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DF" w:rsidRPr="00EE01D6" w:rsidRDefault="00062FDF" w:rsidP="008725AD">
      <w:pPr>
        <w:pStyle w:val="Caption"/>
        <w:keepNext/>
        <w:spacing w:line="480" w:lineRule="auto"/>
        <w:rPr>
          <w:i w:val="0"/>
          <w:iCs w:val="0"/>
          <w:color w:val="auto"/>
        </w:rPr>
      </w:pPr>
      <w:r w:rsidRPr="00EE01D6">
        <w:rPr>
          <w:b/>
          <w:i w:val="0"/>
          <w:iCs w:val="0"/>
          <w:color w:val="auto"/>
        </w:rPr>
        <w:t xml:space="preserve">Supplementary Table </w:t>
      </w:r>
      <w:r w:rsidRPr="00EE01D6">
        <w:rPr>
          <w:b/>
          <w:i w:val="0"/>
          <w:iCs w:val="0"/>
          <w:color w:val="auto"/>
        </w:rPr>
        <w:fldChar w:fldCharType="begin"/>
      </w:r>
      <w:r w:rsidRPr="00EE01D6">
        <w:rPr>
          <w:b/>
          <w:i w:val="0"/>
          <w:iCs w:val="0"/>
          <w:color w:val="auto"/>
        </w:rPr>
        <w:instrText xml:space="preserve"> SEQ Table \* ARABIC </w:instrText>
      </w:r>
      <w:r w:rsidRPr="00EE01D6">
        <w:rPr>
          <w:b/>
          <w:i w:val="0"/>
          <w:iCs w:val="0"/>
          <w:color w:val="auto"/>
        </w:rPr>
        <w:fldChar w:fldCharType="separate"/>
      </w:r>
      <w:r w:rsidR="00AD4153" w:rsidRPr="00EE01D6">
        <w:rPr>
          <w:b/>
          <w:i w:val="0"/>
          <w:iCs w:val="0"/>
          <w:noProof/>
          <w:color w:val="auto"/>
        </w:rPr>
        <w:t>1</w:t>
      </w:r>
      <w:r w:rsidRPr="00EE01D6">
        <w:rPr>
          <w:b/>
          <w:i w:val="0"/>
          <w:iCs w:val="0"/>
          <w:color w:val="auto"/>
        </w:rPr>
        <w:fldChar w:fldCharType="end"/>
      </w:r>
      <w:r w:rsidRPr="00EE01D6">
        <w:rPr>
          <w:i w:val="0"/>
          <w:iCs w:val="0"/>
          <w:color w:val="auto"/>
        </w:rPr>
        <w:t xml:space="preserve"> Statistical model results of longitudinal measures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89"/>
        <w:gridCol w:w="3151"/>
        <w:gridCol w:w="3059"/>
        <w:gridCol w:w="3061"/>
        <w:gridCol w:w="3240"/>
      </w:tblGrid>
      <w:tr w:rsidR="00FB679C" w:rsidRPr="003B6024" w:rsidTr="00FB679C">
        <w:trPr>
          <w:trHeight w:val="720"/>
        </w:trPr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B6024" w:rsidRP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B6024" w:rsidRPr="003B6024" w:rsidRDefault="003B6024" w:rsidP="008725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B60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Diagnostic group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B6024" w:rsidRPr="003B6024" w:rsidRDefault="003B6024" w:rsidP="008725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B60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Sex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B6024" w:rsidRPr="003B6024" w:rsidRDefault="003B6024" w:rsidP="008725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B60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Diagnostic group and sex interaction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B6024" w:rsidRPr="003B6024" w:rsidRDefault="003B6024" w:rsidP="008725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B60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Time</w:t>
            </w:r>
          </w:p>
        </w:tc>
      </w:tr>
      <w:tr w:rsidR="00FB679C" w:rsidRPr="003B6024" w:rsidTr="00FB679C">
        <w:trPr>
          <w:trHeight w:val="720"/>
        </w:trPr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024" w:rsidRP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B60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15-item Geriatric Depression Scale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F(2,378)=3.478,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p=0.032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*, partial 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η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  <w:vertAlign w:val="superscript"/>
              </w:rPr>
              <w:t>2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=0.018</w:t>
            </w:r>
          </w:p>
          <w:p w:rsid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-PD-NC vs HC: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p=0.101</w:t>
            </w:r>
          </w:p>
          <w:p w:rsid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 xml:space="preserve">PD-MCI vs HC: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p=0.050</w:t>
            </w:r>
          </w:p>
          <w:p w:rsidR="003B6024" w:rsidRP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 xml:space="preserve">-PD-MCI vs PD-NC: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p=0.910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024" w:rsidRP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F(1,378)=0.595,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p=0.441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partial 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η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  <w:vertAlign w:val="superscript"/>
              </w:rPr>
              <w:t>2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=0.002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024" w:rsidRP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F(2,378)=0.270,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p=0.764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partial 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η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  <w:vertAlign w:val="superscript"/>
              </w:rPr>
              <w:t>2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=0.001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024" w:rsidRP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F(4,1512)=1.129,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p=0.341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partial 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η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  <w:vertAlign w:val="superscript"/>
              </w:rPr>
              <w:t>2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=0.003</w:t>
            </w:r>
          </w:p>
        </w:tc>
      </w:tr>
      <w:tr w:rsidR="00FB679C" w:rsidRPr="003B6024" w:rsidTr="00FB679C">
        <w:trPr>
          <w:trHeight w:val="72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024" w:rsidRP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B60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State and Trait Anxiety Inventory-State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F(2,378)=19.799,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p&lt;0.001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*, partial 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η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  <w:vertAlign w:val="superscript"/>
              </w:rPr>
              <w:t>2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=0.095</w:t>
            </w:r>
          </w:p>
          <w:p w:rsid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-PD-NC vs HC: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p&lt;0.001*</w:t>
            </w:r>
          </w:p>
          <w:p w:rsid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 xml:space="preserve">PD-MCI vs HC: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p&lt;0.001*</w:t>
            </w:r>
          </w:p>
          <w:p w:rsidR="003B6024" w:rsidRP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 xml:space="preserve">-PD-MCI vs PD-NC: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p=0.309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024" w:rsidRP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F(1,378)=2.526,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p=0.113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partial 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η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  <w:vertAlign w:val="superscript"/>
              </w:rPr>
              <w:t>2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=0.007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024" w:rsidRP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F(2,378)=0.984,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p=0.375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partial 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η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  <w:vertAlign w:val="superscript"/>
              </w:rPr>
              <w:t>2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=0.005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024" w:rsidRP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F(4,1512)=1.430,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p=0.221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partial 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η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  <w:vertAlign w:val="superscript"/>
              </w:rPr>
              <w:t>2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=0.004</w:t>
            </w:r>
          </w:p>
        </w:tc>
      </w:tr>
      <w:tr w:rsidR="00FB679C" w:rsidRPr="003B6024" w:rsidTr="00FB679C">
        <w:trPr>
          <w:trHeight w:val="72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024" w:rsidRP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B60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State and Trait Anxiety Inventory-Trait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F(2,378)=14.618,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p&lt;0.001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*, partial 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η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  <w:vertAlign w:val="superscript"/>
              </w:rPr>
              <w:t>2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=0.072</w:t>
            </w:r>
          </w:p>
          <w:p w:rsid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-PD-NC vs HC: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p&lt;0.001*</w:t>
            </w:r>
          </w:p>
          <w:p w:rsid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 xml:space="preserve">PD-MCI vs HC: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p&lt;0.001*</w:t>
            </w:r>
          </w:p>
          <w:p w:rsidR="003B6024" w:rsidRP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 xml:space="preserve">-PD-MCI vs PD-NC: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p=0.460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024" w:rsidRP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F(1,378)=4.236,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p=0.040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*, partial 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η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  <w:vertAlign w:val="superscript"/>
              </w:rPr>
              <w:t>2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=0.011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024" w:rsidRP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F(2,378)=0.332,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p=0.718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partial 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η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  <w:vertAlign w:val="superscript"/>
              </w:rPr>
              <w:t>2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=0.002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024" w:rsidRP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F(4,1512)=1.841,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p=0.118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partial 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η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  <w:vertAlign w:val="superscript"/>
              </w:rPr>
              <w:t>2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=0.005</w:t>
            </w:r>
          </w:p>
        </w:tc>
      </w:tr>
      <w:tr w:rsidR="00FB679C" w:rsidRPr="003B6024" w:rsidTr="00FB679C">
        <w:trPr>
          <w:trHeight w:val="72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024" w:rsidRP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B60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Epworth Sleepiness Scale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F(2,378)=6.792,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p=0.001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*, partial 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η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  <w:vertAlign w:val="superscript"/>
              </w:rPr>
              <w:t>2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=0.035</w:t>
            </w:r>
          </w:p>
          <w:p w:rsid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-PD-NC vs HC: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p=0.001*</w:t>
            </w:r>
          </w:p>
          <w:p w:rsid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 xml:space="preserve">PD-MCI vs HC: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p=0.041*</w:t>
            </w:r>
          </w:p>
          <w:p w:rsidR="003B6024" w:rsidRP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 xml:space="preserve">-PD-MCI vs PD-NC: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p=0.878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024" w:rsidRP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F(1,378)=4.051,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p=0.045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*, partial 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η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  <w:vertAlign w:val="superscript"/>
              </w:rPr>
              <w:t>2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=0.011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024" w:rsidRP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F(2,378)=0.487,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p=0.615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partial 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η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  <w:vertAlign w:val="superscript"/>
              </w:rPr>
              <w:t>2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=0.003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024" w:rsidRP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F(4,1512)=12.948,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p&lt;0.001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*, partial 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η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  <w:vertAlign w:val="superscript"/>
              </w:rPr>
              <w:t>2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=0.033</w:t>
            </w:r>
          </w:p>
        </w:tc>
      </w:tr>
      <w:tr w:rsidR="00FB679C" w:rsidRPr="003B6024" w:rsidTr="00FB679C">
        <w:trPr>
          <w:trHeight w:val="1260"/>
        </w:trPr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6024" w:rsidRP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B60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Movement Disorders Society-Unified Parkinson’s Disease Rating Scale- Part III 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6024" w:rsidRP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F(1,282)=11.072,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p=0.001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*, partial 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η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  <w:vertAlign w:val="superscript"/>
              </w:rPr>
              <w:t>2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=0.038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6024" w:rsidRP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F(1,282)=1.033,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p=0.310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partial 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η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  <w:vertAlign w:val="superscript"/>
              </w:rPr>
              <w:t>2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=0.004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6024" w:rsidRP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F(2,282)=4.457,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p=0.036*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partial 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η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  <w:vertAlign w:val="superscript"/>
              </w:rPr>
              <w:t>2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=0.016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6024" w:rsidRPr="003B6024" w:rsidRDefault="003B6024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F(4,1128)=0.180, </w:t>
            </w:r>
            <w:r w:rsidRPr="003B602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p=0.949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partial 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η</w:t>
            </w:r>
            <w:r w:rsidRPr="003B6024">
              <w:rPr>
                <w:rFonts w:ascii="Arial" w:eastAsia="Times New Roman" w:hAnsi="Arial" w:cs="Arial"/>
                <w:color w:val="222222"/>
                <w:sz w:val="16"/>
                <w:szCs w:val="16"/>
                <w:vertAlign w:val="superscript"/>
              </w:rPr>
              <w:t>2</w:t>
            </w:r>
            <w:r w:rsidRPr="003B60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=0.001</w:t>
            </w:r>
          </w:p>
        </w:tc>
      </w:tr>
    </w:tbl>
    <w:p w:rsidR="00441DBC" w:rsidRPr="003B6024" w:rsidRDefault="00441DBC" w:rsidP="008725AD">
      <w:pPr>
        <w:spacing w:before="240" w:line="480" w:lineRule="auto"/>
        <w:rPr>
          <w:sz w:val="16"/>
          <w:szCs w:val="16"/>
        </w:rPr>
      </w:pPr>
      <w:r w:rsidRPr="003B6024">
        <w:rPr>
          <w:sz w:val="16"/>
          <w:szCs w:val="16"/>
        </w:rPr>
        <w:t>Statistical significance is marked with *.</w:t>
      </w:r>
    </w:p>
    <w:p w:rsidR="00441DBC" w:rsidRPr="003B6024" w:rsidRDefault="00441DBC" w:rsidP="008725AD">
      <w:pPr>
        <w:spacing w:line="480" w:lineRule="auto"/>
        <w:rPr>
          <w:sz w:val="16"/>
          <w:szCs w:val="16"/>
        </w:rPr>
      </w:pPr>
      <w:r w:rsidRPr="003B6024">
        <w:rPr>
          <w:sz w:val="16"/>
          <w:szCs w:val="16"/>
        </w:rPr>
        <w:t>PD-NC: Parkinson’s disease patients with normal cognition, PD-MCI: Parkinson’s disease patients with mild cognitive impairment, HC: healthy controls, n/a: not applicable</w:t>
      </w:r>
    </w:p>
    <w:p w:rsidR="00617A70" w:rsidRPr="00EE01D6" w:rsidRDefault="00617A70" w:rsidP="008725AD">
      <w:pPr>
        <w:spacing w:line="480" w:lineRule="auto"/>
        <w:rPr>
          <w:sz w:val="14"/>
          <w:szCs w:val="14"/>
        </w:rPr>
      </w:pPr>
    </w:p>
    <w:p w:rsidR="0066396A" w:rsidRPr="00EE01D6" w:rsidRDefault="0066396A" w:rsidP="008725AD">
      <w:pPr>
        <w:pStyle w:val="Caption"/>
        <w:keepNext/>
        <w:spacing w:line="480" w:lineRule="auto"/>
        <w:rPr>
          <w:i w:val="0"/>
          <w:iCs w:val="0"/>
          <w:color w:val="auto"/>
        </w:rPr>
      </w:pPr>
      <w:r w:rsidRPr="00EE01D6">
        <w:rPr>
          <w:b/>
          <w:i w:val="0"/>
          <w:iCs w:val="0"/>
          <w:color w:val="auto"/>
        </w:rPr>
        <w:lastRenderedPageBreak/>
        <w:t>Supplementary Table 2</w:t>
      </w:r>
      <w:r w:rsidRPr="00EE01D6">
        <w:rPr>
          <w:i w:val="0"/>
          <w:iCs w:val="0"/>
          <w:color w:val="auto"/>
        </w:rPr>
        <w:t xml:space="preserve"> Statistical model results of </w:t>
      </w:r>
      <w:r w:rsidR="00947F33" w:rsidRPr="00EE01D6">
        <w:rPr>
          <w:i w:val="0"/>
          <w:iCs w:val="0"/>
          <w:color w:val="auto"/>
        </w:rPr>
        <w:t>longitudinal cognitive scores</w:t>
      </w:r>
    </w:p>
    <w:tbl>
      <w:tblPr>
        <w:tblW w:w="14400" w:type="dxa"/>
        <w:tblLayout w:type="fixed"/>
        <w:tblLook w:val="04A0" w:firstRow="1" w:lastRow="0" w:firstColumn="1" w:lastColumn="0" w:noHBand="0" w:noVBand="1"/>
      </w:tblPr>
      <w:tblGrid>
        <w:gridCol w:w="1530"/>
        <w:gridCol w:w="1260"/>
        <w:gridCol w:w="1440"/>
        <w:gridCol w:w="1440"/>
        <w:gridCol w:w="1530"/>
        <w:gridCol w:w="1440"/>
        <w:gridCol w:w="1080"/>
        <w:gridCol w:w="1440"/>
        <w:gridCol w:w="1080"/>
        <w:gridCol w:w="1080"/>
        <w:gridCol w:w="1080"/>
      </w:tblGrid>
      <w:tr w:rsidR="00FB679C" w:rsidRPr="002938CC" w:rsidTr="00FB679C">
        <w:trPr>
          <w:trHeight w:val="360"/>
        </w:trPr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b/>
                <w:bCs/>
                <w:color w:val="000000"/>
                <w:sz w:val="14"/>
                <w:szCs w:val="14"/>
              </w:rPr>
              <w:t>Diagnostic group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b/>
                <w:bCs/>
                <w:color w:val="000000"/>
                <w:sz w:val="14"/>
                <w:szCs w:val="14"/>
              </w:rPr>
              <w:t>Diagnostic group-Pairwise comparisons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b/>
                <w:bCs/>
                <w:color w:val="000000"/>
                <w:sz w:val="14"/>
                <w:szCs w:val="14"/>
              </w:rPr>
              <w:t>Sex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Diagnostic group and sex interaction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b/>
                <w:bCs/>
                <w:color w:val="000000"/>
                <w:sz w:val="14"/>
                <w:szCs w:val="14"/>
              </w:rPr>
              <w:t>Time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Diagnostic group and time interaction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b/>
                <w:bCs/>
                <w:color w:val="000000"/>
                <w:sz w:val="14"/>
                <w:szCs w:val="14"/>
              </w:rPr>
              <w:t>Sex and time interaction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b/>
                <w:bCs/>
                <w:color w:val="000000"/>
                <w:sz w:val="14"/>
                <w:szCs w:val="14"/>
              </w:rPr>
              <w:t>Diagnostic group, sex and time interaction</w:t>
            </w:r>
          </w:p>
        </w:tc>
      </w:tr>
      <w:tr w:rsidR="00FB679C" w:rsidRPr="002938CC" w:rsidTr="00FB679C">
        <w:trPr>
          <w:trHeight w:val="375"/>
        </w:trPr>
        <w:tc>
          <w:tcPr>
            <w:tcW w:w="15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b/>
                <w:bCs/>
                <w:color w:val="000000"/>
                <w:sz w:val="14"/>
                <w:szCs w:val="14"/>
              </w:rPr>
              <w:t>PD-NC vs HC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b/>
                <w:bCs/>
                <w:color w:val="000000"/>
                <w:sz w:val="14"/>
                <w:szCs w:val="14"/>
              </w:rPr>
              <w:t>PD-MCI vs HC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b/>
                <w:bCs/>
                <w:color w:val="000000"/>
                <w:sz w:val="14"/>
                <w:szCs w:val="14"/>
              </w:rPr>
              <w:t>PD-MCI vs PD-NC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B679C" w:rsidRPr="002938CC" w:rsidTr="00FB679C">
        <w:trPr>
          <w:trHeight w:val="7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b/>
                <w:bCs/>
                <w:color w:val="000000"/>
                <w:sz w:val="14"/>
                <w:szCs w:val="14"/>
              </w:rPr>
              <w:t>Mont</w:t>
            </w:r>
            <w:r w:rsidR="00FB679C">
              <w:rPr>
                <w:rFonts w:ascii="Calibri" w:eastAsia="Times New Roman" w:hAnsi="Calibri" w:cstheme="minorHAnsi"/>
                <w:b/>
                <w:bCs/>
                <w:color w:val="000000"/>
                <w:sz w:val="14"/>
                <w:szCs w:val="14"/>
              </w:rPr>
              <w:t>real Cognitive Assessment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F(2,688)=114.98,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p&lt;0.001*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t(1,797)=1.13,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p=0.258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, ES=0.226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t(1,832)=-10.09,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p&lt;0.001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*, ES=-2.266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t(1,567)=-14.90,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p&lt;0.001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*, ES=-2.491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F(1,562)=4.61,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p=0.032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*, ES=0.316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F(2,554)=1.22,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p=0.296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F(1,456)=2.61,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p=0.107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, ES=-0.046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F(2,407)=1.28,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p=0.280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F(1,403)=0.59,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F(2,397)=1.15,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p=0.318</w:t>
            </w:r>
          </w:p>
        </w:tc>
      </w:tr>
      <w:tr w:rsidR="00FB679C" w:rsidRPr="002938CC" w:rsidTr="00FB679C">
        <w:trPr>
          <w:trHeight w:val="54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b/>
                <w:bCs/>
                <w:color w:val="000000"/>
                <w:sz w:val="14"/>
                <w:szCs w:val="14"/>
              </w:rPr>
              <w:t>Phonemic fluency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F(2,697)=7.51,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p&lt;0.001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t(1,804)=-1.01,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p=0.312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, ES=-0.447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t(1,824)=-3.43,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p&lt;0.001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*, ES=-1.698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t(1,578)=-3.31,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p=0.001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*, ES=-1.251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F(1,574)=2.82,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p=0.094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, ES=0.559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F(2,563)=0.84,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p=0.432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F(1,603)=27.86,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p&lt;0.001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*, ES=0.235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F(2,518)=3.83,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F(1,506)=1.40,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p=0.238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F(2,497)=1.7,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p=0.182</w:t>
            </w:r>
          </w:p>
        </w:tc>
      </w:tr>
      <w:tr w:rsidR="00FB679C" w:rsidRPr="002938CC" w:rsidTr="00FB679C">
        <w:trPr>
          <w:trHeight w:val="65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b/>
                <w:bCs/>
                <w:color w:val="000000"/>
                <w:sz w:val="14"/>
                <w:szCs w:val="14"/>
              </w:rPr>
              <w:t xml:space="preserve">Hopkins Verbal Learning </w:t>
            </w:r>
            <w:r w:rsidR="00FB679C">
              <w:rPr>
                <w:rFonts w:ascii="Calibri" w:eastAsia="Times New Roman" w:hAnsi="Calibri" w:cstheme="minorHAnsi"/>
                <w:b/>
                <w:bCs/>
                <w:color w:val="000000"/>
                <w:sz w:val="14"/>
                <w:szCs w:val="14"/>
              </w:rPr>
              <w:t>Test-Revised</w:t>
            </w:r>
            <w:r w:rsidRPr="002938CC">
              <w:rPr>
                <w:rFonts w:ascii="Calibri" w:eastAsia="Times New Roman" w:hAnsi="Calibri" w:cstheme="minorHAnsi"/>
                <w:b/>
                <w:bCs/>
                <w:color w:val="000000"/>
                <w:sz w:val="14"/>
                <w:szCs w:val="14"/>
              </w:rPr>
              <w:t>- Learning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F(2,677)=75.11,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p&lt;0.001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t(1,772)=-0.72,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p=0.474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, ES=-0.318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t(1,800)=-9.49,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p&lt;0.001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*, ES=-4.723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t(1,564)=-11.55,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p&lt;0.001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*, ES=-4.405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F(1,561)=34.29,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p&lt;0.001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*, ES=1.968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F(2,553)=0.07,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p=0.929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F(1,609)=0.37,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p=0.544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, ES=0.029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F(2,523)=0.10,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p=0.902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F(1,513)=0.70,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p=0.403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F(2,500)=0.39,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p=0.679</w:t>
            </w:r>
          </w:p>
        </w:tc>
      </w:tr>
      <w:tr w:rsidR="00FB679C" w:rsidRPr="002938CC" w:rsidTr="00FB679C">
        <w:trPr>
          <w:trHeight w:val="7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b/>
                <w:bCs/>
                <w:color w:val="000000"/>
                <w:sz w:val="14"/>
                <w:szCs w:val="14"/>
              </w:rPr>
              <w:t>Hopkins Verbal Learning Test-Revised- Delayed recall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F(2,686)=69.51,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p&lt;0.001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t(1,784)=-0.12,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p=0.908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, ES=-0.026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t(1,810)=-8.74,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p&lt;0.001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*, ES=-2.233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t(1,571)=-11.29,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p&lt;0.001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*, ES=-2.207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F(1,568)=30.67,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p&lt;0.001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*, ES=0.954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F(2,559)=0.29,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p=0.748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F(1,599)=1.32,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p=0.251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, ES=0.026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F(2,515)=1.48,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F(1,504)=0.10,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F(2,492)=0.79,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p=0.453</w:t>
            </w:r>
          </w:p>
        </w:tc>
      </w:tr>
      <w:tr w:rsidR="00FB679C" w:rsidRPr="002938CC" w:rsidTr="00FB679C">
        <w:trPr>
          <w:trHeight w:val="6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b/>
                <w:bCs/>
                <w:color w:val="000000"/>
                <w:sz w:val="14"/>
                <w:szCs w:val="14"/>
              </w:rPr>
              <w:t>Benton Judgment o</w:t>
            </w:r>
            <w:r w:rsidR="00FB679C">
              <w:rPr>
                <w:rFonts w:ascii="Calibri" w:eastAsia="Times New Roman" w:hAnsi="Calibri" w:cstheme="minorHAnsi"/>
                <w:b/>
                <w:bCs/>
                <w:color w:val="000000"/>
                <w:sz w:val="14"/>
                <w:szCs w:val="14"/>
              </w:rPr>
              <w:t>f Line Orientation 15-item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F(2,678)=13.54,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p&lt;0.001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t(1,786)=1.46,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p=0.145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, ES=0.585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t(1,809)=-2.65,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p=0.008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*, ES=-1.189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t(1,559)=-5.20,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p&lt;0.001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*, ES=-1.774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F(1,554)=64.93,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p&lt;0.001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*, ES=-2.417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F(2,543)=0.06,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F(1,590)=3.74,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p=0.054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, ES=-0.075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F(2,503)=0.57,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p=0.563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F(1,493)=1.05,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F(2,482)=0.54,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p=0.585</w:t>
            </w:r>
          </w:p>
        </w:tc>
      </w:tr>
      <w:tr w:rsidR="00FB679C" w:rsidRPr="002938CC" w:rsidTr="00FB679C">
        <w:trPr>
          <w:trHeight w:val="621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b/>
                <w:bCs/>
                <w:color w:val="000000"/>
                <w:sz w:val="14"/>
                <w:szCs w:val="14"/>
              </w:rPr>
              <w:t>Sym</w:t>
            </w:r>
            <w:r w:rsidR="00FB679C">
              <w:rPr>
                <w:rFonts w:ascii="Calibri" w:eastAsia="Times New Roman" w:hAnsi="Calibri" w:cstheme="minorHAnsi"/>
                <w:b/>
                <w:bCs/>
                <w:color w:val="000000"/>
                <w:sz w:val="14"/>
                <w:szCs w:val="14"/>
              </w:rPr>
              <w:t>bol Digit Modalities Test</w:t>
            </w:r>
            <w:r w:rsidRPr="002938CC">
              <w:rPr>
                <w:rFonts w:ascii="Calibri" w:eastAsia="Times New Roman" w:hAnsi="Calibri" w:cstheme="minorHAns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F(2,632)=3.61,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p=0.028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t(1,674)=-2.59,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p=0.010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*, ES=-2.827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t(1,697)=-2.21,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p=0.027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*, ES=-2.711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t(1,567)=0.12,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p=0.907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, ES=0.116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F(1,564)=2.56,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p=0.110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, ES=1.394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F(2,558)=1.80,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p=0.166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F(1,523)=16.07,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p&lt;0.001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*, ES=-0.381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F(2,451)=0.26,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p=0.773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F(1,454)=0.38,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F(2,438)=0.64,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p=0.528</w:t>
            </w:r>
          </w:p>
        </w:tc>
      </w:tr>
      <w:tr w:rsidR="00FB679C" w:rsidRPr="002938CC" w:rsidTr="00FB679C">
        <w:trPr>
          <w:trHeight w:val="639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b/>
                <w:bCs/>
                <w:color w:val="000000"/>
                <w:sz w:val="14"/>
                <w:szCs w:val="14"/>
              </w:rPr>
              <w:t>Wechsler Memory Scale-II</w:t>
            </w:r>
            <w:r w:rsidR="00FB679C">
              <w:rPr>
                <w:rFonts w:ascii="Calibri" w:eastAsia="Times New Roman" w:hAnsi="Calibri" w:cstheme="minorHAnsi"/>
                <w:b/>
                <w:bCs/>
                <w:color w:val="000000"/>
                <w:sz w:val="14"/>
                <w:szCs w:val="14"/>
              </w:rPr>
              <w:t>I Letter Number Sequencing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F(2,655)=0.56,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p=0.574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t(1,716)=-0.86,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p=0.393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, ES=-0.235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t(1,743)=-1.03,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p=0.305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, ES=-0.316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t(1,570)=-0.33,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p=0.739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, ES=-0.081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F(1,564)=0.54,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p=0.464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, ES=-0.157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F(2,556)=0.72,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p=0.488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F(1,518)=20.35,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p&lt;0.001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*, ES=-0.114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F(2,447)=0.44,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p=0.644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F(1,448)=2.51,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p=0.114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F(2,434)=0.65,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p=0.521</w:t>
            </w:r>
          </w:p>
        </w:tc>
      </w:tr>
      <w:tr w:rsidR="00FB679C" w:rsidRPr="002938CC" w:rsidTr="00FB679C">
        <w:trPr>
          <w:trHeight w:val="540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b/>
                <w:bCs/>
                <w:color w:val="000000"/>
                <w:sz w:val="14"/>
                <w:szCs w:val="14"/>
              </w:rPr>
              <w:t>Animal naming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F(2,679)=1.36,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t(1,768)=0.07,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p=0.941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, ES=0.041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t(1,785)=-1.17,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p=0.241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, ES=-0.726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t(1,573)=-1.60,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p=0.110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, ES=-0.767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F(1,563)=0.21,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p=0.644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, ES=0.194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F(2,554)=0.27,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p=0.763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F(1,574)=0.02,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p=0.884</w:t>
            </w: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>, ES=-0.007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F(2,491)=0.42,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p=0.658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F(1,491)=0.05,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p=0.824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38CC" w:rsidRPr="002938CC" w:rsidRDefault="002938C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938CC">
              <w:rPr>
                <w:rFonts w:ascii="Calibri" w:eastAsia="Times New Roman" w:hAnsi="Calibri" w:cstheme="minorHAnsi"/>
                <w:color w:val="000000"/>
                <w:sz w:val="14"/>
                <w:szCs w:val="14"/>
              </w:rPr>
              <w:t xml:space="preserve">F(2,475)=0.33, </w:t>
            </w:r>
            <w:r w:rsidRPr="002938CC">
              <w:rPr>
                <w:rFonts w:ascii="Calibri" w:eastAsia="Times New Roman" w:hAnsi="Calibri" w:cstheme="minorHAnsi"/>
                <w:i/>
                <w:iCs/>
                <w:color w:val="000000"/>
                <w:sz w:val="14"/>
                <w:szCs w:val="14"/>
              </w:rPr>
              <w:t>p=0.719</w:t>
            </w:r>
          </w:p>
        </w:tc>
      </w:tr>
    </w:tbl>
    <w:p w:rsidR="00441DBC" w:rsidRPr="00441DBC" w:rsidRDefault="00441DBC" w:rsidP="008725AD">
      <w:pPr>
        <w:spacing w:before="240" w:line="480" w:lineRule="auto"/>
        <w:rPr>
          <w:sz w:val="14"/>
          <w:szCs w:val="14"/>
        </w:rPr>
      </w:pPr>
      <w:r w:rsidRPr="00441DBC">
        <w:rPr>
          <w:sz w:val="14"/>
          <w:szCs w:val="14"/>
        </w:rPr>
        <w:t xml:space="preserve">Statistical significance is marked with *. </w:t>
      </w:r>
    </w:p>
    <w:p w:rsidR="00633DF3" w:rsidRPr="00EE01D6" w:rsidRDefault="00441DBC" w:rsidP="008725AD">
      <w:pPr>
        <w:spacing w:before="240" w:line="480" w:lineRule="auto"/>
        <w:rPr>
          <w:sz w:val="14"/>
          <w:szCs w:val="14"/>
        </w:rPr>
      </w:pPr>
      <w:r w:rsidRPr="00441DBC">
        <w:rPr>
          <w:sz w:val="14"/>
          <w:szCs w:val="14"/>
        </w:rPr>
        <w:t>PD-NC: Parkinson’s disease patients with normal cognition, PD-MCI: Parkinson’s disease patients with mild cognitive impairment, HC: healthy controls, ES: effect size.</w:t>
      </w:r>
    </w:p>
    <w:p w:rsidR="00A40C8B" w:rsidRPr="00EE01D6" w:rsidRDefault="00A40C8B" w:rsidP="008725AD">
      <w:pPr>
        <w:spacing w:line="480" w:lineRule="auto"/>
        <w:rPr>
          <w:sz w:val="14"/>
          <w:szCs w:val="14"/>
        </w:rPr>
      </w:pPr>
      <w:bookmarkStart w:id="0" w:name="_GoBack"/>
      <w:bookmarkEnd w:id="0"/>
    </w:p>
    <w:p w:rsidR="00AD4153" w:rsidRDefault="00AD4153" w:rsidP="008725AD">
      <w:pPr>
        <w:pStyle w:val="Caption"/>
        <w:keepNext/>
        <w:spacing w:line="480" w:lineRule="auto"/>
        <w:rPr>
          <w:i w:val="0"/>
          <w:iCs w:val="0"/>
          <w:color w:val="auto"/>
        </w:rPr>
      </w:pPr>
      <w:r w:rsidRPr="00EE01D6">
        <w:rPr>
          <w:b/>
          <w:i w:val="0"/>
          <w:iCs w:val="0"/>
          <w:color w:val="auto"/>
        </w:rPr>
        <w:lastRenderedPageBreak/>
        <w:t xml:space="preserve">Supplementary Table 3 </w:t>
      </w:r>
      <w:r w:rsidRPr="00EE01D6">
        <w:rPr>
          <w:i w:val="0"/>
          <w:iCs w:val="0"/>
          <w:color w:val="auto"/>
        </w:rPr>
        <w:t>Covariate effects on longitudinal cognitive measures</w:t>
      </w:r>
    </w:p>
    <w:tbl>
      <w:tblPr>
        <w:tblW w:w="14220" w:type="dxa"/>
        <w:tblLook w:val="04A0" w:firstRow="1" w:lastRow="0" w:firstColumn="1" w:lastColumn="0" w:noHBand="0" w:noVBand="1"/>
      </w:tblPr>
      <w:tblGrid>
        <w:gridCol w:w="2160"/>
        <w:gridCol w:w="1980"/>
        <w:gridCol w:w="2070"/>
        <w:gridCol w:w="1980"/>
        <w:gridCol w:w="1890"/>
        <w:gridCol w:w="2070"/>
        <w:gridCol w:w="2070"/>
      </w:tblGrid>
      <w:tr w:rsidR="0077322A" w:rsidRPr="00FB679C" w:rsidTr="0077322A">
        <w:trPr>
          <w:trHeight w:val="391"/>
        </w:trPr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  <w:t>Years of education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  <w:t>15-</w:t>
            </w:r>
            <w:r w:rsidR="00FB679C" w:rsidRPr="00FB67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  <w:t>item Geriatric Depression Scale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  <w:t>State an</w:t>
            </w:r>
            <w:r w:rsidR="00FB679C" w:rsidRPr="00FB67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  <w:t>d Trait Anxiety Inventory</w:t>
            </w:r>
            <w:r w:rsidRPr="00FB67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  <w:t>-State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  <w:t>State an</w:t>
            </w:r>
            <w:r w:rsidR="00FB679C" w:rsidRPr="00FB67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  <w:t>d Trait Anxiety Inventory</w:t>
            </w:r>
            <w:r w:rsidRPr="00FB67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  <w:t>-Trait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FB679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  <w:t>Epworth Sleepiness Scale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  <w:t xml:space="preserve">Movement Disorders Society-Unified Parkinson’s </w:t>
            </w:r>
            <w:r w:rsidR="00FB679C" w:rsidRPr="00FB67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  <w:t>Disease Rating Scale</w:t>
            </w:r>
            <w:r w:rsidRPr="00FB67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  <w:t xml:space="preserve"> Part III </w:t>
            </w:r>
          </w:p>
        </w:tc>
      </w:tr>
      <w:tr w:rsidR="00441DBC" w:rsidRPr="00FB679C" w:rsidTr="0077322A">
        <w:trPr>
          <w:trHeight w:val="450"/>
        </w:trPr>
        <w:tc>
          <w:tcPr>
            <w:tcW w:w="21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</w:pPr>
          </w:p>
        </w:tc>
      </w:tr>
      <w:tr w:rsidR="0077322A" w:rsidRPr="00FB679C" w:rsidTr="0077322A">
        <w:trPr>
          <w:trHeight w:val="7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  <w:t>Mont</w:t>
            </w:r>
            <w:r w:rsidR="00FB679C" w:rsidRPr="00FB67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  <w:t>real Cognitive Assessment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F(1,571)=0.00,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p=0.988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ES&lt;0.001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F(1,2432)=0.02,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p=0.890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ES=-0.004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F(1,2040)=3.26,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p=0.071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ES=-0.010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F(1,2258)=0.71,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p=0.399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ES=0.006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F(1,2474)=13.53,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p&lt;0.001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*, ES=-0.046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F(1,2632)=12.27,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p&lt;0.001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*, ES=-0.018</w:t>
            </w:r>
          </w:p>
        </w:tc>
      </w:tr>
      <w:tr w:rsidR="0077322A" w:rsidRPr="00FB679C" w:rsidTr="0077322A">
        <w:trPr>
          <w:trHeight w:val="5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  <w:t>Phonemic fluency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F(1,587)=37.23,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p&lt;0.001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*, ES=0.331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F(1,2641)=2.45,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p=0.118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ES=-0.084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F(1,2061)=0.39,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p=0.531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ES=0.007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F(1,2689)=0.41,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p=0.522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ES=-0.009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F(1,2741)=0.02,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p=0.889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ES=-0.003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F(1,2589)=1.06,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p=0.303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ES=-0.010</w:t>
            </w:r>
          </w:p>
        </w:tc>
      </w:tr>
      <w:tr w:rsidR="0077322A" w:rsidRPr="00FB679C" w:rsidTr="0077322A">
        <w:trPr>
          <w:trHeight w:val="66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  <w:t>Hopkins Verba</w:t>
            </w:r>
            <w:r w:rsidR="007732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  <w:t>l Learning Test-Revised</w:t>
            </w:r>
            <w:r w:rsidRPr="00FB67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  <w:t>- Learning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F(1,571)=9.10,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p=0.003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*, ES=0.165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F(1,2455)=0.02,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p=0.892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ES=-0.007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F(1,2123)=0.21,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p=0.645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ES=0.005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F(1,2588)=0.38,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p=0.537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ES=-0.009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F(1,2643)=0.66,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p=0.415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ES=-0.020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F(1,2572)=6.67,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p=0.010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*, ES=-0.025</w:t>
            </w:r>
          </w:p>
        </w:tc>
      </w:tr>
      <w:tr w:rsidR="0077322A" w:rsidRPr="00FB679C" w:rsidTr="0077322A">
        <w:trPr>
          <w:trHeight w:val="6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  <w:t>Hopkins Verba</w:t>
            </w:r>
            <w:r w:rsidR="00FB679C" w:rsidRPr="00FB67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  <w:t>l Learning Test-Revised</w:t>
            </w:r>
            <w:r w:rsidRPr="00FB67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  <w:t>- Delayed recall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F(1,578)=14.28,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p&lt;0.001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*, ES=0.106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F(1,2513)=0.46,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p=0.499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ES=0.019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F(1,2094)=1.25,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p=0.263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ES=-0.006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F(1,2560)=0.79,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p=0.373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ES=-0.006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F(1,2633)=0.02,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p=0.902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ES=0.002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F(1,2506)=9.29,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p=0.002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*, ES=-0.015</w:t>
            </w:r>
          </w:p>
        </w:tc>
      </w:tr>
      <w:tr w:rsidR="0077322A" w:rsidRPr="00FB679C" w:rsidTr="0077322A">
        <w:trPr>
          <w:trHeight w:val="62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  <w:t>Benton Judgment o</w:t>
            </w:r>
            <w:r w:rsidR="00FB679C" w:rsidRPr="00FB67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  <w:t>f Line Orientation 15-item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F(1,566)=21.46,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p&lt;0.001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*, ES=0.226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F(1,2451)=2.15,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p=0.143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ES=-0.073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F(1,2116)=1.01,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p=0.315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ES=-0.010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F(1,2541)=1.13,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p=0.289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ES=-0.014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F(1,2425)=3.19,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p=0.074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ES=-0.040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F(1,2297)=5.50,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p=0.019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*, ES=-0.020</w:t>
            </w:r>
          </w:p>
        </w:tc>
      </w:tr>
      <w:tr w:rsidR="0077322A" w:rsidRPr="00FB679C" w:rsidTr="0077322A">
        <w:trPr>
          <w:trHeight w:val="5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  <w:t>Symb</w:t>
            </w:r>
            <w:r w:rsidR="00FB679C" w:rsidRPr="00FB67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  <w:t>ol Digit Modalities Test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F(1,570)=0.34,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p=0.561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ES=0.082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F(1,2037)=4.13,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p=0.042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*, ES=-0.199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F(1,1750)=2.05,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p=0.152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ES=-0.028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F(1,2326)=0.46,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p=0.498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ES=-0.018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F(1,2427)=0.01,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p=0.938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ES=0.004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F(1,2327)=0.67,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p=0.414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ES=-0.015</w:t>
            </w:r>
          </w:p>
        </w:tc>
      </w:tr>
      <w:tr w:rsidR="0077322A" w:rsidRPr="00FB679C" w:rsidTr="0077322A">
        <w:trPr>
          <w:trHeight w:val="63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  <w:t>Wechsler Memory Scale-II</w:t>
            </w:r>
            <w:r w:rsidR="00FB679C" w:rsidRPr="00FB67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  <w:t>I Letter Number Sequencing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F(1,575)=0.09,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p=0.759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ES=0.011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F(1,2197)=0.32,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p=0.573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ES=-0.016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F(1,1893)=5.88,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p=0.015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*, ES=-0.014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F(1,2426)=0.50,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p=0.481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ES=0.005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F(1,2517)=7.64,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p=0.006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*, ES=-0.037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F(1,2369)=0.60,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p=0.438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ES=0.004</w:t>
            </w:r>
          </w:p>
        </w:tc>
      </w:tr>
      <w:tr w:rsidR="0077322A" w:rsidRPr="00FB679C" w:rsidTr="0077322A">
        <w:trPr>
          <w:trHeight w:val="54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</w:rPr>
              <w:t>Animal naming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F(1,581)=5.40,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p=0.021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*, ES=-0.160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F(1,2202)=2.47,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p=0.116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ES=-0.095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F(1,1821)=5.09,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p=0.024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*, ES=-0.027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F(1,2344)=1.01,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p=0.314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, ES=0.015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F(1,2430)=4.87,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p=0.027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*, ES=-0.061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DBC" w:rsidRPr="00FB679C" w:rsidRDefault="00441DBC" w:rsidP="008725A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 xml:space="preserve">F(1,2240)=3.87, </w:t>
            </w:r>
            <w:r w:rsidRPr="00FB679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4"/>
              </w:rPr>
              <w:t>p=0.049</w:t>
            </w:r>
            <w:r w:rsidRPr="00FB679C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*, ES=-0.021</w:t>
            </w:r>
          </w:p>
        </w:tc>
      </w:tr>
    </w:tbl>
    <w:p w:rsidR="00F03CC5" w:rsidRPr="0077322A" w:rsidRDefault="00F03CC5" w:rsidP="008725AD">
      <w:pPr>
        <w:spacing w:before="240" w:line="480" w:lineRule="auto"/>
        <w:rPr>
          <w:sz w:val="16"/>
          <w:szCs w:val="14"/>
        </w:rPr>
      </w:pPr>
      <w:r w:rsidRPr="0077322A">
        <w:rPr>
          <w:sz w:val="16"/>
          <w:szCs w:val="14"/>
        </w:rPr>
        <w:t xml:space="preserve">Statistical significance is marked with *. </w:t>
      </w:r>
    </w:p>
    <w:p w:rsidR="00441DBC" w:rsidRPr="0077322A" w:rsidRDefault="00F03CC5" w:rsidP="008725AD">
      <w:pPr>
        <w:spacing w:before="240" w:line="480" w:lineRule="auto"/>
        <w:rPr>
          <w:sz w:val="16"/>
          <w:szCs w:val="14"/>
        </w:rPr>
      </w:pPr>
      <w:r w:rsidRPr="0077322A">
        <w:rPr>
          <w:sz w:val="16"/>
          <w:szCs w:val="14"/>
        </w:rPr>
        <w:t>ES: effect size.</w:t>
      </w:r>
    </w:p>
    <w:p w:rsidR="00AD4153" w:rsidRPr="00EE01D6" w:rsidRDefault="00AD4153" w:rsidP="008725AD">
      <w:pPr>
        <w:spacing w:line="480" w:lineRule="auto"/>
        <w:rPr>
          <w:sz w:val="14"/>
          <w:szCs w:val="14"/>
        </w:rPr>
      </w:pPr>
    </w:p>
    <w:sectPr w:rsidR="00AD4153" w:rsidRPr="00EE01D6" w:rsidSect="00EE01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46" w:rsidRDefault="001F3B46" w:rsidP="00441DBC">
      <w:pPr>
        <w:spacing w:after="0" w:line="240" w:lineRule="auto"/>
      </w:pPr>
      <w:r>
        <w:separator/>
      </w:r>
    </w:p>
  </w:endnote>
  <w:endnote w:type="continuationSeparator" w:id="0">
    <w:p w:rsidR="001F3B46" w:rsidRDefault="001F3B46" w:rsidP="0044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46" w:rsidRDefault="001F3B46" w:rsidP="00441DBC">
      <w:pPr>
        <w:spacing w:after="0" w:line="240" w:lineRule="auto"/>
      </w:pPr>
      <w:r>
        <w:separator/>
      </w:r>
    </w:p>
  </w:footnote>
  <w:footnote w:type="continuationSeparator" w:id="0">
    <w:p w:rsidR="001F3B46" w:rsidRDefault="001F3B46" w:rsidP="00441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F4"/>
    <w:rsid w:val="00062FDF"/>
    <w:rsid w:val="000B11AB"/>
    <w:rsid w:val="000F602F"/>
    <w:rsid w:val="00115C23"/>
    <w:rsid w:val="0018332A"/>
    <w:rsid w:val="001B679C"/>
    <w:rsid w:val="001F3B46"/>
    <w:rsid w:val="00290930"/>
    <w:rsid w:val="002938CC"/>
    <w:rsid w:val="003B6024"/>
    <w:rsid w:val="00441DBC"/>
    <w:rsid w:val="00460035"/>
    <w:rsid w:val="004615C4"/>
    <w:rsid w:val="00497BB1"/>
    <w:rsid w:val="004D6B68"/>
    <w:rsid w:val="004E7E34"/>
    <w:rsid w:val="004F0875"/>
    <w:rsid w:val="00617A70"/>
    <w:rsid w:val="006330CF"/>
    <w:rsid w:val="00633DF3"/>
    <w:rsid w:val="0066396A"/>
    <w:rsid w:val="00697749"/>
    <w:rsid w:val="006B1773"/>
    <w:rsid w:val="00706381"/>
    <w:rsid w:val="0077322A"/>
    <w:rsid w:val="007E22AE"/>
    <w:rsid w:val="008725AD"/>
    <w:rsid w:val="00910427"/>
    <w:rsid w:val="00947F33"/>
    <w:rsid w:val="00955A05"/>
    <w:rsid w:val="009D2318"/>
    <w:rsid w:val="009D6C81"/>
    <w:rsid w:val="00A01B54"/>
    <w:rsid w:val="00A13929"/>
    <w:rsid w:val="00A30FF3"/>
    <w:rsid w:val="00A40C8B"/>
    <w:rsid w:val="00AD4153"/>
    <w:rsid w:val="00C41D9E"/>
    <w:rsid w:val="00CD26E1"/>
    <w:rsid w:val="00CE5D51"/>
    <w:rsid w:val="00D22AF3"/>
    <w:rsid w:val="00D5049F"/>
    <w:rsid w:val="00E17D26"/>
    <w:rsid w:val="00E47CC5"/>
    <w:rsid w:val="00E91F39"/>
    <w:rsid w:val="00EE01D6"/>
    <w:rsid w:val="00F03CC5"/>
    <w:rsid w:val="00F6666C"/>
    <w:rsid w:val="00F67CF4"/>
    <w:rsid w:val="00FB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855CC"/>
  <w15:chartTrackingRefBased/>
  <w15:docId w15:val="{8923E9E4-0869-4777-888B-BB2C3BBA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62F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DBC"/>
  </w:style>
  <w:style w:type="paragraph" w:styleId="Footer">
    <w:name w:val="footer"/>
    <w:basedOn w:val="Normal"/>
    <w:link w:val="FooterChar"/>
    <w:uiPriority w:val="99"/>
    <w:unhideWhenUsed/>
    <w:rsid w:val="0044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9FE8-9E09-498D-9F75-F875F112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Bayram, Ece</dc:creator>
  <cp:keywords/>
  <dc:description/>
  <cp:lastModifiedBy>Bayram, Ece</cp:lastModifiedBy>
  <cp:revision>28</cp:revision>
  <dcterms:created xsi:type="dcterms:W3CDTF">2019-05-24T17:42:00Z</dcterms:created>
  <dcterms:modified xsi:type="dcterms:W3CDTF">2019-06-10T15:42:00Z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http://www.zotero.org/styles/aging-neuropsychology-and-cognition</vt:lpwstr>
  </property>
  <property fmtid="{D5CDD505-2E9C-101B-9397-08002B2CF9AE}" pid="3" name="Mendeley Recent Style Name 0_1">
    <vt:lpwstr>Aging, Neuropsychology, and Cognition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http://www.zotero.org/styles/annals-of-internal-medicine</vt:lpwstr>
  </property>
  <property fmtid="{D5CDD505-2E9C-101B-9397-08002B2CF9AE}" pid="11" name="Mendeley Recent Style Name 4_1">
    <vt:lpwstr>Annals of Internal Medicine</vt:lpwstr>
  </property>
  <property fmtid="{D5CDD505-2E9C-101B-9397-08002B2CF9AE}" pid="12" name="Mendeley Recent Style Id 5_1">
    <vt:lpwstr>http://www.zotero.org/styles/brain-and-language</vt:lpwstr>
  </property>
  <property fmtid="{D5CDD505-2E9C-101B-9397-08002B2CF9AE}" pid="13" name="Mendeley Recent Style Name 5_1">
    <vt:lpwstr>Brain and Language</vt:lpwstr>
  </property>
  <property fmtid="{D5CDD505-2E9C-101B-9397-08002B2CF9AE}" pid="14" name="Mendeley Recent Style Id 6_1">
    <vt:lpwstr>http://www.zotero.org/styles/journal-of-alzheimers-disease</vt:lpwstr>
  </property>
  <property fmtid="{D5CDD505-2E9C-101B-9397-08002B2CF9AE}" pid="15" name="Mendeley Recent Style Name 6_1">
    <vt:lpwstr>Journal of Alzheimer's Disease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http://www.zotero.org/styles/parkinsonism-and-related-disorders</vt:lpwstr>
  </property>
  <property fmtid="{D5CDD505-2E9C-101B-9397-08002B2CF9AE}" pid="21" name="Mendeley Recent Style Name 9_1">
    <vt:lpwstr>Parkinsonism and Related Disorders</vt:lpwstr>
  </property>
</Properties>
</file>