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DE" w:rsidRDefault="005B26DE" w:rsidP="00F42176">
      <w:pPr>
        <w:spacing w:beforeLines="50" w:before="156" w:line="480" w:lineRule="auto"/>
        <w:jc w:val="left"/>
        <w:rPr>
          <w:b/>
        </w:rPr>
      </w:pPr>
      <w:r>
        <w:rPr>
          <w:rFonts w:hint="eastAsia"/>
          <w:b/>
        </w:rPr>
        <w:t>S</w:t>
      </w:r>
      <w:r>
        <w:rPr>
          <w:b/>
        </w:rPr>
        <w:t>upplemental Information</w:t>
      </w:r>
    </w:p>
    <w:p w:rsidR="00F42176" w:rsidRPr="00F42176" w:rsidRDefault="00F42176" w:rsidP="00F42176">
      <w:pPr>
        <w:spacing w:beforeLines="50" w:before="156" w:line="480" w:lineRule="auto"/>
        <w:jc w:val="left"/>
        <w:rPr>
          <w:b/>
        </w:rPr>
      </w:pPr>
      <w:r w:rsidRPr="00F42176">
        <w:rPr>
          <w:rFonts w:hint="eastAsia"/>
          <w:b/>
        </w:rPr>
        <w:t>T</w:t>
      </w:r>
      <w:r w:rsidRPr="00F42176">
        <w:rPr>
          <w:b/>
        </w:rPr>
        <w:t xml:space="preserve">able </w:t>
      </w:r>
      <w:r w:rsidR="005B26DE">
        <w:rPr>
          <w:b/>
        </w:rPr>
        <w:t>1</w:t>
      </w:r>
      <w:r w:rsidRPr="00F42176">
        <w:rPr>
          <w:b/>
        </w:rPr>
        <w:t xml:space="preserve"> Number of </w:t>
      </w:r>
      <w:bookmarkStart w:id="0" w:name="_GoBack"/>
      <w:bookmarkEnd w:id="0"/>
      <w:r w:rsidRPr="00F42176">
        <w:rPr>
          <w:b/>
        </w:rPr>
        <w:t>participants who report</w:t>
      </w:r>
      <w:r>
        <w:rPr>
          <w:b/>
        </w:rPr>
        <w:t>ed</w:t>
      </w:r>
      <w:r w:rsidRPr="00F42176">
        <w:rPr>
          <w:b/>
        </w:rPr>
        <w:t xml:space="preserve"> side effects under different stimulation conditions</w:t>
      </w:r>
    </w:p>
    <w:tbl>
      <w:tblPr>
        <w:tblStyle w:val="a3"/>
        <w:tblW w:w="793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140"/>
        <w:gridCol w:w="745"/>
        <w:gridCol w:w="1559"/>
        <w:gridCol w:w="1559"/>
        <w:gridCol w:w="1701"/>
      </w:tblGrid>
      <w:tr w:rsidR="00FE17E4" w:rsidRPr="00F42176" w:rsidTr="00D9632A">
        <w:trPr>
          <w:trHeight w:val="285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E17E4" w:rsidRPr="00F42176" w:rsidRDefault="00F42176" w:rsidP="00D9632A">
            <w:pPr>
              <w:widowControl/>
              <w:jc w:val="left"/>
              <w:rPr>
                <w:sz w:val="21"/>
                <w:szCs w:val="21"/>
              </w:rPr>
            </w:pPr>
            <w:r w:rsidRPr="00F42176">
              <w:rPr>
                <w:sz w:val="21"/>
                <w:szCs w:val="21"/>
              </w:rPr>
              <w:t>S</w:t>
            </w:r>
            <w:r w:rsidR="008D4BDD" w:rsidRPr="00F42176">
              <w:rPr>
                <w:sz w:val="21"/>
                <w:szCs w:val="21"/>
              </w:rPr>
              <w:t>ide effects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E17E4" w:rsidRPr="00F42176" w:rsidRDefault="00F42176" w:rsidP="00D9632A">
            <w:pPr>
              <w:widowControl/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L</w:t>
            </w:r>
            <w:r>
              <w:rPr>
                <w:rFonts w:eastAsiaTheme="minorEastAsia"/>
                <w:sz w:val="21"/>
                <w:szCs w:val="21"/>
              </w:rPr>
              <w:t>evel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proofErr w:type="spellStart"/>
            <w:r w:rsidRPr="00F42176">
              <w:rPr>
                <w:rFonts w:eastAsia="DengXian"/>
                <w:color w:val="000000"/>
                <w:sz w:val="21"/>
                <w:szCs w:val="21"/>
              </w:rPr>
              <w:t>iTBS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proofErr w:type="spellStart"/>
            <w:r w:rsidRPr="00F42176">
              <w:rPr>
                <w:rFonts w:eastAsia="DengXian"/>
                <w:color w:val="000000"/>
                <w:sz w:val="21"/>
                <w:szCs w:val="21"/>
              </w:rPr>
              <w:t>ProcTBS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HD-</w:t>
            </w:r>
            <w:proofErr w:type="spellStart"/>
            <w:r w:rsidRPr="00F42176">
              <w:rPr>
                <w:rFonts w:eastAsia="DengXian"/>
                <w:color w:val="000000"/>
                <w:sz w:val="21"/>
                <w:szCs w:val="21"/>
              </w:rPr>
              <w:t>tDCS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sham</w:t>
            </w: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tcBorders>
              <w:top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Tingling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745" w:type="dxa"/>
            <w:tcBorders>
              <w:top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6</w:t>
            </w: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</w:tr>
      <w:tr w:rsidR="00FE17E4" w:rsidRPr="00F42176" w:rsidTr="00D9632A">
        <w:trPr>
          <w:trHeight w:val="496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Itching</w:t>
            </w: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12</w:t>
            </w: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3</w:t>
            </w:r>
          </w:p>
        </w:tc>
      </w:tr>
      <w:tr w:rsidR="00FE17E4" w:rsidRPr="00F42176" w:rsidTr="00D9632A">
        <w:trPr>
          <w:trHeight w:val="499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Burning</w:t>
            </w: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2</w:t>
            </w: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</w:tr>
      <w:tr w:rsidR="00FE17E4" w:rsidRPr="00F42176" w:rsidTr="00D9632A">
        <w:trPr>
          <w:trHeight w:val="528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Pain</w:t>
            </w: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2</w:t>
            </w: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FE17E4" w:rsidRPr="00F42176" w:rsidTr="00D9632A">
        <w:trPr>
          <w:trHeight w:val="503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Headache</w:t>
            </w: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2</w:t>
            </w: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</w:t>
            </w:r>
          </w:p>
        </w:tc>
      </w:tr>
      <w:tr w:rsidR="00FE17E4" w:rsidRPr="00F42176" w:rsidTr="00F42176">
        <w:trPr>
          <w:trHeight w:val="684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Blurred vision</w:t>
            </w: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 (only during Stroop task)</w:t>
            </w: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1 (only during Stroop task)</w:t>
            </w:r>
          </w:p>
        </w:tc>
      </w:tr>
      <w:tr w:rsidR="00FE17E4" w:rsidRPr="00F42176" w:rsidTr="00D9632A">
        <w:trPr>
          <w:trHeight w:val="285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FE17E4" w:rsidRPr="00F42176" w:rsidTr="00D9632A">
        <w:trPr>
          <w:trHeight w:val="530"/>
        </w:trPr>
        <w:tc>
          <w:tcPr>
            <w:tcW w:w="1234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40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42176">
              <w:rPr>
                <w:rFonts w:eastAsia="DengXi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745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DengXi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FE17E4" w:rsidRPr="00F42176" w:rsidRDefault="00FE17E4" w:rsidP="00D9632A">
            <w:pPr>
              <w:widowControl/>
              <w:jc w:val="left"/>
              <w:rPr>
                <w:rFonts w:eastAsia="Times New Roman"/>
                <w:sz w:val="21"/>
                <w:szCs w:val="21"/>
              </w:rPr>
            </w:pPr>
          </w:p>
        </w:tc>
      </w:tr>
    </w:tbl>
    <w:p w:rsidR="00F42176" w:rsidRDefault="00F42176" w:rsidP="00F42176">
      <w:pPr>
        <w:spacing w:line="480" w:lineRule="auto"/>
        <w:jc w:val="left"/>
      </w:pPr>
      <w:proofErr w:type="spellStart"/>
      <w:r w:rsidRPr="00A3165E">
        <w:t>iTBS</w:t>
      </w:r>
      <w:proofErr w:type="spellEnd"/>
      <w:r w:rsidRPr="00A3165E">
        <w:t xml:space="preserve"> = intermittent theta burst stimulation, </w:t>
      </w:r>
      <w:proofErr w:type="spellStart"/>
      <w:r>
        <w:t>P</w:t>
      </w:r>
      <w:r w:rsidRPr="00A3165E">
        <w:t>rocTBS</w:t>
      </w:r>
      <w:proofErr w:type="spellEnd"/>
      <w:r w:rsidRPr="00A3165E">
        <w:t xml:space="preserve"> = prolonged continuous theta burst stimulation, HD-</w:t>
      </w:r>
      <w:proofErr w:type="spellStart"/>
      <w:r w:rsidRPr="00A3165E">
        <w:t>tDCS</w:t>
      </w:r>
      <w:proofErr w:type="spellEnd"/>
      <w:r w:rsidRPr="00A3165E">
        <w:t xml:space="preserve"> = high-definition transcranial direct current stimulation.</w:t>
      </w:r>
    </w:p>
    <w:p w:rsidR="00FE17E4" w:rsidRPr="00F42176" w:rsidRDefault="00FE17E4" w:rsidP="00F42176"/>
    <w:sectPr w:rsidR="00FE17E4" w:rsidRPr="00F4217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883" w:rsidRDefault="00614883" w:rsidP="008D4BDD">
      <w:r>
        <w:separator/>
      </w:r>
    </w:p>
  </w:endnote>
  <w:endnote w:type="continuationSeparator" w:id="0">
    <w:p w:rsidR="00614883" w:rsidRDefault="00614883" w:rsidP="008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883" w:rsidRDefault="00614883" w:rsidP="008D4BDD">
      <w:r>
        <w:separator/>
      </w:r>
    </w:p>
  </w:footnote>
  <w:footnote w:type="continuationSeparator" w:id="0">
    <w:p w:rsidR="00614883" w:rsidRDefault="00614883" w:rsidP="008D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E4"/>
    <w:rsid w:val="005B26DE"/>
    <w:rsid w:val="00614883"/>
    <w:rsid w:val="00621D78"/>
    <w:rsid w:val="008D4BDD"/>
    <w:rsid w:val="00B95742"/>
    <w:rsid w:val="00F42176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D8C13"/>
  <w15:chartTrackingRefBased/>
  <w15:docId w15:val="{0155BD8D-849C-42A0-B033-4394A46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7E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FE17E4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BD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4BDD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4BD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4BD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>University of New South Wales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Gan</dc:creator>
  <cp:keywords/>
  <dc:description/>
  <cp:lastModifiedBy>Tian Gan</cp:lastModifiedBy>
  <cp:revision>4</cp:revision>
  <dcterms:created xsi:type="dcterms:W3CDTF">2018-08-27T23:59:00Z</dcterms:created>
  <dcterms:modified xsi:type="dcterms:W3CDTF">2018-08-29T23:47:00Z</dcterms:modified>
</cp:coreProperties>
</file>