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D" w:rsidRDefault="000519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791C" wp14:editId="184927C0">
                <wp:simplePos x="0" y="0"/>
                <wp:positionH relativeFrom="column">
                  <wp:posOffset>95864</wp:posOffset>
                </wp:positionH>
                <wp:positionV relativeFrom="paragraph">
                  <wp:posOffset>7254936</wp:posOffset>
                </wp:positionV>
                <wp:extent cx="5943600" cy="9582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C19" w:rsidRPr="007D11C5" w:rsidRDefault="00251C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90281B">
                              <w:rPr>
                                <w:rFonts w:asciiTheme="minorHAnsi" w:hAnsiTheme="minorHAnsi"/>
                                <w:b/>
                              </w:rPr>
                              <w:t xml:space="preserve">Figure </w:t>
                            </w:r>
                            <w:r w:rsidR="0090281B" w:rsidRPr="0090281B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90281B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  <w:proofErr w:type="gramEnd"/>
                            <w:r w:rsidRPr="007D11C5">
                              <w:rPr>
                                <w:rFonts w:asciiTheme="minorHAnsi" w:hAnsiTheme="minorHAnsi"/>
                              </w:rPr>
                              <w:t xml:space="preserve"> Additional slices from VBM statistical parametric maps showing regional grey matter volume differences for a) Contrast: 1 VPT &lt; FT, </w:t>
                            </w:r>
                            <w:r w:rsidR="007954F9" w:rsidRPr="007D11C5">
                              <w:rPr>
                                <w:rFonts w:asciiTheme="minorHAnsi" w:hAnsiTheme="minorHAnsi"/>
                              </w:rPr>
                              <w:t>and 2) Contrast 2: VPT &gt; FT, FWE</w:t>
                            </w:r>
                            <w:r w:rsidRPr="007D11C5">
                              <w:rPr>
                                <w:rFonts w:asciiTheme="minorHAnsi" w:hAnsiTheme="minorHAnsi"/>
                              </w:rPr>
                              <w:t xml:space="preserve">-corrected </w:t>
                            </w:r>
                            <w:r w:rsidRPr="007D11C5">
                              <w:rPr>
                                <w:rFonts w:asciiTheme="minorHAnsi" w:hAnsiTheme="minorHAnsi"/>
                                <w:i/>
                              </w:rPr>
                              <w:t>p</w:t>
                            </w:r>
                            <w:r w:rsidRPr="007D11C5">
                              <w:rPr>
                                <w:rFonts w:asciiTheme="minorHAnsi" w:hAnsiTheme="minorHAnsi"/>
                              </w:rPr>
                              <w:t>&lt;.05</w:t>
                            </w:r>
                            <w:r w:rsidR="00BD49B7" w:rsidRPr="007D11C5">
                              <w:rPr>
                                <w:rFonts w:asciiTheme="minorHAnsi" w:hAnsiTheme="minorHAnsi"/>
                              </w:rPr>
                              <w:t xml:space="preserve">. The </w:t>
                            </w:r>
                            <w:proofErr w:type="spellStart"/>
                            <w:r w:rsidR="00BD49B7" w:rsidRPr="007D11C5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585733" w:rsidRPr="007D11C5">
                              <w:rPr>
                                <w:rFonts w:asciiTheme="minorHAnsi" w:hAnsiTheme="minorHAnsi"/>
                              </w:rPr>
                              <w:t>olorbar</w:t>
                            </w:r>
                            <w:proofErr w:type="spellEnd"/>
                            <w:r w:rsidR="00585733" w:rsidRPr="007D11C5">
                              <w:rPr>
                                <w:rFonts w:asciiTheme="minorHAnsi" w:hAnsiTheme="minorHAnsi"/>
                              </w:rPr>
                              <w:t xml:space="preserve"> index shows </w:t>
                            </w:r>
                            <w:r w:rsidR="00146800" w:rsidRPr="007D11C5"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="00585733" w:rsidRPr="007D11C5">
                              <w:rPr>
                                <w:rFonts w:asciiTheme="minorHAnsi" w:hAnsiTheme="minorHAnsi"/>
                              </w:rPr>
                              <w:t>corresponding region of interest</w:t>
                            </w:r>
                            <w:r w:rsidR="005833DE" w:rsidRPr="007D11C5">
                              <w:rPr>
                                <w:rFonts w:asciiTheme="minorHAnsi" w:hAnsiTheme="minorHAnsi"/>
                              </w:rPr>
                              <w:t xml:space="preserve"> for each panel</w:t>
                            </w:r>
                            <w:r w:rsidR="00585733" w:rsidRPr="007D11C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7D11C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571.25pt;width:468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S5igIAAIoFAAAOAAAAZHJzL2Uyb0RvYy54bWysVEtvGyEQvlfqf0Dcm7Ud242trCM3UapK&#10;VhLVqXLGLMSowFDA3nV/fQZ2/WiaS6pedgfmmxnmm8flVWM02QofFNiS9s96lAjLoVL2uaQ/Hm8/&#10;XVASIrMV02BFSXci0KvZxw+XtZuKAaxBV8ITdGLDtHYlXcfopkUR+FoYFs7ACYtKCd6wiEf/XFSe&#10;1ejd6GLQ642LGnzlPHARAt7etEo6y/6lFDzeSxlEJLqk+LaYvz5/V+lbzC7Z9Nkzt1a8ewb7h1cY&#10;piwGPbi6YZGRjVd/uTKKewgg4xkHU4CUioucA2bT773KZrlmTuRckJzgDjSF/+eW320fPFFVSQeU&#10;WGawRI+iieQLNGSQ2KldmCJo6RAWG7zGKu/vA16mpBvpTfpjOgT1yPPuwG1yxvFyNBmej3uo4qib&#10;jC4G/VFyUxytnQ/xqwBDklBSj7XLlLLtIsQWuoekYAG0qm6V1vmQ+kVca0+2DCutY34jOv8DpS2p&#10;Szo+H/WyYwvJvPWsbXIjcsd04VLmbYZZijstEkbb70IiYznRN2IzzoU9xM/ohJIY6j2GHf74qvcY&#10;t3mgRY4MNh6MjbLgc/Z5xI6UVT/3lMkWj7U5yTuJsVk1XUesoNphQ3hoByo4fquwagsW4gPzOEFY&#10;aNwK8R4/UgOyDp1EyRr877fuEx4bG7WU1DiRJQ2/NswLSvQ3iy0/6Q+HaYTzYTj6PMCDP9WsTjV2&#10;Y64BW6GP+8fxLCZ81HtRejBPuDzmKSqqmOUYu6RxL17Hdk/g8uFiPs8gHFrH4sIuHU+uE72pJx+b&#10;J+Zd17gRW/4O9rPLpq/6t8UmSwvzTQSpcnMngltWO+Jx4PN4dMspbZTTc0YdV+jsBQAA//8DAFBL&#10;AwQUAAYACAAAACEARkSgcOIAAAAMAQAADwAAAGRycy9kb3ducmV2LnhtbEyPS0/EMAyE70j8h8hI&#10;XBCbPrbAlqYrhHhI3NjyELdsY9qKxqmabFv+PeYEJ2vGo/HnYrvYXkw4+s6RgngVgUCqnemoUfBS&#10;3Z9fgfBBk9G9I1TwjR625fFRoXPjZnrGaRcawSXkc62gDWHIpfR1i1b7lRuQePfpRqsDy7GRZtQz&#10;l9teJlF0Ia3uiC+0esDbFuuv3cEq+Dhr3p/88vA6p1k63D1O1eWbqZQ6PVlurkEEXMJfGH7xGR1K&#10;Ztq7AxkvetZZzEme8TrJQHBik8Vs7dlKNukaZFnI/0+UPwAAAP//AwBQSwECLQAUAAYACAAAACEA&#10;toM4kv4AAADhAQAAEwAAAAAAAAAAAAAAAAAAAAAAW0NvbnRlbnRfVHlwZXNdLnhtbFBLAQItABQA&#10;BgAIAAAAIQA4/SH/1gAAAJQBAAALAAAAAAAAAAAAAAAAAC8BAABfcmVscy8ucmVsc1BLAQItABQA&#10;BgAIAAAAIQDQo1S5igIAAIoFAAAOAAAAAAAAAAAAAAAAAC4CAABkcnMvZTJvRG9jLnhtbFBLAQIt&#10;ABQABgAIAAAAIQBGRKBw4gAAAAwBAAAPAAAAAAAAAAAAAAAAAOQEAABkcnMvZG93bnJldi54bWxQ&#10;SwUGAAAAAAQABADzAAAA8wUAAAAA&#10;" fillcolor="white [3201]" stroked="f" strokeweight=".5pt">
                <v:textbox>
                  <w:txbxContent>
                    <w:p w:rsidR="00251C19" w:rsidRPr="007D11C5" w:rsidRDefault="00251C19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90281B">
                        <w:rPr>
                          <w:rFonts w:asciiTheme="minorHAnsi" w:hAnsiTheme="minorHAnsi"/>
                          <w:b/>
                        </w:rPr>
                        <w:t xml:space="preserve">Figure </w:t>
                      </w:r>
                      <w:r w:rsidR="0090281B" w:rsidRPr="0090281B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90281B"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proofErr w:type="gramEnd"/>
                      <w:r w:rsidRPr="007D11C5">
                        <w:rPr>
                          <w:rFonts w:asciiTheme="minorHAnsi" w:hAnsiTheme="minorHAnsi"/>
                        </w:rPr>
                        <w:t xml:space="preserve"> Additional slices from VBM statistical parametric maps showing regional grey matter volume differences for a) Contrast: 1 VPT &lt; FT, </w:t>
                      </w:r>
                      <w:r w:rsidR="007954F9" w:rsidRPr="007D11C5">
                        <w:rPr>
                          <w:rFonts w:asciiTheme="minorHAnsi" w:hAnsiTheme="minorHAnsi"/>
                        </w:rPr>
                        <w:t>and 2) Contrast 2: VPT &gt; FT, FWE</w:t>
                      </w:r>
                      <w:r w:rsidRPr="007D11C5">
                        <w:rPr>
                          <w:rFonts w:asciiTheme="minorHAnsi" w:hAnsiTheme="minorHAnsi"/>
                        </w:rPr>
                        <w:t xml:space="preserve">-corrected </w:t>
                      </w:r>
                      <w:r w:rsidRPr="007D11C5">
                        <w:rPr>
                          <w:rFonts w:asciiTheme="minorHAnsi" w:hAnsiTheme="minorHAnsi"/>
                          <w:i/>
                        </w:rPr>
                        <w:t>p</w:t>
                      </w:r>
                      <w:r w:rsidRPr="007D11C5">
                        <w:rPr>
                          <w:rFonts w:asciiTheme="minorHAnsi" w:hAnsiTheme="minorHAnsi"/>
                        </w:rPr>
                        <w:t>&lt;.05</w:t>
                      </w:r>
                      <w:r w:rsidR="00BD49B7" w:rsidRPr="007D11C5">
                        <w:rPr>
                          <w:rFonts w:asciiTheme="minorHAnsi" w:hAnsiTheme="minorHAnsi"/>
                        </w:rPr>
                        <w:t xml:space="preserve">. The </w:t>
                      </w:r>
                      <w:proofErr w:type="spellStart"/>
                      <w:r w:rsidR="00BD49B7" w:rsidRPr="007D11C5">
                        <w:rPr>
                          <w:rFonts w:asciiTheme="minorHAnsi" w:hAnsiTheme="minorHAnsi"/>
                        </w:rPr>
                        <w:t>c</w:t>
                      </w:r>
                      <w:r w:rsidR="00585733" w:rsidRPr="007D11C5">
                        <w:rPr>
                          <w:rFonts w:asciiTheme="minorHAnsi" w:hAnsiTheme="minorHAnsi"/>
                        </w:rPr>
                        <w:t>olorbar</w:t>
                      </w:r>
                      <w:proofErr w:type="spellEnd"/>
                      <w:r w:rsidR="00585733" w:rsidRPr="007D11C5">
                        <w:rPr>
                          <w:rFonts w:asciiTheme="minorHAnsi" w:hAnsiTheme="minorHAnsi"/>
                        </w:rPr>
                        <w:t xml:space="preserve"> index shows </w:t>
                      </w:r>
                      <w:r w:rsidR="00146800" w:rsidRPr="007D11C5"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="00585733" w:rsidRPr="007D11C5">
                        <w:rPr>
                          <w:rFonts w:asciiTheme="minorHAnsi" w:hAnsiTheme="minorHAnsi"/>
                        </w:rPr>
                        <w:t>corresponding region of interest</w:t>
                      </w:r>
                      <w:r w:rsidR="005833DE" w:rsidRPr="007D11C5">
                        <w:rPr>
                          <w:rFonts w:asciiTheme="minorHAnsi" w:hAnsiTheme="minorHAnsi"/>
                        </w:rPr>
                        <w:t xml:space="preserve"> for each panel</w:t>
                      </w:r>
                      <w:r w:rsidR="00585733" w:rsidRPr="007D11C5">
                        <w:rPr>
                          <w:rFonts w:asciiTheme="minorHAnsi" w:hAnsiTheme="minorHAnsi"/>
                        </w:rPr>
                        <w:t>.</w:t>
                      </w:r>
                      <w:r w:rsidRPr="007D11C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34EBB" wp14:editId="2A40266A">
            <wp:extent cx="6400800" cy="70778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2596" cy="707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9650BD" w:rsidSect="00E8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E7" w:rsidRDefault="001C24E7" w:rsidP="00FE4354">
      <w:pPr>
        <w:spacing w:after="0" w:line="240" w:lineRule="auto"/>
      </w:pPr>
      <w:r>
        <w:separator/>
      </w:r>
    </w:p>
  </w:endnote>
  <w:endnote w:type="continuationSeparator" w:id="0">
    <w:p w:rsidR="001C24E7" w:rsidRDefault="001C24E7" w:rsidP="00F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E7" w:rsidRDefault="001C24E7" w:rsidP="00FE4354">
      <w:pPr>
        <w:spacing w:after="0" w:line="240" w:lineRule="auto"/>
      </w:pPr>
      <w:r>
        <w:separator/>
      </w:r>
    </w:p>
  </w:footnote>
  <w:footnote w:type="continuationSeparator" w:id="0">
    <w:p w:rsidR="001C24E7" w:rsidRDefault="001C24E7" w:rsidP="00F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54" w:rsidRDefault="00BE5B18" w:rsidP="00CB4FEB">
    <w:pPr>
      <w:pStyle w:val="Header"/>
      <w:tabs>
        <w:tab w:val="clear" w:pos="9360"/>
        <w:tab w:val="right" w:pos="9810"/>
      </w:tabs>
    </w:pPr>
    <w:r>
      <w:rPr>
        <w:b/>
      </w:rPr>
      <w:t xml:space="preserve">Online </w:t>
    </w:r>
    <w:r w:rsidR="00FE4354" w:rsidRPr="00FE4354">
      <w:rPr>
        <w:b/>
      </w:rPr>
      <w:t xml:space="preserve">Supplement </w:t>
    </w:r>
    <w:r w:rsidR="004C7E12">
      <w:rPr>
        <w:b/>
      </w:rPr>
      <w:t>2</w:t>
    </w:r>
    <w:bookmarkStart w:id="0" w:name="_GoBack"/>
    <w:bookmarkEnd w:id="0"/>
    <w:r w:rsidR="00FE4354">
      <w:ptab w:relativeTo="margin" w:alignment="center" w:leader="none"/>
    </w:r>
    <w:r w:rsidR="00FE4354">
      <w:tab/>
      <w:t xml:space="preserve">Lean </w:t>
    </w:r>
    <w:r w:rsidR="00CB4FEB">
      <w:rPr>
        <w:i/>
      </w:rPr>
      <w:t xml:space="preserve">- </w:t>
    </w:r>
    <w:r w:rsidR="00FE4354">
      <w:t xml:space="preserve">Very </w:t>
    </w:r>
    <w:r w:rsidR="00CB4FEB">
      <w:t>p</w:t>
    </w:r>
    <w:r w:rsidR="00FE4354">
      <w:t xml:space="preserve">reterm </w:t>
    </w:r>
    <w:r w:rsidR="00CB4FEB">
      <w:t>b</w:t>
    </w:r>
    <w:r w:rsidR="00FE4354">
      <w:t xml:space="preserve">irth and </w:t>
    </w:r>
    <w:r w:rsidR="00CB4FEB">
      <w:t>a</w:t>
    </w:r>
    <w:r w:rsidR="00FE4354">
      <w:t xml:space="preserve">ttention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4A"/>
    <w:rsid w:val="0005019B"/>
    <w:rsid w:val="000519D6"/>
    <w:rsid w:val="00146800"/>
    <w:rsid w:val="001C24E7"/>
    <w:rsid w:val="00251C19"/>
    <w:rsid w:val="00382B33"/>
    <w:rsid w:val="00416433"/>
    <w:rsid w:val="004C7E12"/>
    <w:rsid w:val="0055654A"/>
    <w:rsid w:val="005833DE"/>
    <w:rsid w:val="00585733"/>
    <w:rsid w:val="00652C6A"/>
    <w:rsid w:val="007954F9"/>
    <w:rsid w:val="007D11C5"/>
    <w:rsid w:val="0090281B"/>
    <w:rsid w:val="009650BD"/>
    <w:rsid w:val="009E77EB"/>
    <w:rsid w:val="00BD49B7"/>
    <w:rsid w:val="00BE5B18"/>
    <w:rsid w:val="00CB4FEB"/>
    <w:rsid w:val="00E809F3"/>
    <w:rsid w:val="00EA53FA"/>
    <w:rsid w:val="00EF1611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54"/>
  </w:style>
  <w:style w:type="paragraph" w:styleId="Footer">
    <w:name w:val="footer"/>
    <w:basedOn w:val="Normal"/>
    <w:link w:val="FooterChar"/>
    <w:uiPriority w:val="99"/>
    <w:unhideWhenUsed/>
    <w:rsid w:val="00F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54"/>
  </w:style>
  <w:style w:type="paragraph" w:styleId="Footer">
    <w:name w:val="footer"/>
    <w:basedOn w:val="Normal"/>
    <w:link w:val="FooterChar"/>
    <w:uiPriority w:val="99"/>
    <w:unhideWhenUsed/>
    <w:rsid w:val="00F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Lean, Rachel</dc:creator>
  <cp:lastModifiedBy>Lean, Rachel</cp:lastModifiedBy>
  <cp:revision>14</cp:revision>
  <cp:lastPrinted>2016-01-12T22:13:00Z</cp:lastPrinted>
  <dcterms:created xsi:type="dcterms:W3CDTF">2016-01-12T22:12:00Z</dcterms:created>
  <dcterms:modified xsi:type="dcterms:W3CDTF">2017-03-31T13:50:00Z</dcterms:modified>
</cp:coreProperties>
</file>