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2BFC" w14:textId="28EC3ED2" w:rsidR="00471FC3" w:rsidRDefault="00471FC3" w:rsidP="00667751">
      <w:pPr>
        <w:rPr>
          <w:rFonts w:ascii="Times New Roman" w:eastAsia="Times New Roman" w:hAnsi="Times New Roman" w:cs="Times New Roman"/>
          <w:b/>
          <w:bCs/>
          <w:color w:val="000000"/>
          <w:lang w:val="en-CA"/>
        </w:rPr>
      </w:pPr>
      <w:r w:rsidRPr="00471FC3">
        <w:rPr>
          <w:rFonts w:ascii="Times New Roman" w:eastAsia="Times New Roman" w:hAnsi="Times New Roman" w:cs="Times New Roman"/>
          <w:b/>
          <w:bCs/>
          <w:color w:val="000000"/>
          <w:lang w:val="en-CA"/>
        </w:rPr>
        <w:t>Anxiolyti</w:t>
      </w:r>
      <w:r w:rsidR="00667751">
        <w:rPr>
          <w:rFonts w:ascii="Times New Roman" w:eastAsia="Times New Roman" w:hAnsi="Times New Roman" w:cs="Times New Roman"/>
          <w:b/>
          <w:bCs/>
          <w:color w:val="000000"/>
          <w:lang w:val="en-CA"/>
        </w:rPr>
        <w:t xml:space="preserve">c Impact </w:t>
      </w:r>
      <w:r w:rsidRPr="00471FC3">
        <w:rPr>
          <w:rFonts w:ascii="Times New Roman" w:eastAsia="Times New Roman" w:hAnsi="Times New Roman" w:cs="Times New Roman"/>
          <w:b/>
          <w:bCs/>
          <w:color w:val="000000"/>
          <w:lang w:val="en-CA"/>
        </w:rPr>
        <w:t>of Cognitive Behavioural Therapy for Insomnia in Patients with Comorbid Insomnia and Generalized Anxiety Disorder</w:t>
      </w:r>
    </w:p>
    <w:p w14:paraId="4281D684" w14:textId="6FCCFFD1" w:rsidR="00886CB9" w:rsidRDefault="00886CB9" w:rsidP="00667751">
      <w:pPr>
        <w:rPr>
          <w:rFonts w:ascii="Times New Roman" w:eastAsia="Times New Roman" w:hAnsi="Times New Roman" w:cs="Times New Roman"/>
          <w:b/>
          <w:bCs/>
          <w:color w:val="000000"/>
          <w:lang w:val="en-CA"/>
        </w:rPr>
      </w:pPr>
    </w:p>
    <w:p w14:paraId="0E6F54DD" w14:textId="178EC29F" w:rsidR="00EB6AAE" w:rsidRDefault="00886CB9" w:rsidP="00667751">
      <w:pPr>
        <w:rPr>
          <w:rFonts w:ascii="Times New Roman" w:eastAsia="Times New Roman" w:hAnsi="Times New Roman" w:cs="Times New Roman"/>
          <w:lang w:val="en-CA"/>
        </w:rPr>
      </w:pPr>
      <w:r>
        <w:rPr>
          <w:rFonts w:ascii="Times New Roman" w:eastAsia="Times New Roman" w:hAnsi="Times New Roman" w:cs="Times New Roman"/>
          <w:color w:val="000000"/>
          <w:lang w:val="en-CA"/>
        </w:rPr>
        <w:t>Parky Lau, M.A.</w:t>
      </w:r>
      <w:r w:rsidR="00EB6AAE">
        <w:rPr>
          <w:rFonts w:ascii="Times New Roman" w:eastAsia="Times New Roman" w:hAnsi="Times New Roman" w:cs="Times New Roman"/>
          <w:color w:val="000000"/>
          <w:lang w:val="en-CA"/>
        </w:rPr>
        <w:t>*</w:t>
      </w:r>
      <w:r>
        <w:rPr>
          <w:rFonts w:ascii="Times New Roman" w:eastAsia="Times New Roman" w:hAnsi="Times New Roman" w:cs="Times New Roman"/>
          <w:color w:val="000000"/>
          <w:lang w:val="en-CA"/>
        </w:rPr>
        <w:t xml:space="preserve">, Elisha </w:t>
      </w:r>
      <w:proofErr w:type="spellStart"/>
      <w:r>
        <w:rPr>
          <w:rFonts w:ascii="Times New Roman" w:eastAsia="Times New Roman" w:hAnsi="Times New Roman" w:cs="Times New Roman"/>
          <w:color w:val="000000"/>
          <w:lang w:val="en-CA"/>
        </w:rPr>
        <w:t>Starick</w:t>
      </w:r>
      <w:proofErr w:type="spellEnd"/>
      <w:r>
        <w:rPr>
          <w:rFonts w:ascii="Times New Roman" w:eastAsia="Times New Roman" w:hAnsi="Times New Roman" w:cs="Times New Roman"/>
          <w:color w:val="000000"/>
          <w:lang w:val="en-CA"/>
        </w:rPr>
        <w:t>, B.A., &amp; Colleen E. Carney, Ph.D.</w:t>
      </w:r>
    </w:p>
    <w:p w14:paraId="13516700" w14:textId="77777777" w:rsidR="00EB6AAE" w:rsidRDefault="00EB6AAE" w:rsidP="00667751">
      <w:pPr>
        <w:rPr>
          <w:rFonts w:ascii="Times New Roman" w:eastAsia="Times New Roman" w:hAnsi="Times New Roman" w:cs="Times New Roman"/>
          <w:lang w:val="en-CA"/>
        </w:rPr>
      </w:pPr>
    </w:p>
    <w:p w14:paraId="0E8AF4B2" w14:textId="77777777" w:rsidR="00EB6AAE" w:rsidRPr="00B6552F" w:rsidRDefault="00EB6AAE" w:rsidP="00667751">
      <w:pPr>
        <w:rPr>
          <w:rFonts w:ascii="Times New Roman" w:hAnsi="Times New Roman" w:cs="Times New Roman"/>
          <w:i/>
          <w:iCs/>
        </w:rPr>
      </w:pPr>
      <w:r w:rsidRPr="00B6552F">
        <w:rPr>
          <w:rFonts w:ascii="Times New Roman" w:hAnsi="Times New Roman" w:cs="Times New Roman"/>
          <w:i/>
          <w:iCs/>
        </w:rPr>
        <w:t>Department of Psychology, Toronto Metropolitan University, Toronto, Canada</w:t>
      </w:r>
    </w:p>
    <w:p w14:paraId="03D9FBC0" w14:textId="77777777" w:rsidR="00EB6AAE" w:rsidRPr="006972B6" w:rsidRDefault="00EB6AAE" w:rsidP="00667751">
      <w:pPr>
        <w:rPr>
          <w:rFonts w:ascii="Times New Roman" w:eastAsia="Times New Roman" w:hAnsi="Times New Roman" w:cs="Times New Roman"/>
          <w:color w:val="000000" w:themeColor="text1"/>
        </w:rPr>
      </w:pPr>
    </w:p>
    <w:p w14:paraId="5C9BB93C" w14:textId="77777777" w:rsidR="00EB6AAE" w:rsidRDefault="00EB6AAE" w:rsidP="00667751">
      <w:pPr>
        <w:jc w:val="center"/>
        <w:rPr>
          <w:rFonts w:ascii="Times New Roman" w:eastAsia="Times New Roman" w:hAnsi="Times New Roman" w:cs="Times New Roman"/>
          <w:color w:val="000000" w:themeColor="text1"/>
        </w:rPr>
      </w:pPr>
    </w:p>
    <w:p w14:paraId="5D1E0D62" w14:textId="77777777" w:rsidR="00EB6AAE" w:rsidRDefault="00EB6AAE" w:rsidP="00667751">
      <w:pPr>
        <w:jc w:val="center"/>
        <w:rPr>
          <w:rFonts w:ascii="Times New Roman" w:eastAsia="Times New Roman" w:hAnsi="Times New Roman" w:cs="Times New Roman"/>
          <w:b/>
          <w:bCs/>
          <w:color w:val="000000" w:themeColor="text1"/>
        </w:rPr>
      </w:pPr>
    </w:p>
    <w:p w14:paraId="64F45997" w14:textId="77777777" w:rsidR="00EB6AAE" w:rsidRPr="00B6552F" w:rsidRDefault="00EB6AAE" w:rsidP="00667751">
      <w:pPr>
        <w:rPr>
          <w:rFonts w:ascii="Times New Roman" w:hAnsi="Times New Roman" w:cs="Times New Roman"/>
          <w:b/>
          <w:bCs/>
        </w:rPr>
      </w:pPr>
      <w:r w:rsidRPr="00B6552F">
        <w:rPr>
          <w:rFonts w:ascii="Times New Roman" w:hAnsi="Times New Roman" w:cs="Times New Roman"/>
          <w:b/>
          <w:bCs/>
        </w:rPr>
        <w:t xml:space="preserve">Corresponding Author: </w:t>
      </w:r>
      <w:r w:rsidRPr="00B6552F">
        <w:rPr>
          <w:rFonts w:ascii="Times New Roman" w:hAnsi="Times New Roman" w:cs="Times New Roman"/>
          <w:b/>
          <w:bCs/>
        </w:rPr>
        <w:tab/>
      </w:r>
      <w:r w:rsidRPr="00B6552F">
        <w:rPr>
          <w:rFonts w:ascii="Times New Roman" w:hAnsi="Times New Roman" w:cs="Times New Roman"/>
        </w:rPr>
        <w:t>Parky H. Lau, M.A.,</w:t>
      </w:r>
    </w:p>
    <w:p w14:paraId="0D1DF2C4" w14:textId="77777777" w:rsidR="00EB6AAE" w:rsidRPr="00B6552F" w:rsidRDefault="00EB6AAE" w:rsidP="00667751">
      <w:pPr>
        <w:ind w:left="2160" w:firstLine="720"/>
        <w:rPr>
          <w:rFonts w:ascii="Times New Roman" w:hAnsi="Times New Roman" w:cs="Times New Roman"/>
        </w:rPr>
      </w:pPr>
      <w:r w:rsidRPr="00B6552F">
        <w:rPr>
          <w:rFonts w:ascii="Times New Roman" w:hAnsi="Times New Roman" w:cs="Times New Roman"/>
        </w:rPr>
        <w:t xml:space="preserve">Department of Psychology </w:t>
      </w:r>
    </w:p>
    <w:p w14:paraId="50F6F4D0" w14:textId="77777777" w:rsidR="00EB6AAE" w:rsidRPr="00B6552F" w:rsidRDefault="00EB6AAE" w:rsidP="00667751">
      <w:pPr>
        <w:ind w:left="2880"/>
        <w:rPr>
          <w:rFonts w:ascii="Times New Roman" w:hAnsi="Times New Roman" w:cs="Times New Roman"/>
        </w:rPr>
      </w:pPr>
      <w:r w:rsidRPr="00B6552F">
        <w:rPr>
          <w:rFonts w:ascii="Times New Roman" w:hAnsi="Times New Roman" w:cs="Times New Roman"/>
        </w:rPr>
        <w:t xml:space="preserve">Toronto Metropolitan University </w:t>
      </w:r>
    </w:p>
    <w:p w14:paraId="2D1A9E77" w14:textId="77777777" w:rsidR="00EB6AAE" w:rsidRPr="00B6552F" w:rsidRDefault="00EB6AAE" w:rsidP="00667751">
      <w:pPr>
        <w:ind w:left="2880"/>
        <w:rPr>
          <w:rFonts w:ascii="Times New Roman" w:hAnsi="Times New Roman" w:cs="Times New Roman"/>
        </w:rPr>
      </w:pPr>
      <w:r w:rsidRPr="00B6552F">
        <w:rPr>
          <w:rFonts w:ascii="Times New Roman" w:hAnsi="Times New Roman" w:cs="Times New Roman"/>
        </w:rPr>
        <w:t>350 Victoria Street</w:t>
      </w:r>
    </w:p>
    <w:p w14:paraId="713DF8F8" w14:textId="77777777" w:rsidR="00EB6AAE" w:rsidRPr="00B6552F" w:rsidRDefault="00EB6AAE" w:rsidP="00667751">
      <w:pPr>
        <w:ind w:left="2880"/>
        <w:rPr>
          <w:rFonts w:ascii="Times New Roman" w:hAnsi="Times New Roman" w:cs="Times New Roman"/>
        </w:rPr>
      </w:pPr>
      <w:r w:rsidRPr="00B6552F">
        <w:rPr>
          <w:rFonts w:ascii="Times New Roman" w:hAnsi="Times New Roman" w:cs="Times New Roman"/>
        </w:rPr>
        <w:t>Toronto, Ontario, Canada</w:t>
      </w:r>
    </w:p>
    <w:p w14:paraId="718535B5" w14:textId="77777777" w:rsidR="00EB6AAE" w:rsidRPr="00B6552F" w:rsidRDefault="00EB6AAE" w:rsidP="00667751">
      <w:pPr>
        <w:ind w:left="2880"/>
        <w:rPr>
          <w:rFonts w:ascii="Times New Roman" w:hAnsi="Times New Roman" w:cs="Times New Roman"/>
        </w:rPr>
      </w:pPr>
      <w:r w:rsidRPr="00B6552F">
        <w:rPr>
          <w:rFonts w:ascii="Times New Roman" w:hAnsi="Times New Roman" w:cs="Times New Roman"/>
        </w:rPr>
        <w:t>M5B 2K3</w:t>
      </w:r>
    </w:p>
    <w:p w14:paraId="1E6A4516" w14:textId="77777777" w:rsidR="00EB6AAE" w:rsidRPr="00B6552F" w:rsidRDefault="004F465D" w:rsidP="00667751">
      <w:pPr>
        <w:ind w:left="2880"/>
        <w:rPr>
          <w:rFonts w:ascii="Times New Roman" w:hAnsi="Times New Roman" w:cs="Times New Roman"/>
        </w:rPr>
      </w:pPr>
      <w:hyperlink r:id="rId5" w:history="1">
        <w:r w:rsidR="00EB6AAE" w:rsidRPr="00B6552F">
          <w:rPr>
            <w:rStyle w:val="Hyperlink"/>
            <w:rFonts w:ascii="Times New Roman" w:hAnsi="Times New Roman" w:cs="Times New Roman"/>
          </w:rPr>
          <w:t>parky.lau@torontomu.ca</w:t>
        </w:r>
      </w:hyperlink>
    </w:p>
    <w:p w14:paraId="7CA62FF6" w14:textId="34E92465" w:rsidR="00EB6AAE" w:rsidRDefault="00EB6AAE" w:rsidP="00667751">
      <w:pPr>
        <w:spacing w:after="240"/>
        <w:rPr>
          <w:rFonts w:ascii="Times New Roman" w:eastAsia="Times New Roman" w:hAnsi="Times New Roman" w:cs="Times New Roman"/>
          <w:lang w:val="en-CA"/>
        </w:rPr>
      </w:pPr>
    </w:p>
    <w:p w14:paraId="6F2615C6" w14:textId="231E3A07" w:rsidR="00EB6AAE" w:rsidRDefault="00EB6AAE" w:rsidP="00667751">
      <w:pPr>
        <w:spacing w:after="240"/>
        <w:rPr>
          <w:rFonts w:ascii="Times New Roman" w:eastAsia="Times New Roman" w:hAnsi="Times New Roman" w:cs="Times New Roman"/>
          <w:lang w:val="en-CA"/>
        </w:rPr>
      </w:pPr>
    </w:p>
    <w:p w14:paraId="59A4E400" w14:textId="25CBBC74" w:rsidR="00EB6AAE" w:rsidRDefault="00EB6AAE" w:rsidP="00667751">
      <w:pPr>
        <w:spacing w:after="240"/>
        <w:rPr>
          <w:rFonts w:ascii="Times New Roman" w:eastAsia="Times New Roman" w:hAnsi="Times New Roman" w:cs="Times New Roman"/>
          <w:lang w:val="en-CA"/>
        </w:rPr>
      </w:pPr>
    </w:p>
    <w:p w14:paraId="14096990" w14:textId="48236E5D" w:rsidR="00EB6AAE" w:rsidRDefault="00EB6AAE" w:rsidP="00667751">
      <w:pPr>
        <w:spacing w:after="240"/>
        <w:rPr>
          <w:rFonts w:ascii="Times New Roman" w:eastAsia="Times New Roman" w:hAnsi="Times New Roman" w:cs="Times New Roman"/>
          <w:lang w:val="en-CA"/>
        </w:rPr>
      </w:pPr>
    </w:p>
    <w:p w14:paraId="124DB058" w14:textId="4972C92E" w:rsidR="00EB6AAE" w:rsidRDefault="00EB6AAE" w:rsidP="00667751">
      <w:pPr>
        <w:spacing w:after="240"/>
        <w:rPr>
          <w:rFonts w:ascii="Times New Roman" w:eastAsia="Times New Roman" w:hAnsi="Times New Roman" w:cs="Times New Roman"/>
          <w:lang w:val="en-CA"/>
        </w:rPr>
      </w:pPr>
    </w:p>
    <w:p w14:paraId="539CBFCD" w14:textId="3F77105C" w:rsidR="00EB6AAE" w:rsidRDefault="00EB6AAE" w:rsidP="00667751">
      <w:pPr>
        <w:spacing w:after="240"/>
        <w:rPr>
          <w:rFonts w:ascii="Times New Roman" w:eastAsia="Times New Roman" w:hAnsi="Times New Roman" w:cs="Times New Roman"/>
          <w:lang w:val="en-CA"/>
        </w:rPr>
      </w:pPr>
    </w:p>
    <w:p w14:paraId="3F04665B" w14:textId="26D777B8" w:rsidR="00EB6AAE" w:rsidRDefault="00EB6AAE" w:rsidP="00667751">
      <w:pPr>
        <w:spacing w:after="240"/>
        <w:rPr>
          <w:rFonts w:ascii="Times New Roman" w:eastAsia="Times New Roman" w:hAnsi="Times New Roman" w:cs="Times New Roman"/>
          <w:lang w:val="en-CA"/>
        </w:rPr>
      </w:pPr>
    </w:p>
    <w:p w14:paraId="33188C56" w14:textId="4FCC8573" w:rsidR="00EB6AAE" w:rsidRDefault="00EB6AAE" w:rsidP="00667751">
      <w:pPr>
        <w:spacing w:after="240"/>
        <w:rPr>
          <w:rFonts w:ascii="Times New Roman" w:eastAsia="Times New Roman" w:hAnsi="Times New Roman" w:cs="Times New Roman"/>
          <w:lang w:val="en-CA"/>
        </w:rPr>
      </w:pPr>
    </w:p>
    <w:p w14:paraId="7AD14567" w14:textId="77777777" w:rsidR="00EB6AAE" w:rsidRPr="00166BFC" w:rsidRDefault="00EB6AAE" w:rsidP="00667751">
      <w:pPr>
        <w:ind w:left="567" w:hanging="567"/>
        <w:jc w:val="center"/>
        <w:rPr>
          <w:rFonts w:ascii="Times New Roman" w:hAnsi="Times New Roman" w:cs="Times New Roman"/>
          <w:b/>
          <w:bCs/>
        </w:rPr>
      </w:pPr>
      <w:r w:rsidRPr="00166BFC">
        <w:rPr>
          <w:rFonts w:ascii="Times New Roman" w:hAnsi="Times New Roman" w:cs="Times New Roman"/>
          <w:b/>
          <w:bCs/>
        </w:rPr>
        <w:t>Acknowledgements</w:t>
      </w:r>
    </w:p>
    <w:p w14:paraId="496089C3" w14:textId="77777777" w:rsidR="00EB6AAE" w:rsidRPr="00166BFC" w:rsidRDefault="00EB6AAE" w:rsidP="00667751">
      <w:pPr>
        <w:ind w:left="567" w:hanging="567"/>
        <w:jc w:val="center"/>
        <w:rPr>
          <w:rFonts w:ascii="Times New Roman" w:hAnsi="Times New Roman" w:cs="Times New Roman"/>
          <w:b/>
          <w:bCs/>
        </w:rPr>
      </w:pPr>
    </w:p>
    <w:p w14:paraId="1791E41F" w14:textId="77777777" w:rsidR="00EB6AAE" w:rsidRPr="00166BFC" w:rsidRDefault="00EB6AAE" w:rsidP="00667751">
      <w:pPr>
        <w:ind w:left="567" w:hanging="567"/>
        <w:rPr>
          <w:rFonts w:ascii="Times New Roman" w:hAnsi="Times New Roman" w:cs="Times New Roman"/>
        </w:rPr>
      </w:pPr>
      <w:r w:rsidRPr="00166BFC">
        <w:rPr>
          <w:rFonts w:ascii="Times New Roman" w:hAnsi="Times New Roman" w:cs="Times New Roman"/>
        </w:rPr>
        <w:t>This work was supported by a Canadian Institutes of Health Research Operating Grant.</w:t>
      </w:r>
    </w:p>
    <w:p w14:paraId="52E92A6A" w14:textId="77777777" w:rsidR="00EB6AAE" w:rsidRPr="00166BFC" w:rsidRDefault="00EB6AAE" w:rsidP="00667751">
      <w:pPr>
        <w:ind w:left="567" w:hanging="567"/>
        <w:jc w:val="center"/>
        <w:rPr>
          <w:rFonts w:ascii="Times New Roman" w:hAnsi="Times New Roman" w:cs="Times New Roman"/>
          <w:b/>
          <w:bCs/>
        </w:rPr>
      </w:pPr>
    </w:p>
    <w:p w14:paraId="560D0457" w14:textId="77777777" w:rsidR="00EB6AAE" w:rsidRPr="00166BFC" w:rsidRDefault="00EB6AAE" w:rsidP="00667751">
      <w:pPr>
        <w:ind w:left="567" w:hanging="567"/>
        <w:jc w:val="center"/>
        <w:rPr>
          <w:rFonts w:ascii="Times New Roman" w:hAnsi="Times New Roman" w:cs="Times New Roman"/>
          <w:b/>
          <w:bCs/>
        </w:rPr>
      </w:pPr>
      <w:r w:rsidRPr="00166BFC">
        <w:rPr>
          <w:rFonts w:ascii="Times New Roman" w:hAnsi="Times New Roman" w:cs="Times New Roman"/>
          <w:b/>
          <w:bCs/>
        </w:rPr>
        <w:t>Declaration of Interest</w:t>
      </w:r>
    </w:p>
    <w:p w14:paraId="4C6C63A8" w14:textId="77777777" w:rsidR="00EB6AAE" w:rsidRPr="00166BFC" w:rsidRDefault="00EB6AAE" w:rsidP="00667751">
      <w:pPr>
        <w:ind w:left="567" w:hanging="567"/>
        <w:rPr>
          <w:rFonts w:ascii="Times New Roman" w:hAnsi="Times New Roman" w:cs="Times New Roman"/>
        </w:rPr>
      </w:pPr>
    </w:p>
    <w:p w14:paraId="75380D01" w14:textId="77777777" w:rsidR="00EB6AAE" w:rsidRPr="00166BFC" w:rsidRDefault="00EB6AAE" w:rsidP="00667751">
      <w:pPr>
        <w:rPr>
          <w:rFonts w:ascii="Times New Roman" w:hAnsi="Times New Roman" w:cs="Times New Roman"/>
        </w:rPr>
      </w:pPr>
      <w:r w:rsidRPr="00166BFC">
        <w:rPr>
          <w:rFonts w:ascii="Times New Roman" w:hAnsi="Times New Roman" w:cs="Times New Roman"/>
        </w:rPr>
        <w:t>The authors report there are no competing interests to declare.</w:t>
      </w:r>
    </w:p>
    <w:p w14:paraId="74286E2E" w14:textId="4E17E002" w:rsidR="00EB6AAE" w:rsidRDefault="00EB6AAE" w:rsidP="00667751">
      <w:pPr>
        <w:spacing w:after="240"/>
        <w:rPr>
          <w:rFonts w:ascii="Times New Roman" w:eastAsia="Times New Roman" w:hAnsi="Times New Roman" w:cs="Times New Roman"/>
          <w:lang w:val="en-CA"/>
        </w:rPr>
      </w:pPr>
    </w:p>
    <w:p w14:paraId="04F98BF7" w14:textId="747B3109" w:rsidR="00EB6AAE" w:rsidRDefault="00EB6AAE" w:rsidP="00667751">
      <w:pPr>
        <w:spacing w:after="240"/>
        <w:rPr>
          <w:rFonts w:ascii="Times New Roman" w:eastAsia="Times New Roman" w:hAnsi="Times New Roman" w:cs="Times New Roman"/>
          <w:lang w:val="en-CA"/>
        </w:rPr>
      </w:pPr>
    </w:p>
    <w:p w14:paraId="351509DA" w14:textId="0327B31C" w:rsidR="00EB6AAE" w:rsidRDefault="00EB6AAE" w:rsidP="00667751">
      <w:pPr>
        <w:spacing w:after="240"/>
        <w:rPr>
          <w:rFonts w:ascii="Times New Roman" w:eastAsia="Times New Roman" w:hAnsi="Times New Roman" w:cs="Times New Roman"/>
          <w:lang w:val="en-CA"/>
        </w:rPr>
      </w:pPr>
    </w:p>
    <w:p w14:paraId="250EF484" w14:textId="0257CB90" w:rsidR="00EB6AAE" w:rsidRDefault="00EB6AAE" w:rsidP="00667751">
      <w:pPr>
        <w:spacing w:after="240"/>
        <w:rPr>
          <w:rFonts w:ascii="Times New Roman" w:eastAsia="Times New Roman" w:hAnsi="Times New Roman" w:cs="Times New Roman"/>
          <w:lang w:val="en-CA"/>
        </w:rPr>
      </w:pPr>
    </w:p>
    <w:p w14:paraId="7D2911E0" w14:textId="77777777" w:rsidR="00EB6AAE" w:rsidRDefault="00EB6AAE" w:rsidP="00667751">
      <w:pPr>
        <w:spacing w:after="240"/>
        <w:rPr>
          <w:rFonts w:ascii="Times New Roman" w:eastAsia="Times New Roman" w:hAnsi="Times New Roman" w:cs="Times New Roman"/>
          <w:lang w:val="en-CA"/>
        </w:rPr>
      </w:pPr>
    </w:p>
    <w:p w14:paraId="0C094AEB" w14:textId="6F89E59C" w:rsidR="0069150F" w:rsidRDefault="0069150F" w:rsidP="00667751">
      <w:pPr>
        <w:spacing w:after="240"/>
        <w:jc w:val="center"/>
        <w:rPr>
          <w:rFonts w:ascii="Times New Roman" w:eastAsia="Times New Roman" w:hAnsi="Times New Roman" w:cs="Times New Roman"/>
          <w:b/>
          <w:bCs/>
          <w:lang w:val="en-CA"/>
        </w:rPr>
      </w:pPr>
      <w:r>
        <w:rPr>
          <w:rFonts w:ascii="Times New Roman" w:eastAsia="Times New Roman" w:hAnsi="Times New Roman" w:cs="Times New Roman"/>
          <w:b/>
          <w:bCs/>
          <w:lang w:val="en-CA"/>
        </w:rPr>
        <w:lastRenderedPageBreak/>
        <w:t xml:space="preserve">Abstract </w:t>
      </w:r>
    </w:p>
    <w:p w14:paraId="7CF6D1B5" w14:textId="77777777" w:rsidR="00171AFC" w:rsidRDefault="00171AFC" w:rsidP="00667751">
      <w:pPr>
        <w:pStyle w:val="NormalWeb"/>
        <w:spacing w:before="0" w:beforeAutospacing="0" w:after="0" w:afterAutospacing="0"/>
        <w:rPr>
          <w:color w:val="222222"/>
          <w:shd w:val="clear" w:color="auto" w:fill="FFFFFF"/>
        </w:rPr>
      </w:pPr>
      <w:r>
        <w:rPr>
          <w:b/>
          <w:bCs/>
        </w:rPr>
        <w:t>Background</w:t>
      </w:r>
      <w:r w:rsidRPr="00C62D73">
        <w:rPr>
          <w:b/>
          <w:bCs/>
        </w:rPr>
        <w:t xml:space="preserve">: </w:t>
      </w:r>
      <w:r w:rsidRPr="00C62D73">
        <w:t xml:space="preserve">Cognitive behavioral therapy for insomnia (CBT-I) </w:t>
      </w:r>
      <w:r>
        <w:rPr>
          <w:color w:val="222222"/>
          <w:shd w:val="clear" w:color="auto" w:fill="FFFFFF"/>
        </w:rPr>
        <w:t xml:space="preserve">is an effective treatment for chronic insomnia that also improves non-sleep symptoms, such as mood and anxiety. Identifying sleep-specific variables that predict anxiety change after CBT-I treatment may support alternative strategies when people with GAD do not improve from standard GAD treatment. </w:t>
      </w:r>
    </w:p>
    <w:p w14:paraId="23D80BC2" w14:textId="77777777" w:rsidR="00171AFC" w:rsidRDefault="00171AFC" w:rsidP="00667751">
      <w:pPr>
        <w:pStyle w:val="NormalWeb"/>
        <w:spacing w:before="0" w:beforeAutospacing="0" w:after="0" w:afterAutospacing="0"/>
        <w:rPr>
          <w:color w:val="222222"/>
          <w:shd w:val="clear" w:color="auto" w:fill="FFFFFF"/>
        </w:rPr>
      </w:pPr>
      <w:r>
        <w:rPr>
          <w:b/>
          <w:bCs/>
          <w:color w:val="222222"/>
          <w:shd w:val="clear" w:color="auto" w:fill="FFFFFF"/>
        </w:rPr>
        <w:t xml:space="preserve">Aims: </w:t>
      </w:r>
      <w:r>
        <w:rPr>
          <w:color w:val="222222"/>
          <w:shd w:val="clear" w:color="auto" w:fill="FFFFFF"/>
        </w:rPr>
        <w:t xml:space="preserve">To investigate the efficacy of CBT-I on anxiety and evaluate whether changes in sleep-specific variables predict anxiety outcomes. </w:t>
      </w:r>
    </w:p>
    <w:p w14:paraId="3247E6D2" w14:textId="77777777" w:rsidR="00171AFC" w:rsidRDefault="00171AFC" w:rsidP="00667751">
      <w:pPr>
        <w:pStyle w:val="NormalWeb"/>
        <w:spacing w:before="0" w:beforeAutospacing="0" w:after="0" w:afterAutospacing="0"/>
      </w:pPr>
      <w:r w:rsidRPr="00C62D73">
        <w:rPr>
          <w:b/>
          <w:bCs/>
        </w:rPr>
        <w:t>Methods:</w:t>
      </w:r>
      <w:r w:rsidRPr="00C62D73">
        <w:t xml:space="preserve"> </w:t>
      </w:r>
      <w:r w:rsidRPr="006A67F2">
        <w:t xml:space="preserve">Seventy-two participants presenting with insomnia and generalized anxiety disorder (GAD-I) completed four sessions of CBT-I. Participants completed daily diaries and self-report measures at baseline and post-treatment. </w:t>
      </w:r>
    </w:p>
    <w:p w14:paraId="0B6EDBDC" w14:textId="77777777" w:rsidR="00171AFC" w:rsidRDefault="00171AFC" w:rsidP="00667751">
      <w:pPr>
        <w:pStyle w:val="NormalWeb"/>
        <w:spacing w:before="0" w:beforeAutospacing="0" w:after="0" w:afterAutospacing="0"/>
        <w:rPr>
          <w:color w:val="000000"/>
        </w:rPr>
      </w:pPr>
      <w:r w:rsidRPr="006A67F2">
        <w:rPr>
          <w:b/>
          <w:bCs/>
        </w:rPr>
        <w:t xml:space="preserve">Results: </w:t>
      </w:r>
      <w:r w:rsidRPr="006A67F2">
        <w:t>CBT-I in a comorbid GAD-I sample was associated with medium reductions in anxiety and large reductions in insomnia severity</w:t>
      </w:r>
      <w:r>
        <w:t xml:space="preserve">. </w:t>
      </w:r>
      <w:r w:rsidRPr="006A67F2">
        <w:rPr>
          <w:color w:val="000000"/>
        </w:rPr>
        <w:t xml:space="preserve">Subjective insomnia severity </w:t>
      </w:r>
      <w:r w:rsidRPr="006A67F2">
        <w:rPr>
          <w:color w:val="202124"/>
        </w:rPr>
        <w:t xml:space="preserve">and tendencies to ruminate in response to fatigue predicted post-treatment anxiety change, in addition to younger age </w:t>
      </w:r>
      <w:r w:rsidRPr="006A67F2">
        <w:rPr>
          <w:color w:val="000000"/>
        </w:rPr>
        <w:t>and lower baseline anxiety</w:t>
      </w:r>
      <w:r>
        <w:rPr>
          <w:color w:val="000000"/>
        </w:rPr>
        <w:t xml:space="preserve">. </w:t>
      </w:r>
    </w:p>
    <w:p w14:paraId="36F54B08" w14:textId="77777777" w:rsidR="00171AFC" w:rsidRPr="00A853D7" w:rsidRDefault="00171AFC" w:rsidP="00667751">
      <w:pPr>
        <w:pStyle w:val="NormalWeb"/>
        <w:spacing w:before="0" w:beforeAutospacing="0" w:after="0" w:afterAutospacing="0"/>
        <w:rPr>
          <w:color w:val="222222"/>
          <w:shd w:val="clear" w:color="auto" w:fill="FFFFFF"/>
        </w:rPr>
      </w:pPr>
      <w:r w:rsidRPr="00F87DC5">
        <w:rPr>
          <w:b/>
          <w:bCs/>
          <w:color w:val="000000"/>
        </w:rPr>
        <w:t xml:space="preserve">Conclusions: </w:t>
      </w:r>
      <w:r w:rsidRPr="00C62D73">
        <w:t xml:space="preserve">The </w:t>
      </w:r>
      <w:r>
        <w:t>findings</w:t>
      </w:r>
      <w:r w:rsidRPr="00C62D73">
        <w:t xml:space="preserve"> suggest that younger </w:t>
      </w:r>
      <w:r>
        <w:t xml:space="preserve">GAD-I </w:t>
      </w:r>
      <w:r w:rsidRPr="00C62D73">
        <w:t>participants with moderate</w:t>
      </w:r>
      <w:r>
        <w:t xml:space="preserve"> anxiety</w:t>
      </w:r>
      <w:r w:rsidRPr="00C62D73">
        <w:t xml:space="preserve"> symptoms may benefit most from the </w:t>
      </w:r>
      <w:r>
        <w:t xml:space="preserve">anxiety-relieving </w:t>
      </w:r>
      <w:r w:rsidRPr="00C62D73">
        <w:t xml:space="preserve">effects of CBT-I. </w:t>
      </w:r>
      <w:r>
        <w:t xml:space="preserve">Reducing perceived insomnia severity and the </w:t>
      </w:r>
      <w:r w:rsidRPr="00C62D73">
        <w:t xml:space="preserve">tendency to ruminate in response to fatigue </w:t>
      </w:r>
      <w:r>
        <w:t>may support reductions in anxiety in those with GAD-I.</w:t>
      </w:r>
      <w:r w:rsidRPr="00C62D73">
        <w:t xml:space="preserve"> </w:t>
      </w:r>
    </w:p>
    <w:p w14:paraId="7B4C5003" w14:textId="77777777" w:rsidR="00171AFC" w:rsidRPr="00C62D73" w:rsidRDefault="00171AFC" w:rsidP="00667751">
      <w:pPr>
        <w:pStyle w:val="NormalWeb"/>
        <w:spacing w:before="0" w:beforeAutospacing="0" w:after="0" w:afterAutospacing="0"/>
      </w:pPr>
    </w:p>
    <w:p w14:paraId="39A688B0" w14:textId="77777777" w:rsidR="00171AFC" w:rsidRPr="00C62D73" w:rsidRDefault="00171AFC" w:rsidP="00667751">
      <w:pPr>
        <w:rPr>
          <w:rFonts w:ascii="Times New Roman" w:eastAsia="Times New Roman" w:hAnsi="Times New Roman" w:cs="Times New Roman"/>
          <w:lang w:val="en-CA"/>
        </w:rPr>
      </w:pPr>
      <w:r w:rsidRPr="00C62D73">
        <w:rPr>
          <w:rFonts w:ascii="Times New Roman" w:eastAsia="Times New Roman" w:hAnsi="Times New Roman" w:cs="Times New Roman"/>
          <w:b/>
          <w:bCs/>
          <w:lang w:val="en-CA"/>
        </w:rPr>
        <w:t xml:space="preserve">Keywords: </w:t>
      </w:r>
      <w:r>
        <w:rPr>
          <w:rFonts w:ascii="Times New Roman" w:eastAsia="Times New Roman" w:hAnsi="Times New Roman" w:cs="Times New Roman"/>
          <w:lang w:val="en-CA"/>
        </w:rPr>
        <w:t>anxiety</w:t>
      </w:r>
      <w:r w:rsidRPr="00C62D73">
        <w:rPr>
          <w:rFonts w:ascii="Times New Roman" w:eastAsia="Times New Roman" w:hAnsi="Times New Roman" w:cs="Times New Roman"/>
          <w:lang w:val="en-CA"/>
        </w:rPr>
        <w:t xml:space="preserve">, insomnia, predictors of recovery, CBT </w:t>
      </w:r>
    </w:p>
    <w:p w14:paraId="10D801DE" w14:textId="77777777" w:rsidR="0069150F" w:rsidRPr="0069150F" w:rsidRDefault="0069150F" w:rsidP="00667751">
      <w:pPr>
        <w:spacing w:after="240"/>
        <w:rPr>
          <w:rFonts w:ascii="Times New Roman" w:eastAsia="Times New Roman" w:hAnsi="Times New Roman" w:cs="Times New Roman"/>
          <w:lang w:val="en-CA"/>
        </w:rPr>
      </w:pPr>
    </w:p>
    <w:p w14:paraId="1EA8A236" w14:textId="4663B67A" w:rsidR="0069150F" w:rsidRDefault="0069150F" w:rsidP="00667751">
      <w:pPr>
        <w:spacing w:after="240"/>
        <w:rPr>
          <w:rFonts w:ascii="Times New Roman" w:eastAsia="Times New Roman" w:hAnsi="Times New Roman" w:cs="Times New Roman"/>
          <w:lang w:val="en-CA"/>
        </w:rPr>
      </w:pPr>
    </w:p>
    <w:p w14:paraId="7A5C3D62" w14:textId="0C324293" w:rsidR="0069150F" w:rsidRDefault="006A67F2" w:rsidP="00667751">
      <w:pPr>
        <w:spacing w:after="240"/>
        <w:rPr>
          <w:rFonts w:ascii="Times New Roman" w:eastAsia="Times New Roman" w:hAnsi="Times New Roman" w:cs="Times New Roman"/>
          <w:lang w:val="en-CA"/>
        </w:rPr>
      </w:pPr>
      <w:r>
        <w:rPr>
          <w:rFonts w:ascii="Times New Roman" w:eastAsia="Times New Roman" w:hAnsi="Times New Roman" w:cs="Times New Roman"/>
          <w:lang w:val="en-CA"/>
        </w:rPr>
        <w:br/>
      </w:r>
    </w:p>
    <w:p w14:paraId="155A6300" w14:textId="77777777" w:rsidR="006A67F2" w:rsidRDefault="006A67F2" w:rsidP="00667751">
      <w:pPr>
        <w:spacing w:after="240"/>
        <w:rPr>
          <w:rFonts w:ascii="Times New Roman" w:eastAsia="Times New Roman" w:hAnsi="Times New Roman" w:cs="Times New Roman"/>
          <w:lang w:val="en-CA"/>
        </w:rPr>
      </w:pPr>
    </w:p>
    <w:p w14:paraId="3F0AE430" w14:textId="1FE0CCC6" w:rsidR="0069150F" w:rsidRDefault="0069150F" w:rsidP="00667751">
      <w:pPr>
        <w:spacing w:after="240"/>
        <w:rPr>
          <w:rFonts w:ascii="Times New Roman" w:eastAsia="Times New Roman" w:hAnsi="Times New Roman" w:cs="Times New Roman"/>
          <w:lang w:val="en-CA"/>
        </w:rPr>
      </w:pPr>
    </w:p>
    <w:p w14:paraId="0E1C7869" w14:textId="75441BA0" w:rsidR="0069150F" w:rsidRDefault="0069150F" w:rsidP="00667751">
      <w:pPr>
        <w:spacing w:after="240"/>
        <w:rPr>
          <w:rFonts w:ascii="Times New Roman" w:eastAsia="Times New Roman" w:hAnsi="Times New Roman" w:cs="Times New Roman"/>
          <w:lang w:val="en-CA"/>
        </w:rPr>
      </w:pPr>
    </w:p>
    <w:p w14:paraId="50E4ADE7" w14:textId="77777777" w:rsidR="0069150F" w:rsidRDefault="0069150F" w:rsidP="00667751">
      <w:pPr>
        <w:spacing w:after="240"/>
        <w:rPr>
          <w:rFonts w:ascii="Times New Roman" w:eastAsia="Times New Roman" w:hAnsi="Times New Roman" w:cs="Times New Roman"/>
          <w:lang w:val="en-CA"/>
        </w:rPr>
      </w:pPr>
    </w:p>
    <w:p w14:paraId="20B87042" w14:textId="77777777" w:rsidR="00EF3D1A" w:rsidRPr="00471FC3" w:rsidRDefault="00EF3D1A" w:rsidP="00667751">
      <w:pPr>
        <w:spacing w:after="240"/>
        <w:jc w:val="center"/>
        <w:rPr>
          <w:rFonts w:ascii="Times New Roman" w:eastAsia="Times New Roman" w:hAnsi="Times New Roman" w:cs="Times New Roman"/>
          <w:b/>
          <w:bCs/>
          <w:lang w:val="en-CA"/>
        </w:rPr>
      </w:pPr>
      <w:r w:rsidRPr="00471FC3">
        <w:rPr>
          <w:rFonts w:ascii="Times New Roman" w:eastAsia="Times New Roman" w:hAnsi="Times New Roman" w:cs="Times New Roman"/>
          <w:b/>
          <w:bCs/>
          <w:lang w:val="en-CA"/>
        </w:rPr>
        <w:t>Introduction</w:t>
      </w:r>
    </w:p>
    <w:p w14:paraId="5EB768DE" w14:textId="2FB9A97E" w:rsidR="00EF3D1A" w:rsidRPr="00471FC3"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color w:val="000000"/>
          <w:lang w:val="en-CA"/>
        </w:rPr>
        <w:t xml:space="preserve">Chronic insomnia is a costly and debilitating disorder characterized by a subjective complaint of difficulty falling asleep, staying asleep, and/or waking up too early occurring at least three times a week for a period of three months or </w:t>
      </w:r>
      <w:r w:rsidRPr="00FC3FE7">
        <w:rPr>
          <w:rFonts w:ascii="Times New Roman" w:eastAsia="Times New Roman" w:hAnsi="Times New Roman" w:cs="Times New Roman"/>
          <w:color w:val="000000"/>
          <w:lang w:val="en-CA"/>
        </w:rPr>
        <w:t>longer (APA, 2023; Daley</w:t>
      </w:r>
      <w:r w:rsidRPr="00FC3FE7">
        <w:rPr>
          <w:rFonts w:ascii="Times New Roman" w:eastAsia="Times New Roman" w:hAnsi="Times New Roman" w:cs="Times New Roman"/>
          <w:lang w:val="en-CA"/>
        </w:rPr>
        <w:t xml:space="preserve"> et al., 2009; Kyle et al., 2010). These nighttime complications are paired with perceived sleep deficits and subsequent daytime impairments </w:t>
      </w:r>
      <w:r w:rsidR="00A62AD9">
        <w:rPr>
          <w:rFonts w:ascii="Times New Roman" w:eastAsia="Times New Roman" w:hAnsi="Times New Roman" w:cs="Times New Roman"/>
          <w:lang w:val="en-CA"/>
        </w:rPr>
        <w:t>– for</w:t>
      </w:r>
      <w:r w:rsidRPr="00FC3FE7">
        <w:rPr>
          <w:rFonts w:ascii="Times New Roman" w:eastAsia="Times New Roman" w:hAnsi="Times New Roman" w:cs="Times New Roman"/>
          <w:lang w:val="en-CA"/>
        </w:rPr>
        <w:t xml:space="preserve"> example, fatigue, irritability, and difficulty with attention and concentration (Ustinov et al., 2010). Epidemiological </w:t>
      </w:r>
      <w:r w:rsidRPr="00471FC3">
        <w:rPr>
          <w:rFonts w:ascii="Times New Roman" w:eastAsia="Times New Roman" w:hAnsi="Times New Roman" w:cs="Times New Roman"/>
          <w:color w:val="000000"/>
          <w:lang w:val="en-CA"/>
        </w:rPr>
        <w:t xml:space="preserve">research highlights the pervasive nature of chronic sleep disturbances, with </w:t>
      </w:r>
      <w:r w:rsidRPr="00471FC3">
        <w:rPr>
          <w:rFonts w:ascii="Times New Roman" w:eastAsia="Times New Roman" w:hAnsi="Times New Roman" w:cs="Times New Roman"/>
          <w:color w:val="000000"/>
          <w:shd w:val="clear" w:color="auto" w:fill="FFFFFF"/>
          <w:lang w:val="en-CA"/>
        </w:rPr>
        <w:t>approximately one in 10 individuals meeting diagnostic criteria for insomnia disorder (</w:t>
      </w:r>
      <w:r w:rsidRPr="00D22C8C">
        <w:rPr>
          <w:rFonts w:ascii="Times New Roman" w:eastAsia="Times New Roman" w:hAnsi="Times New Roman" w:cs="Times New Roman"/>
          <w:color w:val="000000"/>
          <w:shd w:val="clear" w:color="auto" w:fill="FFFFFF"/>
          <w:lang w:val="en-CA"/>
        </w:rPr>
        <w:t>Garland et al., 2018; Roth, 2007</w:t>
      </w:r>
      <w:r w:rsidRPr="00471FC3">
        <w:rPr>
          <w:rFonts w:ascii="Times New Roman" w:eastAsia="Times New Roman" w:hAnsi="Times New Roman" w:cs="Times New Roman"/>
          <w:color w:val="000000"/>
          <w:shd w:val="clear" w:color="auto" w:fill="FFFFFF"/>
          <w:lang w:val="en-CA"/>
        </w:rPr>
        <w:t xml:space="preserve">) and nearly one out of three adults reporting at least </w:t>
      </w:r>
      <w:r w:rsidRPr="00477273">
        <w:rPr>
          <w:rFonts w:ascii="Times New Roman" w:eastAsia="Times New Roman" w:hAnsi="Times New Roman" w:cs="Times New Roman"/>
          <w:color w:val="000000"/>
          <w:shd w:val="clear" w:color="auto" w:fill="FFFFFF"/>
          <w:lang w:val="en-CA"/>
        </w:rPr>
        <w:t xml:space="preserve">one symptom of insomnia (Morin et al., 2006; </w:t>
      </w:r>
      <w:proofErr w:type="spellStart"/>
      <w:r w:rsidRPr="00477273">
        <w:rPr>
          <w:rFonts w:ascii="Times New Roman" w:eastAsia="Times New Roman" w:hAnsi="Times New Roman" w:cs="Times New Roman"/>
          <w:color w:val="000000"/>
          <w:shd w:val="clear" w:color="auto" w:fill="FFFFFF"/>
          <w:lang w:val="en-CA"/>
        </w:rPr>
        <w:t>Olfson</w:t>
      </w:r>
      <w:proofErr w:type="spellEnd"/>
      <w:r w:rsidRPr="00477273">
        <w:rPr>
          <w:rFonts w:ascii="Times New Roman" w:eastAsia="Times New Roman" w:hAnsi="Times New Roman" w:cs="Times New Roman"/>
          <w:color w:val="000000"/>
          <w:shd w:val="clear" w:color="auto" w:fill="FFFFFF"/>
          <w:lang w:val="en-CA"/>
        </w:rPr>
        <w:t xml:space="preserve"> et al., 2018).</w:t>
      </w:r>
      <w:r w:rsidRPr="00471FC3">
        <w:rPr>
          <w:rFonts w:ascii="Times New Roman" w:eastAsia="Times New Roman" w:hAnsi="Times New Roman" w:cs="Times New Roman"/>
          <w:color w:val="000000"/>
          <w:shd w:val="clear" w:color="auto" w:fill="FFFFFF"/>
          <w:lang w:val="en-CA"/>
        </w:rPr>
        <w:t> </w:t>
      </w:r>
    </w:p>
    <w:p w14:paraId="3D3F0522" w14:textId="77777777" w:rsidR="00EF3D1A" w:rsidRPr="00471FC3" w:rsidRDefault="00EF3D1A" w:rsidP="00667751">
      <w:pPr>
        <w:rPr>
          <w:rFonts w:ascii="Times New Roman" w:eastAsia="Times New Roman" w:hAnsi="Times New Roman" w:cs="Times New Roman"/>
          <w:lang w:val="en-CA"/>
        </w:rPr>
      </w:pPr>
    </w:p>
    <w:p w14:paraId="35B4C630" w14:textId="7B502A86" w:rsidR="00EF3D1A" w:rsidRPr="00471FC3"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color w:val="000000"/>
          <w:shd w:val="clear" w:color="auto" w:fill="FFFFFF"/>
          <w:lang w:val="en-CA"/>
        </w:rPr>
        <w:lastRenderedPageBreak/>
        <w:t xml:space="preserve">Although insomnia is pernicious and disruptive as a standalone disorder, chronic sleep disturbances are also highly comorbid across numerous medical and psychiatric conditions </w:t>
      </w:r>
      <w:r w:rsidRPr="001A5FDE">
        <w:rPr>
          <w:rFonts w:ascii="Times New Roman" w:eastAsia="Times New Roman" w:hAnsi="Times New Roman" w:cs="Times New Roman"/>
          <w:color w:val="000000"/>
          <w:shd w:val="clear" w:color="auto" w:fill="FFFFFF"/>
          <w:lang w:val="en-CA"/>
        </w:rPr>
        <w:t>(</w:t>
      </w:r>
      <w:proofErr w:type="spellStart"/>
      <w:r w:rsidRPr="001A5FDE">
        <w:rPr>
          <w:rFonts w:ascii="Times New Roman" w:eastAsia="Times New Roman" w:hAnsi="Times New Roman" w:cs="Times New Roman"/>
          <w:color w:val="000000"/>
          <w:shd w:val="clear" w:color="auto" w:fill="FFFFFF"/>
          <w:lang w:val="en-CA"/>
        </w:rPr>
        <w:t>Sarsour</w:t>
      </w:r>
      <w:proofErr w:type="spellEnd"/>
      <w:r w:rsidRPr="001A5FDE">
        <w:rPr>
          <w:rFonts w:ascii="Times New Roman" w:eastAsia="Times New Roman" w:hAnsi="Times New Roman" w:cs="Times New Roman"/>
          <w:color w:val="000000"/>
          <w:shd w:val="clear" w:color="auto" w:fill="FFFFFF"/>
          <w:lang w:val="en-CA"/>
        </w:rPr>
        <w:t xml:space="preserve"> et al., 2010). In</w:t>
      </w:r>
      <w:r w:rsidRPr="00471FC3">
        <w:rPr>
          <w:rFonts w:ascii="Times New Roman" w:eastAsia="Times New Roman" w:hAnsi="Times New Roman" w:cs="Times New Roman"/>
          <w:color w:val="000000"/>
          <w:shd w:val="clear" w:color="auto" w:fill="FFFFFF"/>
          <w:lang w:val="en-CA"/>
        </w:rPr>
        <w:t xml:space="preserve"> fact, sleep disturbance is part of the diagnostic profile for several psychological disorders, including major depression, post-traumatic stress, and generalized </w:t>
      </w:r>
      <w:r w:rsidRPr="001A5FDE">
        <w:rPr>
          <w:rFonts w:ascii="Times New Roman" w:eastAsia="Times New Roman" w:hAnsi="Times New Roman" w:cs="Times New Roman"/>
          <w:color w:val="000000"/>
          <w:shd w:val="clear" w:color="auto" w:fill="FFFFFF"/>
          <w:lang w:val="en-CA"/>
        </w:rPr>
        <w:t>anxiety disorder (APA, 2013). Given</w:t>
      </w:r>
      <w:r w:rsidRPr="00471FC3">
        <w:rPr>
          <w:rFonts w:ascii="Times New Roman" w:eastAsia="Times New Roman" w:hAnsi="Times New Roman" w:cs="Times New Roman"/>
          <w:color w:val="000000"/>
          <w:shd w:val="clear" w:color="auto" w:fill="FFFFFF"/>
          <w:lang w:val="en-CA"/>
        </w:rPr>
        <w:t xml:space="preserve"> that sleep disturbances appear to be a transdiagnostic phenomenon, empirical efforts have been levied to evaluate the role of insomnia on the onset and trajectory of other disorders (e.g., depression and anxiety</w:t>
      </w:r>
      <w:r w:rsidRPr="00014ECF">
        <w:rPr>
          <w:rFonts w:ascii="Times New Roman" w:eastAsia="Times New Roman" w:hAnsi="Times New Roman" w:cs="Times New Roman"/>
          <w:color w:val="000000"/>
          <w:shd w:val="clear" w:color="auto" w:fill="FFFFFF"/>
          <w:lang w:val="en-CA"/>
        </w:rPr>
        <w:t xml:space="preserve">; Alvaro et al., 2013; Riemann &amp; </w:t>
      </w:r>
      <w:proofErr w:type="spellStart"/>
      <w:r w:rsidRPr="00014ECF">
        <w:rPr>
          <w:rFonts w:ascii="Times New Roman" w:eastAsia="Times New Roman" w:hAnsi="Times New Roman" w:cs="Times New Roman"/>
          <w:color w:val="000000"/>
          <w:shd w:val="clear" w:color="auto" w:fill="FFFFFF"/>
          <w:lang w:val="en-CA"/>
        </w:rPr>
        <w:t>Voderholzer</w:t>
      </w:r>
      <w:proofErr w:type="spellEnd"/>
      <w:r w:rsidRPr="00014ECF">
        <w:rPr>
          <w:rFonts w:ascii="Times New Roman" w:eastAsia="Times New Roman" w:hAnsi="Times New Roman" w:cs="Times New Roman"/>
          <w:color w:val="000000"/>
          <w:shd w:val="clear" w:color="auto" w:fill="FFFFFF"/>
          <w:lang w:val="en-CA"/>
        </w:rPr>
        <w:t>, 2003), and whether</w:t>
      </w:r>
      <w:r w:rsidRPr="00471FC3">
        <w:rPr>
          <w:rFonts w:ascii="Times New Roman" w:eastAsia="Times New Roman" w:hAnsi="Times New Roman" w:cs="Times New Roman"/>
          <w:color w:val="000000"/>
          <w:shd w:val="clear" w:color="auto" w:fill="FFFFFF"/>
          <w:lang w:val="en-CA"/>
        </w:rPr>
        <w:t xml:space="preserve"> treatment of insomnia improves symptoms of the comorbid </w:t>
      </w:r>
      <w:r w:rsidRPr="00014ECF">
        <w:rPr>
          <w:rFonts w:ascii="Times New Roman" w:eastAsia="Times New Roman" w:hAnsi="Times New Roman" w:cs="Times New Roman"/>
          <w:color w:val="000000"/>
          <w:shd w:val="clear" w:color="auto" w:fill="FFFFFF"/>
          <w:lang w:val="en-CA"/>
        </w:rPr>
        <w:t>condition (</w:t>
      </w:r>
      <w:proofErr w:type="spellStart"/>
      <w:r w:rsidRPr="00014ECF">
        <w:rPr>
          <w:rFonts w:ascii="Times New Roman" w:eastAsia="Times New Roman" w:hAnsi="Times New Roman" w:cs="Times New Roman"/>
          <w:color w:val="000000"/>
          <w:shd w:val="clear" w:color="auto" w:fill="FFFFFF"/>
          <w:lang w:val="en-CA"/>
        </w:rPr>
        <w:t>Hertenstein</w:t>
      </w:r>
      <w:proofErr w:type="spellEnd"/>
      <w:r w:rsidRPr="00014ECF">
        <w:rPr>
          <w:rFonts w:ascii="Times New Roman" w:eastAsia="Times New Roman" w:hAnsi="Times New Roman" w:cs="Times New Roman"/>
          <w:color w:val="000000"/>
          <w:shd w:val="clear" w:color="auto" w:fill="FFFFFF"/>
          <w:lang w:val="en-CA"/>
        </w:rPr>
        <w:t xml:space="preserve"> et al., 2022). For</w:t>
      </w:r>
      <w:r w:rsidRPr="00471FC3">
        <w:rPr>
          <w:rFonts w:ascii="Times New Roman" w:eastAsia="Times New Roman" w:hAnsi="Times New Roman" w:cs="Times New Roman"/>
          <w:color w:val="000000"/>
          <w:shd w:val="clear" w:color="auto" w:fill="FFFFFF"/>
          <w:lang w:val="en-CA"/>
        </w:rPr>
        <w:t xml:space="preserve"> example, research has found that cognitive behavioural therapy for insomnia (CBT-I) </w:t>
      </w:r>
      <w:r w:rsidR="00A62AD9">
        <w:rPr>
          <w:rFonts w:ascii="Times New Roman" w:eastAsia="Times New Roman" w:hAnsi="Times New Roman" w:cs="Times New Roman"/>
          <w:color w:val="000000"/>
          <w:shd w:val="clear" w:color="auto" w:fill="FFFFFF"/>
          <w:lang w:val="en-CA"/>
        </w:rPr>
        <w:t>– t</w:t>
      </w:r>
      <w:r w:rsidRPr="00471FC3">
        <w:rPr>
          <w:rFonts w:ascii="Times New Roman" w:eastAsia="Times New Roman" w:hAnsi="Times New Roman" w:cs="Times New Roman"/>
          <w:color w:val="000000"/>
          <w:shd w:val="clear" w:color="auto" w:fill="FFFFFF"/>
          <w:lang w:val="en-CA"/>
        </w:rPr>
        <w:t>he gold standard frontline treatment for chronic insomnia</w:t>
      </w:r>
      <w:r w:rsidR="00A62AD9">
        <w:rPr>
          <w:rFonts w:ascii="Times New Roman" w:eastAsia="Times New Roman" w:hAnsi="Times New Roman" w:cs="Times New Roman"/>
          <w:color w:val="000000"/>
          <w:shd w:val="clear" w:color="auto" w:fill="FFFFFF"/>
          <w:lang w:val="en-CA"/>
        </w:rPr>
        <w:t xml:space="preserve"> –</w:t>
      </w:r>
      <w:r w:rsidRPr="00471FC3">
        <w:rPr>
          <w:rFonts w:ascii="Times New Roman" w:eastAsia="Times New Roman" w:hAnsi="Times New Roman" w:cs="Times New Roman"/>
          <w:color w:val="000000"/>
          <w:shd w:val="clear" w:color="auto" w:fill="FFFFFF"/>
          <w:lang w:val="en-CA"/>
        </w:rPr>
        <w:t xml:space="preserve"> </w:t>
      </w:r>
      <w:r w:rsidRPr="00014ECF">
        <w:rPr>
          <w:rFonts w:ascii="Times New Roman" w:eastAsia="Times New Roman" w:hAnsi="Times New Roman" w:cs="Times New Roman"/>
          <w:color w:val="000000"/>
          <w:shd w:val="clear" w:color="auto" w:fill="FFFFFF"/>
          <w:lang w:val="en-CA"/>
        </w:rPr>
        <w:t>produces an antidepressant effect in individuals with insomnia and depression comparable to pharmacotherapy (Carney et al., 2017; Manber et al., 2008). Sleep-</w:t>
      </w:r>
      <w:r w:rsidRPr="00471FC3">
        <w:rPr>
          <w:rFonts w:ascii="Times New Roman" w:eastAsia="Times New Roman" w:hAnsi="Times New Roman" w:cs="Times New Roman"/>
          <w:color w:val="000000"/>
          <w:shd w:val="clear" w:color="auto" w:fill="FFFFFF"/>
          <w:lang w:val="en-CA"/>
        </w:rPr>
        <w:t xml:space="preserve">specific changes, especially rumination about daytime insomnia symptoms, </w:t>
      </w:r>
      <w:r w:rsidRPr="00014ECF">
        <w:rPr>
          <w:rFonts w:ascii="Times New Roman" w:eastAsia="Times New Roman" w:hAnsi="Times New Roman" w:cs="Times New Roman"/>
          <w:color w:val="000000"/>
          <w:shd w:val="clear" w:color="auto" w:fill="FFFFFF"/>
          <w:lang w:val="en-CA"/>
        </w:rPr>
        <w:t>appear to play an important role in contributing to improvements in mood (Lau et al., 2022). These findings indicate that there is substantial utility in learning more about treating psychological disorders through an insomnia perspective.</w:t>
      </w:r>
      <w:r w:rsidRPr="00471FC3">
        <w:rPr>
          <w:rFonts w:ascii="Times New Roman" w:eastAsia="Times New Roman" w:hAnsi="Times New Roman" w:cs="Times New Roman"/>
          <w:color w:val="000000"/>
          <w:shd w:val="clear" w:color="auto" w:fill="FFFFFF"/>
          <w:lang w:val="en-CA"/>
        </w:rPr>
        <w:t> </w:t>
      </w:r>
    </w:p>
    <w:p w14:paraId="7323FB4C" w14:textId="77777777" w:rsidR="00EF3D1A" w:rsidRPr="00471FC3" w:rsidRDefault="00EF3D1A" w:rsidP="00667751">
      <w:pPr>
        <w:rPr>
          <w:rFonts w:ascii="Times New Roman" w:eastAsia="Times New Roman" w:hAnsi="Times New Roman" w:cs="Times New Roman"/>
          <w:lang w:val="en-CA"/>
        </w:rPr>
      </w:pPr>
    </w:p>
    <w:p w14:paraId="466C86F9" w14:textId="4D7C5622" w:rsidR="00EF3D1A" w:rsidRPr="00471FC3"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color w:val="000000"/>
          <w:shd w:val="clear" w:color="auto" w:fill="FFFFFF"/>
          <w:lang w:val="en-CA"/>
        </w:rPr>
        <w:t xml:space="preserve">Although some psychological afflictions such as depression have received significant empirical attention in the insomnia literature, one area that has received relatively less scrutiny is generalized anxiety disorder (GAD). </w:t>
      </w:r>
      <w:r w:rsidRPr="00471FC3">
        <w:rPr>
          <w:rFonts w:ascii="Times New Roman" w:eastAsia="Times New Roman" w:hAnsi="Times New Roman" w:cs="Times New Roman"/>
          <w:color w:val="000000"/>
          <w:lang w:val="en-CA"/>
        </w:rPr>
        <w:t xml:space="preserve">This paucity is surprising given that chronic insomnia and GAD are frequently comorbid and mutually influence each other’s course and outcome </w:t>
      </w:r>
      <w:r w:rsidRPr="00CF0533">
        <w:rPr>
          <w:rFonts w:ascii="Times New Roman" w:eastAsia="Times New Roman" w:hAnsi="Times New Roman" w:cs="Times New Roman"/>
          <w:color w:val="000000"/>
          <w:lang w:val="en-CA"/>
        </w:rPr>
        <w:t>(</w:t>
      </w:r>
      <w:proofErr w:type="spellStart"/>
      <w:r w:rsidRPr="00CF0533">
        <w:rPr>
          <w:rFonts w:ascii="Times New Roman" w:eastAsia="Times New Roman" w:hAnsi="Times New Roman" w:cs="Times New Roman"/>
          <w:color w:val="000000"/>
          <w:lang w:val="en-CA"/>
        </w:rPr>
        <w:t>Herteinstein</w:t>
      </w:r>
      <w:proofErr w:type="spellEnd"/>
      <w:r w:rsidRPr="00CF0533">
        <w:rPr>
          <w:rFonts w:ascii="Times New Roman" w:eastAsia="Times New Roman" w:hAnsi="Times New Roman" w:cs="Times New Roman"/>
          <w:color w:val="000000"/>
          <w:lang w:val="en-CA"/>
        </w:rPr>
        <w:t xml:space="preserve"> et al., 2019; Shanahan et al., 2014). Epidemiological</w:t>
      </w:r>
      <w:r w:rsidRPr="00471FC3">
        <w:rPr>
          <w:rFonts w:ascii="Times New Roman" w:eastAsia="Times New Roman" w:hAnsi="Times New Roman" w:cs="Times New Roman"/>
          <w:color w:val="000000"/>
          <w:lang w:val="en-CA"/>
        </w:rPr>
        <w:t xml:space="preserve"> studies indicate that 85-90% of individuals with GAD report dissatisfaction with their sleep and a majority (52-68%) experience moderate to </w:t>
      </w:r>
      <w:r w:rsidRPr="00CF0533">
        <w:rPr>
          <w:rFonts w:ascii="Times New Roman" w:eastAsia="Times New Roman" w:hAnsi="Times New Roman" w:cs="Times New Roman"/>
          <w:color w:val="000000"/>
          <w:lang w:val="en-CA"/>
        </w:rPr>
        <w:t>severe insomnia (</w:t>
      </w:r>
      <w:proofErr w:type="spellStart"/>
      <w:r w:rsidRPr="00CF0533">
        <w:rPr>
          <w:rFonts w:ascii="Times New Roman" w:eastAsia="Times New Roman" w:hAnsi="Times New Roman" w:cs="Times New Roman"/>
          <w:color w:val="000000"/>
          <w:lang w:val="en-CA"/>
        </w:rPr>
        <w:t>Bélanger</w:t>
      </w:r>
      <w:proofErr w:type="spellEnd"/>
      <w:r w:rsidRPr="00CF0533">
        <w:rPr>
          <w:rFonts w:ascii="Times New Roman" w:eastAsia="Times New Roman" w:hAnsi="Times New Roman" w:cs="Times New Roman"/>
          <w:color w:val="000000"/>
          <w:lang w:val="en-CA"/>
        </w:rPr>
        <w:t xml:space="preserve"> et al., 2004</w:t>
      </w:r>
      <w:r w:rsidRPr="005F24C0">
        <w:rPr>
          <w:rFonts w:ascii="Times New Roman" w:eastAsia="Times New Roman" w:hAnsi="Times New Roman" w:cs="Times New Roman"/>
          <w:color w:val="000000"/>
          <w:lang w:val="en-CA"/>
        </w:rPr>
        <w:t xml:space="preserve">; </w:t>
      </w:r>
      <w:proofErr w:type="spellStart"/>
      <w:r w:rsidRPr="005F24C0">
        <w:rPr>
          <w:rFonts w:ascii="Times New Roman" w:eastAsia="Times New Roman" w:hAnsi="Times New Roman" w:cs="Times New Roman"/>
          <w:color w:val="000000"/>
          <w:lang w:val="en-CA"/>
        </w:rPr>
        <w:t>Brenes</w:t>
      </w:r>
      <w:proofErr w:type="spellEnd"/>
      <w:r w:rsidRPr="005F24C0">
        <w:rPr>
          <w:rFonts w:ascii="Times New Roman" w:eastAsia="Times New Roman" w:hAnsi="Times New Roman" w:cs="Times New Roman"/>
          <w:color w:val="000000"/>
          <w:lang w:val="en-CA"/>
        </w:rPr>
        <w:t xml:space="preserve"> et al., 2009; </w:t>
      </w:r>
      <w:proofErr w:type="spellStart"/>
      <w:r w:rsidRPr="005F24C0">
        <w:rPr>
          <w:rFonts w:ascii="Times New Roman" w:eastAsia="Times New Roman" w:hAnsi="Times New Roman" w:cs="Times New Roman"/>
          <w:color w:val="000000"/>
          <w:lang w:val="en-CA"/>
        </w:rPr>
        <w:t>Ferre</w:t>
      </w:r>
      <w:proofErr w:type="spellEnd"/>
      <w:r w:rsidRPr="005F24C0">
        <w:rPr>
          <w:rFonts w:ascii="Times New Roman" w:eastAsia="Times New Roman" w:hAnsi="Times New Roman" w:cs="Times New Roman"/>
          <w:color w:val="000000"/>
          <w:lang w:val="en-CA"/>
        </w:rPr>
        <w:t xml:space="preserve"> Navarrete et al., 2017). Focusing</w:t>
      </w:r>
      <w:r w:rsidRPr="00471FC3">
        <w:rPr>
          <w:rFonts w:ascii="Times New Roman" w:eastAsia="Times New Roman" w:hAnsi="Times New Roman" w:cs="Times New Roman"/>
          <w:color w:val="000000"/>
          <w:lang w:val="en-CA"/>
        </w:rPr>
        <w:t xml:space="preserve"> on the </w:t>
      </w:r>
      <w:r w:rsidRPr="005F24C0">
        <w:rPr>
          <w:rFonts w:ascii="Times New Roman" w:eastAsia="Times New Roman" w:hAnsi="Times New Roman" w:cs="Times New Roman"/>
          <w:color w:val="000000"/>
          <w:lang w:val="en-CA"/>
        </w:rPr>
        <w:t xml:space="preserve">inverse relationship, </w:t>
      </w:r>
      <w:proofErr w:type="spellStart"/>
      <w:r w:rsidRPr="005F24C0">
        <w:rPr>
          <w:rFonts w:ascii="Times New Roman" w:eastAsia="Times New Roman" w:hAnsi="Times New Roman" w:cs="Times New Roman"/>
          <w:color w:val="000000"/>
          <w:lang w:val="en-CA"/>
        </w:rPr>
        <w:t>Ohayon</w:t>
      </w:r>
      <w:proofErr w:type="spellEnd"/>
      <w:r w:rsidRPr="005F24C0">
        <w:rPr>
          <w:rFonts w:ascii="Times New Roman" w:eastAsia="Times New Roman" w:hAnsi="Times New Roman" w:cs="Times New Roman"/>
          <w:color w:val="000000"/>
          <w:lang w:val="en-CA"/>
        </w:rPr>
        <w:t xml:space="preserve"> et al. (1998) found that GAD was the most common anxiety disorder comorbid with insomnia. This finding is corroborated by other studies employing a structured interview format, which found that 9-13% of those diagnosed with insomnia also meet criteria for GAD (Breslau et al., 1996; Mellinger et al., 1985). Unsurprisingly</w:t>
      </w:r>
      <w:r w:rsidRPr="00471FC3">
        <w:rPr>
          <w:rFonts w:ascii="Times New Roman" w:eastAsia="Times New Roman" w:hAnsi="Times New Roman" w:cs="Times New Roman"/>
          <w:color w:val="000000"/>
          <w:lang w:val="en-CA"/>
        </w:rPr>
        <w:t>, the collection of epidemiological literature suggests that sleep and anxiety are inextricably linked. </w:t>
      </w:r>
    </w:p>
    <w:p w14:paraId="4C82DBBE" w14:textId="77777777" w:rsidR="00EF3D1A" w:rsidRPr="00471FC3" w:rsidRDefault="00EF3D1A" w:rsidP="00667751">
      <w:pPr>
        <w:rPr>
          <w:rFonts w:ascii="Times New Roman" w:eastAsia="Times New Roman" w:hAnsi="Times New Roman" w:cs="Times New Roman"/>
          <w:lang w:val="en-CA"/>
        </w:rPr>
      </w:pPr>
    </w:p>
    <w:p w14:paraId="5334E755" w14:textId="4D444893" w:rsidR="00EF3D1A" w:rsidRPr="00471FC3"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color w:val="000000"/>
          <w:lang w:val="en-CA"/>
        </w:rPr>
        <w:t>Given this relationship, one clinical implication that naturally follows is that treatment of one disorder may naturally lead to alleviation of the comorbid disorder. In behavioural sleep medicine, research has explored the role of treating sleep disturbances and its effects on anxiety. In one recent meta–</w:t>
      </w:r>
      <w:r w:rsidRPr="00076A77">
        <w:rPr>
          <w:rFonts w:ascii="Times New Roman" w:eastAsia="Times New Roman" w:hAnsi="Times New Roman" w:cs="Times New Roman"/>
          <w:color w:val="000000"/>
          <w:lang w:val="en-CA"/>
        </w:rPr>
        <w:t>analysis, Lee et al. (2023) investigated the impact</w:t>
      </w:r>
      <w:r w:rsidRPr="00471FC3">
        <w:rPr>
          <w:rFonts w:ascii="Times New Roman" w:eastAsia="Times New Roman" w:hAnsi="Times New Roman" w:cs="Times New Roman"/>
          <w:color w:val="000000"/>
          <w:lang w:val="en-CA"/>
        </w:rPr>
        <w:t xml:space="preserve"> of digital CBT-I on anxiety symptoms and found that the insomnia intervention had a moderate effect on anxiety severity</w:t>
      </w:r>
      <w:r w:rsidR="00C4453E">
        <w:rPr>
          <w:rFonts w:ascii="Times New Roman" w:eastAsia="Times New Roman" w:hAnsi="Times New Roman" w:cs="Times New Roman"/>
          <w:color w:val="000000"/>
          <w:lang w:val="en-CA"/>
        </w:rPr>
        <w:t xml:space="preserve">. </w:t>
      </w:r>
      <w:r w:rsidRPr="00471FC3">
        <w:rPr>
          <w:rFonts w:ascii="Times New Roman" w:eastAsia="Times New Roman" w:hAnsi="Times New Roman" w:cs="Times New Roman"/>
          <w:color w:val="000000"/>
          <w:lang w:val="en-CA"/>
        </w:rPr>
        <w:t xml:space="preserve">However, the samples included in this study were heterogenous and many of the included samples (16/22) reported subthreshold levels of anxiety. One limitation then is that we cannot extrapolate these effects to a clinical sample reporting more significant anxiety. Previous studies that specifically focused on an insomnia sample comorbid with GAD are relatively sparse and existing studies are limited in sample </w:t>
      </w:r>
      <w:r w:rsidRPr="00076A77">
        <w:rPr>
          <w:rFonts w:ascii="Times New Roman" w:eastAsia="Times New Roman" w:hAnsi="Times New Roman" w:cs="Times New Roman"/>
          <w:color w:val="000000"/>
          <w:lang w:val="en-CA"/>
        </w:rPr>
        <w:t>size (e.g., Belleville et al., 2016).</w:t>
      </w:r>
      <w:r w:rsidRPr="00471FC3">
        <w:rPr>
          <w:rFonts w:ascii="Times New Roman" w:eastAsia="Times New Roman" w:hAnsi="Times New Roman" w:cs="Times New Roman"/>
          <w:color w:val="000000"/>
          <w:lang w:val="en-CA"/>
        </w:rPr>
        <w:t xml:space="preserve"> There is one recent study that evaluated the efficacy of CBT-I on a larger sample of patients with insomnia </w:t>
      </w:r>
      <w:r w:rsidRPr="00076A77">
        <w:rPr>
          <w:rFonts w:ascii="Times New Roman" w:eastAsia="Times New Roman" w:hAnsi="Times New Roman" w:cs="Times New Roman"/>
          <w:color w:val="000000"/>
          <w:lang w:val="en-CA"/>
        </w:rPr>
        <w:t>disorder comorbid with GAD (Jansson-</w:t>
      </w:r>
      <w:proofErr w:type="spellStart"/>
      <w:r w:rsidRPr="00076A77">
        <w:rPr>
          <w:rFonts w:ascii="Times New Roman" w:eastAsia="Times New Roman" w:hAnsi="Times New Roman" w:cs="Times New Roman"/>
          <w:color w:val="000000"/>
          <w:lang w:val="en-CA"/>
        </w:rPr>
        <w:t>Fröjmark</w:t>
      </w:r>
      <w:proofErr w:type="spellEnd"/>
      <w:r w:rsidRPr="00076A77">
        <w:rPr>
          <w:rFonts w:ascii="Times New Roman" w:eastAsia="Times New Roman" w:hAnsi="Times New Roman" w:cs="Times New Roman"/>
          <w:color w:val="000000"/>
          <w:lang w:val="en-CA"/>
        </w:rPr>
        <w:t xml:space="preserve"> &amp; Jacobson, 2021). Results indicated a moderate to large effect size in GAD symptom reduction after 10 weekly individual face</w:t>
      </w:r>
      <w:r w:rsidRPr="00471FC3">
        <w:rPr>
          <w:rFonts w:ascii="Times New Roman" w:eastAsia="Times New Roman" w:hAnsi="Times New Roman" w:cs="Times New Roman"/>
          <w:color w:val="000000"/>
          <w:lang w:val="en-CA"/>
        </w:rPr>
        <w:t xml:space="preserve"> to face CBT-I treatment sessions. The researchers attributed these pronounced improvements to the intervention’s emphasis on cognitive therapy and the use of behavioral experiments. However, </w:t>
      </w:r>
      <w:r w:rsidRPr="00471FC3">
        <w:rPr>
          <w:rFonts w:ascii="Times New Roman" w:eastAsia="Times New Roman" w:hAnsi="Times New Roman" w:cs="Times New Roman"/>
          <w:color w:val="000000"/>
          <w:lang w:val="en-CA"/>
        </w:rPr>
        <w:lastRenderedPageBreak/>
        <w:t>more research is needed to identify sleep-specific predictors that may contribute to reductions in GAD-related worries and anxiety. </w:t>
      </w:r>
    </w:p>
    <w:p w14:paraId="2F9B8384" w14:textId="77777777" w:rsidR="00EF3D1A" w:rsidRPr="00471FC3" w:rsidRDefault="00EF3D1A" w:rsidP="00667751">
      <w:pPr>
        <w:rPr>
          <w:rFonts w:ascii="Times New Roman" w:eastAsia="Times New Roman" w:hAnsi="Times New Roman" w:cs="Times New Roman"/>
          <w:lang w:val="en-CA"/>
        </w:rPr>
      </w:pPr>
    </w:p>
    <w:p w14:paraId="7C113E69" w14:textId="281011B8" w:rsidR="00EF3D1A" w:rsidRPr="00471FC3"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color w:val="000000"/>
          <w:lang w:val="en-CA"/>
        </w:rPr>
        <w:t>There are several conceptual mechanisms that likely contribute to the bidirectional relationship between insomnia and GAD. For instance, elevated levels of worry and arousal in individuals with GAD at night may significantly disrupt sleep architecture</w:t>
      </w:r>
      <w:r w:rsidR="00846CF9">
        <w:rPr>
          <w:rFonts w:ascii="Times New Roman" w:eastAsia="Times New Roman" w:hAnsi="Times New Roman" w:cs="Times New Roman"/>
          <w:color w:val="000000"/>
          <w:lang w:val="en-CA"/>
        </w:rPr>
        <w:t>,</w:t>
      </w:r>
      <w:r w:rsidRPr="00471FC3">
        <w:rPr>
          <w:rFonts w:ascii="Times New Roman" w:eastAsia="Times New Roman" w:hAnsi="Times New Roman" w:cs="Times New Roman"/>
          <w:color w:val="000000"/>
          <w:lang w:val="en-CA"/>
        </w:rPr>
        <w:t xml:space="preserve"> impacting sleep initiation and continuity. Indeed, polysomnography research </w:t>
      </w:r>
      <w:r w:rsidRPr="00076A77">
        <w:rPr>
          <w:rFonts w:ascii="Times New Roman" w:eastAsia="Times New Roman" w:hAnsi="Times New Roman" w:cs="Times New Roman"/>
          <w:color w:val="000000"/>
          <w:lang w:val="en-CA"/>
        </w:rPr>
        <w:t>conducted by Fuller et al. (1997) found</w:t>
      </w:r>
      <w:r w:rsidRPr="00471FC3">
        <w:rPr>
          <w:rFonts w:ascii="Times New Roman" w:eastAsia="Times New Roman" w:hAnsi="Times New Roman" w:cs="Times New Roman"/>
          <w:color w:val="000000"/>
          <w:lang w:val="en-CA"/>
        </w:rPr>
        <w:t xml:space="preserve"> that individuals with GAD took longer to fall asleep, had a smaller percentage of deep (</w:t>
      </w:r>
      <w:proofErr w:type="gramStart"/>
      <w:r w:rsidRPr="00471FC3">
        <w:rPr>
          <w:rFonts w:ascii="Times New Roman" w:eastAsia="Times New Roman" w:hAnsi="Times New Roman" w:cs="Times New Roman"/>
          <w:color w:val="000000"/>
          <w:lang w:val="en-CA"/>
        </w:rPr>
        <w:t>slow-wave</w:t>
      </w:r>
      <w:proofErr w:type="gramEnd"/>
      <w:r w:rsidRPr="00471FC3">
        <w:rPr>
          <w:rFonts w:ascii="Times New Roman" w:eastAsia="Times New Roman" w:hAnsi="Times New Roman" w:cs="Times New Roman"/>
          <w:color w:val="000000"/>
          <w:lang w:val="en-CA"/>
        </w:rPr>
        <w:t xml:space="preserve">) sleep, and more frequent transitions into light sleep. Moreover, high-anxiety/worry subjects demonstrated a greater percentage of light sleep and more microarousals compared to their low-anxiety counterparts. Meta-analytic findings offer evidence in support of challenges in sleep </w:t>
      </w:r>
      <w:r w:rsidRPr="009C131F">
        <w:rPr>
          <w:rFonts w:ascii="Times New Roman" w:eastAsia="Times New Roman" w:hAnsi="Times New Roman" w:cs="Times New Roman"/>
          <w:color w:val="000000"/>
          <w:lang w:val="en-CA"/>
        </w:rPr>
        <w:t xml:space="preserve">continuity and depth and </w:t>
      </w:r>
      <w:r w:rsidRPr="009C131F">
        <w:rPr>
          <w:rFonts w:ascii="Times New Roman" w:eastAsia="Times New Roman" w:hAnsi="Times New Roman" w:cs="Times New Roman"/>
          <w:color w:val="333333"/>
          <w:shd w:val="clear" w:color="auto" w:fill="FFFFFF"/>
          <w:lang w:val="en-CA"/>
        </w:rPr>
        <w:t>implicate the role of arousal system imbalances in anxiety disorders (Baglioni et al., 2016)</w:t>
      </w:r>
      <w:r w:rsidRPr="009C131F">
        <w:rPr>
          <w:rFonts w:ascii="Times New Roman" w:eastAsia="Times New Roman" w:hAnsi="Times New Roman" w:cs="Times New Roman"/>
          <w:color w:val="000000"/>
          <w:lang w:val="en-CA"/>
        </w:rPr>
        <w:t xml:space="preserve">. Specifically, neuroimaging studies suggest that sleep deficits resulting from hyperarousal amplifies activity in brain regions associated with the ‘fear’ network (Simon et al., 2015; </w:t>
      </w:r>
      <w:proofErr w:type="spellStart"/>
      <w:r w:rsidRPr="009C131F">
        <w:rPr>
          <w:rFonts w:ascii="Times New Roman" w:eastAsia="Times New Roman" w:hAnsi="Times New Roman" w:cs="Times New Roman"/>
          <w:color w:val="000000"/>
          <w:lang w:val="en-CA"/>
        </w:rPr>
        <w:t>Yoo</w:t>
      </w:r>
      <w:proofErr w:type="spellEnd"/>
      <w:r w:rsidRPr="009C131F">
        <w:rPr>
          <w:rFonts w:ascii="Times New Roman" w:eastAsia="Times New Roman" w:hAnsi="Times New Roman" w:cs="Times New Roman"/>
          <w:color w:val="000000"/>
          <w:lang w:val="en-CA"/>
        </w:rPr>
        <w:t xml:space="preserve"> et al., 2007). Along with challenges associated with emotional processing and shared </w:t>
      </w:r>
      <w:proofErr w:type="spellStart"/>
      <w:r w:rsidRPr="009C131F">
        <w:rPr>
          <w:rFonts w:ascii="Times New Roman" w:eastAsia="Times New Roman" w:hAnsi="Times New Roman" w:cs="Times New Roman"/>
          <w:color w:val="000000"/>
          <w:lang w:val="en-CA"/>
        </w:rPr>
        <w:t>neuromolecular</w:t>
      </w:r>
      <w:proofErr w:type="spellEnd"/>
      <w:r w:rsidRPr="009C131F">
        <w:rPr>
          <w:rFonts w:ascii="Times New Roman" w:eastAsia="Times New Roman" w:hAnsi="Times New Roman" w:cs="Times New Roman"/>
          <w:color w:val="000000"/>
          <w:lang w:val="en-CA"/>
        </w:rPr>
        <w:t xml:space="preserve"> mechanisms (e.g., norepinephrine, adenosine, GABA receptors), these sleep-arousal pathways work in tandem to contribute to the development and maintenance of anxiety-related disorders (for a review, see </w:t>
      </w:r>
      <w:proofErr w:type="spellStart"/>
      <w:r w:rsidRPr="009C131F">
        <w:rPr>
          <w:rFonts w:ascii="Times New Roman" w:eastAsia="Times New Roman" w:hAnsi="Times New Roman" w:cs="Times New Roman"/>
          <w:color w:val="000000"/>
          <w:lang w:val="en-CA"/>
        </w:rPr>
        <w:t>Chellappa</w:t>
      </w:r>
      <w:proofErr w:type="spellEnd"/>
      <w:r w:rsidRPr="009C131F">
        <w:rPr>
          <w:rFonts w:ascii="Times New Roman" w:eastAsia="Times New Roman" w:hAnsi="Times New Roman" w:cs="Times New Roman"/>
          <w:color w:val="000000"/>
          <w:lang w:val="en-CA"/>
        </w:rPr>
        <w:t xml:space="preserve"> &amp; </w:t>
      </w:r>
      <w:proofErr w:type="spellStart"/>
      <w:r w:rsidRPr="009C131F">
        <w:rPr>
          <w:rFonts w:ascii="Times New Roman" w:eastAsia="Times New Roman" w:hAnsi="Times New Roman" w:cs="Times New Roman"/>
          <w:color w:val="000000"/>
          <w:lang w:val="en-CA"/>
        </w:rPr>
        <w:t>Aeschbach</w:t>
      </w:r>
      <w:proofErr w:type="spellEnd"/>
      <w:r w:rsidRPr="009C131F">
        <w:rPr>
          <w:rFonts w:ascii="Times New Roman" w:eastAsia="Times New Roman" w:hAnsi="Times New Roman" w:cs="Times New Roman"/>
          <w:color w:val="000000"/>
          <w:lang w:val="en-CA"/>
        </w:rPr>
        <w:t>, 2022).</w:t>
      </w:r>
    </w:p>
    <w:p w14:paraId="3C942BB8" w14:textId="77777777" w:rsidR="00EF3D1A" w:rsidRPr="00471FC3" w:rsidRDefault="00EF3D1A" w:rsidP="00667751">
      <w:pPr>
        <w:rPr>
          <w:rFonts w:ascii="Times New Roman" w:eastAsia="Times New Roman" w:hAnsi="Times New Roman" w:cs="Times New Roman"/>
          <w:lang w:val="en-CA"/>
        </w:rPr>
      </w:pPr>
    </w:p>
    <w:p w14:paraId="1B5E0923" w14:textId="33ED5E00" w:rsidR="00EF3D1A" w:rsidRPr="00471FC3" w:rsidRDefault="00DD3C60" w:rsidP="00667751">
      <w:pPr>
        <w:rPr>
          <w:rFonts w:ascii="Times New Roman" w:eastAsia="Times New Roman" w:hAnsi="Times New Roman" w:cs="Times New Roman"/>
          <w:lang w:val="en-CA"/>
        </w:rPr>
      </w:pPr>
      <w:r>
        <w:rPr>
          <w:rFonts w:ascii="Times New Roman" w:eastAsia="Times New Roman" w:hAnsi="Times New Roman" w:cs="Times New Roman"/>
          <w:color w:val="000000"/>
          <w:lang w:val="en-CA"/>
        </w:rPr>
        <w:t>In the daytime</w:t>
      </w:r>
      <w:r w:rsidR="00EF3D1A" w:rsidRPr="00DC5824">
        <w:rPr>
          <w:rFonts w:ascii="Times New Roman" w:eastAsia="Times New Roman" w:hAnsi="Times New Roman" w:cs="Times New Roman"/>
          <w:color w:val="000000"/>
          <w:lang w:val="en-CA"/>
        </w:rPr>
        <w:t>, GAD is characterized by repetitive negative thinking, which is a cognitive process</w:t>
      </w:r>
      <w:r w:rsidR="00EF3D1A" w:rsidRPr="00DC5824">
        <w:rPr>
          <w:rFonts w:ascii="Times New Roman" w:eastAsia="Times New Roman" w:hAnsi="Times New Roman" w:cs="Times New Roman"/>
          <w:color w:val="1C1D1E"/>
          <w:shd w:val="clear" w:color="auto" w:fill="FFFFFF"/>
          <w:lang w:val="en-CA"/>
        </w:rPr>
        <w:t xml:space="preserve"> that involves repetitive and negative thoughts about oneself and the world, which are often abstract, intrusive, and difficult to control (</w:t>
      </w:r>
      <w:proofErr w:type="spellStart"/>
      <w:r w:rsidR="00EF3D1A" w:rsidRPr="00DC5824">
        <w:rPr>
          <w:rFonts w:ascii="Times New Roman" w:eastAsia="Times New Roman" w:hAnsi="Times New Roman" w:cs="Times New Roman"/>
          <w:color w:val="1C1D1E"/>
          <w:shd w:val="clear" w:color="auto" w:fill="FFFFFF"/>
          <w:lang w:val="en-CA"/>
        </w:rPr>
        <w:t>Ehring</w:t>
      </w:r>
      <w:proofErr w:type="spellEnd"/>
      <w:r w:rsidR="00EF3D1A" w:rsidRPr="00DC5824">
        <w:rPr>
          <w:rFonts w:ascii="Times New Roman" w:eastAsia="Times New Roman" w:hAnsi="Times New Roman" w:cs="Times New Roman"/>
          <w:color w:val="1C1D1E"/>
          <w:shd w:val="clear" w:color="auto" w:fill="FFFFFF"/>
          <w:lang w:val="en-CA"/>
        </w:rPr>
        <w:t xml:space="preserve"> &amp; Watkins, 2008). This sustained cognitive activation may contribute to subjective fatigue (Carney et al., 2014; Hare et al., 2019), which may pull an individual towards reduced activity and rest. The resulting compensatory behaviours may subsequently impact sleep-wake homeostasis and reduce build-up for deep sleep, which in turn further drives the cycle for poorer sleep quality at nighttime, contributing to greater levels of anxiety.</w:t>
      </w:r>
      <w:r w:rsidR="00EF3D1A" w:rsidRPr="00471FC3">
        <w:rPr>
          <w:rFonts w:ascii="Times New Roman" w:eastAsia="Times New Roman" w:hAnsi="Times New Roman" w:cs="Times New Roman"/>
          <w:color w:val="1C1D1E"/>
          <w:shd w:val="clear" w:color="auto" w:fill="FFFFFF"/>
          <w:lang w:val="en-CA"/>
        </w:rPr>
        <w:t> </w:t>
      </w:r>
    </w:p>
    <w:p w14:paraId="01914EA6" w14:textId="77777777" w:rsidR="00EF3D1A" w:rsidRPr="00471FC3" w:rsidRDefault="00EF3D1A" w:rsidP="00667751">
      <w:pPr>
        <w:rPr>
          <w:rFonts w:ascii="Times New Roman" w:eastAsia="Times New Roman" w:hAnsi="Times New Roman" w:cs="Times New Roman"/>
          <w:lang w:val="en-CA"/>
        </w:rPr>
      </w:pPr>
    </w:p>
    <w:p w14:paraId="3E82DBFE" w14:textId="0B8496B0" w:rsidR="00EF3D1A" w:rsidRPr="00471FC3"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color w:val="1C1D1E"/>
          <w:shd w:val="clear" w:color="auto" w:fill="FFFFFF"/>
          <w:lang w:val="en-CA"/>
        </w:rPr>
        <w:t xml:space="preserve">Overall, the research, though nascent, appears promising </w:t>
      </w:r>
      <w:proofErr w:type="gramStart"/>
      <w:r w:rsidRPr="00471FC3">
        <w:rPr>
          <w:rFonts w:ascii="Times New Roman" w:eastAsia="Times New Roman" w:hAnsi="Times New Roman" w:cs="Times New Roman"/>
          <w:color w:val="1C1D1E"/>
          <w:shd w:val="clear" w:color="auto" w:fill="FFFFFF"/>
          <w:lang w:val="en-CA"/>
        </w:rPr>
        <w:t>in regard to</w:t>
      </w:r>
      <w:proofErr w:type="gramEnd"/>
      <w:r w:rsidRPr="00471FC3">
        <w:rPr>
          <w:rFonts w:ascii="Times New Roman" w:eastAsia="Times New Roman" w:hAnsi="Times New Roman" w:cs="Times New Roman"/>
          <w:color w:val="1C1D1E"/>
          <w:shd w:val="clear" w:color="auto" w:fill="FFFFFF"/>
          <w:lang w:val="en-CA"/>
        </w:rPr>
        <w:t xml:space="preserve"> the utility of CBT-I in alleviating anxiety in individuals presenting with comorbid</w:t>
      </w:r>
      <w:r w:rsidR="001D4278">
        <w:rPr>
          <w:rFonts w:ascii="Times New Roman" w:eastAsia="Times New Roman" w:hAnsi="Times New Roman" w:cs="Times New Roman"/>
          <w:color w:val="1C1D1E"/>
          <w:shd w:val="clear" w:color="auto" w:fill="FFFFFF"/>
          <w:lang w:val="en-CA"/>
        </w:rPr>
        <w:t xml:space="preserve"> insomnia and</w:t>
      </w:r>
      <w:r w:rsidRPr="00471FC3">
        <w:rPr>
          <w:rFonts w:ascii="Times New Roman" w:eastAsia="Times New Roman" w:hAnsi="Times New Roman" w:cs="Times New Roman"/>
          <w:color w:val="1C1D1E"/>
          <w:shd w:val="clear" w:color="auto" w:fill="FFFFFF"/>
          <w:lang w:val="en-CA"/>
        </w:rPr>
        <w:t xml:space="preserve"> GAD. Moreover, there is strong theoretical reasoning that CBT-I and its treatment components are well-equipped to disrupt the potential mechanisms that perpetuate anxiety from a sleep perspective. For example, sleep restriction and stimulus control (a set of recommendations designed to strengthen the bed as a cue for sleep rather than wake) emphasize the </w:t>
      </w:r>
      <w:r w:rsidRPr="00EB1F94">
        <w:rPr>
          <w:rFonts w:ascii="Times New Roman" w:eastAsia="Times New Roman" w:hAnsi="Times New Roman" w:cs="Times New Roman"/>
          <w:color w:val="1C1D1E"/>
          <w:shd w:val="clear" w:color="auto" w:fill="FFFFFF"/>
          <w:lang w:val="en-CA"/>
        </w:rPr>
        <w:t>consolidation of sleep through leveraging sleep-wake homeostasis and deconditioning physiological hyperarousal (</w:t>
      </w:r>
      <w:proofErr w:type="spellStart"/>
      <w:r w:rsidRPr="00EB1F94">
        <w:rPr>
          <w:rFonts w:ascii="Times New Roman" w:eastAsia="Times New Roman" w:hAnsi="Times New Roman" w:cs="Times New Roman"/>
          <w:color w:val="1C1D1E"/>
          <w:shd w:val="clear" w:color="auto" w:fill="FFFFFF"/>
          <w:lang w:val="en-CA"/>
        </w:rPr>
        <w:t>Bootzin</w:t>
      </w:r>
      <w:proofErr w:type="spellEnd"/>
      <w:r w:rsidRPr="00EB1F94">
        <w:rPr>
          <w:rFonts w:ascii="Times New Roman" w:eastAsia="Times New Roman" w:hAnsi="Times New Roman" w:cs="Times New Roman"/>
          <w:color w:val="1C1D1E"/>
          <w:shd w:val="clear" w:color="auto" w:fill="FFFFFF"/>
          <w:lang w:val="en-CA"/>
        </w:rPr>
        <w:t>, 1972; Pigeon &amp; Perlis, 2006). Subsequent improvements in sleep depth and quality in addition to reductions in repetitive negative thinking (</w:t>
      </w:r>
      <w:proofErr w:type="spellStart"/>
      <w:r w:rsidRPr="00EB1F94">
        <w:rPr>
          <w:rFonts w:ascii="Times New Roman" w:eastAsia="Times New Roman" w:hAnsi="Times New Roman" w:cs="Times New Roman"/>
          <w:color w:val="1C1D1E"/>
          <w:shd w:val="clear" w:color="auto" w:fill="FFFFFF"/>
          <w:lang w:val="en-CA"/>
        </w:rPr>
        <w:t>Ballesio</w:t>
      </w:r>
      <w:proofErr w:type="spellEnd"/>
      <w:r w:rsidRPr="00EB1F94">
        <w:rPr>
          <w:rFonts w:ascii="Times New Roman" w:eastAsia="Times New Roman" w:hAnsi="Times New Roman" w:cs="Times New Roman"/>
          <w:color w:val="1C1D1E"/>
          <w:shd w:val="clear" w:color="auto" w:fill="FFFFFF"/>
          <w:lang w:val="en-CA"/>
        </w:rPr>
        <w:t xml:space="preserve"> et al., 2021) may potentiate anxiety reductions.</w:t>
      </w:r>
      <w:r w:rsidRPr="00471FC3">
        <w:rPr>
          <w:rFonts w:ascii="Times New Roman" w:eastAsia="Times New Roman" w:hAnsi="Times New Roman" w:cs="Times New Roman"/>
          <w:color w:val="1C1D1E"/>
          <w:shd w:val="clear" w:color="auto" w:fill="FFFFFF"/>
          <w:lang w:val="en-CA"/>
        </w:rPr>
        <w:t> </w:t>
      </w:r>
    </w:p>
    <w:p w14:paraId="3D3E8720" w14:textId="77777777" w:rsidR="00EF3D1A" w:rsidRPr="00471FC3" w:rsidRDefault="00EF3D1A" w:rsidP="00667751">
      <w:pPr>
        <w:rPr>
          <w:rFonts w:ascii="Times New Roman" w:eastAsia="Times New Roman" w:hAnsi="Times New Roman" w:cs="Times New Roman"/>
          <w:lang w:val="en-CA"/>
        </w:rPr>
      </w:pPr>
    </w:p>
    <w:p w14:paraId="22D2B27D" w14:textId="77777777" w:rsidR="00EF3D1A" w:rsidRPr="00471FC3"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color w:val="1C1D1E"/>
          <w:shd w:val="clear" w:color="auto" w:fill="FFFFFF"/>
          <w:lang w:val="en-CA"/>
        </w:rPr>
        <w:t xml:space="preserve">The present study further contributes to the empirical foundations laid out by </w:t>
      </w:r>
      <w:r w:rsidRPr="00EB1F94">
        <w:rPr>
          <w:rFonts w:ascii="Times New Roman" w:eastAsia="Times New Roman" w:hAnsi="Times New Roman" w:cs="Times New Roman"/>
          <w:color w:val="000000"/>
          <w:lang w:val="en-CA"/>
        </w:rPr>
        <w:t>Jansson-</w:t>
      </w:r>
      <w:proofErr w:type="spellStart"/>
      <w:r w:rsidRPr="00EB1F94">
        <w:rPr>
          <w:rFonts w:ascii="Times New Roman" w:eastAsia="Times New Roman" w:hAnsi="Times New Roman" w:cs="Times New Roman"/>
          <w:color w:val="000000"/>
          <w:lang w:val="en-CA"/>
        </w:rPr>
        <w:t>Fröjmark</w:t>
      </w:r>
      <w:proofErr w:type="spellEnd"/>
      <w:r w:rsidRPr="00EB1F94">
        <w:rPr>
          <w:rFonts w:ascii="Times New Roman" w:eastAsia="Times New Roman" w:hAnsi="Times New Roman" w:cs="Times New Roman"/>
          <w:color w:val="000000"/>
          <w:lang w:val="en-CA"/>
        </w:rPr>
        <w:t xml:space="preserve"> &amp; Jacobson (2022) by investigating the anxiolytic effects of CBT-I on individuals with comorbid insomnia and GAD at a relatively lower dose</w:t>
      </w:r>
      <w:r w:rsidRPr="00471FC3">
        <w:rPr>
          <w:rFonts w:ascii="Times New Roman" w:eastAsia="Times New Roman" w:hAnsi="Times New Roman" w:cs="Times New Roman"/>
          <w:color w:val="000000"/>
          <w:lang w:val="en-CA"/>
        </w:rPr>
        <w:t xml:space="preserve"> of treatment (i.e., four sessions). Moreover, this study evaluates possible sleep-specific predictors of anxiety change that are directly targeted in a typical CBT-I protocol. Specifically, </w:t>
      </w:r>
      <w:r w:rsidRPr="00471FC3">
        <w:rPr>
          <w:rFonts w:ascii="Times New Roman" w:eastAsia="Times New Roman" w:hAnsi="Times New Roman" w:cs="Times New Roman"/>
          <w:color w:val="000000"/>
          <w:shd w:val="clear" w:color="auto" w:fill="FFFFFF"/>
          <w:lang w:val="en-CA"/>
        </w:rPr>
        <w:t>we examined the role of total wake time, total time in bed, rise time variability, symptom-focused rumination, sleep effort, and subjective insomnia severity in predicting anxiety outcomes after CBT-I, in addition to age, sex, and baseline anxiety.</w:t>
      </w:r>
    </w:p>
    <w:p w14:paraId="0816336A" w14:textId="77777777" w:rsidR="00EF3D1A" w:rsidRPr="00471FC3" w:rsidRDefault="00EF3D1A" w:rsidP="00667751">
      <w:pPr>
        <w:rPr>
          <w:rFonts w:ascii="Times New Roman" w:eastAsia="Times New Roman" w:hAnsi="Times New Roman" w:cs="Times New Roman"/>
          <w:lang w:val="en-CA"/>
        </w:rPr>
      </w:pPr>
    </w:p>
    <w:p w14:paraId="56BF205B" w14:textId="7895A56A" w:rsidR="00EF3D1A" w:rsidRPr="00471FC3"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color w:val="000000"/>
          <w:lang w:val="en-CA"/>
        </w:rPr>
        <w:lastRenderedPageBreak/>
        <w:t>This unique contribution may be a particularly</w:t>
      </w:r>
      <w:r w:rsidRPr="00471FC3">
        <w:rPr>
          <w:rFonts w:ascii="Times New Roman" w:eastAsia="Times New Roman" w:hAnsi="Times New Roman" w:cs="Times New Roman"/>
          <w:color w:val="1C1D1E"/>
          <w:shd w:val="clear" w:color="auto" w:fill="FFFFFF"/>
          <w:lang w:val="en-CA"/>
        </w:rPr>
        <w:t xml:space="preserve"> important avenue of research given that up to half of individuals with GAD do not show a clinically meaningful response to frontline therapeutic strategies</w:t>
      </w:r>
      <w:r w:rsidR="00DD3C60">
        <w:rPr>
          <w:rFonts w:ascii="Times New Roman" w:eastAsia="Times New Roman" w:hAnsi="Times New Roman" w:cs="Times New Roman"/>
          <w:color w:val="1C1D1E"/>
          <w:shd w:val="clear" w:color="auto" w:fill="FFFFFF"/>
          <w:lang w:val="en-CA"/>
        </w:rPr>
        <w:t xml:space="preserve">. (Fisher, 2006) </w:t>
      </w:r>
      <w:r w:rsidRPr="00471FC3">
        <w:rPr>
          <w:rFonts w:ascii="Times New Roman" w:eastAsia="Times New Roman" w:hAnsi="Times New Roman" w:cs="Times New Roman"/>
          <w:color w:val="1C1D1E"/>
          <w:shd w:val="clear" w:color="auto" w:fill="FFFFFF"/>
          <w:lang w:val="en-CA"/>
        </w:rPr>
        <w:t xml:space="preserve">Consequently, developing an understanding of potential pathways to treatment improvement may prove to be a fruitful endeavor to refine </w:t>
      </w:r>
      <w:r w:rsidR="001D4278">
        <w:rPr>
          <w:rFonts w:ascii="Times New Roman" w:eastAsia="Times New Roman" w:hAnsi="Times New Roman" w:cs="Times New Roman"/>
          <w:color w:val="1C1D1E"/>
          <w:shd w:val="clear" w:color="auto" w:fill="FFFFFF"/>
          <w:lang w:val="en-CA"/>
        </w:rPr>
        <w:t>interventions</w:t>
      </w:r>
      <w:r w:rsidR="001D4278" w:rsidRPr="00471FC3">
        <w:rPr>
          <w:rFonts w:ascii="Times New Roman" w:eastAsia="Times New Roman" w:hAnsi="Times New Roman" w:cs="Times New Roman"/>
          <w:color w:val="1C1D1E"/>
          <w:shd w:val="clear" w:color="auto" w:fill="FFFFFF"/>
          <w:lang w:val="en-CA"/>
        </w:rPr>
        <w:t xml:space="preserve"> </w:t>
      </w:r>
      <w:r w:rsidRPr="00471FC3">
        <w:rPr>
          <w:rFonts w:ascii="Times New Roman" w:eastAsia="Times New Roman" w:hAnsi="Times New Roman" w:cs="Times New Roman"/>
          <w:color w:val="1C1D1E"/>
          <w:shd w:val="clear" w:color="auto" w:fill="FFFFFF"/>
          <w:lang w:val="en-CA"/>
        </w:rPr>
        <w:t>or offer viable alternatives should traditional treatment paths be less effective. </w:t>
      </w:r>
    </w:p>
    <w:p w14:paraId="7D491B65" w14:textId="77777777" w:rsidR="00EF3D1A" w:rsidRPr="00471FC3" w:rsidRDefault="00EF3D1A" w:rsidP="00667751">
      <w:pPr>
        <w:rPr>
          <w:rFonts w:ascii="Times New Roman" w:eastAsia="Times New Roman" w:hAnsi="Times New Roman" w:cs="Times New Roman"/>
          <w:lang w:val="en-CA"/>
        </w:rPr>
      </w:pPr>
    </w:p>
    <w:p w14:paraId="78ACF7CF" w14:textId="77777777" w:rsidR="00EF3D1A" w:rsidRPr="00471FC3" w:rsidRDefault="00EF3D1A" w:rsidP="00667751">
      <w:pPr>
        <w:jc w:val="center"/>
        <w:rPr>
          <w:rFonts w:ascii="Times New Roman" w:eastAsia="Times New Roman" w:hAnsi="Times New Roman" w:cs="Times New Roman"/>
          <w:lang w:val="en-CA"/>
        </w:rPr>
      </w:pPr>
      <w:r w:rsidRPr="00471FC3">
        <w:rPr>
          <w:rFonts w:ascii="Times New Roman" w:eastAsia="Times New Roman" w:hAnsi="Times New Roman" w:cs="Times New Roman"/>
          <w:b/>
          <w:bCs/>
          <w:color w:val="1C1D1E"/>
          <w:shd w:val="clear" w:color="auto" w:fill="FFFFFF"/>
          <w:lang w:val="en-CA"/>
        </w:rPr>
        <w:t>Methods</w:t>
      </w:r>
    </w:p>
    <w:p w14:paraId="1EABC5A6" w14:textId="77777777" w:rsidR="00EF3D1A" w:rsidRPr="00471FC3" w:rsidRDefault="00EF3D1A" w:rsidP="00667751">
      <w:pPr>
        <w:rPr>
          <w:rFonts w:ascii="Times New Roman" w:eastAsia="Times New Roman" w:hAnsi="Times New Roman" w:cs="Times New Roman"/>
          <w:lang w:val="en-CA"/>
        </w:rPr>
      </w:pPr>
    </w:p>
    <w:p w14:paraId="3ECA381D" w14:textId="77777777" w:rsidR="00EF3D1A" w:rsidRPr="00471FC3"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b/>
          <w:bCs/>
          <w:color w:val="000000"/>
          <w:lang w:val="en-CA"/>
        </w:rPr>
        <w:t>Participants</w:t>
      </w:r>
    </w:p>
    <w:p w14:paraId="6ED77CF6" w14:textId="77777777" w:rsidR="00EF3D1A" w:rsidRPr="00471FC3" w:rsidRDefault="00EF3D1A" w:rsidP="00667751">
      <w:pPr>
        <w:rPr>
          <w:rFonts w:ascii="Times New Roman" w:eastAsia="Times New Roman" w:hAnsi="Times New Roman" w:cs="Times New Roman"/>
          <w:lang w:val="en-CA"/>
        </w:rPr>
      </w:pPr>
    </w:p>
    <w:p w14:paraId="5BE1CDB2" w14:textId="6CFD3D21" w:rsidR="00EF3D1A" w:rsidRPr="00471FC3"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color w:val="000000"/>
          <w:lang w:val="en-CA"/>
        </w:rPr>
        <w:t xml:space="preserve">Participants included in this study (N=99) were part of </w:t>
      </w:r>
      <w:r w:rsidR="001C722E">
        <w:rPr>
          <w:rFonts w:ascii="Times New Roman" w:eastAsia="Times New Roman" w:hAnsi="Times New Roman" w:cs="Times New Roman"/>
          <w:color w:val="000000"/>
          <w:lang w:val="en-CA"/>
        </w:rPr>
        <w:t xml:space="preserve">an insomnia </w:t>
      </w:r>
      <w:r w:rsidRPr="00471FC3">
        <w:rPr>
          <w:rFonts w:ascii="Times New Roman" w:eastAsia="Times New Roman" w:hAnsi="Times New Roman" w:cs="Times New Roman"/>
          <w:color w:val="000000"/>
          <w:lang w:val="en-CA"/>
        </w:rPr>
        <w:t>study at Toronto Metropolitan University (TMU</w:t>
      </w:r>
      <w:r w:rsidR="001C722E">
        <w:rPr>
          <w:rFonts w:ascii="Times New Roman" w:eastAsia="Times New Roman" w:hAnsi="Times New Roman" w:cs="Times New Roman"/>
          <w:color w:val="000000"/>
          <w:lang w:val="en-CA"/>
        </w:rPr>
        <w:t>)</w:t>
      </w:r>
      <w:r w:rsidRPr="00471FC3">
        <w:rPr>
          <w:rFonts w:ascii="Times New Roman" w:eastAsia="Times New Roman" w:hAnsi="Times New Roman" w:cs="Times New Roman"/>
          <w:color w:val="000000"/>
          <w:lang w:val="en-CA"/>
        </w:rPr>
        <w:t xml:space="preserve">. This is a report of secondary data of a larger clinical trial evaluating the role of cognitive reactivity and its effect on rates of relapse after treatment completion. The findings of this study are currently in preparation for publication. Those that </w:t>
      </w:r>
      <w:r w:rsidRPr="00EB1F94">
        <w:rPr>
          <w:rFonts w:ascii="Times New Roman" w:eastAsia="Times New Roman" w:hAnsi="Times New Roman" w:cs="Times New Roman"/>
          <w:color w:val="000000"/>
          <w:lang w:val="en-CA"/>
        </w:rPr>
        <w:t>met DSM-IV-TR (APA, 2000) diagnostic criteria</w:t>
      </w:r>
      <w:r w:rsidRPr="00471FC3">
        <w:rPr>
          <w:rFonts w:ascii="Times New Roman" w:eastAsia="Times New Roman" w:hAnsi="Times New Roman" w:cs="Times New Roman"/>
          <w:color w:val="000000"/>
          <w:lang w:val="en-CA"/>
        </w:rPr>
        <w:t xml:space="preserve"> for both current </w:t>
      </w:r>
      <w:r w:rsidR="001D4278">
        <w:rPr>
          <w:rFonts w:ascii="Times New Roman" w:eastAsia="Times New Roman" w:hAnsi="Times New Roman" w:cs="Times New Roman"/>
          <w:color w:val="000000"/>
          <w:lang w:val="en-CA"/>
        </w:rPr>
        <w:t>insomnia disorder (ID)</w:t>
      </w:r>
      <w:r w:rsidRPr="00471FC3">
        <w:rPr>
          <w:rFonts w:ascii="Times New Roman" w:eastAsia="Times New Roman" w:hAnsi="Times New Roman" w:cs="Times New Roman"/>
          <w:color w:val="000000"/>
          <w:lang w:val="en-CA"/>
        </w:rPr>
        <w:t xml:space="preserve"> and GAD based on a combination of semi-structured interviews and self-report measures were included in the present study. Participants were recruited from the through a combination of </w:t>
      </w:r>
      <w:r w:rsidR="001C722E">
        <w:rPr>
          <w:rFonts w:ascii="Times New Roman" w:eastAsia="Times New Roman" w:hAnsi="Times New Roman" w:cs="Times New Roman"/>
          <w:color w:val="000000"/>
          <w:lang w:val="en-CA"/>
        </w:rPr>
        <w:t>advertisement and referrals</w:t>
      </w:r>
      <w:r w:rsidRPr="00471FC3">
        <w:rPr>
          <w:rFonts w:ascii="Times New Roman" w:eastAsia="Times New Roman" w:hAnsi="Times New Roman" w:cs="Times New Roman"/>
          <w:color w:val="000000"/>
          <w:lang w:val="en-CA"/>
        </w:rPr>
        <w:t xml:space="preserve">. All study procedures were approved by the TMU’s research ethics board </w:t>
      </w:r>
      <w:r w:rsidR="001C722E">
        <w:rPr>
          <w:rFonts w:ascii="Times New Roman" w:eastAsia="Times New Roman" w:hAnsi="Times New Roman" w:cs="Times New Roman"/>
          <w:color w:val="000000"/>
          <w:lang w:val="en-CA"/>
        </w:rPr>
        <w:t xml:space="preserve">(2019-294) </w:t>
      </w:r>
      <w:r w:rsidRPr="00471FC3">
        <w:rPr>
          <w:rFonts w:ascii="Times New Roman" w:eastAsia="Times New Roman" w:hAnsi="Times New Roman" w:cs="Times New Roman"/>
          <w:color w:val="000000"/>
          <w:lang w:val="en-CA"/>
        </w:rPr>
        <w:t>and all participants provided written consent prior to participat</w:t>
      </w:r>
      <w:r w:rsidR="009821C6">
        <w:rPr>
          <w:rFonts w:ascii="Times New Roman" w:eastAsia="Times New Roman" w:hAnsi="Times New Roman" w:cs="Times New Roman"/>
          <w:color w:val="000000"/>
          <w:lang w:val="en-CA"/>
        </w:rPr>
        <w:t>ing</w:t>
      </w:r>
      <w:r w:rsidRPr="00471FC3">
        <w:rPr>
          <w:rFonts w:ascii="Times New Roman" w:eastAsia="Times New Roman" w:hAnsi="Times New Roman" w:cs="Times New Roman"/>
          <w:color w:val="000000"/>
          <w:lang w:val="en-CA"/>
        </w:rPr>
        <w:t xml:space="preserve"> in the study. </w:t>
      </w:r>
    </w:p>
    <w:p w14:paraId="009D07E6" w14:textId="77777777" w:rsidR="00EF3D1A" w:rsidRPr="00471FC3" w:rsidRDefault="00EF3D1A" w:rsidP="00667751">
      <w:pPr>
        <w:rPr>
          <w:rFonts w:ascii="Times New Roman" w:eastAsia="Times New Roman" w:hAnsi="Times New Roman" w:cs="Times New Roman"/>
          <w:lang w:val="en-CA"/>
        </w:rPr>
      </w:pPr>
    </w:p>
    <w:p w14:paraId="2344BB0D" w14:textId="6631849D" w:rsidR="00EF3D1A" w:rsidRPr="00686F3F"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color w:val="000000"/>
          <w:lang w:val="en-CA"/>
        </w:rPr>
        <w:t xml:space="preserve">Participants who met the following eligibility criteria were included in the present study: (1) met Research Diagnostic </w:t>
      </w:r>
      <w:r w:rsidRPr="0069150F">
        <w:rPr>
          <w:rFonts w:ascii="Times New Roman" w:eastAsia="Times New Roman" w:hAnsi="Times New Roman" w:cs="Times New Roman"/>
          <w:color w:val="000000"/>
          <w:lang w:val="en-CA"/>
        </w:rPr>
        <w:t>Criteria for insomnia (Edinger et al., 2004), assessed using</w:t>
      </w:r>
      <w:r w:rsidRPr="00471FC3">
        <w:rPr>
          <w:rFonts w:ascii="Times New Roman" w:eastAsia="Times New Roman" w:hAnsi="Times New Roman" w:cs="Times New Roman"/>
          <w:color w:val="000000"/>
          <w:lang w:val="en-CA"/>
        </w:rPr>
        <w:t xml:space="preserve"> the Duke Structured Interview for Sleep Disorde</w:t>
      </w:r>
      <w:r w:rsidRPr="00F12C97">
        <w:rPr>
          <w:rFonts w:ascii="Times New Roman" w:eastAsia="Times New Roman" w:hAnsi="Times New Roman" w:cs="Times New Roman"/>
          <w:color w:val="000000"/>
          <w:lang w:val="en-CA"/>
        </w:rPr>
        <w:t>rs (Edinger et al., 2009), with the</w:t>
      </w:r>
      <w:r w:rsidRPr="00471FC3">
        <w:rPr>
          <w:rFonts w:ascii="Times New Roman" w:eastAsia="Times New Roman" w:hAnsi="Times New Roman" w:cs="Times New Roman"/>
          <w:color w:val="000000"/>
          <w:lang w:val="en-CA"/>
        </w:rPr>
        <w:t xml:space="preserve"> insomnia complaint lasting 3 months or longer; (2) reported a score on the Insomnia Severity </w:t>
      </w:r>
      <w:r w:rsidRPr="00F12C97">
        <w:rPr>
          <w:rFonts w:ascii="Times New Roman" w:eastAsia="Times New Roman" w:hAnsi="Times New Roman" w:cs="Times New Roman"/>
          <w:color w:val="000000"/>
          <w:lang w:val="en-CA"/>
        </w:rPr>
        <w:t>Index (Morin, 1993) &gt;</w:t>
      </w:r>
      <w:r w:rsidRPr="00471FC3">
        <w:rPr>
          <w:rFonts w:ascii="Times New Roman" w:eastAsia="Times New Roman" w:hAnsi="Times New Roman" w:cs="Times New Roman"/>
          <w:color w:val="000000"/>
          <w:lang w:val="en-CA"/>
        </w:rPr>
        <w:t xml:space="preserve"> 14; (3) demonstrated a mean sleep efficiency (SE = [Total Sleep Time ÷ Time in Bed] x 100%) &lt; 85 % on sleep diaries over a 2-week screening period; and (4) met DSM-IV-TR criteria for current </w:t>
      </w:r>
      <w:r w:rsidRPr="00686F3F">
        <w:rPr>
          <w:rFonts w:ascii="Times New Roman" w:eastAsia="Times New Roman" w:hAnsi="Times New Roman" w:cs="Times New Roman"/>
          <w:color w:val="000000"/>
          <w:lang w:val="en-CA"/>
        </w:rPr>
        <w:t>Generalized Anxiety Disorder  (GAD), assessed using the Structured Clinical Interview for DSM-IV Axis I Disorders</w:t>
      </w:r>
      <w:r w:rsidRPr="00686F3F">
        <w:rPr>
          <w:rFonts w:ascii="Times New Roman" w:eastAsia="Times New Roman" w:hAnsi="Times New Roman" w:cs="Times New Roman"/>
          <w:i/>
          <w:iCs/>
          <w:color w:val="000000"/>
          <w:lang w:val="en-CA"/>
        </w:rPr>
        <w:t xml:space="preserve"> </w:t>
      </w:r>
      <w:r w:rsidRPr="00686F3F">
        <w:rPr>
          <w:rFonts w:ascii="Times New Roman" w:eastAsia="Times New Roman" w:hAnsi="Times New Roman" w:cs="Times New Roman"/>
          <w:color w:val="000000"/>
          <w:lang w:val="en-CA"/>
        </w:rPr>
        <w:t>(SCID-I; First, Spitzer, Gibbon, &amp; Williams, 2002); and (5) reported a score ≥ 10 on the Anxiety subscale of the Depression Anxiety and Stress Scales</w:t>
      </w:r>
      <w:r w:rsidRPr="00686F3F">
        <w:rPr>
          <w:rFonts w:ascii="Times New Roman" w:eastAsia="Times New Roman" w:hAnsi="Times New Roman" w:cs="Times New Roman"/>
          <w:i/>
          <w:iCs/>
          <w:color w:val="000000"/>
          <w:lang w:val="en-CA"/>
        </w:rPr>
        <w:t xml:space="preserve"> </w:t>
      </w:r>
      <w:r w:rsidRPr="00686F3F">
        <w:rPr>
          <w:rFonts w:ascii="Times New Roman" w:eastAsia="Times New Roman" w:hAnsi="Times New Roman" w:cs="Times New Roman"/>
          <w:color w:val="000000"/>
          <w:lang w:val="en-CA"/>
        </w:rPr>
        <w:t>(DASS-21; Lovibond &amp; Lovibond, 1995), suggestive of mild anxiety severity (Lovibond &amp; Lovibond, 1995).</w:t>
      </w:r>
    </w:p>
    <w:p w14:paraId="1EC8B9EB" w14:textId="77777777" w:rsidR="00EF3D1A" w:rsidRPr="00686F3F" w:rsidRDefault="00EF3D1A" w:rsidP="00667751">
      <w:pPr>
        <w:rPr>
          <w:rFonts w:ascii="Times New Roman" w:eastAsia="Times New Roman" w:hAnsi="Times New Roman" w:cs="Times New Roman"/>
          <w:lang w:val="en-CA"/>
        </w:rPr>
      </w:pPr>
    </w:p>
    <w:p w14:paraId="435D5BE1" w14:textId="77777777" w:rsidR="001C722E" w:rsidRDefault="00EF3D1A" w:rsidP="00667751">
      <w:pPr>
        <w:rPr>
          <w:rFonts w:ascii="Times New Roman" w:eastAsia="Times New Roman" w:hAnsi="Times New Roman" w:cs="Times New Roman"/>
          <w:color w:val="000000"/>
          <w:lang w:val="en-CA"/>
        </w:rPr>
      </w:pPr>
      <w:r w:rsidRPr="00686F3F">
        <w:rPr>
          <w:rFonts w:ascii="Times New Roman" w:eastAsia="Times New Roman" w:hAnsi="Times New Roman" w:cs="Times New Roman"/>
          <w:color w:val="000000"/>
          <w:lang w:val="en-CA"/>
        </w:rPr>
        <w:t>Individuals were excluded from the study if they met any of the following exclusion criteria: (1) met criteria for</w:t>
      </w:r>
      <w:r w:rsidR="001C722E">
        <w:rPr>
          <w:rFonts w:ascii="Times New Roman" w:eastAsia="Times New Roman" w:hAnsi="Times New Roman" w:cs="Times New Roman"/>
          <w:color w:val="000000"/>
          <w:lang w:val="en-CA"/>
        </w:rPr>
        <w:t xml:space="preserve"> bipolar or</w:t>
      </w:r>
      <w:r w:rsidRPr="00686F3F">
        <w:rPr>
          <w:rFonts w:ascii="Times New Roman" w:eastAsia="Times New Roman" w:hAnsi="Times New Roman" w:cs="Times New Roman"/>
          <w:color w:val="000000"/>
          <w:lang w:val="en-CA"/>
        </w:rPr>
        <w:t xml:space="preserve"> psychotic disorder</w:t>
      </w:r>
      <w:r w:rsidR="001C722E">
        <w:rPr>
          <w:rFonts w:ascii="Times New Roman" w:eastAsia="Times New Roman" w:hAnsi="Times New Roman" w:cs="Times New Roman"/>
          <w:color w:val="000000"/>
          <w:lang w:val="en-CA"/>
        </w:rPr>
        <w:t xml:space="preserve">s; </w:t>
      </w:r>
      <w:r w:rsidRPr="00686F3F">
        <w:rPr>
          <w:rFonts w:ascii="Times New Roman" w:eastAsia="Times New Roman" w:hAnsi="Times New Roman" w:cs="Times New Roman"/>
          <w:color w:val="000000"/>
          <w:lang w:val="en-CA"/>
        </w:rPr>
        <w:t xml:space="preserve">(2) needed immediate psychiatric care (e.g., </w:t>
      </w:r>
      <w:r w:rsidR="001C722E">
        <w:rPr>
          <w:rFonts w:ascii="Times New Roman" w:eastAsia="Times New Roman" w:hAnsi="Times New Roman" w:cs="Times New Roman"/>
          <w:color w:val="000000"/>
          <w:lang w:val="en-CA"/>
        </w:rPr>
        <w:t>high risk of suicidality)</w:t>
      </w:r>
      <w:r w:rsidRPr="00686F3F">
        <w:rPr>
          <w:rFonts w:ascii="Times New Roman" w:eastAsia="Times New Roman" w:hAnsi="Times New Roman" w:cs="Times New Roman"/>
          <w:color w:val="000000"/>
          <w:lang w:val="en-CA"/>
        </w:rPr>
        <w:t xml:space="preserve">; (3) endorsed a history </w:t>
      </w:r>
      <w:r w:rsidR="001C722E">
        <w:rPr>
          <w:rFonts w:ascii="Times New Roman" w:eastAsia="Times New Roman" w:hAnsi="Times New Roman" w:cs="Times New Roman"/>
          <w:color w:val="000000"/>
          <w:lang w:val="en-CA"/>
        </w:rPr>
        <w:t>substance abuse over the</w:t>
      </w:r>
      <w:r w:rsidRPr="00686F3F">
        <w:rPr>
          <w:rFonts w:ascii="Times New Roman" w:eastAsia="Times New Roman" w:hAnsi="Times New Roman" w:cs="Times New Roman"/>
          <w:color w:val="000000"/>
          <w:lang w:val="en-CA"/>
        </w:rPr>
        <w:t xml:space="preserve"> </w:t>
      </w:r>
      <w:r w:rsidR="001C722E">
        <w:rPr>
          <w:rFonts w:ascii="Times New Roman" w:eastAsia="Times New Roman" w:hAnsi="Times New Roman" w:cs="Times New Roman"/>
          <w:color w:val="000000"/>
          <w:lang w:val="en-CA"/>
        </w:rPr>
        <w:t>p</w:t>
      </w:r>
      <w:r w:rsidRPr="00686F3F">
        <w:rPr>
          <w:rFonts w:ascii="Times New Roman" w:eastAsia="Times New Roman" w:hAnsi="Times New Roman" w:cs="Times New Roman"/>
          <w:color w:val="000000"/>
          <w:lang w:val="en-CA"/>
        </w:rPr>
        <w:t>ast six months (4) had a medical condition which required immediate attention (e.g., acute cardiac symptoms</w:t>
      </w:r>
      <w:r w:rsidR="001C722E">
        <w:rPr>
          <w:rFonts w:ascii="Times New Roman" w:eastAsia="Times New Roman" w:hAnsi="Times New Roman" w:cs="Times New Roman"/>
          <w:color w:val="000000"/>
          <w:lang w:val="en-CA"/>
        </w:rPr>
        <w:t>);</w:t>
      </w:r>
      <w:r w:rsidRPr="00471FC3">
        <w:rPr>
          <w:rFonts w:ascii="Times New Roman" w:eastAsia="Times New Roman" w:hAnsi="Times New Roman" w:cs="Times New Roman"/>
          <w:color w:val="000000"/>
          <w:lang w:val="en-CA"/>
        </w:rPr>
        <w:t xml:space="preserve"> (5) met criteria for restless leg syndrome, </w:t>
      </w:r>
      <w:r w:rsidR="001C722E">
        <w:rPr>
          <w:rFonts w:ascii="Times New Roman" w:eastAsia="Times New Roman" w:hAnsi="Times New Roman" w:cs="Times New Roman"/>
          <w:color w:val="000000"/>
          <w:lang w:val="en-CA"/>
        </w:rPr>
        <w:t>sleep apnea, or a circadian rhythm disorder</w:t>
      </w:r>
      <w:r w:rsidRPr="00471FC3">
        <w:rPr>
          <w:rFonts w:ascii="Times New Roman" w:eastAsia="Times New Roman" w:hAnsi="Times New Roman" w:cs="Times New Roman"/>
          <w:color w:val="000000"/>
          <w:lang w:val="en-CA"/>
        </w:rPr>
        <w:t xml:space="preserve">; </w:t>
      </w:r>
      <w:r w:rsidR="001C722E">
        <w:rPr>
          <w:rFonts w:ascii="Times New Roman" w:eastAsia="Times New Roman" w:hAnsi="Times New Roman" w:cs="Times New Roman"/>
          <w:color w:val="000000"/>
          <w:lang w:val="en-CA"/>
        </w:rPr>
        <w:t xml:space="preserve">or </w:t>
      </w:r>
      <w:r w:rsidRPr="00471FC3">
        <w:rPr>
          <w:rFonts w:ascii="Times New Roman" w:eastAsia="Times New Roman" w:hAnsi="Times New Roman" w:cs="Times New Roman"/>
          <w:color w:val="000000"/>
          <w:lang w:val="en-CA"/>
        </w:rPr>
        <w:t xml:space="preserve">(6) endorsed </w:t>
      </w:r>
      <w:r w:rsidR="001C722E">
        <w:rPr>
          <w:rFonts w:ascii="Times New Roman" w:eastAsia="Times New Roman" w:hAnsi="Times New Roman" w:cs="Times New Roman"/>
          <w:color w:val="000000"/>
          <w:lang w:val="en-CA"/>
        </w:rPr>
        <w:t xml:space="preserve">a lifestyle with an irregular schedule (e.g., night shifts). </w:t>
      </w:r>
    </w:p>
    <w:p w14:paraId="19CFE249" w14:textId="77777777" w:rsidR="001C722E" w:rsidRDefault="001C722E" w:rsidP="00667751">
      <w:pPr>
        <w:rPr>
          <w:rFonts w:ascii="Times New Roman" w:eastAsia="Times New Roman" w:hAnsi="Times New Roman" w:cs="Times New Roman"/>
          <w:color w:val="000000"/>
          <w:lang w:val="en-CA"/>
        </w:rPr>
      </w:pPr>
    </w:p>
    <w:p w14:paraId="53131A07" w14:textId="77777777" w:rsidR="001C722E" w:rsidRDefault="001C722E" w:rsidP="00667751">
      <w:pPr>
        <w:rPr>
          <w:rFonts w:ascii="Times New Roman" w:eastAsia="Times New Roman" w:hAnsi="Times New Roman" w:cs="Times New Roman"/>
          <w:color w:val="000000"/>
          <w:lang w:val="en-CA"/>
        </w:rPr>
      </w:pPr>
    </w:p>
    <w:p w14:paraId="15912355" w14:textId="5728CB7B" w:rsidR="00EF3D1A" w:rsidRPr="00471FC3"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color w:val="000000"/>
          <w:lang w:val="en-CA"/>
        </w:rPr>
        <w:t> </w:t>
      </w:r>
    </w:p>
    <w:p w14:paraId="7C05437D" w14:textId="77777777" w:rsidR="00EF3D1A" w:rsidRPr="00471FC3" w:rsidRDefault="00EF3D1A" w:rsidP="00667751">
      <w:pPr>
        <w:rPr>
          <w:rFonts w:ascii="Times New Roman" w:eastAsia="Times New Roman" w:hAnsi="Times New Roman" w:cs="Times New Roman"/>
          <w:lang w:val="en-CA"/>
        </w:rPr>
      </w:pPr>
    </w:p>
    <w:p w14:paraId="70FAFF2A" w14:textId="77777777" w:rsidR="00EF3D1A" w:rsidRPr="00471FC3"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b/>
          <w:bCs/>
          <w:color w:val="000000"/>
          <w:lang w:val="en-CA"/>
        </w:rPr>
        <w:t>Intervention</w:t>
      </w:r>
    </w:p>
    <w:p w14:paraId="681BF44D" w14:textId="77777777" w:rsidR="00EF3D1A" w:rsidRPr="00471FC3" w:rsidRDefault="00EF3D1A" w:rsidP="00667751">
      <w:pPr>
        <w:rPr>
          <w:rFonts w:ascii="Times New Roman" w:eastAsia="Times New Roman" w:hAnsi="Times New Roman" w:cs="Times New Roman"/>
          <w:lang w:val="en-CA"/>
        </w:rPr>
      </w:pPr>
    </w:p>
    <w:p w14:paraId="045108DE" w14:textId="611A9E45" w:rsidR="00EF3D1A"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color w:val="000000"/>
          <w:lang w:val="en-CA"/>
        </w:rPr>
        <w:lastRenderedPageBreak/>
        <w:t xml:space="preserve">Participants that met inclusion criteria received four </w:t>
      </w:r>
      <w:proofErr w:type="gramStart"/>
      <w:r w:rsidRPr="00471FC3">
        <w:rPr>
          <w:rFonts w:ascii="Times New Roman" w:eastAsia="Times New Roman" w:hAnsi="Times New Roman" w:cs="Times New Roman"/>
          <w:color w:val="000000"/>
          <w:lang w:val="en-CA"/>
        </w:rPr>
        <w:t>biweekly</w:t>
      </w:r>
      <w:proofErr w:type="gramEnd"/>
      <w:r w:rsidRPr="00471FC3">
        <w:rPr>
          <w:rFonts w:ascii="Times New Roman" w:eastAsia="Times New Roman" w:hAnsi="Times New Roman" w:cs="Times New Roman"/>
          <w:color w:val="000000"/>
          <w:lang w:val="en-CA"/>
        </w:rPr>
        <w:t xml:space="preserve"> </w:t>
      </w:r>
      <w:r w:rsidR="001C722E">
        <w:rPr>
          <w:rFonts w:ascii="Times New Roman" w:eastAsia="Times New Roman" w:hAnsi="Times New Roman" w:cs="Times New Roman"/>
          <w:color w:val="000000"/>
          <w:lang w:val="en-CA"/>
        </w:rPr>
        <w:t xml:space="preserve">60 minute </w:t>
      </w:r>
      <w:r w:rsidRPr="00471FC3">
        <w:rPr>
          <w:rFonts w:ascii="Times New Roman" w:eastAsia="Times New Roman" w:hAnsi="Times New Roman" w:cs="Times New Roman"/>
          <w:color w:val="000000"/>
          <w:lang w:val="en-CA"/>
        </w:rPr>
        <w:t>sessions of CBT-I with a graduate student therapist. The first session focused on psychoeducation about sleep (e.g., sleep needs) and sleep systems (e.g., sleep drive, circadian rhythm). Treatment recommendations</w:t>
      </w:r>
      <w:r w:rsidR="00E84B5F">
        <w:rPr>
          <w:rFonts w:ascii="Times New Roman" w:eastAsia="Times New Roman" w:hAnsi="Times New Roman" w:cs="Times New Roman"/>
          <w:color w:val="000000"/>
          <w:lang w:val="en-CA"/>
        </w:rPr>
        <w:t>, including sleep restriction therapy, stimulus control, and sleep hygiene</w:t>
      </w:r>
      <w:r w:rsidRPr="00471FC3">
        <w:rPr>
          <w:rFonts w:ascii="Times New Roman" w:eastAsia="Times New Roman" w:hAnsi="Times New Roman" w:cs="Times New Roman"/>
          <w:color w:val="000000"/>
          <w:lang w:val="en-CA"/>
        </w:rPr>
        <w:t xml:space="preserve"> were provided based on personalized sleep data collected from daily diaries. The second session consisted of cognitive therapy (e.g., use of a thought record) and discussed the role of thoughts in maintaining sleep anxiety. The final two sessions were based on a case conceptualization approach and the contents of the sessions varied depending on hypothesized mechanisms maintaining each individual participant’s sleep </w:t>
      </w:r>
      <w:r w:rsidRPr="000E281D">
        <w:rPr>
          <w:rFonts w:ascii="Times New Roman" w:eastAsia="Times New Roman" w:hAnsi="Times New Roman" w:cs="Times New Roman"/>
          <w:color w:val="000000"/>
          <w:lang w:val="en-CA"/>
        </w:rPr>
        <w:t xml:space="preserve">problems (Manber &amp; Carney, 2015). </w:t>
      </w:r>
      <w:r w:rsidRPr="00471FC3">
        <w:rPr>
          <w:rFonts w:ascii="Times New Roman" w:eastAsia="Times New Roman" w:hAnsi="Times New Roman" w:cs="Times New Roman"/>
          <w:color w:val="000000"/>
          <w:lang w:val="en-CA"/>
        </w:rPr>
        <w:t xml:space="preserve">For a full elaboration on the specific standardized treatment protocol, please refer to </w:t>
      </w:r>
      <w:r w:rsidRPr="00EB1F94">
        <w:rPr>
          <w:rFonts w:ascii="Times New Roman" w:eastAsia="Times New Roman" w:hAnsi="Times New Roman" w:cs="Times New Roman"/>
          <w:color w:val="000000"/>
          <w:lang w:val="en-CA"/>
        </w:rPr>
        <w:t>Edinger and Carney (2014).</w:t>
      </w:r>
      <w:r w:rsidRPr="00471FC3">
        <w:rPr>
          <w:rFonts w:ascii="Times New Roman" w:eastAsia="Times New Roman" w:hAnsi="Times New Roman" w:cs="Times New Roman"/>
          <w:color w:val="000000"/>
          <w:lang w:val="en-CA"/>
        </w:rPr>
        <w:t xml:space="preserve"> </w:t>
      </w:r>
      <w:r w:rsidR="001C722E">
        <w:rPr>
          <w:rFonts w:ascii="Times New Roman" w:eastAsia="Times New Roman" w:hAnsi="Times New Roman" w:cs="Times New Roman"/>
          <w:color w:val="000000"/>
          <w:lang w:val="en-CA"/>
        </w:rPr>
        <w:t>Graduate level t</w:t>
      </w:r>
      <w:r w:rsidRPr="00471FC3">
        <w:rPr>
          <w:rFonts w:ascii="Times New Roman" w:eastAsia="Times New Roman" w:hAnsi="Times New Roman" w:cs="Times New Roman"/>
          <w:color w:val="000000"/>
          <w:lang w:val="en-CA"/>
        </w:rPr>
        <w:t>herapists were trained and supervi</w:t>
      </w:r>
      <w:r w:rsidR="001C722E">
        <w:rPr>
          <w:rFonts w:ascii="Times New Roman" w:eastAsia="Times New Roman" w:hAnsi="Times New Roman" w:cs="Times New Roman"/>
          <w:color w:val="000000"/>
          <w:lang w:val="en-CA"/>
        </w:rPr>
        <w:t>sed</w:t>
      </w:r>
      <w:r w:rsidRPr="00471FC3">
        <w:rPr>
          <w:rFonts w:ascii="Times New Roman" w:eastAsia="Times New Roman" w:hAnsi="Times New Roman" w:cs="Times New Roman"/>
          <w:color w:val="000000"/>
          <w:lang w:val="en-CA"/>
        </w:rPr>
        <w:t xml:space="preserve"> </w:t>
      </w:r>
      <w:r w:rsidR="001C722E">
        <w:rPr>
          <w:rFonts w:ascii="Times New Roman" w:eastAsia="Times New Roman" w:hAnsi="Times New Roman" w:cs="Times New Roman"/>
          <w:color w:val="000000"/>
          <w:lang w:val="en-CA"/>
        </w:rPr>
        <w:t xml:space="preserve">by the </w:t>
      </w:r>
      <w:r w:rsidRPr="00471FC3">
        <w:rPr>
          <w:rFonts w:ascii="Times New Roman" w:eastAsia="Times New Roman" w:hAnsi="Times New Roman" w:cs="Times New Roman"/>
          <w:color w:val="000000"/>
          <w:lang w:val="en-CA"/>
        </w:rPr>
        <w:t>principal investigator (CEC)</w:t>
      </w:r>
      <w:r w:rsidR="001C722E">
        <w:rPr>
          <w:rFonts w:ascii="Times New Roman" w:eastAsia="Times New Roman" w:hAnsi="Times New Roman" w:cs="Times New Roman"/>
          <w:color w:val="000000"/>
          <w:lang w:val="en-CA"/>
        </w:rPr>
        <w:t xml:space="preserve">. CEC is an expert in sleep medicine </w:t>
      </w:r>
      <w:r w:rsidRPr="00471FC3">
        <w:rPr>
          <w:rFonts w:ascii="Times New Roman" w:eastAsia="Times New Roman" w:hAnsi="Times New Roman" w:cs="Times New Roman"/>
          <w:color w:val="000000"/>
          <w:lang w:val="en-CA"/>
        </w:rPr>
        <w:t xml:space="preserve">and the delivery of CBT-I. </w:t>
      </w:r>
    </w:p>
    <w:p w14:paraId="4023667C" w14:textId="77777777" w:rsidR="001C722E" w:rsidRPr="00471FC3" w:rsidRDefault="001C722E" w:rsidP="00667751">
      <w:pPr>
        <w:rPr>
          <w:rFonts w:ascii="Times New Roman" w:eastAsia="Times New Roman" w:hAnsi="Times New Roman" w:cs="Times New Roman"/>
          <w:lang w:val="en-CA"/>
        </w:rPr>
      </w:pPr>
    </w:p>
    <w:p w14:paraId="33CDED9D" w14:textId="77777777" w:rsidR="00EF3D1A" w:rsidRPr="00471FC3"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b/>
          <w:bCs/>
          <w:color w:val="000000"/>
          <w:lang w:val="en-CA"/>
        </w:rPr>
        <w:t>Outcome Measures </w:t>
      </w:r>
    </w:p>
    <w:p w14:paraId="7E216604" w14:textId="77777777" w:rsidR="00EF3D1A" w:rsidRPr="00471FC3"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b/>
          <w:bCs/>
          <w:i/>
          <w:iCs/>
          <w:color w:val="222222"/>
          <w:shd w:val="clear" w:color="auto" w:fill="FFFFFF"/>
          <w:lang w:val="en-CA"/>
        </w:rPr>
        <w:t>Sleep Parameters</w:t>
      </w:r>
    </w:p>
    <w:p w14:paraId="62539A51" w14:textId="77777777" w:rsidR="00EF3D1A" w:rsidRPr="00471FC3" w:rsidRDefault="00EF3D1A" w:rsidP="00667751">
      <w:pPr>
        <w:rPr>
          <w:rFonts w:ascii="Times New Roman" w:eastAsia="Times New Roman" w:hAnsi="Times New Roman" w:cs="Times New Roman"/>
          <w:lang w:val="en-CA"/>
        </w:rPr>
      </w:pPr>
    </w:p>
    <w:p w14:paraId="3C5400CC" w14:textId="12EF714C" w:rsidR="00EF3D1A" w:rsidRPr="00471FC3"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color w:val="2A2A2A"/>
          <w:shd w:val="clear" w:color="auto" w:fill="FFFFFF"/>
          <w:lang w:val="en-CA"/>
        </w:rPr>
        <w:t xml:space="preserve">Mean total wake time (TWT), time in bed (TIB), and risetime variability were obtained using the Consensus Sleep Diary (CSD; Carney et al., 2012). The CSD is a standardized sleep diary used to assess </w:t>
      </w:r>
      <w:r w:rsidR="00541767">
        <w:rPr>
          <w:rFonts w:ascii="Times New Roman" w:eastAsia="Times New Roman" w:hAnsi="Times New Roman" w:cs="Times New Roman"/>
          <w:color w:val="2A2A2A"/>
          <w:shd w:val="clear" w:color="auto" w:fill="FFFFFF"/>
          <w:lang w:val="en-CA"/>
        </w:rPr>
        <w:t>nightly sleep</w:t>
      </w:r>
      <w:r w:rsidRPr="00471FC3">
        <w:rPr>
          <w:rFonts w:ascii="Times New Roman" w:eastAsia="Times New Roman" w:hAnsi="Times New Roman" w:cs="Times New Roman"/>
          <w:color w:val="2A2A2A"/>
          <w:shd w:val="clear" w:color="auto" w:fill="FFFFFF"/>
          <w:lang w:val="en-CA"/>
        </w:rPr>
        <w:t>. Participants completed the CSD for a 2-week screening period,</w:t>
      </w:r>
      <w:r w:rsidR="00541767">
        <w:rPr>
          <w:rFonts w:ascii="Times New Roman" w:eastAsia="Times New Roman" w:hAnsi="Times New Roman" w:cs="Times New Roman"/>
          <w:color w:val="2A2A2A"/>
          <w:shd w:val="clear" w:color="auto" w:fill="FFFFFF"/>
          <w:lang w:val="en-CA"/>
        </w:rPr>
        <w:t xml:space="preserve"> throughout treatment, and post-treatment. </w:t>
      </w:r>
    </w:p>
    <w:p w14:paraId="7DAF771C" w14:textId="77777777" w:rsidR="00EF3D1A" w:rsidRPr="00471FC3" w:rsidRDefault="00EF3D1A" w:rsidP="00667751">
      <w:pPr>
        <w:rPr>
          <w:rFonts w:ascii="Times New Roman" w:eastAsia="Times New Roman" w:hAnsi="Times New Roman" w:cs="Times New Roman"/>
          <w:lang w:val="en-CA"/>
        </w:rPr>
      </w:pPr>
    </w:p>
    <w:p w14:paraId="4F7967AE" w14:textId="77777777" w:rsidR="00EF3D1A" w:rsidRPr="00471FC3"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b/>
          <w:bCs/>
          <w:i/>
          <w:iCs/>
          <w:color w:val="2A2A2A"/>
          <w:shd w:val="clear" w:color="auto" w:fill="FFFFFF"/>
          <w:lang w:val="en-CA"/>
        </w:rPr>
        <w:t>Self-Report Measures</w:t>
      </w:r>
    </w:p>
    <w:p w14:paraId="7F8B5772" w14:textId="77777777" w:rsidR="00EF3D1A" w:rsidRPr="00471FC3" w:rsidRDefault="00EF3D1A" w:rsidP="00667751">
      <w:pPr>
        <w:rPr>
          <w:rFonts w:ascii="Times New Roman" w:eastAsia="Times New Roman" w:hAnsi="Times New Roman" w:cs="Times New Roman"/>
          <w:lang w:val="en-CA"/>
        </w:rPr>
      </w:pPr>
    </w:p>
    <w:p w14:paraId="1FA6BD6E" w14:textId="77777777" w:rsidR="00EF3D1A" w:rsidRPr="00471FC3"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color w:val="222222"/>
          <w:shd w:val="clear" w:color="auto" w:fill="FFFFFF"/>
          <w:lang w:val="en-CA"/>
        </w:rPr>
        <w:t>The Insomnia Severi</w:t>
      </w:r>
      <w:r w:rsidRPr="000E281D">
        <w:rPr>
          <w:rFonts w:ascii="Times New Roman" w:eastAsia="Times New Roman" w:hAnsi="Times New Roman" w:cs="Times New Roman"/>
          <w:color w:val="222222"/>
          <w:shd w:val="clear" w:color="auto" w:fill="FFFFFF"/>
          <w:lang w:val="en-CA"/>
        </w:rPr>
        <w:t>ty Index</w:t>
      </w:r>
      <w:r w:rsidRPr="000E281D">
        <w:rPr>
          <w:rFonts w:ascii="Times New Roman" w:eastAsia="Times New Roman" w:hAnsi="Times New Roman" w:cs="Times New Roman"/>
          <w:i/>
          <w:iCs/>
          <w:color w:val="222222"/>
          <w:shd w:val="clear" w:color="auto" w:fill="FFFFFF"/>
          <w:lang w:val="en-CA"/>
        </w:rPr>
        <w:t xml:space="preserve"> </w:t>
      </w:r>
      <w:r w:rsidRPr="000E281D">
        <w:rPr>
          <w:rFonts w:ascii="Times New Roman" w:eastAsia="Times New Roman" w:hAnsi="Times New Roman" w:cs="Times New Roman"/>
          <w:color w:val="222222"/>
          <w:shd w:val="clear" w:color="auto" w:fill="FFFFFF"/>
          <w:lang w:val="en-CA"/>
        </w:rPr>
        <w:t>(ISI) (Morin et al., 1993) is</w:t>
      </w:r>
      <w:r w:rsidRPr="00471FC3">
        <w:rPr>
          <w:rFonts w:ascii="Times New Roman" w:eastAsia="Times New Roman" w:hAnsi="Times New Roman" w:cs="Times New Roman"/>
          <w:color w:val="222222"/>
          <w:shd w:val="clear" w:color="auto" w:fill="FFFFFF"/>
          <w:lang w:val="en-CA"/>
        </w:rPr>
        <w:t xml:space="preserve"> a reliable, valid, and recommended self-report measure for assessing perceived sleep difficulties. The ISI is a 7-item scale which assesses self-reported severity, satisfaction, distress, and impairment associated with insomnia symptoms. </w:t>
      </w:r>
    </w:p>
    <w:p w14:paraId="5ABDF8F4" w14:textId="77777777" w:rsidR="00EF3D1A" w:rsidRPr="00471FC3"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color w:val="222222"/>
          <w:shd w:val="clear" w:color="auto" w:fill="FFFFFF"/>
          <w:lang w:val="en-CA"/>
        </w:rPr>
        <w:t> </w:t>
      </w:r>
      <w:r w:rsidRPr="00471FC3">
        <w:rPr>
          <w:rFonts w:ascii="Times New Roman" w:eastAsia="Times New Roman" w:hAnsi="Times New Roman" w:cs="Times New Roman"/>
          <w:color w:val="000000"/>
          <w:lang w:val="en-CA"/>
        </w:rPr>
        <w:t>       </w:t>
      </w:r>
    </w:p>
    <w:p w14:paraId="45049A3B" w14:textId="666EF3F1" w:rsidR="00EF3D1A" w:rsidRPr="00471FC3"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color w:val="222222"/>
          <w:shd w:val="clear" w:color="auto" w:fill="FFFFFF"/>
          <w:lang w:val="en-CA"/>
        </w:rPr>
        <w:t xml:space="preserve">The 21-item version of the Depression Anxiety </w:t>
      </w:r>
      <w:r w:rsidRPr="000E281D">
        <w:rPr>
          <w:rFonts w:ascii="Times New Roman" w:eastAsia="Times New Roman" w:hAnsi="Times New Roman" w:cs="Times New Roman"/>
          <w:color w:val="222222"/>
          <w:shd w:val="clear" w:color="auto" w:fill="FFFFFF"/>
          <w:lang w:val="en-CA"/>
        </w:rPr>
        <w:t>Stress Scale</w:t>
      </w:r>
      <w:r w:rsidRPr="000E281D">
        <w:rPr>
          <w:rFonts w:ascii="Times New Roman" w:eastAsia="Times New Roman" w:hAnsi="Times New Roman" w:cs="Times New Roman"/>
          <w:i/>
          <w:iCs/>
          <w:color w:val="222222"/>
          <w:shd w:val="clear" w:color="auto" w:fill="FFFFFF"/>
          <w:lang w:val="en-CA"/>
        </w:rPr>
        <w:t xml:space="preserve"> </w:t>
      </w:r>
      <w:r w:rsidRPr="000E281D">
        <w:rPr>
          <w:rFonts w:ascii="Times New Roman" w:eastAsia="Times New Roman" w:hAnsi="Times New Roman" w:cs="Times New Roman"/>
          <w:color w:val="222222"/>
          <w:shd w:val="clear" w:color="auto" w:fill="FFFFFF"/>
          <w:lang w:val="en-CA"/>
        </w:rPr>
        <w:t>(DASS-21; Lovibond &amp; Lovibond, 1995) is a brief version</w:t>
      </w:r>
      <w:r w:rsidRPr="00471FC3">
        <w:rPr>
          <w:rFonts w:ascii="Times New Roman" w:eastAsia="Times New Roman" w:hAnsi="Times New Roman" w:cs="Times New Roman"/>
          <w:color w:val="222222"/>
          <w:shd w:val="clear" w:color="auto" w:fill="FFFFFF"/>
          <w:lang w:val="en-CA"/>
        </w:rPr>
        <w:t xml:space="preserve"> of the DASS questionnaire. Research has supported the DASS-21 as a </w:t>
      </w:r>
      <w:r w:rsidRPr="00BD1CBB">
        <w:rPr>
          <w:rFonts w:ascii="Times New Roman" w:eastAsia="Times New Roman" w:hAnsi="Times New Roman" w:cs="Times New Roman"/>
          <w:color w:val="222222"/>
          <w:shd w:val="clear" w:color="auto" w:fill="FFFFFF"/>
          <w:lang w:val="en-CA"/>
        </w:rPr>
        <w:t>valid and reliable measure (Antony et al., 1998; Brown et al., 1997)</w:t>
      </w:r>
      <w:r w:rsidRPr="00471FC3">
        <w:rPr>
          <w:rFonts w:ascii="Times New Roman" w:eastAsia="Times New Roman" w:hAnsi="Times New Roman" w:cs="Times New Roman"/>
          <w:color w:val="222222"/>
          <w:shd w:val="clear" w:color="auto" w:fill="FFFFFF"/>
          <w:lang w:val="en-CA"/>
        </w:rPr>
        <w:t>. For the purposes of this study, the anxiety subscale was utilized to measure severity of anxiety symptoms. </w:t>
      </w:r>
    </w:p>
    <w:p w14:paraId="5C9DB15C" w14:textId="77777777" w:rsidR="00EF3D1A" w:rsidRPr="00471FC3" w:rsidRDefault="00EF3D1A" w:rsidP="00667751">
      <w:pPr>
        <w:rPr>
          <w:rFonts w:ascii="Times New Roman" w:eastAsia="Times New Roman" w:hAnsi="Times New Roman" w:cs="Times New Roman"/>
          <w:lang w:val="en-CA"/>
        </w:rPr>
      </w:pPr>
    </w:p>
    <w:p w14:paraId="28A9EDCA" w14:textId="1C9D9B5E" w:rsidR="00EF3D1A" w:rsidRPr="00471FC3" w:rsidRDefault="00EF3D1A" w:rsidP="00667751">
      <w:pPr>
        <w:rPr>
          <w:rFonts w:ascii="Times New Roman" w:eastAsia="Times New Roman" w:hAnsi="Times New Roman" w:cs="Times New Roman"/>
          <w:lang w:val="en-CA"/>
        </w:rPr>
      </w:pPr>
      <w:r w:rsidRPr="00B5194F">
        <w:rPr>
          <w:rFonts w:ascii="Times New Roman" w:eastAsia="Times New Roman" w:hAnsi="Times New Roman" w:cs="Times New Roman"/>
          <w:color w:val="222222"/>
          <w:shd w:val="clear" w:color="auto" w:fill="FFFFFF"/>
          <w:lang w:val="en-CA"/>
        </w:rPr>
        <w:t>The Daytime Insomnia Symptom Rumination Scale (DISRS; Carney et al., 2013) was used to evaluate ruminative tendencies in insomnia populations. The DISRS was adapted from the Symptom-Focused Subscale of the Response Styles Questionnaire (</w:t>
      </w:r>
      <w:proofErr w:type="spellStart"/>
      <w:r w:rsidRPr="00B5194F">
        <w:rPr>
          <w:rFonts w:ascii="Times New Roman" w:eastAsia="Times New Roman" w:hAnsi="Times New Roman" w:cs="Times New Roman"/>
          <w:color w:val="222222"/>
          <w:shd w:val="clear" w:color="auto" w:fill="FFFFFF"/>
          <w:lang w:val="en-CA"/>
        </w:rPr>
        <w:t>Bagby</w:t>
      </w:r>
      <w:proofErr w:type="spellEnd"/>
      <w:r w:rsidRPr="00B5194F">
        <w:rPr>
          <w:rFonts w:ascii="Times New Roman" w:eastAsia="Times New Roman" w:hAnsi="Times New Roman" w:cs="Times New Roman"/>
          <w:color w:val="222222"/>
          <w:shd w:val="clear" w:color="auto" w:fill="FFFFFF"/>
          <w:lang w:val="en-CA"/>
        </w:rPr>
        <w:t xml:space="preserve"> &amp; Parker, 2001; Nolen-Hoeksema &amp; Morrow, 1991) and includes questions that focus on the frequency and intensity with which an individual repetitively thinks about their symptoms of insomnia when they are tired. The scale has demonstrated excellent internal consistency (α = .93) and construct validity, demonstrating associations with other theoretically linked sleep measures (Carney et al., 2013).</w:t>
      </w:r>
      <w:r w:rsidRPr="00471FC3">
        <w:rPr>
          <w:rFonts w:ascii="Times New Roman" w:eastAsia="Times New Roman" w:hAnsi="Times New Roman" w:cs="Times New Roman"/>
          <w:color w:val="222222"/>
          <w:shd w:val="clear" w:color="auto" w:fill="FFFFFF"/>
          <w:lang w:val="en-CA"/>
        </w:rPr>
        <w:t> </w:t>
      </w:r>
    </w:p>
    <w:p w14:paraId="1A143048" w14:textId="77777777" w:rsidR="00EF3D1A" w:rsidRPr="00471FC3"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color w:val="2A2A2A"/>
          <w:shd w:val="clear" w:color="auto" w:fill="FFFFFF"/>
          <w:lang w:val="en-CA"/>
        </w:rPr>
        <w:t> </w:t>
      </w:r>
      <w:r w:rsidRPr="00471FC3">
        <w:rPr>
          <w:rFonts w:ascii="Times New Roman" w:eastAsia="Times New Roman" w:hAnsi="Times New Roman" w:cs="Times New Roman"/>
          <w:color w:val="000000"/>
          <w:lang w:val="en-CA"/>
        </w:rPr>
        <w:t>       </w:t>
      </w:r>
    </w:p>
    <w:p w14:paraId="138D0217" w14:textId="77777777" w:rsidR="00EF3D1A" w:rsidRPr="00B5194F"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color w:val="2A2A2A"/>
          <w:shd w:val="clear" w:color="auto" w:fill="FFFFFF"/>
          <w:lang w:val="en-CA"/>
        </w:rPr>
        <w:t xml:space="preserve">The Glasgow Sleep </w:t>
      </w:r>
      <w:r w:rsidRPr="00B5194F">
        <w:rPr>
          <w:rFonts w:ascii="Times New Roman" w:eastAsia="Times New Roman" w:hAnsi="Times New Roman" w:cs="Times New Roman"/>
          <w:color w:val="2A2A2A"/>
          <w:shd w:val="clear" w:color="auto" w:fill="FFFFFF"/>
          <w:lang w:val="en-CA"/>
        </w:rPr>
        <w:t xml:space="preserve">Effort Scale (GSES; Broomfield &amp; </w:t>
      </w:r>
      <w:proofErr w:type="spellStart"/>
      <w:r w:rsidRPr="00B5194F">
        <w:rPr>
          <w:rFonts w:ascii="Times New Roman" w:eastAsia="Times New Roman" w:hAnsi="Times New Roman" w:cs="Times New Roman"/>
          <w:color w:val="2A2A2A"/>
          <w:shd w:val="clear" w:color="auto" w:fill="FFFFFF"/>
          <w:lang w:val="en-CA"/>
        </w:rPr>
        <w:t>Espie</w:t>
      </w:r>
      <w:proofErr w:type="spellEnd"/>
      <w:r w:rsidRPr="00B5194F">
        <w:rPr>
          <w:rFonts w:ascii="Times New Roman" w:eastAsia="Times New Roman" w:hAnsi="Times New Roman" w:cs="Times New Roman"/>
          <w:color w:val="2A2A2A"/>
          <w:shd w:val="clear" w:color="auto" w:fill="FFFFFF"/>
          <w:lang w:val="en-CA"/>
        </w:rPr>
        <w:t>, 2005) is a 7</w:t>
      </w:r>
      <w:r w:rsidRPr="00471FC3">
        <w:rPr>
          <w:rFonts w:ascii="Times New Roman" w:eastAsia="Times New Roman" w:hAnsi="Times New Roman" w:cs="Times New Roman"/>
          <w:color w:val="2A2A2A"/>
          <w:shd w:val="clear" w:color="auto" w:fill="FFFFFF"/>
          <w:lang w:val="en-CA"/>
        </w:rPr>
        <w:t xml:space="preserve">-item self-report measure used to assess one’s direct and indirect efforts to fall asleep, such as expanding the sleep window or engaging in a ritual thought to induce sleep. Previous work supports the psychometric </w:t>
      </w:r>
      <w:r w:rsidRPr="00B5194F">
        <w:rPr>
          <w:rFonts w:ascii="Times New Roman" w:eastAsia="Times New Roman" w:hAnsi="Times New Roman" w:cs="Times New Roman"/>
          <w:color w:val="2A2A2A"/>
          <w:shd w:val="clear" w:color="auto" w:fill="FFFFFF"/>
          <w:lang w:val="en-CA"/>
        </w:rPr>
        <w:t xml:space="preserve">properties of the GSES and has demonstrated adequate internal consistency, convergent validity </w:t>
      </w:r>
      <w:r w:rsidRPr="00B5194F">
        <w:rPr>
          <w:rFonts w:ascii="Times New Roman" w:eastAsia="Times New Roman" w:hAnsi="Times New Roman" w:cs="Times New Roman"/>
          <w:color w:val="2A2A2A"/>
          <w:shd w:val="clear" w:color="auto" w:fill="FFFFFF"/>
          <w:lang w:val="en-CA"/>
        </w:rPr>
        <w:lastRenderedPageBreak/>
        <w:t xml:space="preserve">with measures of similar constructs, and ability to differentiate between good and poor sleepers (Broomfield &amp; </w:t>
      </w:r>
      <w:proofErr w:type="spellStart"/>
      <w:r w:rsidRPr="00B5194F">
        <w:rPr>
          <w:rFonts w:ascii="Times New Roman" w:eastAsia="Times New Roman" w:hAnsi="Times New Roman" w:cs="Times New Roman"/>
          <w:color w:val="2A2A2A"/>
          <w:shd w:val="clear" w:color="auto" w:fill="FFFFFF"/>
          <w:lang w:val="en-CA"/>
        </w:rPr>
        <w:t>Espie</w:t>
      </w:r>
      <w:proofErr w:type="spellEnd"/>
      <w:r w:rsidRPr="00B5194F">
        <w:rPr>
          <w:rFonts w:ascii="Times New Roman" w:eastAsia="Times New Roman" w:hAnsi="Times New Roman" w:cs="Times New Roman"/>
          <w:color w:val="2A2A2A"/>
          <w:shd w:val="clear" w:color="auto" w:fill="FFFFFF"/>
          <w:lang w:val="en-CA"/>
        </w:rPr>
        <w:t>, 2005).</w:t>
      </w:r>
    </w:p>
    <w:p w14:paraId="2395EE38" w14:textId="77777777" w:rsidR="00EF3D1A" w:rsidRPr="00B5194F" w:rsidRDefault="00EF3D1A" w:rsidP="00667751">
      <w:pPr>
        <w:rPr>
          <w:rFonts w:ascii="Times New Roman" w:eastAsia="Times New Roman" w:hAnsi="Times New Roman" w:cs="Times New Roman"/>
          <w:lang w:val="en-CA"/>
        </w:rPr>
      </w:pPr>
    </w:p>
    <w:p w14:paraId="49E0A738" w14:textId="77777777" w:rsidR="00EF3D1A" w:rsidRPr="00471FC3" w:rsidRDefault="00EF3D1A" w:rsidP="00667751">
      <w:pPr>
        <w:rPr>
          <w:rFonts w:ascii="Times New Roman" w:eastAsia="Times New Roman" w:hAnsi="Times New Roman" w:cs="Times New Roman"/>
          <w:lang w:val="en-CA"/>
        </w:rPr>
      </w:pPr>
      <w:r w:rsidRPr="00B5194F">
        <w:rPr>
          <w:rFonts w:ascii="Times New Roman" w:eastAsia="Times New Roman" w:hAnsi="Times New Roman" w:cs="Times New Roman"/>
          <w:b/>
          <w:bCs/>
          <w:color w:val="000000"/>
          <w:lang w:val="en-CA"/>
        </w:rPr>
        <w:t>Procedures</w:t>
      </w:r>
    </w:p>
    <w:p w14:paraId="4A7BF71E" w14:textId="77777777" w:rsidR="00EF3D1A" w:rsidRPr="00471FC3" w:rsidRDefault="00EF3D1A" w:rsidP="00667751">
      <w:pPr>
        <w:rPr>
          <w:rFonts w:ascii="Times New Roman" w:eastAsia="Times New Roman" w:hAnsi="Times New Roman" w:cs="Times New Roman"/>
          <w:lang w:val="en-CA"/>
        </w:rPr>
      </w:pPr>
    </w:p>
    <w:p w14:paraId="10C429B2" w14:textId="186D0837" w:rsidR="00EF3D1A" w:rsidRPr="00471FC3"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color w:val="000000"/>
          <w:shd w:val="clear" w:color="auto" w:fill="FFFFFF"/>
          <w:lang w:val="en-CA"/>
        </w:rPr>
        <w:t>Study candidates were recruited through advertisements</w:t>
      </w:r>
      <w:r w:rsidR="00541767">
        <w:rPr>
          <w:rFonts w:ascii="Times New Roman" w:eastAsia="Times New Roman" w:hAnsi="Times New Roman" w:cs="Times New Roman"/>
          <w:color w:val="000000"/>
          <w:shd w:val="clear" w:color="auto" w:fill="FFFFFF"/>
          <w:lang w:val="en-CA"/>
        </w:rPr>
        <w:t xml:space="preserve"> </w:t>
      </w:r>
      <w:r w:rsidRPr="00471FC3">
        <w:rPr>
          <w:rFonts w:ascii="Times New Roman" w:eastAsia="Times New Roman" w:hAnsi="Times New Roman" w:cs="Times New Roman"/>
          <w:color w:val="000000"/>
          <w:shd w:val="clear" w:color="auto" w:fill="FFFFFF"/>
          <w:lang w:val="en-CA"/>
        </w:rPr>
        <w:t xml:space="preserve">and physician referral. </w:t>
      </w:r>
      <w:r w:rsidR="00541767">
        <w:rPr>
          <w:rFonts w:ascii="Times New Roman" w:eastAsia="Times New Roman" w:hAnsi="Times New Roman" w:cs="Times New Roman"/>
          <w:color w:val="000000"/>
          <w:shd w:val="clear" w:color="auto" w:fill="FFFFFF"/>
          <w:lang w:val="en-CA"/>
        </w:rPr>
        <w:t xml:space="preserve">The </w:t>
      </w:r>
      <w:r w:rsidRPr="00471FC3">
        <w:rPr>
          <w:rFonts w:ascii="Times New Roman" w:eastAsia="Times New Roman" w:hAnsi="Times New Roman" w:cs="Times New Roman"/>
          <w:color w:val="000000"/>
          <w:shd w:val="clear" w:color="auto" w:fill="FFFFFF"/>
          <w:lang w:val="en-CA"/>
        </w:rPr>
        <w:t xml:space="preserve">coordinator assessed </w:t>
      </w:r>
      <w:r w:rsidR="00541767">
        <w:rPr>
          <w:rFonts w:ascii="Times New Roman" w:eastAsia="Times New Roman" w:hAnsi="Times New Roman" w:cs="Times New Roman"/>
          <w:color w:val="000000"/>
          <w:shd w:val="clear" w:color="auto" w:fill="FFFFFF"/>
          <w:lang w:val="en-CA"/>
        </w:rPr>
        <w:t xml:space="preserve">eligibility through a phone screen. </w:t>
      </w:r>
      <w:r w:rsidRPr="00471FC3">
        <w:rPr>
          <w:rFonts w:ascii="Times New Roman" w:eastAsia="Times New Roman" w:hAnsi="Times New Roman" w:cs="Times New Roman"/>
          <w:color w:val="000000"/>
          <w:shd w:val="clear" w:color="auto" w:fill="FFFFFF"/>
          <w:lang w:val="en-CA"/>
        </w:rPr>
        <w:t xml:space="preserve">Those who were preliminarily eligible to participate in the study were then scheduled for a screening interview. </w:t>
      </w:r>
      <w:r w:rsidR="00541767">
        <w:rPr>
          <w:rFonts w:ascii="Times New Roman" w:eastAsia="Times New Roman" w:hAnsi="Times New Roman" w:cs="Times New Roman"/>
          <w:color w:val="000000"/>
          <w:lang w:val="en-CA"/>
        </w:rPr>
        <w:t xml:space="preserve">After providing their consent, </w:t>
      </w:r>
      <w:r w:rsidRPr="00471FC3">
        <w:rPr>
          <w:rFonts w:ascii="Times New Roman" w:eastAsia="Times New Roman" w:hAnsi="Times New Roman" w:cs="Times New Roman"/>
          <w:color w:val="000000"/>
          <w:lang w:val="en-CA"/>
        </w:rPr>
        <w:t xml:space="preserve">participants completed a demographic and medical history form, the DSISD to assess for the presence of ID </w:t>
      </w:r>
      <w:r w:rsidR="000D248B">
        <w:rPr>
          <w:rFonts w:ascii="Times New Roman" w:eastAsia="Times New Roman" w:hAnsi="Times New Roman" w:cs="Times New Roman"/>
          <w:color w:val="000000"/>
          <w:lang w:val="en-CA"/>
        </w:rPr>
        <w:t xml:space="preserve">and </w:t>
      </w:r>
      <w:r w:rsidRPr="00471FC3">
        <w:rPr>
          <w:rFonts w:ascii="Times New Roman" w:eastAsia="Times New Roman" w:hAnsi="Times New Roman" w:cs="Times New Roman"/>
          <w:color w:val="000000"/>
          <w:lang w:val="en-CA"/>
        </w:rPr>
        <w:t xml:space="preserve">other sleep disorders, as well as the SCID to assess </w:t>
      </w:r>
      <w:r w:rsidR="00541767">
        <w:rPr>
          <w:rFonts w:ascii="Times New Roman" w:eastAsia="Times New Roman" w:hAnsi="Times New Roman" w:cs="Times New Roman"/>
          <w:color w:val="000000"/>
          <w:lang w:val="en-CA"/>
        </w:rPr>
        <w:t xml:space="preserve">for </w:t>
      </w:r>
      <w:r w:rsidRPr="00471FC3">
        <w:rPr>
          <w:rFonts w:ascii="Times New Roman" w:eastAsia="Times New Roman" w:hAnsi="Times New Roman" w:cs="Times New Roman"/>
          <w:color w:val="000000"/>
          <w:lang w:val="en-CA"/>
        </w:rPr>
        <w:t>anxiety and comorbid psychiatric conditions.</w:t>
      </w:r>
    </w:p>
    <w:p w14:paraId="50804570" w14:textId="77777777" w:rsidR="00EF3D1A" w:rsidRPr="00471FC3"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color w:val="000000"/>
          <w:lang w:val="en-CA"/>
        </w:rPr>
        <w:t>        </w:t>
      </w:r>
    </w:p>
    <w:p w14:paraId="63F4C73B" w14:textId="46C42378" w:rsidR="00EF3D1A" w:rsidRPr="00471FC3"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color w:val="000000"/>
          <w:lang w:val="en-CA"/>
        </w:rPr>
        <w:t xml:space="preserve">Following this assessment, </w:t>
      </w:r>
      <w:r w:rsidR="00541767">
        <w:rPr>
          <w:rFonts w:ascii="Times New Roman" w:eastAsia="Times New Roman" w:hAnsi="Times New Roman" w:cs="Times New Roman"/>
          <w:color w:val="000000"/>
          <w:lang w:val="en-CA"/>
        </w:rPr>
        <w:t>participants</w:t>
      </w:r>
      <w:r w:rsidRPr="00471FC3">
        <w:rPr>
          <w:rFonts w:ascii="Times New Roman" w:eastAsia="Times New Roman" w:hAnsi="Times New Roman" w:cs="Times New Roman"/>
          <w:color w:val="000000"/>
          <w:lang w:val="en-CA"/>
        </w:rPr>
        <w:t xml:space="preserve"> complete </w:t>
      </w:r>
      <w:r w:rsidR="00541767">
        <w:rPr>
          <w:rFonts w:ascii="Times New Roman" w:eastAsia="Times New Roman" w:hAnsi="Times New Roman" w:cs="Times New Roman"/>
          <w:color w:val="000000"/>
          <w:lang w:val="en-CA"/>
        </w:rPr>
        <w:t>sleep</w:t>
      </w:r>
      <w:r w:rsidRPr="00471FC3">
        <w:rPr>
          <w:rFonts w:ascii="Times New Roman" w:eastAsia="Times New Roman" w:hAnsi="Times New Roman" w:cs="Times New Roman"/>
          <w:color w:val="000000"/>
          <w:lang w:val="en-CA"/>
        </w:rPr>
        <w:t xml:space="preserve"> diar</w:t>
      </w:r>
      <w:r w:rsidR="00541767">
        <w:rPr>
          <w:rFonts w:ascii="Times New Roman" w:eastAsia="Times New Roman" w:hAnsi="Times New Roman" w:cs="Times New Roman"/>
          <w:color w:val="000000"/>
          <w:lang w:val="en-CA"/>
        </w:rPr>
        <w:t>ies</w:t>
      </w:r>
      <w:r w:rsidRPr="00471FC3">
        <w:rPr>
          <w:rFonts w:ascii="Times New Roman" w:eastAsia="Times New Roman" w:hAnsi="Times New Roman" w:cs="Times New Roman"/>
          <w:color w:val="000000"/>
          <w:lang w:val="en-CA"/>
        </w:rPr>
        <w:t xml:space="preserve"> each morning </w:t>
      </w:r>
      <w:r w:rsidR="000D248B">
        <w:rPr>
          <w:rFonts w:ascii="Times New Roman" w:eastAsia="Times New Roman" w:hAnsi="Times New Roman" w:cs="Times New Roman"/>
          <w:color w:val="000000"/>
          <w:lang w:val="en-CA"/>
        </w:rPr>
        <w:t>for</w:t>
      </w:r>
      <w:r w:rsidRPr="00471FC3">
        <w:rPr>
          <w:rFonts w:ascii="Times New Roman" w:eastAsia="Times New Roman" w:hAnsi="Times New Roman" w:cs="Times New Roman"/>
          <w:color w:val="000000"/>
          <w:lang w:val="en-CA"/>
        </w:rPr>
        <w:t xml:space="preserve"> 14 consecutive days. Participants with a mean sleep efficiency of 84% or less were included in the study. Potential participants who met all entry criteria as described in the </w:t>
      </w:r>
      <w:r w:rsidRPr="00471FC3">
        <w:rPr>
          <w:rFonts w:ascii="Times New Roman" w:eastAsia="Times New Roman" w:hAnsi="Times New Roman" w:cs="Times New Roman"/>
          <w:i/>
          <w:iCs/>
          <w:color w:val="000000"/>
          <w:lang w:val="en-CA"/>
        </w:rPr>
        <w:t>Participants</w:t>
      </w:r>
      <w:r w:rsidRPr="00471FC3">
        <w:rPr>
          <w:rFonts w:ascii="Times New Roman" w:eastAsia="Times New Roman" w:hAnsi="Times New Roman" w:cs="Times New Roman"/>
          <w:color w:val="000000"/>
          <w:lang w:val="en-CA"/>
        </w:rPr>
        <w:t xml:space="preserve"> section went on to complete a baseline measures package, which included the I</w:t>
      </w:r>
      <w:r w:rsidR="00541767">
        <w:rPr>
          <w:rFonts w:ascii="Times New Roman" w:eastAsia="Times New Roman" w:hAnsi="Times New Roman" w:cs="Times New Roman"/>
          <w:color w:val="000000"/>
          <w:lang w:val="en-CA"/>
        </w:rPr>
        <w:t>SI</w:t>
      </w:r>
      <w:r w:rsidRPr="00471FC3">
        <w:rPr>
          <w:rFonts w:ascii="Times New Roman" w:eastAsia="Times New Roman" w:hAnsi="Times New Roman" w:cs="Times New Roman"/>
          <w:color w:val="000000"/>
          <w:lang w:val="en-CA"/>
        </w:rPr>
        <w:t>, the DASS-2</w:t>
      </w:r>
      <w:r w:rsidR="00541767">
        <w:rPr>
          <w:rFonts w:ascii="Times New Roman" w:eastAsia="Times New Roman" w:hAnsi="Times New Roman" w:cs="Times New Roman"/>
          <w:color w:val="000000"/>
          <w:lang w:val="en-CA"/>
        </w:rPr>
        <w:t xml:space="preserve">1, </w:t>
      </w:r>
      <w:r w:rsidRPr="00471FC3">
        <w:rPr>
          <w:rFonts w:ascii="Times New Roman" w:eastAsia="Times New Roman" w:hAnsi="Times New Roman" w:cs="Times New Roman"/>
          <w:color w:val="000000"/>
          <w:lang w:val="en-CA"/>
        </w:rPr>
        <w:t>and</w:t>
      </w:r>
      <w:r w:rsidR="00541767">
        <w:rPr>
          <w:rFonts w:ascii="Times New Roman" w:eastAsia="Times New Roman" w:hAnsi="Times New Roman" w:cs="Times New Roman"/>
          <w:color w:val="000000"/>
          <w:lang w:val="en-CA"/>
        </w:rPr>
        <w:t xml:space="preserve"> GSES</w:t>
      </w:r>
      <w:r w:rsidRPr="00471FC3">
        <w:rPr>
          <w:rFonts w:ascii="Times New Roman" w:eastAsia="Times New Roman" w:hAnsi="Times New Roman" w:cs="Times New Roman"/>
          <w:color w:val="000000"/>
          <w:lang w:val="en-CA"/>
        </w:rPr>
        <w:t>.</w:t>
      </w:r>
      <w:r w:rsidRPr="00471FC3">
        <w:rPr>
          <w:rFonts w:ascii="Times New Roman" w:eastAsia="Times New Roman" w:hAnsi="Times New Roman" w:cs="Times New Roman"/>
          <w:b/>
          <w:bCs/>
          <w:color w:val="000000"/>
          <w:lang w:val="en-CA"/>
        </w:rPr>
        <w:t xml:space="preserve"> </w:t>
      </w:r>
      <w:r w:rsidR="00541767">
        <w:rPr>
          <w:rFonts w:ascii="Times New Roman" w:eastAsia="Times New Roman" w:hAnsi="Times New Roman" w:cs="Times New Roman"/>
          <w:color w:val="000000"/>
          <w:lang w:val="en-CA"/>
        </w:rPr>
        <w:t xml:space="preserve">A flowchart of participants can be found in Figure 1. </w:t>
      </w:r>
    </w:p>
    <w:p w14:paraId="408C11B4" w14:textId="6D9180D1" w:rsidR="00EF3D1A" w:rsidRDefault="00EF3D1A" w:rsidP="00667751">
      <w:pPr>
        <w:rPr>
          <w:rFonts w:ascii="Times New Roman" w:eastAsia="Times New Roman" w:hAnsi="Times New Roman" w:cs="Times New Roman"/>
          <w:lang w:val="en-CA"/>
        </w:rPr>
      </w:pPr>
    </w:p>
    <w:p w14:paraId="21E84903" w14:textId="77777777" w:rsidR="00541767" w:rsidRPr="00471FC3" w:rsidRDefault="00541767" w:rsidP="00667751">
      <w:pPr>
        <w:rPr>
          <w:rFonts w:ascii="Times New Roman" w:eastAsia="Times New Roman" w:hAnsi="Times New Roman" w:cs="Times New Roman"/>
          <w:lang w:val="en-CA"/>
        </w:rPr>
      </w:pPr>
    </w:p>
    <w:p w14:paraId="25E19A91" w14:textId="77777777" w:rsidR="00EF3D1A" w:rsidRDefault="00EF3D1A" w:rsidP="00667751">
      <w:pPr>
        <w:rPr>
          <w:rFonts w:ascii="Times New Roman" w:eastAsia="Times New Roman" w:hAnsi="Times New Roman" w:cs="Times New Roman"/>
          <w:color w:val="000000"/>
          <w:lang w:val="en-CA"/>
        </w:rPr>
      </w:pPr>
    </w:p>
    <w:p w14:paraId="18483429" w14:textId="77777777" w:rsidR="00EF3D1A" w:rsidRPr="00EF3D1A" w:rsidRDefault="00EF3D1A" w:rsidP="00667751">
      <w:pPr>
        <w:rPr>
          <w:rFonts w:ascii="Times New Roman" w:eastAsia="Times New Roman" w:hAnsi="Times New Roman" w:cs="Times New Roman"/>
          <w:b/>
          <w:bCs/>
          <w:color w:val="000000"/>
          <w:lang w:val="en-CA"/>
        </w:rPr>
      </w:pPr>
      <w:r w:rsidRPr="00EF3D1A">
        <w:rPr>
          <w:rFonts w:ascii="Times New Roman" w:eastAsia="Times New Roman" w:hAnsi="Times New Roman" w:cs="Times New Roman"/>
          <w:b/>
          <w:bCs/>
          <w:color w:val="000000"/>
          <w:lang w:val="en-CA"/>
        </w:rPr>
        <w:t>Figure 1</w:t>
      </w:r>
    </w:p>
    <w:p w14:paraId="6951AC16" w14:textId="77777777" w:rsidR="00EF3D1A" w:rsidRDefault="00EF3D1A" w:rsidP="00667751">
      <w:pPr>
        <w:rPr>
          <w:rFonts w:ascii="Times New Roman" w:eastAsia="Times New Roman" w:hAnsi="Times New Roman" w:cs="Times New Roman"/>
          <w:color w:val="000000"/>
          <w:lang w:val="en-CA"/>
        </w:rPr>
      </w:pPr>
    </w:p>
    <w:p w14:paraId="1A1F0A03" w14:textId="2505C48A" w:rsidR="00EF3D1A" w:rsidRPr="00EF3D1A" w:rsidRDefault="00EF3D1A" w:rsidP="00667751">
      <w:pPr>
        <w:rPr>
          <w:rFonts w:ascii="Times New Roman" w:eastAsia="Times New Roman" w:hAnsi="Times New Roman" w:cs="Times New Roman"/>
          <w:i/>
          <w:iCs/>
          <w:color w:val="000000"/>
          <w:lang w:val="en-CA"/>
        </w:rPr>
      </w:pPr>
      <w:r w:rsidRPr="00EF3D1A">
        <w:rPr>
          <w:rFonts w:ascii="Times New Roman" w:eastAsia="Times New Roman" w:hAnsi="Times New Roman" w:cs="Times New Roman"/>
          <w:i/>
          <w:iCs/>
          <w:color w:val="000000"/>
          <w:lang w:val="en-CA"/>
        </w:rPr>
        <w:t>Flowchart of Participants</w:t>
      </w:r>
    </w:p>
    <w:p w14:paraId="3D9C3BD0" w14:textId="77777777" w:rsidR="00EF3D1A" w:rsidRPr="00537FD7" w:rsidRDefault="00EF3D1A" w:rsidP="00667751">
      <w:pPr>
        <w:rPr>
          <w:rFonts w:ascii="Times New Roman" w:hAnsi="Times New Roman" w:cs="Times New Roman"/>
        </w:rPr>
      </w:pPr>
    </w:p>
    <w:p w14:paraId="2DAF717B" w14:textId="77777777" w:rsidR="00EF3D1A" w:rsidRPr="00537FD7" w:rsidRDefault="00EF3D1A" w:rsidP="00667751">
      <w:pPr>
        <w:jc w:val="center"/>
        <w:rPr>
          <w:rFonts w:ascii="Times New Roman" w:hAnsi="Times New Roman" w:cs="Times New Roman"/>
        </w:rPr>
      </w:pPr>
      <w:r w:rsidRPr="00537FD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CA5DB02" wp14:editId="11CFC1B5">
                <wp:simplePos x="0" y="0"/>
                <wp:positionH relativeFrom="column">
                  <wp:posOffset>2023745</wp:posOffset>
                </wp:positionH>
                <wp:positionV relativeFrom="paragraph">
                  <wp:posOffset>140385</wp:posOffset>
                </wp:positionV>
                <wp:extent cx="2458720" cy="443865"/>
                <wp:effectExtent l="0" t="0" r="17780" b="13335"/>
                <wp:wrapNone/>
                <wp:docPr id="3" name="Process 3"/>
                <wp:cNvGraphicFramePr/>
                <a:graphic xmlns:a="http://schemas.openxmlformats.org/drawingml/2006/main">
                  <a:graphicData uri="http://schemas.microsoft.com/office/word/2010/wordprocessingShape">
                    <wps:wsp>
                      <wps:cNvSpPr/>
                      <wps:spPr>
                        <a:xfrm>
                          <a:off x="0" y="0"/>
                          <a:ext cx="2458720" cy="44386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7B8C8A16" w14:textId="77777777" w:rsidR="00EF3D1A" w:rsidRPr="00537FD7" w:rsidRDefault="00EF3D1A" w:rsidP="00EF3D1A">
                            <w:pPr>
                              <w:jc w:val="center"/>
                              <w:rPr>
                                <w:rFonts w:ascii="Times New Roman" w:hAnsi="Times New Roman" w:cs="Times New Roman"/>
                              </w:rPr>
                            </w:pPr>
                            <w:r w:rsidRPr="00537FD7">
                              <w:rPr>
                                <w:rFonts w:ascii="Times New Roman" w:hAnsi="Times New Roman" w:cs="Times New Roman"/>
                              </w:rPr>
                              <w:t>Enrolled in larger CBT-I Trial (N=524)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CA5DB02" id="_x0000_t109" coordsize="21600,21600" o:spt="109" path="m,l,21600r21600,l21600,xe">
                <v:stroke joinstyle="miter"/>
                <v:path gradientshapeok="t" o:connecttype="rect"/>
              </v:shapetype>
              <v:shape id="Process 3" o:spid="_x0000_s1026" type="#_x0000_t109" style="position:absolute;left:0;text-align:left;margin-left:159.35pt;margin-top:11.05pt;width:193.6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" fillcolor="white [3201]" strokecolor="black [3200]" strokeweight="1pt">
                <v:textbox>
                  <w:txbxContent>
                    <w:p w14:paraId="7B8C8A16" w14:textId="77777777" w:rsidR="00EF3D1A" w:rsidRPr="00537FD7" w:rsidRDefault="00EF3D1A" w:rsidP="00EF3D1A">
                      <w:pPr>
                        <w:jc w:val="center"/>
                        <w:rPr>
                          <w:rFonts w:ascii="Times New Roman" w:hAnsi="Times New Roman" w:cs="Times New Roman"/>
                        </w:rPr>
                      </w:pPr>
                      <w:r w:rsidRPr="00537FD7">
                        <w:rPr>
                          <w:rFonts w:ascii="Times New Roman" w:hAnsi="Times New Roman" w:cs="Times New Roman"/>
                        </w:rPr>
                        <w:t>Enrolled in larger CBT-I Trial (N=524)</w:t>
                      </w:r>
                    </w:p>
                  </w:txbxContent>
                </v:textbox>
              </v:shape>
            </w:pict>
          </mc:Fallback>
        </mc:AlternateContent>
      </w:r>
      <w:r w:rsidRPr="00537FD7">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A46F865" wp14:editId="3FB42B02">
                <wp:simplePos x="0" y="0"/>
                <wp:positionH relativeFrom="column">
                  <wp:posOffset>2095129</wp:posOffset>
                </wp:positionH>
                <wp:positionV relativeFrom="paragraph">
                  <wp:posOffset>1124980</wp:posOffset>
                </wp:positionV>
                <wp:extent cx="2610035" cy="446287"/>
                <wp:effectExtent l="0" t="0" r="19050" b="11430"/>
                <wp:wrapNone/>
                <wp:docPr id="7" name="Process 7"/>
                <wp:cNvGraphicFramePr/>
                <a:graphic xmlns:a="http://schemas.openxmlformats.org/drawingml/2006/main">
                  <a:graphicData uri="http://schemas.microsoft.com/office/word/2010/wordprocessingShape">
                    <wps:wsp>
                      <wps:cNvSpPr/>
                      <wps:spPr>
                        <a:xfrm>
                          <a:off x="0" y="0"/>
                          <a:ext cx="2610035" cy="446287"/>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599A644D" w14:textId="77777777" w:rsidR="00EF3D1A" w:rsidRPr="00537FD7" w:rsidRDefault="00EF3D1A" w:rsidP="00EF3D1A">
                            <w:pPr>
                              <w:jc w:val="center"/>
                              <w:rPr>
                                <w:rFonts w:ascii="Times New Roman" w:hAnsi="Times New Roman" w:cs="Times New Roman"/>
                              </w:rPr>
                            </w:pPr>
                            <w:r w:rsidRPr="00537FD7">
                              <w:rPr>
                                <w:rFonts w:ascii="Times New Roman" w:hAnsi="Times New Roman" w:cs="Times New Roman"/>
                              </w:rPr>
                              <w:t>Met study criteria for GAD and ID and completed baseline measures (</w:t>
                            </w:r>
                            <w:r w:rsidRPr="00537FD7">
                              <w:rPr>
                                <w:rFonts w:ascii="Times New Roman" w:hAnsi="Times New Roman" w:cs="Times New Roman"/>
                                <w:i/>
                                <w:iCs/>
                              </w:rPr>
                              <w:t>n</w:t>
                            </w:r>
                            <w:r w:rsidRPr="00537FD7">
                              <w:rPr>
                                <w:rFonts w:ascii="Times New Roman" w:hAnsi="Times New Roman" w:cs="Times New Roman"/>
                              </w:rPr>
                              <w:t>=99)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46F865" id="Process 7" o:spid="_x0000_s1027" type="#_x0000_t109" style="position:absolute;left:0;text-align:left;margin-left:164.95pt;margin-top:88.6pt;width:205.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" fillcolor="white [3201]" strokecolor="black [3200]" strokeweight="1pt">
                <v:textbox>
                  <w:txbxContent>
                    <w:p w14:paraId="599A644D" w14:textId="77777777" w:rsidR="00EF3D1A" w:rsidRPr="00537FD7" w:rsidRDefault="00EF3D1A" w:rsidP="00EF3D1A">
                      <w:pPr>
                        <w:jc w:val="center"/>
                        <w:rPr>
                          <w:rFonts w:ascii="Times New Roman" w:hAnsi="Times New Roman" w:cs="Times New Roman"/>
                        </w:rPr>
                      </w:pPr>
                      <w:r w:rsidRPr="00537FD7">
                        <w:rPr>
                          <w:rFonts w:ascii="Times New Roman" w:hAnsi="Times New Roman" w:cs="Times New Roman"/>
                        </w:rPr>
                        <w:t>Met study criteria for GAD and ID and completed baseline measures (</w:t>
                      </w:r>
                      <w:r w:rsidRPr="00537FD7">
                        <w:rPr>
                          <w:rFonts w:ascii="Times New Roman" w:hAnsi="Times New Roman" w:cs="Times New Roman"/>
                          <w:i/>
                          <w:iCs/>
                        </w:rPr>
                        <w:t>n</w:t>
                      </w:r>
                      <w:r w:rsidRPr="00537FD7">
                        <w:rPr>
                          <w:rFonts w:ascii="Times New Roman" w:hAnsi="Times New Roman" w:cs="Times New Roman"/>
                        </w:rPr>
                        <w:t>=99)</w:t>
                      </w:r>
                    </w:p>
                  </w:txbxContent>
                </v:textbox>
              </v:shape>
            </w:pict>
          </mc:Fallback>
        </mc:AlternateContent>
      </w:r>
      <w:r w:rsidRPr="00537FD7">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7DE2D047" wp14:editId="015D2ADC">
                <wp:simplePos x="0" y="0"/>
                <wp:positionH relativeFrom="column">
                  <wp:posOffset>158434</wp:posOffset>
                </wp:positionH>
                <wp:positionV relativeFrom="paragraph">
                  <wp:posOffset>1893045</wp:posOffset>
                </wp:positionV>
                <wp:extent cx="1224501" cy="1001865"/>
                <wp:effectExtent l="0" t="2858" r="17463" b="17462"/>
                <wp:wrapNone/>
                <wp:docPr id="27" name="Rounded Rectangle 27"/>
                <wp:cNvGraphicFramePr/>
                <a:graphic xmlns:a="http://schemas.openxmlformats.org/drawingml/2006/main">
                  <a:graphicData uri="http://schemas.microsoft.com/office/word/2010/wordprocessingShape">
                    <wps:wsp>
                      <wps:cNvSpPr/>
                      <wps:spPr>
                        <a:xfrm rot="16200000">
                          <a:off x="0" y="0"/>
                          <a:ext cx="1224501" cy="1001865"/>
                        </a:xfrm>
                        <a:prstGeom prst="roundRect">
                          <a:avLst/>
                        </a:prstGeom>
                      </wps:spPr>
                      <wps:style>
                        <a:lnRef idx="2">
                          <a:schemeClr val="dk1"/>
                        </a:lnRef>
                        <a:fillRef idx="1">
                          <a:schemeClr val="lt1"/>
                        </a:fillRef>
                        <a:effectRef idx="0">
                          <a:schemeClr val="dk1"/>
                        </a:effectRef>
                        <a:fontRef idx="minor">
                          <a:schemeClr val="dk1"/>
                        </a:fontRef>
                      </wps:style>
                      <wps:txbx>
                        <w:txbxContent>
                          <w:p w14:paraId="1306D6FC" w14:textId="77777777" w:rsidR="00EF3D1A" w:rsidRPr="00537FD7" w:rsidRDefault="00EF3D1A" w:rsidP="00EF3D1A">
                            <w:pPr>
                              <w:jc w:val="center"/>
                              <w:rPr>
                                <w:rFonts w:ascii="Times New Roman" w:hAnsi="Times New Roman" w:cs="Times New Roman"/>
                              </w:rPr>
                            </w:pPr>
                            <w:r w:rsidRPr="00537FD7">
                              <w:rPr>
                                <w:rFonts w:ascii="Times New Roman" w:hAnsi="Times New Roman" w:cs="Times New Roman"/>
                              </w:rPr>
                              <w:t>Enrolled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7DE2D047" id="Rounded Rectangle 27" o:spid="_x0000_s1028" style="position:absolute;left:0;text-align:left;margin-left:12.5pt;margin-top:149.05pt;width:96.4pt;height:78.9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" fillcolor="white [3201]" strokecolor="black [3200]" strokeweight="1pt">
                <v:stroke joinstyle="miter"/>
                <v:textbox>
                  <w:txbxContent>
                    <w:p w14:paraId="1306D6FC" w14:textId="77777777" w:rsidR="00EF3D1A" w:rsidRPr="00537FD7" w:rsidRDefault="00EF3D1A" w:rsidP="00EF3D1A">
                      <w:pPr>
                        <w:jc w:val="center"/>
                        <w:rPr>
                          <w:rFonts w:ascii="Times New Roman" w:hAnsi="Times New Roman" w:cs="Times New Roman"/>
                        </w:rPr>
                      </w:pPr>
                      <w:r w:rsidRPr="00537FD7">
                        <w:rPr>
                          <w:rFonts w:ascii="Times New Roman" w:hAnsi="Times New Roman" w:cs="Times New Roman"/>
                        </w:rPr>
                        <w:t>Enrolled Treatment</w:t>
                      </w:r>
                    </w:p>
                  </w:txbxContent>
                </v:textbox>
              </v:roundrect>
            </w:pict>
          </mc:Fallback>
        </mc:AlternateContent>
      </w:r>
      <w:r w:rsidRPr="00537FD7">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6E41DF29" wp14:editId="701B0C4C">
                <wp:simplePos x="0" y="0"/>
                <wp:positionH relativeFrom="column">
                  <wp:posOffset>159509</wp:posOffset>
                </wp:positionH>
                <wp:positionV relativeFrom="paragraph">
                  <wp:posOffset>453555</wp:posOffset>
                </wp:positionV>
                <wp:extent cx="1224501" cy="1001865"/>
                <wp:effectExtent l="0" t="2858" r="17463" b="17462"/>
                <wp:wrapNone/>
                <wp:docPr id="26" name="Rounded Rectangle 26"/>
                <wp:cNvGraphicFramePr/>
                <a:graphic xmlns:a="http://schemas.openxmlformats.org/drawingml/2006/main">
                  <a:graphicData uri="http://schemas.microsoft.com/office/word/2010/wordprocessingShape">
                    <wps:wsp>
                      <wps:cNvSpPr/>
                      <wps:spPr>
                        <a:xfrm rot="16200000">
                          <a:off x="0" y="0"/>
                          <a:ext cx="1224501" cy="1001865"/>
                        </a:xfrm>
                        <a:prstGeom prst="roundRect">
                          <a:avLst/>
                        </a:prstGeom>
                      </wps:spPr>
                      <wps:style>
                        <a:lnRef idx="2">
                          <a:schemeClr val="dk1"/>
                        </a:lnRef>
                        <a:fillRef idx="1">
                          <a:schemeClr val="lt1"/>
                        </a:fillRef>
                        <a:effectRef idx="0">
                          <a:schemeClr val="dk1"/>
                        </a:effectRef>
                        <a:fontRef idx="minor">
                          <a:schemeClr val="dk1"/>
                        </a:fontRef>
                      </wps:style>
                      <wps:txbx>
                        <w:txbxContent>
                          <w:p w14:paraId="08724270" w14:textId="77777777" w:rsidR="00EF3D1A" w:rsidRPr="00537FD7" w:rsidRDefault="00EF3D1A" w:rsidP="00EF3D1A">
                            <w:pPr>
                              <w:jc w:val="center"/>
                              <w:rPr>
                                <w:rFonts w:ascii="Times New Roman" w:hAnsi="Times New Roman" w:cs="Times New Roman"/>
                              </w:rPr>
                            </w:pPr>
                            <w:r w:rsidRPr="00537FD7">
                              <w:rPr>
                                <w:rFonts w:ascii="Times New Roman" w:hAnsi="Times New Roman" w:cs="Times New Roman"/>
                              </w:rPr>
                              <w:t>Enrollment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6E41DF29" id="Rounded Rectangle 26" o:spid="_x0000_s1029" style="position:absolute;left:0;text-align:left;margin-left:12.55pt;margin-top:35.7pt;width:96.4pt;height:78.9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" fillcolor="white [3201]" strokecolor="black [3200]" strokeweight="1pt">
                <v:stroke joinstyle="miter"/>
                <v:textbox>
                  <w:txbxContent>
                    <w:p w14:paraId="08724270" w14:textId="77777777" w:rsidR="00EF3D1A" w:rsidRPr="00537FD7" w:rsidRDefault="00EF3D1A" w:rsidP="00EF3D1A">
                      <w:pPr>
                        <w:jc w:val="center"/>
                        <w:rPr>
                          <w:rFonts w:ascii="Times New Roman" w:hAnsi="Times New Roman" w:cs="Times New Roman"/>
                        </w:rPr>
                      </w:pPr>
                      <w:r w:rsidRPr="00537FD7">
                        <w:rPr>
                          <w:rFonts w:ascii="Times New Roman" w:hAnsi="Times New Roman" w:cs="Times New Roman"/>
                        </w:rPr>
                        <w:t>Enrollment</w:t>
                      </w:r>
                    </w:p>
                  </w:txbxContent>
                </v:textbox>
              </v:roundrect>
            </w:pict>
          </mc:Fallback>
        </mc:AlternateContent>
      </w:r>
      <w:r w:rsidRPr="00537FD7">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58B3B446" wp14:editId="0117B43B">
                <wp:simplePos x="0" y="0"/>
                <wp:positionH relativeFrom="column">
                  <wp:posOffset>159026</wp:posOffset>
                </wp:positionH>
                <wp:positionV relativeFrom="paragraph">
                  <wp:posOffset>3254071</wp:posOffset>
                </wp:positionV>
                <wp:extent cx="1224501" cy="1001865"/>
                <wp:effectExtent l="0" t="2858" r="17463" b="17462"/>
                <wp:wrapNone/>
                <wp:docPr id="24" name="Rounded Rectangle 24"/>
                <wp:cNvGraphicFramePr/>
                <a:graphic xmlns:a="http://schemas.openxmlformats.org/drawingml/2006/main">
                  <a:graphicData uri="http://schemas.microsoft.com/office/word/2010/wordprocessingShape">
                    <wps:wsp>
                      <wps:cNvSpPr/>
                      <wps:spPr>
                        <a:xfrm rot="16200000">
                          <a:off x="0" y="0"/>
                          <a:ext cx="1224501" cy="1001865"/>
                        </a:xfrm>
                        <a:prstGeom prst="roundRect">
                          <a:avLst/>
                        </a:prstGeom>
                      </wps:spPr>
                      <wps:style>
                        <a:lnRef idx="2">
                          <a:schemeClr val="dk1"/>
                        </a:lnRef>
                        <a:fillRef idx="1">
                          <a:schemeClr val="lt1"/>
                        </a:fillRef>
                        <a:effectRef idx="0">
                          <a:schemeClr val="dk1"/>
                        </a:effectRef>
                        <a:fontRef idx="minor">
                          <a:schemeClr val="dk1"/>
                        </a:fontRef>
                      </wps:style>
                      <wps:txbx>
                        <w:txbxContent>
                          <w:p w14:paraId="226B81B4" w14:textId="77777777" w:rsidR="00EF3D1A" w:rsidRPr="00537FD7" w:rsidRDefault="00EF3D1A" w:rsidP="00EF3D1A">
                            <w:pPr>
                              <w:jc w:val="center"/>
                              <w:rPr>
                                <w:rFonts w:ascii="Times New Roman" w:hAnsi="Times New Roman" w:cs="Times New Roman"/>
                              </w:rPr>
                            </w:pPr>
                            <w:r w:rsidRPr="00537FD7">
                              <w:rPr>
                                <w:rFonts w:ascii="Times New Roman" w:hAnsi="Times New Roman" w:cs="Times New Roman"/>
                              </w:rPr>
                              <w:t>Post-Treatment Questionnaires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58B3B446" id="Rounded Rectangle 24" o:spid="_x0000_s1030" style="position:absolute;left:0;text-align:left;margin-left:12.5pt;margin-top:256.25pt;width:96.4pt;height:78.9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" fillcolor="white [3201]" strokecolor="black [3200]" strokeweight="1pt">
                <v:stroke joinstyle="miter"/>
                <v:textbox>
                  <w:txbxContent>
                    <w:p w14:paraId="226B81B4" w14:textId="77777777" w:rsidR="00EF3D1A" w:rsidRPr="00537FD7" w:rsidRDefault="00EF3D1A" w:rsidP="00EF3D1A">
                      <w:pPr>
                        <w:jc w:val="center"/>
                        <w:rPr>
                          <w:rFonts w:ascii="Times New Roman" w:hAnsi="Times New Roman" w:cs="Times New Roman"/>
                        </w:rPr>
                      </w:pPr>
                      <w:r w:rsidRPr="00537FD7">
                        <w:rPr>
                          <w:rFonts w:ascii="Times New Roman" w:hAnsi="Times New Roman" w:cs="Times New Roman"/>
                        </w:rPr>
                        <w:t>Post-Treatment Questionnaires</w:t>
                      </w:r>
                    </w:p>
                  </w:txbxContent>
                </v:textbox>
              </v:roundrect>
            </w:pict>
          </mc:Fallback>
        </mc:AlternateContent>
      </w:r>
      <w:r w:rsidRPr="00537FD7">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569E3E6" wp14:editId="4A58A554">
                <wp:simplePos x="0" y="0"/>
                <wp:positionH relativeFrom="column">
                  <wp:posOffset>3832529</wp:posOffset>
                </wp:positionH>
                <wp:positionV relativeFrom="paragraph">
                  <wp:posOffset>1783080</wp:posOffset>
                </wp:positionV>
                <wp:extent cx="2456953" cy="445273"/>
                <wp:effectExtent l="0" t="0" r="6985" b="12065"/>
                <wp:wrapNone/>
                <wp:docPr id="18" name="Process 18"/>
                <wp:cNvGraphicFramePr/>
                <a:graphic xmlns:a="http://schemas.openxmlformats.org/drawingml/2006/main">
                  <a:graphicData uri="http://schemas.microsoft.com/office/word/2010/wordprocessingShape">
                    <wps:wsp>
                      <wps:cNvSpPr/>
                      <wps:spPr>
                        <a:xfrm>
                          <a:off x="0" y="0"/>
                          <a:ext cx="2456953" cy="445273"/>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115BA704" w14:textId="77777777" w:rsidR="00EF3D1A" w:rsidRPr="00537FD7" w:rsidRDefault="00EF3D1A" w:rsidP="00EF3D1A">
                            <w:pPr>
                              <w:jc w:val="center"/>
                              <w:rPr>
                                <w:rFonts w:ascii="Times New Roman" w:hAnsi="Times New Roman" w:cs="Times New Roman"/>
                              </w:rPr>
                            </w:pPr>
                            <w:r w:rsidRPr="00537FD7">
                              <w:rPr>
                                <w:rFonts w:ascii="Times New Roman" w:hAnsi="Times New Roman" w:cs="Times New Roman"/>
                              </w:rPr>
                              <w:t>Did not complete treatment (</w:t>
                            </w:r>
                            <w:r w:rsidRPr="00537FD7">
                              <w:rPr>
                                <w:rFonts w:ascii="Times New Roman" w:hAnsi="Times New Roman" w:cs="Times New Roman"/>
                                <w:i/>
                                <w:iCs/>
                              </w:rPr>
                              <w:t>n</w:t>
                            </w:r>
                            <w:r w:rsidRPr="00537FD7">
                              <w:rPr>
                                <w:rFonts w:ascii="Times New Roman" w:hAnsi="Times New Roman" w:cs="Times New Roman"/>
                              </w:rP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569E3E6" id="Process 18" o:spid="_x0000_s1031" type="#_x0000_t109" style="position:absolute;left:0;text-align:left;margin-left:301.75pt;margin-top:140.4pt;width:193.4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" fillcolor="white [3201]" strokecolor="black [3200]" strokeweight="1pt">
                <v:textbox>
                  <w:txbxContent>
                    <w:p w14:paraId="115BA704" w14:textId="77777777" w:rsidR="00EF3D1A" w:rsidRPr="00537FD7" w:rsidRDefault="00EF3D1A" w:rsidP="00EF3D1A">
                      <w:pPr>
                        <w:jc w:val="center"/>
                        <w:rPr>
                          <w:rFonts w:ascii="Times New Roman" w:hAnsi="Times New Roman" w:cs="Times New Roman"/>
                        </w:rPr>
                      </w:pPr>
                      <w:r w:rsidRPr="00537FD7">
                        <w:rPr>
                          <w:rFonts w:ascii="Times New Roman" w:hAnsi="Times New Roman" w:cs="Times New Roman"/>
                        </w:rPr>
                        <w:t>Did not complete treatment (</w:t>
                      </w:r>
                      <w:r w:rsidRPr="00537FD7">
                        <w:rPr>
                          <w:rFonts w:ascii="Times New Roman" w:hAnsi="Times New Roman" w:cs="Times New Roman"/>
                          <w:i/>
                          <w:iCs/>
                        </w:rPr>
                        <w:t>n</w:t>
                      </w:r>
                      <w:r w:rsidRPr="00537FD7">
                        <w:rPr>
                          <w:rFonts w:ascii="Times New Roman" w:hAnsi="Times New Roman" w:cs="Times New Roman"/>
                        </w:rPr>
                        <w:t>=27)</w:t>
                      </w:r>
                    </w:p>
                  </w:txbxContent>
                </v:textbox>
              </v:shape>
            </w:pict>
          </mc:Fallback>
        </mc:AlternateContent>
      </w:r>
      <w:r w:rsidRPr="00537FD7">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45CB6464" wp14:editId="26D71C88">
                <wp:simplePos x="0" y="0"/>
                <wp:positionH relativeFrom="column">
                  <wp:posOffset>3219340</wp:posOffset>
                </wp:positionH>
                <wp:positionV relativeFrom="paragraph">
                  <wp:posOffset>2031613</wp:posOffset>
                </wp:positionV>
                <wp:extent cx="612251" cy="0"/>
                <wp:effectExtent l="0" t="50800" r="0" b="76200"/>
                <wp:wrapNone/>
                <wp:docPr id="17" name="Straight Arrow Connector 17"/>
                <wp:cNvGraphicFramePr/>
                <a:graphic xmlns:a="http://schemas.openxmlformats.org/drawingml/2006/main">
                  <a:graphicData uri="http://schemas.microsoft.com/office/word/2010/wordprocessingShape">
                    <wps:wsp>
                      <wps:cNvCnPr/>
                      <wps:spPr>
                        <a:xfrm>
                          <a:off x="0" y="0"/>
                          <a:ext cx="61225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type w14:anchorId="527E4FBF" id="_x0000_t32" coordsize="21600,21600" o:spt="32" o:oned="t" path="m,l21600,21600e" filled="f">
                <v:path arrowok="t" fillok="f" o:connecttype="none"/>
                <o:lock v:ext="edit" shapetype="t"/>
              </v:shapetype>
              <v:shape id="Straight Arrow Connector 17" o:spid="_x0000_s1026" type="#_x0000_t32" style="position:absolute;margin-left:253.5pt;margin-top:159.95pt;width:48.2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" strokecolor="black [3213]" strokeweight=".5pt">
                <v:stroke endarrow="block" joinstyle="miter"/>
              </v:shape>
            </w:pict>
          </mc:Fallback>
        </mc:AlternateContent>
      </w:r>
      <w:r w:rsidRPr="00537FD7">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56E5CD5" wp14:editId="15EC1F8A">
                <wp:simplePos x="0" y="0"/>
                <wp:positionH relativeFrom="column">
                  <wp:posOffset>3220168</wp:posOffset>
                </wp:positionH>
                <wp:positionV relativeFrom="paragraph">
                  <wp:posOffset>2904076</wp:posOffset>
                </wp:positionV>
                <wp:extent cx="0" cy="715755"/>
                <wp:effectExtent l="63500" t="0" r="38100" b="33655"/>
                <wp:wrapNone/>
                <wp:docPr id="16" name="Straight Arrow Connector 16"/>
                <wp:cNvGraphicFramePr/>
                <a:graphic xmlns:a="http://schemas.openxmlformats.org/drawingml/2006/main">
                  <a:graphicData uri="http://schemas.microsoft.com/office/word/2010/wordprocessingShape">
                    <wps:wsp>
                      <wps:cNvCnPr/>
                      <wps:spPr>
                        <a:xfrm>
                          <a:off x="0" y="0"/>
                          <a:ext cx="0" cy="71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5544A0AD" id="Straight Arrow Connector 16" o:spid="_x0000_s1026" type="#_x0000_t32" style="position:absolute;margin-left:253.55pt;margin-top:228.65pt;width:0;height:56.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" strokecolor="black [3213]" strokeweight=".5pt">
                <v:stroke endarrow="block" joinstyle="miter"/>
              </v:shape>
            </w:pict>
          </mc:Fallback>
        </mc:AlternateContent>
      </w:r>
      <w:r w:rsidRPr="00537FD7">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E82A18A" wp14:editId="147BEBA6">
                <wp:simplePos x="0" y="0"/>
                <wp:positionH relativeFrom="column">
                  <wp:posOffset>2146659</wp:posOffset>
                </wp:positionH>
                <wp:positionV relativeFrom="paragraph">
                  <wp:posOffset>3619169</wp:posOffset>
                </wp:positionV>
                <wp:extent cx="2274073" cy="445273"/>
                <wp:effectExtent l="0" t="0" r="12065" b="12065"/>
                <wp:wrapNone/>
                <wp:docPr id="11" name="Process 11"/>
                <wp:cNvGraphicFramePr/>
                <a:graphic xmlns:a="http://schemas.openxmlformats.org/drawingml/2006/main">
                  <a:graphicData uri="http://schemas.microsoft.com/office/word/2010/wordprocessingShape">
                    <wps:wsp>
                      <wps:cNvSpPr/>
                      <wps:spPr>
                        <a:xfrm>
                          <a:off x="0" y="0"/>
                          <a:ext cx="2274073" cy="445273"/>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04230904" w14:textId="77777777" w:rsidR="00EF3D1A" w:rsidRPr="00C1230F" w:rsidRDefault="00EF3D1A" w:rsidP="00EF3D1A">
                            <w:pPr>
                              <w:jc w:val="center"/>
                              <w:rPr>
                                <w:rFonts w:ascii="Times New Roman" w:hAnsi="Times New Roman" w:cs="Times New Roman"/>
                              </w:rPr>
                            </w:pPr>
                            <w:r w:rsidRPr="00C1230F">
                              <w:rPr>
                                <w:rFonts w:ascii="Times New Roman" w:hAnsi="Times New Roman" w:cs="Times New Roman"/>
                              </w:rPr>
                              <w:t>Completed post-treatment questionnaires (</w:t>
                            </w:r>
                            <w:r w:rsidRPr="00C1230F">
                              <w:rPr>
                                <w:rFonts w:ascii="Times New Roman" w:hAnsi="Times New Roman" w:cs="Times New Roman"/>
                                <w:i/>
                                <w:iCs/>
                              </w:rPr>
                              <w:t>n</w:t>
                            </w:r>
                            <w:r w:rsidRPr="00C1230F">
                              <w:rPr>
                                <w:rFonts w:ascii="Times New Roman" w:hAnsi="Times New Roman" w:cs="Times New Roman"/>
                              </w:rPr>
                              <w:t>=72)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1E82A18A" id="Process 11" o:spid="_x0000_s1032" type="#_x0000_t109" style="position:absolute;left:0;text-align:left;margin-left:169.05pt;margin-top:284.95pt;width:179.05pt;height:35.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" fillcolor="white [3201]" strokecolor="black [3200]" strokeweight="1pt">
                <v:textbox>
                  <w:txbxContent>
                    <w:p w14:paraId="04230904" w14:textId="77777777" w:rsidR="00EF3D1A" w:rsidRPr="00C1230F" w:rsidRDefault="00EF3D1A" w:rsidP="00EF3D1A">
                      <w:pPr>
                        <w:jc w:val="center"/>
                        <w:rPr>
                          <w:rFonts w:ascii="Times New Roman" w:hAnsi="Times New Roman" w:cs="Times New Roman"/>
                        </w:rPr>
                      </w:pPr>
                      <w:r w:rsidRPr="00C1230F">
                        <w:rPr>
                          <w:rFonts w:ascii="Times New Roman" w:hAnsi="Times New Roman" w:cs="Times New Roman"/>
                        </w:rPr>
                        <w:t>Completed post-treatment questionnaires (</w:t>
                      </w:r>
                      <w:r w:rsidRPr="00C1230F">
                        <w:rPr>
                          <w:rFonts w:ascii="Times New Roman" w:hAnsi="Times New Roman" w:cs="Times New Roman"/>
                          <w:i/>
                          <w:iCs/>
                        </w:rPr>
                        <w:t>n</w:t>
                      </w:r>
                      <w:r w:rsidRPr="00C1230F">
                        <w:rPr>
                          <w:rFonts w:ascii="Times New Roman" w:hAnsi="Times New Roman" w:cs="Times New Roman"/>
                        </w:rPr>
                        <w:t>=72)</w:t>
                      </w:r>
                    </w:p>
                  </w:txbxContent>
                </v:textbox>
              </v:shape>
            </w:pict>
          </mc:Fallback>
        </mc:AlternateContent>
      </w:r>
      <w:r w:rsidRPr="00537FD7">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10C01D7" wp14:editId="74AF7A55">
                <wp:simplePos x="0" y="0"/>
                <wp:positionH relativeFrom="column">
                  <wp:posOffset>2098675</wp:posOffset>
                </wp:positionH>
                <wp:positionV relativeFrom="paragraph">
                  <wp:posOffset>2458416</wp:posOffset>
                </wp:positionV>
                <wp:extent cx="2274073" cy="445273"/>
                <wp:effectExtent l="0" t="0" r="12065" b="12065"/>
                <wp:wrapNone/>
                <wp:docPr id="9" name="Process 9"/>
                <wp:cNvGraphicFramePr/>
                <a:graphic xmlns:a="http://schemas.openxmlformats.org/drawingml/2006/main">
                  <a:graphicData uri="http://schemas.microsoft.com/office/word/2010/wordprocessingShape">
                    <wps:wsp>
                      <wps:cNvSpPr/>
                      <wps:spPr>
                        <a:xfrm>
                          <a:off x="0" y="0"/>
                          <a:ext cx="2274073" cy="445273"/>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4F1D99A5" w14:textId="77777777" w:rsidR="00EF3D1A" w:rsidRPr="00C1230F" w:rsidRDefault="00EF3D1A" w:rsidP="00EF3D1A">
                            <w:pPr>
                              <w:jc w:val="center"/>
                              <w:rPr>
                                <w:rFonts w:ascii="Times New Roman" w:hAnsi="Times New Roman" w:cs="Times New Roman"/>
                              </w:rPr>
                            </w:pPr>
                            <w:r w:rsidRPr="00C1230F">
                              <w:rPr>
                                <w:rFonts w:ascii="Times New Roman" w:hAnsi="Times New Roman" w:cs="Times New Roman"/>
                              </w:rPr>
                              <w:t>Completed treatment (</w:t>
                            </w:r>
                            <w:r w:rsidRPr="00C1230F">
                              <w:rPr>
                                <w:rFonts w:ascii="Times New Roman" w:hAnsi="Times New Roman" w:cs="Times New Roman"/>
                                <w:i/>
                                <w:iCs/>
                              </w:rPr>
                              <w:t>n</w:t>
                            </w:r>
                            <w:r w:rsidRPr="00C1230F">
                              <w:rPr>
                                <w:rFonts w:ascii="Times New Roman" w:hAnsi="Times New Roman" w:cs="Times New Roman"/>
                              </w:rPr>
                              <w:t>=72)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710C01D7" id="Process 9" o:spid="_x0000_s1033" type="#_x0000_t109" style="position:absolute;left:0;text-align:left;margin-left:165.25pt;margin-top:193.6pt;width:179.05pt;height:35.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" fillcolor="white [3201]" strokecolor="black [3200]" strokeweight="1pt">
                <v:textbox>
                  <w:txbxContent>
                    <w:p w14:paraId="4F1D99A5" w14:textId="77777777" w:rsidR="00EF3D1A" w:rsidRPr="00C1230F" w:rsidRDefault="00EF3D1A" w:rsidP="00EF3D1A">
                      <w:pPr>
                        <w:jc w:val="center"/>
                        <w:rPr>
                          <w:rFonts w:ascii="Times New Roman" w:hAnsi="Times New Roman" w:cs="Times New Roman"/>
                        </w:rPr>
                      </w:pPr>
                      <w:r w:rsidRPr="00C1230F">
                        <w:rPr>
                          <w:rFonts w:ascii="Times New Roman" w:hAnsi="Times New Roman" w:cs="Times New Roman"/>
                        </w:rPr>
                        <w:t>Completed treatment (</w:t>
                      </w:r>
                      <w:r w:rsidRPr="00C1230F">
                        <w:rPr>
                          <w:rFonts w:ascii="Times New Roman" w:hAnsi="Times New Roman" w:cs="Times New Roman"/>
                          <w:i/>
                          <w:iCs/>
                        </w:rPr>
                        <w:t>n</w:t>
                      </w:r>
                      <w:r w:rsidRPr="00C1230F">
                        <w:rPr>
                          <w:rFonts w:ascii="Times New Roman" w:hAnsi="Times New Roman" w:cs="Times New Roman"/>
                        </w:rPr>
                        <w:t>=72)</w:t>
                      </w:r>
                    </w:p>
                  </w:txbxContent>
                </v:textbox>
              </v:shape>
            </w:pict>
          </mc:Fallback>
        </mc:AlternateContent>
      </w:r>
      <w:r w:rsidRPr="00537FD7">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AF4F802" wp14:editId="72DB1235">
                <wp:simplePos x="0" y="0"/>
                <wp:positionH relativeFrom="column">
                  <wp:posOffset>3220168</wp:posOffset>
                </wp:positionH>
                <wp:positionV relativeFrom="paragraph">
                  <wp:posOffset>1560305</wp:posOffset>
                </wp:positionV>
                <wp:extent cx="0" cy="898636"/>
                <wp:effectExtent l="63500" t="0" r="50800" b="28575"/>
                <wp:wrapNone/>
                <wp:docPr id="15" name="Straight Arrow Connector 15"/>
                <wp:cNvGraphicFramePr/>
                <a:graphic xmlns:a="http://schemas.openxmlformats.org/drawingml/2006/main">
                  <a:graphicData uri="http://schemas.microsoft.com/office/word/2010/wordprocessingShape">
                    <wps:wsp>
                      <wps:cNvCnPr/>
                      <wps:spPr>
                        <a:xfrm>
                          <a:off x="0" y="0"/>
                          <a:ext cx="0" cy="89863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7E70AB1E" id="Straight Arrow Connector 15" o:spid="_x0000_s1026" type="#_x0000_t32" style="position:absolute;margin-left:253.55pt;margin-top:122.85pt;width:0;height:70.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" strokecolor="black [3213]" strokeweight=".5pt">
                <v:stroke endarrow="block" joinstyle="miter"/>
              </v:shape>
            </w:pict>
          </mc:Fallback>
        </mc:AlternateContent>
      </w:r>
      <w:r w:rsidRPr="00537FD7">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565EE8" wp14:editId="6183DA72">
                <wp:simplePos x="0" y="0"/>
                <wp:positionH relativeFrom="column">
                  <wp:posOffset>3220278</wp:posOffset>
                </wp:positionH>
                <wp:positionV relativeFrom="paragraph">
                  <wp:posOffset>582157</wp:posOffset>
                </wp:positionV>
                <wp:extent cx="0" cy="540965"/>
                <wp:effectExtent l="63500" t="0" r="38100" b="31115"/>
                <wp:wrapNone/>
                <wp:docPr id="5" name="Straight Arrow Connector 5"/>
                <wp:cNvGraphicFramePr/>
                <a:graphic xmlns:a="http://schemas.openxmlformats.org/drawingml/2006/main">
                  <a:graphicData uri="http://schemas.microsoft.com/office/word/2010/wordprocessingShape">
                    <wps:wsp>
                      <wps:cNvCnPr/>
                      <wps:spPr>
                        <a:xfrm>
                          <a:off x="0" y="0"/>
                          <a:ext cx="0" cy="5409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C3C2BC3" id="Straight Arrow Connector 5" o:spid="_x0000_s1026" type="#_x0000_t32" style="position:absolute;margin-left:253.55pt;margin-top:45.85pt;width:0;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" strokecolor="black [3213]" strokeweight=".5pt">
                <v:stroke endarrow="block" joinstyle="miter"/>
              </v:shape>
            </w:pict>
          </mc:Fallback>
        </mc:AlternateContent>
      </w:r>
    </w:p>
    <w:p w14:paraId="3EA14A22" w14:textId="77777777" w:rsidR="00EF3D1A" w:rsidRPr="00537FD7" w:rsidRDefault="00EF3D1A" w:rsidP="00667751">
      <w:pPr>
        <w:rPr>
          <w:rFonts w:ascii="Times New Roman" w:hAnsi="Times New Roman" w:cs="Times New Roman"/>
        </w:rPr>
      </w:pPr>
    </w:p>
    <w:p w14:paraId="49C920BF" w14:textId="77777777" w:rsidR="00EF3D1A" w:rsidRDefault="00EF3D1A" w:rsidP="00667751">
      <w:pPr>
        <w:rPr>
          <w:rFonts w:ascii="Times New Roman" w:eastAsia="Times New Roman" w:hAnsi="Times New Roman" w:cs="Times New Roman"/>
          <w:color w:val="000000"/>
          <w:lang w:val="en-CA"/>
        </w:rPr>
      </w:pPr>
    </w:p>
    <w:p w14:paraId="6D616F55" w14:textId="77777777" w:rsidR="00EF3D1A" w:rsidRDefault="00EF3D1A" w:rsidP="00667751">
      <w:pPr>
        <w:rPr>
          <w:rFonts w:ascii="Times New Roman" w:eastAsia="Times New Roman" w:hAnsi="Times New Roman" w:cs="Times New Roman"/>
          <w:color w:val="000000"/>
          <w:lang w:val="en-CA"/>
        </w:rPr>
      </w:pPr>
    </w:p>
    <w:p w14:paraId="66F366E9" w14:textId="77777777" w:rsidR="00EF3D1A" w:rsidRDefault="00EF3D1A" w:rsidP="00667751">
      <w:pPr>
        <w:rPr>
          <w:rFonts w:ascii="Times New Roman" w:eastAsia="Times New Roman" w:hAnsi="Times New Roman" w:cs="Times New Roman"/>
          <w:color w:val="000000"/>
          <w:lang w:val="en-CA"/>
        </w:rPr>
      </w:pPr>
    </w:p>
    <w:p w14:paraId="37CEE49F" w14:textId="77777777" w:rsidR="00EF3D1A" w:rsidRDefault="00EF3D1A" w:rsidP="00667751">
      <w:pPr>
        <w:rPr>
          <w:rFonts w:ascii="Times New Roman" w:eastAsia="Times New Roman" w:hAnsi="Times New Roman" w:cs="Times New Roman"/>
          <w:color w:val="000000"/>
          <w:lang w:val="en-CA"/>
        </w:rPr>
      </w:pPr>
    </w:p>
    <w:p w14:paraId="11380D2B" w14:textId="77777777" w:rsidR="00EF3D1A" w:rsidRDefault="00EF3D1A" w:rsidP="00667751">
      <w:pPr>
        <w:rPr>
          <w:rFonts w:ascii="Times New Roman" w:eastAsia="Times New Roman" w:hAnsi="Times New Roman" w:cs="Times New Roman"/>
          <w:color w:val="000000"/>
          <w:lang w:val="en-CA"/>
        </w:rPr>
      </w:pPr>
    </w:p>
    <w:p w14:paraId="640400E5" w14:textId="77777777" w:rsidR="00EF3D1A" w:rsidRDefault="00EF3D1A" w:rsidP="00667751">
      <w:pPr>
        <w:rPr>
          <w:rFonts w:ascii="Times New Roman" w:eastAsia="Times New Roman" w:hAnsi="Times New Roman" w:cs="Times New Roman"/>
          <w:color w:val="000000"/>
          <w:lang w:val="en-CA"/>
        </w:rPr>
      </w:pPr>
    </w:p>
    <w:p w14:paraId="7B820C5A" w14:textId="77777777" w:rsidR="00EF3D1A" w:rsidRDefault="00EF3D1A" w:rsidP="00667751">
      <w:pPr>
        <w:rPr>
          <w:rFonts w:ascii="Times New Roman" w:eastAsia="Times New Roman" w:hAnsi="Times New Roman" w:cs="Times New Roman"/>
          <w:color w:val="000000"/>
          <w:lang w:val="en-CA"/>
        </w:rPr>
      </w:pPr>
    </w:p>
    <w:p w14:paraId="52DD1956" w14:textId="77777777" w:rsidR="00EF3D1A" w:rsidRDefault="00EF3D1A" w:rsidP="00667751">
      <w:pPr>
        <w:rPr>
          <w:rFonts w:ascii="Times New Roman" w:eastAsia="Times New Roman" w:hAnsi="Times New Roman" w:cs="Times New Roman"/>
          <w:color w:val="000000"/>
          <w:lang w:val="en-CA"/>
        </w:rPr>
      </w:pPr>
    </w:p>
    <w:p w14:paraId="3A064476" w14:textId="77777777" w:rsidR="00EF3D1A" w:rsidRDefault="00EF3D1A" w:rsidP="00667751">
      <w:pPr>
        <w:rPr>
          <w:rFonts w:ascii="Times New Roman" w:eastAsia="Times New Roman" w:hAnsi="Times New Roman" w:cs="Times New Roman"/>
          <w:color w:val="000000"/>
          <w:lang w:val="en-CA"/>
        </w:rPr>
      </w:pPr>
    </w:p>
    <w:p w14:paraId="68BF9B3A" w14:textId="77777777" w:rsidR="00EF3D1A" w:rsidRDefault="00EF3D1A" w:rsidP="00667751">
      <w:pPr>
        <w:rPr>
          <w:rFonts w:ascii="Times New Roman" w:eastAsia="Times New Roman" w:hAnsi="Times New Roman" w:cs="Times New Roman"/>
          <w:color w:val="000000"/>
          <w:lang w:val="en-CA"/>
        </w:rPr>
      </w:pPr>
    </w:p>
    <w:p w14:paraId="7E4D2694" w14:textId="77777777" w:rsidR="00EF3D1A" w:rsidRDefault="00EF3D1A" w:rsidP="00667751">
      <w:pPr>
        <w:rPr>
          <w:rFonts w:ascii="Times New Roman" w:eastAsia="Times New Roman" w:hAnsi="Times New Roman" w:cs="Times New Roman"/>
          <w:color w:val="000000"/>
          <w:lang w:val="en-CA"/>
        </w:rPr>
      </w:pPr>
    </w:p>
    <w:p w14:paraId="29B285FB" w14:textId="77777777" w:rsidR="00EF3D1A" w:rsidRDefault="00EF3D1A" w:rsidP="00667751">
      <w:pPr>
        <w:rPr>
          <w:rFonts w:ascii="Times New Roman" w:eastAsia="Times New Roman" w:hAnsi="Times New Roman" w:cs="Times New Roman"/>
          <w:color w:val="000000"/>
          <w:lang w:val="en-CA"/>
        </w:rPr>
      </w:pPr>
    </w:p>
    <w:p w14:paraId="3E7F5ED1" w14:textId="77777777" w:rsidR="00EF3D1A" w:rsidRDefault="00EF3D1A" w:rsidP="00667751">
      <w:pPr>
        <w:rPr>
          <w:rFonts w:ascii="Times New Roman" w:eastAsia="Times New Roman" w:hAnsi="Times New Roman" w:cs="Times New Roman"/>
          <w:color w:val="000000"/>
          <w:lang w:val="en-CA"/>
        </w:rPr>
      </w:pPr>
    </w:p>
    <w:p w14:paraId="45BC5557" w14:textId="77777777" w:rsidR="00EF3D1A" w:rsidRDefault="00EF3D1A" w:rsidP="00667751">
      <w:pPr>
        <w:rPr>
          <w:rFonts w:ascii="Times New Roman" w:eastAsia="Times New Roman" w:hAnsi="Times New Roman" w:cs="Times New Roman"/>
          <w:color w:val="000000"/>
          <w:lang w:val="en-CA"/>
        </w:rPr>
      </w:pPr>
    </w:p>
    <w:p w14:paraId="0141A1D1" w14:textId="77777777" w:rsidR="00EF3D1A" w:rsidRDefault="00EF3D1A" w:rsidP="00667751">
      <w:pPr>
        <w:rPr>
          <w:rFonts w:ascii="Times New Roman" w:eastAsia="Times New Roman" w:hAnsi="Times New Roman" w:cs="Times New Roman"/>
          <w:color w:val="000000"/>
          <w:lang w:val="en-CA"/>
        </w:rPr>
      </w:pPr>
    </w:p>
    <w:p w14:paraId="0FC9D74A" w14:textId="77777777" w:rsidR="00EF3D1A" w:rsidRDefault="00EF3D1A" w:rsidP="00667751">
      <w:pPr>
        <w:rPr>
          <w:rFonts w:ascii="Times New Roman" w:eastAsia="Times New Roman" w:hAnsi="Times New Roman" w:cs="Times New Roman"/>
          <w:color w:val="000000"/>
          <w:lang w:val="en-CA"/>
        </w:rPr>
      </w:pPr>
    </w:p>
    <w:p w14:paraId="4B3DBF9F" w14:textId="77777777" w:rsidR="00EF3D1A" w:rsidRDefault="00EF3D1A" w:rsidP="00667751">
      <w:pPr>
        <w:rPr>
          <w:rFonts w:ascii="Times New Roman" w:eastAsia="Times New Roman" w:hAnsi="Times New Roman" w:cs="Times New Roman"/>
          <w:color w:val="000000"/>
          <w:lang w:val="en-CA"/>
        </w:rPr>
      </w:pPr>
    </w:p>
    <w:p w14:paraId="14D647C8" w14:textId="77777777" w:rsidR="00EF3D1A" w:rsidRDefault="00EF3D1A" w:rsidP="00667751">
      <w:pPr>
        <w:rPr>
          <w:rFonts w:ascii="Times New Roman" w:eastAsia="Times New Roman" w:hAnsi="Times New Roman" w:cs="Times New Roman"/>
          <w:lang w:val="en-CA"/>
        </w:rPr>
      </w:pPr>
    </w:p>
    <w:p w14:paraId="42B07E50" w14:textId="77777777" w:rsidR="00EF3D1A" w:rsidRDefault="00EF3D1A" w:rsidP="00667751">
      <w:pPr>
        <w:rPr>
          <w:rFonts w:ascii="Times New Roman" w:eastAsia="Times New Roman" w:hAnsi="Times New Roman" w:cs="Times New Roman"/>
          <w:lang w:val="en-CA"/>
        </w:rPr>
      </w:pPr>
    </w:p>
    <w:p w14:paraId="51273DD8" w14:textId="77777777" w:rsidR="00EF3D1A" w:rsidRDefault="00EF3D1A" w:rsidP="00667751">
      <w:pPr>
        <w:rPr>
          <w:rFonts w:ascii="Times New Roman" w:eastAsia="Times New Roman" w:hAnsi="Times New Roman" w:cs="Times New Roman"/>
          <w:lang w:val="en-CA"/>
        </w:rPr>
      </w:pPr>
    </w:p>
    <w:p w14:paraId="654BD2BF" w14:textId="77777777" w:rsidR="00EF3D1A" w:rsidRDefault="00EF3D1A" w:rsidP="00667751">
      <w:pPr>
        <w:rPr>
          <w:rFonts w:ascii="Times New Roman" w:eastAsia="Times New Roman" w:hAnsi="Times New Roman" w:cs="Times New Roman"/>
          <w:lang w:val="en-CA"/>
        </w:rPr>
      </w:pPr>
    </w:p>
    <w:p w14:paraId="54AAF757" w14:textId="77777777" w:rsidR="00EF3D1A" w:rsidRDefault="00EF3D1A" w:rsidP="00667751">
      <w:pPr>
        <w:rPr>
          <w:rFonts w:ascii="Times New Roman" w:eastAsia="Times New Roman" w:hAnsi="Times New Roman" w:cs="Times New Roman"/>
          <w:lang w:val="en-CA"/>
        </w:rPr>
      </w:pPr>
    </w:p>
    <w:p w14:paraId="492FB1AB" w14:textId="77777777" w:rsidR="00EF3D1A" w:rsidRDefault="00EF3D1A" w:rsidP="00667751">
      <w:pPr>
        <w:rPr>
          <w:rFonts w:ascii="Times New Roman" w:eastAsia="Times New Roman" w:hAnsi="Times New Roman" w:cs="Times New Roman"/>
          <w:lang w:val="en-CA"/>
        </w:rPr>
      </w:pPr>
    </w:p>
    <w:p w14:paraId="6A7CCED0" w14:textId="77777777" w:rsidR="00EF3D1A" w:rsidRDefault="00EF3D1A" w:rsidP="00667751">
      <w:pPr>
        <w:rPr>
          <w:rFonts w:ascii="Times New Roman" w:eastAsia="Times New Roman" w:hAnsi="Times New Roman" w:cs="Times New Roman"/>
          <w:lang w:val="en-CA"/>
        </w:rPr>
      </w:pPr>
    </w:p>
    <w:p w14:paraId="3B4909CE" w14:textId="77777777" w:rsidR="000D248B" w:rsidRPr="00471FC3" w:rsidRDefault="000D248B" w:rsidP="00667751">
      <w:pPr>
        <w:rPr>
          <w:rFonts w:ascii="Times New Roman" w:eastAsia="Times New Roman" w:hAnsi="Times New Roman" w:cs="Times New Roman"/>
          <w:lang w:val="en-CA"/>
        </w:rPr>
      </w:pPr>
    </w:p>
    <w:p w14:paraId="5AF372F5" w14:textId="77777777" w:rsidR="00EF3D1A" w:rsidRPr="00471FC3"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b/>
          <w:bCs/>
          <w:color w:val="000000"/>
          <w:lang w:val="en-CA"/>
        </w:rPr>
        <w:t>Statistical Analyses</w:t>
      </w:r>
    </w:p>
    <w:p w14:paraId="488E0961" w14:textId="77777777" w:rsidR="00EF3D1A" w:rsidRPr="00471FC3"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b/>
          <w:bCs/>
          <w:color w:val="000000"/>
          <w:lang w:val="en-CA"/>
        </w:rPr>
        <w:t>     </w:t>
      </w:r>
    </w:p>
    <w:p w14:paraId="5FD8B68D" w14:textId="77777777" w:rsidR="00667751" w:rsidRPr="00667751" w:rsidRDefault="00EF3D1A" w:rsidP="00667751">
      <w:pPr>
        <w:rPr>
          <w:rFonts w:ascii="Times New Roman" w:eastAsia="Times New Roman" w:hAnsi="Times New Roman" w:cs="Times New Roman"/>
          <w:color w:val="000000"/>
          <w:lang w:val="en-CA"/>
        </w:rPr>
      </w:pPr>
      <w:r w:rsidRPr="00471FC3">
        <w:rPr>
          <w:rFonts w:ascii="Times New Roman" w:eastAsia="Times New Roman" w:hAnsi="Times New Roman" w:cs="Times New Roman"/>
          <w:color w:val="000000"/>
          <w:lang w:val="en-CA"/>
        </w:rPr>
        <w:t xml:space="preserve">All analyses were conducted using IBM SPSS Statistics v26. Paired t-tests </w:t>
      </w:r>
      <w:r w:rsidR="00676E06">
        <w:rPr>
          <w:rFonts w:ascii="Times New Roman" w:eastAsia="Times New Roman" w:hAnsi="Times New Roman" w:cs="Times New Roman"/>
          <w:color w:val="000000"/>
          <w:lang w:val="en-CA"/>
        </w:rPr>
        <w:t xml:space="preserve">were conducted to examine changes in </w:t>
      </w:r>
      <w:r w:rsidRPr="00471FC3">
        <w:rPr>
          <w:rFonts w:ascii="Times New Roman" w:eastAsia="Times New Roman" w:hAnsi="Times New Roman" w:cs="Times New Roman"/>
          <w:color w:val="000000"/>
          <w:lang w:val="en-CA"/>
        </w:rPr>
        <w:t xml:space="preserve">subjective insomnia severity and anxiety from </w:t>
      </w:r>
      <w:r w:rsidR="00676E06">
        <w:rPr>
          <w:rFonts w:ascii="Times New Roman" w:eastAsia="Times New Roman" w:hAnsi="Times New Roman" w:cs="Times New Roman"/>
          <w:color w:val="000000"/>
          <w:lang w:val="en-CA"/>
        </w:rPr>
        <w:t>beginning of treatment</w:t>
      </w:r>
      <w:r w:rsidRPr="00471FC3">
        <w:rPr>
          <w:rFonts w:ascii="Times New Roman" w:eastAsia="Times New Roman" w:hAnsi="Times New Roman" w:cs="Times New Roman"/>
          <w:color w:val="000000"/>
          <w:lang w:val="en-CA"/>
        </w:rPr>
        <w:t>. Afterwards, a simultaneous multiple regression was conducted with</w:t>
      </w:r>
      <w:r w:rsidR="00676E06">
        <w:rPr>
          <w:rFonts w:ascii="Times New Roman" w:eastAsia="Times New Roman" w:hAnsi="Times New Roman" w:cs="Times New Roman"/>
          <w:color w:val="000000"/>
          <w:lang w:val="en-CA"/>
        </w:rPr>
        <w:t xml:space="preserve"> the following variables:</w:t>
      </w:r>
      <w:r w:rsidRPr="00471FC3">
        <w:rPr>
          <w:rFonts w:ascii="Times New Roman" w:eastAsia="Times New Roman" w:hAnsi="Times New Roman" w:cs="Times New Roman"/>
          <w:color w:val="000000"/>
          <w:lang w:val="en-CA"/>
        </w:rPr>
        <w:t xml:space="preserve"> age, sex, subjective insomnia severity, total time in bed, </w:t>
      </w:r>
      <w:r w:rsidR="00676E06" w:rsidRPr="00471FC3">
        <w:rPr>
          <w:rFonts w:ascii="Times New Roman" w:eastAsia="Times New Roman" w:hAnsi="Times New Roman" w:cs="Times New Roman"/>
          <w:color w:val="000000"/>
          <w:lang w:val="en-CA"/>
        </w:rPr>
        <w:t>total wake time, sleep effor</w:t>
      </w:r>
      <w:r w:rsidR="00676E06">
        <w:rPr>
          <w:rFonts w:ascii="Times New Roman" w:eastAsia="Times New Roman" w:hAnsi="Times New Roman" w:cs="Times New Roman"/>
          <w:color w:val="000000"/>
          <w:lang w:val="en-CA"/>
        </w:rPr>
        <w:t xml:space="preserve">t, </w:t>
      </w:r>
      <w:r w:rsidRPr="00471FC3">
        <w:rPr>
          <w:rFonts w:ascii="Times New Roman" w:eastAsia="Times New Roman" w:hAnsi="Times New Roman" w:cs="Times New Roman"/>
          <w:color w:val="000000"/>
          <w:lang w:val="en-CA"/>
        </w:rPr>
        <w:t>rise time variability, and rumination</w:t>
      </w:r>
      <w:r w:rsidR="00676E06">
        <w:rPr>
          <w:rFonts w:ascii="Times New Roman" w:eastAsia="Times New Roman" w:hAnsi="Times New Roman" w:cs="Times New Roman"/>
          <w:color w:val="000000"/>
          <w:lang w:val="en-CA"/>
        </w:rPr>
        <w:t xml:space="preserve"> about insomnia symptoms</w:t>
      </w:r>
      <w:r w:rsidRPr="00471FC3">
        <w:rPr>
          <w:rFonts w:ascii="Times New Roman" w:eastAsia="Times New Roman" w:hAnsi="Times New Roman" w:cs="Times New Roman"/>
          <w:color w:val="000000"/>
          <w:lang w:val="en-CA"/>
        </w:rPr>
        <w:t xml:space="preserve"> as predictor variables and anxiety severity as the outcome variable.</w:t>
      </w:r>
      <w:r w:rsidR="00667751">
        <w:rPr>
          <w:rFonts w:ascii="Times New Roman" w:eastAsia="Times New Roman" w:hAnsi="Times New Roman" w:cs="Times New Roman"/>
          <w:color w:val="000000"/>
          <w:lang w:val="en-CA"/>
        </w:rPr>
        <w:t xml:space="preserve"> </w:t>
      </w:r>
      <w:r w:rsidR="00667751" w:rsidRPr="00667751">
        <w:rPr>
          <w:rFonts w:ascii="Times New Roman" w:eastAsia="Times New Roman" w:hAnsi="Times New Roman" w:cs="Times New Roman"/>
          <w:color w:val="000000"/>
          <w:lang w:val="en-CA"/>
        </w:rPr>
        <w:t>Complete case analysis was used to handle missing data.</w:t>
      </w:r>
    </w:p>
    <w:p w14:paraId="0C0AA90E" w14:textId="17E01D43" w:rsidR="00EF3D1A" w:rsidRPr="00471FC3" w:rsidRDefault="00EF3D1A" w:rsidP="00667751">
      <w:pPr>
        <w:rPr>
          <w:rFonts w:ascii="Times New Roman" w:eastAsia="Times New Roman" w:hAnsi="Times New Roman" w:cs="Times New Roman"/>
          <w:lang w:val="en-CA"/>
        </w:rPr>
      </w:pPr>
    </w:p>
    <w:p w14:paraId="090E36A1" w14:textId="77777777" w:rsidR="00EF3D1A" w:rsidRPr="00471FC3" w:rsidRDefault="00EF3D1A" w:rsidP="00667751">
      <w:pPr>
        <w:rPr>
          <w:rFonts w:ascii="Times New Roman" w:eastAsia="Times New Roman" w:hAnsi="Times New Roman" w:cs="Times New Roman"/>
          <w:lang w:val="en-CA"/>
        </w:rPr>
      </w:pPr>
    </w:p>
    <w:p w14:paraId="015282D4" w14:textId="77777777" w:rsidR="00EF3D1A" w:rsidRPr="00471FC3" w:rsidRDefault="00EF3D1A" w:rsidP="00667751">
      <w:pPr>
        <w:jc w:val="center"/>
        <w:rPr>
          <w:rFonts w:ascii="Times New Roman" w:eastAsia="Times New Roman" w:hAnsi="Times New Roman" w:cs="Times New Roman"/>
          <w:lang w:val="en-CA"/>
        </w:rPr>
      </w:pPr>
      <w:r w:rsidRPr="00471FC3">
        <w:rPr>
          <w:rFonts w:ascii="Times New Roman" w:eastAsia="Times New Roman" w:hAnsi="Times New Roman" w:cs="Times New Roman"/>
          <w:b/>
          <w:bCs/>
          <w:color w:val="000000"/>
          <w:lang w:val="en-CA"/>
        </w:rPr>
        <w:t>Results</w:t>
      </w:r>
    </w:p>
    <w:p w14:paraId="5571A54E" w14:textId="77777777" w:rsidR="00EF3D1A" w:rsidRPr="00471FC3" w:rsidRDefault="00EF3D1A" w:rsidP="00667751">
      <w:pPr>
        <w:rPr>
          <w:rFonts w:ascii="Times New Roman" w:eastAsia="Times New Roman" w:hAnsi="Times New Roman" w:cs="Times New Roman"/>
          <w:lang w:val="en-CA"/>
        </w:rPr>
      </w:pPr>
    </w:p>
    <w:p w14:paraId="03DF7436" w14:textId="77777777" w:rsidR="00EF3D1A" w:rsidRPr="00471FC3" w:rsidRDefault="00EF3D1A" w:rsidP="00667751">
      <w:pPr>
        <w:spacing w:line="480" w:lineRule="auto"/>
        <w:rPr>
          <w:rFonts w:ascii="Times New Roman" w:eastAsia="Times New Roman" w:hAnsi="Times New Roman" w:cs="Times New Roman"/>
          <w:lang w:val="en-CA"/>
        </w:rPr>
      </w:pPr>
      <w:r w:rsidRPr="00471FC3">
        <w:rPr>
          <w:rFonts w:ascii="Times New Roman" w:eastAsia="Times New Roman" w:hAnsi="Times New Roman" w:cs="Times New Roman"/>
          <w:b/>
          <w:bCs/>
          <w:color w:val="000000"/>
          <w:lang w:val="en-CA"/>
        </w:rPr>
        <w:t>Baseline Characteristics and Completion Rates</w:t>
      </w:r>
    </w:p>
    <w:p w14:paraId="79796E8A" w14:textId="28ED02BD" w:rsidR="00AB6AFE" w:rsidRPr="00676E06"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color w:val="000000"/>
          <w:lang w:val="en-CA"/>
        </w:rPr>
        <w:t xml:space="preserve">The sample </w:t>
      </w:r>
      <w:r w:rsidR="00676E06">
        <w:rPr>
          <w:rFonts w:ascii="Times New Roman" w:eastAsia="Times New Roman" w:hAnsi="Times New Roman" w:cs="Times New Roman"/>
          <w:color w:val="000000"/>
          <w:lang w:val="en-CA"/>
        </w:rPr>
        <w:t>was primarily composed of European adults (65% female)</w:t>
      </w:r>
      <w:r w:rsidRPr="00471FC3">
        <w:rPr>
          <w:rFonts w:ascii="Times New Roman" w:eastAsia="Times New Roman" w:hAnsi="Times New Roman" w:cs="Times New Roman"/>
          <w:color w:val="000000"/>
          <w:lang w:val="en-CA"/>
        </w:rPr>
        <w:t xml:space="preserve">. See Table 1 for detailed sample descriptive statistics. </w:t>
      </w:r>
      <w:r w:rsidR="00676E06">
        <w:rPr>
          <w:rFonts w:ascii="Times New Roman" w:eastAsia="Times New Roman" w:hAnsi="Times New Roman" w:cs="Times New Roman"/>
          <w:color w:val="000000"/>
          <w:lang w:val="en-CA"/>
        </w:rPr>
        <w:t xml:space="preserve">Study </w:t>
      </w:r>
      <w:r w:rsidRPr="00471FC3">
        <w:rPr>
          <w:rFonts w:ascii="Times New Roman" w:eastAsia="Times New Roman" w:hAnsi="Times New Roman" w:cs="Times New Roman"/>
          <w:color w:val="000000"/>
          <w:lang w:val="en-CA"/>
        </w:rPr>
        <w:t xml:space="preserve">completion was defined as </w:t>
      </w:r>
      <w:r w:rsidR="00676E06">
        <w:rPr>
          <w:rFonts w:ascii="Times New Roman" w:eastAsia="Times New Roman" w:hAnsi="Times New Roman" w:cs="Times New Roman"/>
          <w:color w:val="000000"/>
          <w:lang w:val="en-CA"/>
        </w:rPr>
        <w:t>completing assessments at baseline and post-treatment</w:t>
      </w:r>
      <w:r w:rsidRPr="00471FC3">
        <w:rPr>
          <w:rFonts w:ascii="Times New Roman" w:eastAsia="Times New Roman" w:hAnsi="Times New Roman" w:cs="Times New Roman"/>
          <w:color w:val="000000"/>
          <w:lang w:val="en-CA"/>
        </w:rPr>
        <w:t xml:space="preserve">. A total of 27 (27.3%) </w:t>
      </w:r>
      <w:r w:rsidR="00676E06">
        <w:rPr>
          <w:rFonts w:ascii="Times New Roman" w:eastAsia="Times New Roman" w:hAnsi="Times New Roman" w:cs="Times New Roman"/>
          <w:color w:val="000000"/>
          <w:lang w:val="en-CA"/>
        </w:rPr>
        <w:t xml:space="preserve">were </w:t>
      </w:r>
      <w:r w:rsidRPr="00471FC3">
        <w:rPr>
          <w:rFonts w:ascii="Times New Roman" w:eastAsia="Times New Roman" w:hAnsi="Times New Roman" w:cs="Times New Roman"/>
          <w:color w:val="000000"/>
          <w:lang w:val="en-CA"/>
        </w:rPr>
        <w:t xml:space="preserve">non-completers and 72 (72.7%) </w:t>
      </w:r>
      <w:r w:rsidR="00676E06">
        <w:rPr>
          <w:rFonts w:ascii="Times New Roman" w:eastAsia="Times New Roman" w:hAnsi="Times New Roman" w:cs="Times New Roman"/>
          <w:color w:val="000000"/>
          <w:lang w:val="en-CA"/>
        </w:rPr>
        <w:t>were completers</w:t>
      </w:r>
    </w:p>
    <w:p w14:paraId="78A4AB24" w14:textId="7CA5A35F" w:rsidR="00EF3D1A" w:rsidRDefault="00EF3D1A" w:rsidP="00667751">
      <w:pPr>
        <w:rPr>
          <w:rFonts w:ascii="Times" w:hAnsi="Times"/>
          <w:b/>
        </w:rPr>
      </w:pPr>
      <w:r w:rsidRPr="00C62D73">
        <w:rPr>
          <w:rFonts w:ascii="Times" w:hAnsi="Times"/>
          <w:b/>
        </w:rPr>
        <w:t>Table 1</w:t>
      </w:r>
    </w:p>
    <w:p w14:paraId="604672D2" w14:textId="77777777" w:rsidR="00EF3D1A" w:rsidRPr="00C62D73" w:rsidRDefault="00EF3D1A" w:rsidP="00667751">
      <w:pPr>
        <w:rPr>
          <w:rFonts w:ascii="Times" w:hAnsi="Times"/>
          <w:i/>
        </w:rPr>
      </w:pPr>
      <w:r w:rsidRPr="00C62D73">
        <w:rPr>
          <w:rFonts w:ascii="Times" w:hAnsi="Times"/>
          <w:i/>
        </w:rPr>
        <w:t>Demographic Characteristics of Participants</w:t>
      </w:r>
    </w:p>
    <w:tbl>
      <w:tblPr>
        <w:tblStyle w:val="TableGrid"/>
        <w:tblpPr w:leftFromText="180" w:rightFromText="180" w:vertAnchor="page" w:horzAnchor="margin" w:tblpY="2145"/>
        <w:tblW w:w="9351" w:type="dxa"/>
        <w:tblLook w:val="04A0" w:firstRow="1" w:lastRow="0" w:firstColumn="1" w:lastColumn="0" w:noHBand="0" w:noVBand="1"/>
      </w:tblPr>
      <w:tblGrid>
        <w:gridCol w:w="5812"/>
        <w:gridCol w:w="3539"/>
      </w:tblGrid>
      <w:tr w:rsidR="00EF3D1A" w:rsidRPr="00C62D73" w14:paraId="35C911C3" w14:textId="77777777" w:rsidTr="00E445D3">
        <w:trPr>
          <w:trHeight w:val="412"/>
        </w:trPr>
        <w:tc>
          <w:tcPr>
            <w:tcW w:w="5812" w:type="dxa"/>
            <w:tcBorders>
              <w:left w:val="nil"/>
              <w:bottom w:val="single" w:sz="4" w:space="0" w:color="auto"/>
              <w:right w:val="nil"/>
            </w:tcBorders>
          </w:tcPr>
          <w:p w14:paraId="09AFCDF7" w14:textId="77777777" w:rsidR="00EF3D1A" w:rsidRPr="00C62D73" w:rsidRDefault="00EF3D1A" w:rsidP="00667751">
            <w:pPr>
              <w:rPr>
                <w:rFonts w:ascii="Times" w:hAnsi="Times"/>
                <w:b/>
              </w:rPr>
            </w:pPr>
            <w:r w:rsidRPr="00C62D73">
              <w:rPr>
                <w:rFonts w:ascii="Times" w:hAnsi="Times"/>
                <w:b/>
              </w:rPr>
              <w:lastRenderedPageBreak/>
              <w:t>Variable</w:t>
            </w:r>
          </w:p>
        </w:tc>
        <w:tc>
          <w:tcPr>
            <w:tcW w:w="3539" w:type="dxa"/>
            <w:tcBorders>
              <w:left w:val="nil"/>
              <w:bottom w:val="single" w:sz="4" w:space="0" w:color="auto"/>
              <w:right w:val="nil"/>
            </w:tcBorders>
          </w:tcPr>
          <w:p w14:paraId="387D30E2" w14:textId="77777777" w:rsidR="00EF3D1A" w:rsidRPr="00C62D73" w:rsidRDefault="00EF3D1A" w:rsidP="00667751">
            <w:pPr>
              <w:rPr>
                <w:rFonts w:ascii="Times" w:hAnsi="Times"/>
                <w:b/>
              </w:rPr>
            </w:pPr>
            <w:r w:rsidRPr="00C62D73">
              <w:rPr>
                <w:rFonts w:ascii="Times" w:hAnsi="Times"/>
                <w:b/>
              </w:rPr>
              <w:t>Mean (SD) or Count (%)</w:t>
            </w:r>
          </w:p>
        </w:tc>
      </w:tr>
      <w:tr w:rsidR="00EF3D1A" w:rsidRPr="00C62D73" w14:paraId="71B58F5C" w14:textId="77777777" w:rsidTr="00E445D3">
        <w:trPr>
          <w:trHeight w:val="419"/>
        </w:trPr>
        <w:tc>
          <w:tcPr>
            <w:tcW w:w="5812" w:type="dxa"/>
            <w:tcBorders>
              <w:top w:val="single" w:sz="4" w:space="0" w:color="auto"/>
              <w:left w:val="nil"/>
              <w:bottom w:val="nil"/>
              <w:right w:val="nil"/>
            </w:tcBorders>
          </w:tcPr>
          <w:p w14:paraId="7DBB4080" w14:textId="77777777" w:rsidR="00EF3D1A" w:rsidRPr="00C62D73" w:rsidRDefault="00EF3D1A" w:rsidP="00667751">
            <w:pPr>
              <w:rPr>
                <w:rFonts w:ascii="Times" w:hAnsi="Times"/>
              </w:rPr>
            </w:pPr>
            <w:r w:rsidRPr="00C62D73">
              <w:rPr>
                <w:rFonts w:ascii="Times" w:hAnsi="Times"/>
              </w:rPr>
              <w:t>Age</w:t>
            </w:r>
          </w:p>
        </w:tc>
        <w:tc>
          <w:tcPr>
            <w:tcW w:w="3539" w:type="dxa"/>
            <w:tcBorders>
              <w:top w:val="single" w:sz="4" w:space="0" w:color="auto"/>
              <w:left w:val="nil"/>
              <w:bottom w:val="nil"/>
              <w:right w:val="nil"/>
            </w:tcBorders>
          </w:tcPr>
          <w:p w14:paraId="13A66677" w14:textId="77777777" w:rsidR="00EF3D1A" w:rsidRPr="00C62D73" w:rsidRDefault="00EF3D1A" w:rsidP="00667751">
            <w:pPr>
              <w:rPr>
                <w:rFonts w:ascii="Times" w:hAnsi="Times"/>
              </w:rPr>
            </w:pPr>
            <w:r>
              <w:rPr>
                <w:rFonts w:ascii="Times" w:hAnsi="Times"/>
              </w:rPr>
              <w:t>41.13 (13.27)</w:t>
            </w:r>
          </w:p>
        </w:tc>
      </w:tr>
      <w:tr w:rsidR="00EF3D1A" w:rsidRPr="00C62D73" w14:paraId="5C6EE143" w14:textId="77777777" w:rsidTr="00E445D3">
        <w:trPr>
          <w:trHeight w:val="412"/>
        </w:trPr>
        <w:tc>
          <w:tcPr>
            <w:tcW w:w="5812" w:type="dxa"/>
            <w:tcBorders>
              <w:top w:val="nil"/>
              <w:left w:val="nil"/>
              <w:bottom w:val="nil"/>
              <w:right w:val="nil"/>
            </w:tcBorders>
          </w:tcPr>
          <w:p w14:paraId="5D49BC19" w14:textId="77777777" w:rsidR="00EF3D1A" w:rsidRPr="00C62D73" w:rsidRDefault="00EF3D1A" w:rsidP="00667751">
            <w:pPr>
              <w:rPr>
                <w:rFonts w:ascii="Times" w:hAnsi="Times"/>
              </w:rPr>
            </w:pPr>
            <w:r w:rsidRPr="00C62D73">
              <w:rPr>
                <w:rFonts w:ascii="Times" w:hAnsi="Times"/>
              </w:rPr>
              <w:t>Sex</w:t>
            </w:r>
          </w:p>
        </w:tc>
        <w:tc>
          <w:tcPr>
            <w:tcW w:w="3539" w:type="dxa"/>
            <w:tcBorders>
              <w:top w:val="nil"/>
              <w:left w:val="nil"/>
              <w:bottom w:val="nil"/>
              <w:right w:val="nil"/>
            </w:tcBorders>
          </w:tcPr>
          <w:p w14:paraId="70C1F8B3" w14:textId="77777777" w:rsidR="00EF3D1A" w:rsidRPr="00C62D73" w:rsidRDefault="00EF3D1A" w:rsidP="00667751">
            <w:pPr>
              <w:rPr>
                <w:rFonts w:ascii="Times" w:hAnsi="Times"/>
              </w:rPr>
            </w:pPr>
          </w:p>
        </w:tc>
      </w:tr>
      <w:tr w:rsidR="00EF3D1A" w:rsidRPr="00C62D73" w14:paraId="3B1940C9" w14:textId="77777777" w:rsidTr="00E445D3">
        <w:trPr>
          <w:trHeight w:val="418"/>
        </w:trPr>
        <w:tc>
          <w:tcPr>
            <w:tcW w:w="5812" w:type="dxa"/>
            <w:tcBorders>
              <w:top w:val="nil"/>
              <w:left w:val="nil"/>
              <w:bottom w:val="nil"/>
              <w:right w:val="nil"/>
            </w:tcBorders>
          </w:tcPr>
          <w:p w14:paraId="24C4B94F" w14:textId="77777777" w:rsidR="00EF3D1A" w:rsidRPr="00C62D73" w:rsidRDefault="00EF3D1A" w:rsidP="00667751">
            <w:pPr>
              <w:ind w:left="720"/>
              <w:rPr>
                <w:rFonts w:ascii="Times" w:hAnsi="Times"/>
              </w:rPr>
            </w:pPr>
            <w:r>
              <w:rPr>
                <w:rFonts w:ascii="Times" w:hAnsi="Times"/>
              </w:rPr>
              <w:t>Male</w:t>
            </w:r>
          </w:p>
        </w:tc>
        <w:tc>
          <w:tcPr>
            <w:tcW w:w="3539" w:type="dxa"/>
            <w:tcBorders>
              <w:top w:val="nil"/>
              <w:left w:val="nil"/>
              <w:bottom w:val="nil"/>
              <w:right w:val="nil"/>
            </w:tcBorders>
          </w:tcPr>
          <w:p w14:paraId="2A05C9BE" w14:textId="77777777" w:rsidR="00EF3D1A" w:rsidRPr="00C62D73" w:rsidRDefault="00EF3D1A" w:rsidP="00667751">
            <w:pPr>
              <w:rPr>
                <w:rFonts w:ascii="Times" w:hAnsi="Times"/>
              </w:rPr>
            </w:pPr>
            <w:r>
              <w:rPr>
                <w:rFonts w:ascii="Times" w:hAnsi="Times"/>
              </w:rPr>
              <w:t>34 (34.3%)</w:t>
            </w:r>
          </w:p>
        </w:tc>
      </w:tr>
      <w:tr w:rsidR="00EF3D1A" w:rsidRPr="00C62D73" w14:paraId="19A71C78" w14:textId="77777777" w:rsidTr="00E445D3">
        <w:trPr>
          <w:trHeight w:val="395"/>
        </w:trPr>
        <w:tc>
          <w:tcPr>
            <w:tcW w:w="5812" w:type="dxa"/>
            <w:tcBorders>
              <w:top w:val="nil"/>
              <w:left w:val="nil"/>
              <w:bottom w:val="nil"/>
              <w:right w:val="nil"/>
            </w:tcBorders>
          </w:tcPr>
          <w:p w14:paraId="52D732CA" w14:textId="77777777" w:rsidR="00EF3D1A" w:rsidRPr="00C62D73" w:rsidRDefault="00EF3D1A" w:rsidP="00667751">
            <w:pPr>
              <w:ind w:left="720"/>
              <w:rPr>
                <w:rFonts w:ascii="Times" w:hAnsi="Times"/>
              </w:rPr>
            </w:pPr>
            <w:r>
              <w:rPr>
                <w:rFonts w:ascii="Times" w:hAnsi="Times"/>
              </w:rPr>
              <w:t>Fem</w:t>
            </w:r>
            <w:r w:rsidRPr="00C62D73">
              <w:rPr>
                <w:rFonts w:ascii="Times" w:hAnsi="Times"/>
              </w:rPr>
              <w:t>ale</w:t>
            </w:r>
          </w:p>
        </w:tc>
        <w:tc>
          <w:tcPr>
            <w:tcW w:w="3539" w:type="dxa"/>
            <w:tcBorders>
              <w:top w:val="nil"/>
              <w:left w:val="nil"/>
              <w:bottom w:val="nil"/>
              <w:right w:val="nil"/>
            </w:tcBorders>
          </w:tcPr>
          <w:p w14:paraId="24C44C12" w14:textId="77777777" w:rsidR="00EF3D1A" w:rsidRPr="00C62D73" w:rsidRDefault="00EF3D1A" w:rsidP="00667751">
            <w:pPr>
              <w:rPr>
                <w:rFonts w:ascii="Times" w:hAnsi="Times"/>
              </w:rPr>
            </w:pPr>
            <w:r>
              <w:rPr>
                <w:rFonts w:ascii="Times" w:hAnsi="Times"/>
              </w:rPr>
              <w:t>64 (64.6%)</w:t>
            </w:r>
          </w:p>
        </w:tc>
      </w:tr>
      <w:tr w:rsidR="00EF3D1A" w:rsidRPr="00C62D73" w14:paraId="3589FD41" w14:textId="77777777" w:rsidTr="00E445D3">
        <w:trPr>
          <w:trHeight w:val="428"/>
        </w:trPr>
        <w:tc>
          <w:tcPr>
            <w:tcW w:w="5812" w:type="dxa"/>
            <w:tcBorders>
              <w:top w:val="nil"/>
              <w:left w:val="nil"/>
              <w:bottom w:val="nil"/>
              <w:right w:val="nil"/>
            </w:tcBorders>
          </w:tcPr>
          <w:p w14:paraId="3AFBD779" w14:textId="77777777" w:rsidR="00EF3D1A" w:rsidRPr="00C62D73" w:rsidRDefault="00EF3D1A" w:rsidP="00667751">
            <w:pPr>
              <w:rPr>
                <w:rFonts w:ascii="Times" w:hAnsi="Times"/>
              </w:rPr>
            </w:pPr>
            <w:r w:rsidRPr="00C62D73">
              <w:rPr>
                <w:rFonts w:ascii="Times" w:hAnsi="Times"/>
              </w:rPr>
              <w:t>Ethnicity</w:t>
            </w:r>
          </w:p>
        </w:tc>
        <w:tc>
          <w:tcPr>
            <w:tcW w:w="3539" w:type="dxa"/>
            <w:tcBorders>
              <w:top w:val="nil"/>
              <w:left w:val="nil"/>
              <w:bottom w:val="nil"/>
              <w:right w:val="nil"/>
            </w:tcBorders>
          </w:tcPr>
          <w:p w14:paraId="6A86196B" w14:textId="77777777" w:rsidR="00EF3D1A" w:rsidRPr="00C62D73" w:rsidRDefault="00EF3D1A" w:rsidP="00667751">
            <w:pPr>
              <w:rPr>
                <w:rFonts w:ascii="Times" w:hAnsi="Times"/>
              </w:rPr>
            </w:pPr>
          </w:p>
        </w:tc>
      </w:tr>
      <w:tr w:rsidR="00EF3D1A" w:rsidRPr="00C62D73" w14:paraId="52767129" w14:textId="77777777" w:rsidTr="00E445D3">
        <w:trPr>
          <w:trHeight w:val="399"/>
        </w:trPr>
        <w:tc>
          <w:tcPr>
            <w:tcW w:w="5812" w:type="dxa"/>
            <w:tcBorders>
              <w:top w:val="nil"/>
              <w:left w:val="nil"/>
              <w:bottom w:val="nil"/>
              <w:right w:val="nil"/>
            </w:tcBorders>
          </w:tcPr>
          <w:p w14:paraId="09C58939" w14:textId="77777777" w:rsidR="00EF3D1A" w:rsidRPr="00C62D73" w:rsidRDefault="00EF3D1A" w:rsidP="00667751">
            <w:pPr>
              <w:ind w:left="720"/>
              <w:rPr>
                <w:rFonts w:ascii="Times" w:hAnsi="Times"/>
              </w:rPr>
            </w:pPr>
            <w:r>
              <w:rPr>
                <w:rFonts w:ascii="Times" w:hAnsi="Times"/>
              </w:rPr>
              <w:t>African Canadian</w:t>
            </w:r>
          </w:p>
        </w:tc>
        <w:tc>
          <w:tcPr>
            <w:tcW w:w="3539" w:type="dxa"/>
            <w:tcBorders>
              <w:top w:val="nil"/>
              <w:left w:val="nil"/>
              <w:bottom w:val="nil"/>
              <w:right w:val="nil"/>
            </w:tcBorders>
          </w:tcPr>
          <w:p w14:paraId="7A2E04AE" w14:textId="77777777" w:rsidR="00EF3D1A" w:rsidRPr="00C62D73" w:rsidRDefault="00EF3D1A" w:rsidP="00667751">
            <w:pPr>
              <w:rPr>
                <w:rFonts w:ascii="Times" w:hAnsi="Times"/>
              </w:rPr>
            </w:pPr>
            <w:r>
              <w:rPr>
                <w:rFonts w:ascii="Times" w:hAnsi="Times"/>
              </w:rPr>
              <w:t>3 (3.0%)</w:t>
            </w:r>
          </w:p>
        </w:tc>
      </w:tr>
      <w:tr w:rsidR="00EF3D1A" w:rsidRPr="00C62D73" w14:paraId="4D1DA473" w14:textId="77777777" w:rsidTr="00E445D3">
        <w:trPr>
          <w:trHeight w:val="433"/>
        </w:trPr>
        <w:tc>
          <w:tcPr>
            <w:tcW w:w="5812" w:type="dxa"/>
            <w:tcBorders>
              <w:top w:val="nil"/>
              <w:left w:val="nil"/>
              <w:bottom w:val="nil"/>
              <w:right w:val="nil"/>
            </w:tcBorders>
          </w:tcPr>
          <w:p w14:paraId="24E00597" w14:textId="77777777" w:rsidR="00EF3D1A" w:rsidRPr="00C62D73" w:rsidRDefault="00EF3D1A" w:rsidP="00667751">
            <w:pPr>
              <w:ind w:left="720"/>
              <w:rPr>
                <w:rFonts w:ascii="Times" w:hAnsi="Times"/>
              </w:rPr>
            </w:pPr>
            <w:r>
              <w:rPr>
                <w:rFonts w:ascii="Times" w:hAnsi="Times"/>
              </w:rPr>
              <w:t>Caribbean Canadian</w:t>
            </w:r>
          </w:p>
        </w:tc>
        <w:tc>
          <w:tcPr>
            <w:tcW w:w="3539" w:type="dxa"/>
            <w:tcBorders>
              <w:top w:val="nil"/>
              <w:left w:val="nil"/>
              <w:bottom w:val="nil"/>
              <w:right w:val="nil"/>
            </w:tcBorders>
          </w:tcPr>
          <w:p w14:paraId="41434793" w14:textId="77777777" w:rsidR="00EF3D1A" w:rsidRPr="00C62D73" w:rsidRDefault="00EF3D1A" w:rsidP="00667751">
            <w:pPr>
              <w:rPr>
                <w:rFonts w:ascii="Times" w:hAnsi="Times"/>
              </w:rPr>
            </w:pPr>
            <w:r>
              <w:rPr>
                <w:rFonts w:ascii="Times" w:hAnsi="Times"/>
              </w:rPr>
              <w:t>1 (1.0%)</w:t>
            </w:r>
          </w:p>
        </w:tc>
      </w:tr>
      <w:tr w:rsidR="00EF3D1A" w:rsidRPr="00C62D73" w14:paraId="0E6B73BA" w14:textId="77777777" w:rsidTr="00E445D3">
        <w:trPr>
          <w:trHeight w:val="396"/>
        </w:trPr>
        <w:tc>
          <w:tcPr>
            <w:tcW w:w="5812" w:type="dxa"/>
            <w:tcBorders>
              <w:top w:val="nil"/>
              <w:left w:val="nil"/>
              <w:bottom w:val="nil"/>
              <w:right w:val="nil"/>
            </w:tcBorders>
          </w:tcPr>
          <w:p w14:paraId="053AA5A6" w14:textId="77777777" w:rsidR="00EF3D1A" w:rsidRPr="00C62D73" w:rsidRDefault="00EF3D1A" w:rsidP="00667751">
            <w:pPr>
              <w:ind w:left="720"/>
              <w:rPr>
                <w:rFonts w:ascii="Times" w:hAnsi="Times"/>
              </w:rPr>
            </w:pPr>
            <w:r>
              <w:rPr>
                <w:rFonts w:ascii="Times" w:hAnsi="Times"/>
              </w:rPr>
              <w:t>East/Southeast Canadian</w:t>
            </w:r>
          </w:p>
        </w:tc>
        <w:tc>
          <w:tcPr>
            <w:tcW w:w="3539" w:type="dxa"/>
            <w:tcBorders>
              <w:top w:val="nil"/>
              <w:left w:val="nil"/>
              <w:bottom w:val="nil"/>
              <w:right w:val="nil"/>
            </w:tcBorders>
          </w:tcPr>
          <w:p w14:paraId="35F18AED" w14:textId="77777777" w:rsidR="00EF3D1A" w:rsidRPr="00C62D73" w:rsidRDefault="00EF3D1A" w:rsidP="00667751">
            <w:pPr>
              <w:rPr>
                <w:rFonts w:ascii="Times" w:hAnsi="Times"/>
              </w:rPr>
            </w:pPr>
            <w:r>
              <w:rPr>
                <w:rFonts w:ascii="Times" w:hAnsi="Times"/>
              </w:rPr>
              <w:t>2 (2.0%)</w:t>
            </w:r>
          </w:p>
        </w:tc>
      </w:tr>
      <w:tr w:rsidR="00EF3D1A" w:rsidRPr="00C62D73" w14:paraId="33732A3D" w14:textId="77777777" w:rsidTr="00E445D3">
        <w:trPr>
          <w:trHeight w:val="431"/>
        </w:trPr>
        <w:tc>
          <w:tcPr>
            <w:tcW w:w="5812" w:type="dxa"/>
            <w:tcBorders>
              <w:top w:val="nil"/>
              <w:left w:val="nil"/>
              <w:bottom w:val="nil"/>
              <w:right w:val="nil"/>
            </w:tcBorders>
          </w:tcPr>
          <w:p w14:paraId="4B4360F0" w14:textId="77777777" w:rsidR="00EF3D1A" w:rsidRPr="00C62D73" w:rsidRDefault="00EF3D1A" w:rsidP="00667751">
            <w:pPr>
              <w:ind w:left="720"/>
              <w:rPr>
                <w:rFonts w:ascii="Times" w:hAnsi="Times"/>
              </w:rPr>
            </w:pPr>
            <w:r>
              <w:rPr>
                <w:rFonts w:ascii="Times" w:hAnsi="Times"/>
              </w:rPr>
              <w:t>European Canadian</w:t>
            </w:r>
          </w:p>
        </w:tc>
        <w:tc>
          <w:tcPr>
            <w:tcW w:w="3539" w:type="dxa"/>
            <w:tcBorders>
              <w:top w:val="nil"/>
              <w:left w:val="nil"/>
              <w:bottom w:val="nil"/>
              <w:right w:val="nil"/>
            </w:tcBorders>
          </w:tcPr>
          <w:p w14:paraId="72EAC421" w14:textId="77777777" w:rsidR="00EF3D1A" w:rsidRPr="00C62D73" w:rsidRDefault="00EF3D1A" w:rsidP="00667751">
            <w:pPr>
              <w:rPr>
                <w:rFonts w:ascii="Times" w:hAnsi="Times"/>
              </w:rPr>
            </w:pPr>
            <w:r>
              <w:rPr>
                <w:rFonts w:ascii="Times" w:hAnsi="Times"/>
              </w:rPr>
              <w:t>57 (57.6%)</w:t>
            </w:r>
          </w:p>
        </w:tc>
      </w:tr>
      <w:tr w:rsidR="00EF3D1A" w:rsidRPr="00C62D73" w14:paraId="34059766" w14:textId="77777777" w:rsidTr="00E445D3">
        <w:trPr>
          <w:trHeight w:val="409"/>
        </w:trPr>
        <w:tc>
          <w:tcPr>
            <w:tcW w:w="5812" w:type="dxa"/>
            <w:tcBorders>
              <w:top w:val="nil"/>
              <w:left w:val="nil"/>
              <w:bottom w:val="nil"/>
              <w:right w:val="nil"/>
            </w:tcBorders>
          </w:tcPr>
          <w:p w14:paraId="64283090" w14:textId="77777777" w:rsidR="00EF3D1A" w:rsidRPr="00C62D73" w:rsidRDefault="00EF3D1A" w:rsidP="00667751">
            <w:pPr>
              <w:ind w:left="720"/>
              <w:rPr>
                <w:rFonts w:ascii="Times" w:hAnsi="Times"/>
              </w:rPr>
            </w:pPr>
            <w:r>
              <w:rPr>
                <w:rFonts w:ascii="Times" w:hAnsi="Times"/>
              </w:rPr>
              <w:t>Latin/Central/South Canadian</w:t>
            </w:r>
          </w:p>
        </w:tc>
        <w:tc>
          <w:tcPr>
            <w:tcW w:w="3539" w:type="dxa"/>
            <w:tcBorders>
              <w:top w:val="nil"/>
              <w:left w:val="nil"/>
              <w:bottom w:val="nil"/>
              <w:right w:val="nil"/>
            </w:tcBorders>
          </w:tcPr>
          <w:p w14:paraId="74DBEC4F" w14:textId="77777777" w:rsidR="00EF3D1A" w:rsidRPr="00C62D73" w:rsidRDefault="00EF3D1A" w:rsidP="00667751">
            <w:pPr>
              <w:rPr>
                <w:rFonts w:ascii="Times" w:hAnsi="Times"/>
              </w:rPr>
            </w:pPr>
            <w:r>
              <w:rPr>
                <w:rFonts w:ascii="Times" w:hAnsi="Times"/>
              </w:rPr>
              <w:t>5 (5.1%)</w:t>
            </w:r>
          </w:p>
        </w:tc>
      </w:tr>
      <w:tr w:rsidR="00EF3D1A" w:rsidRPr="00C62D73" w14:paraId="519BC82B" w14:textId="77777777" w:rsidTr="00E445D3">
        <w:trPr>
          <w:trHeight w:val="409"/>
        </w:trPr>
        <w:tc>
          <w:tcPr>
            <w:tcW w:w="5812" w:type="dxa"/>
            <w:tcBorders>
              <w:top w:val="nil"/>
              <w:left w:val="nil"/>
              <w:bottom w:val="nil"/>
              <w:right w:val="nil"/>
            </w:tcBorders>
          </w:tcPr>
          <w:p w14:paraId="558DF1E7" w14:textId="77777777" w:rsidR="00EF3D1A" w:rsidRDefault="00EF3D1A" w:rsidP="00667751">
            <w:pPr>
              <w:ind w:left="720"/>
              <w:rPr>
                <w:rFonts w:ascii="Times" w:hAnsi="Times"/>
              </w:rPr>
            </w:pPr>
            <w:r>
              <w:rPr>
                <w:rFonts w:ascii="Times" w:hAnsi="Times"/>
              </w:rPr>
              <w:t>South Asian Canadian</w:t>
            </w:r>
          </w:p>
        </w:tc>
        <w:tc>
          <w:tcPr>
            <w:tcW w:w="3539" w:type="dxa"/>
            <w:tcBorders>
              <w:top w:val="nil"/>
              <w:left w:val="nil"/>
              <w:bottom w:val="nil"/>
              <w:right w:val="nil"/>
            </w:tcBorders>
          </w:tcPr>
          <w:p w14:paraId="4186208E" w14:textId="77777777" w:rsidR="00EF3D1A" w:rsidRPr="00C62D73" w:rsidRDefault="00EF3D1A" w:rsidP="00667751">
            <w:pPr>
              <w:rPr>
                <w:rFonts w:ascii="Times" w:hAnsi="Times"/>
              </w:rPr>
            </w:pPr>
            <w:r>
              <w:rPr>
                <w:rFonts w:ascii="Times" w:hAnsi="Times"/>
              </w:rPr>
              <w:t>10 (10.1%)</w:t>
            </w:r>
          </w:p>
        </w:tc>
      </w:tr>
      <w:tr w:rsidR="00EF3D1A" w:rsidRPr="00C62D73" w14:paraId="4F005CFA" w14:textId="77777777" w:rsidTr="00E445D3">
        <w:trPr>
          <w:trHeight w:val="409"/>
        </w:trPr>
        <w:tc>
          <w:tcPr>
            <w:tcW w:w="5812" w:type="dxa"/>
            <w:tcBorders>
              <w:top w:val="nil"/>
              <w:left w:val="nil"/>
              <w:bottom w:val="nil"/>
              <w:right w:val="nil"/>
            </w:tcBorders>
          </w:tcPr>
          <w:p w14:paraId="605AF8A1" w14:textId="77777777" w:rsidR="00EF3D1A" w:rsidRDefault="00EF3D1A" w:rsidP="00667751">
            <w:pPr>
              <w:ind w:left="720"/>
              <w:rPr>
                <w:rFonts w:ascii="Times" w:hAnsi="Times"/>
              </w:rPr>
            </w:pPr>
            <w:r>
              <w:rPr>
                <w:rFonts w:ascii="Times" w:hAnsi="Times"/>
              </w:rPr>
              <w:t>West Asian/Arab Canadian</w:t>
            </w:r>
          </w:p>
        </w:tc>
        <w:tc>
          <w:tcPr>
            <w:tcW w:w="3539" w:type="dxa"/>
            <w:tcBorders>
              <w:top w:val="nil"/>
              <w:left w:val="nil"/>
              <w:bottom w:val="nil"/>
              <w:right w:val="nil"/>
            </w:tcBorders>
          </w:tcPr>
          <w:p w14:paraId="1D011E9E" w14:textId="77777777" w:rsidR="00EF3D1A" w:rsidRPr="00C62D73" w:rsidRDefault="00EF3D1A" w:rsidP="00667751">
            <w:pPr>
              <w:rPr>
                <w:rFonts w:ascii="Times" w:hAnsi="Times"/>
              </w:rPr>
            </w:pPr>
            <w:r>
              <w:rPr>
                <w:rFonts w:ascii="Times" w:hAnsi="Times"/>
              </w:rPr>
              <w:t>3 (3.0%)</w:t>
            </w:r>
          </w:p>
        </w:tc>
      </w:tr>
      <w:tr w:rsidR="00EF3D1A" w:rsidRPr="00C62D73" w14:paraId="501E09CA" w14:textId="77777777" w:rsidTr="00E445D3">
        <w:trPr>
          <w:trHeight w:val="409"/>
        </w:trPr>
        <w:tc>
          <w:tcPr>
            <w:tcW w:w="5812" w:type="dxa"/>
            <w:tcBorders>
              <w:top w:val="nil"/>
              <w:left w:val="nil"/>
              <w:bottom w:val="nil"/>
              <w:right w:val="nil"/>
            </w:tcBorders>
          </w:tcPr>
          <w:p w14:paraId="5BFBCAE5" w14:textId="77777777" w:rsidR="00EF3D1A" w:rsidRDefault="00EF3D1A" w:rsidP="00667751">
            <w:pPr>
              <w:ind w:left="720"/>
              <w:rPr>
                <w:rFonts w:ascii="Times" w:hAnsi="Times"/>
              </w:rPr>
            </w:pPr>
            <w:r>
              <w:rPr>
                <w:rFonts w:ascii="Times" w:hAnsi="Times"/>
              </w:rPr>
              <w:t>Other</w:t>
            </w:r>
          </w:p>
        </w:tc>
        <w:tc>
          <w:tcPr>
            <w:tcW w:w="3539" w:type="dxa"/>
            <w:tcBorders>
              <w:top w:val="nil"/>
              <w:left w:val="nil"/>
              <w:bottom w:val="nil"/>
              <w:right w:val="nil"/>
            </w:tcBorders>
          </w:tcPr>
          <w:p w14:paraId="65A3987E" w14:textId="77777777" w:rsidR="00EF3D1A" w:rsidRPr="00C62D73" w:rsidRDefault="00EF3D1A" w:rsidP="00667751">
            <w:pPr>
              <w:rPr>
                <w:rFonts w:ascii="Times" w:hAnsi="Times"/>
              </w:rPr>
            </w:pPr>
            <w:r>
              <w:rPr>
                <w:rFonts w:ascii="Times" w:hAnsi="Times"/>
              </w:rPr>
              <w:t>18 (18.2%)</w:t>
            </w:r>
          </w:p>
        </w:tc>
      </w:tr>
      <w:tr w:rsidR="00EF3D1A" w:rsidRPr="00C62D73" w14:paraId="43B961AF" w14:textId="77777777" w:rsidTr="00E445D3">
        <w:trPr>
          <w:trHeight w:val="415"/>
        </w:trPr>
        <w:tc>
          <w:tcPr>
            <w:tcW w:w="5812" w:type="dxa"/>
            <w:tcBorders>
              <w:top w:val="nil"/>
              <w:left w:val="nil"/>
              <w:bottom w:val="nil"/>
              <w:right w:val="nil"/>
            </w:tcBorders>
          </w:tcPr>
          <w:p w14:paraId="2B6A796E" w14:textId="77777777" w:rsidR="00EF3D1A" w:rsidRPr="00C62D73" w:rsidRDefault="00EF3D1A" w:rsidP="00667751">
            <w:pPr>
              <w:rPr>
                <w:rFonts w:ascii="Times" w:hAnsi="Times"/>
              </w:rPr>
            </w:pPr>
            <w:r w:rsidRPr="00C62D73">
              <w:rPr>
                <w:rFonts w:ascii="Times" w:hAnsi="Times"/>
              </w:rPr>
              <w:t>Marital Status</w:t>
            </w:r>
          </w:p>
        </w:tc>
        <w:tc>
          <w:tcPr>
            <w:tcW w:w="3539" w:type="dxa"/>
            <w:tcBorders>
              <w:top w:val="nil"/>
              <w:left w:val="nil"/>
              <w:bottom w:val="nil"/>
              <w:right w:val="nil"/>
            </w:tcBorders>
          </w:tcPr>
          <w:p w14:paraId="2EC12BC8" w14:textId="77777777" w:rsidR="00EF3D1A" w:rsidRPr="00C62D73" w:rsidRDefault="00EF3D1A" w:rsidP="00667751">
            <w:pPr>
              <w:rPr>
                <w:rFonts w:ascii="Times" w:hAnsi="Times"/>
              </w:rPr>
            </w:pPr>
          </w:p>
        </w:tc>
      </w:tr>
      <w:tr w:rsidR="00EF3D1A" w:rsidRPr="00C62D73" w14:paraId="513E904C" w14:textId="77777777" w:rsidTr="00E445D3">
        <w:trPr>
          <w:trHeight w:val="420"/>
        </w:trPr>
        <w:tc>
          <w:tcPr>
            <w:tcW w:w="5812" w:type="dxa"/>
            <w:tcBorders>
              <w:top w:val="nil"/>
              <w:left w:val="nil"/>
              <w:bottom w:val="nil"/>
              <w:right w:val="nil"/>
            </w:tcBorders>
          </w:tcPr>
          <w:p w14:paraId="39E56219" w14:textId="77777777" w:rsidR="00EF3D1A" w:rsidRPr="00C62D73" w:rsidRDefault="00EF3D1A" w:rsidP="00667751">
            <w:pPr>
              <w:ind w:left="720"/>
              <w:rPr>
                <w:rFonts w:ascii="Times" w:hAnsi="Times"/>
              </w:rPr>
            </w:pPr>
            <w:r w:rsidRPr="00C62D73">
              <w:rPr>
                <w:rFonts w:ascii="Times" w:hAnsi="Times"/>
              </w:rPr>
              <w:t>Single</w:t>
            </w:r>
          </w:p>
        </w:tc>
        <w:tc>
          <w:tcPr>
            <w:tcW w:w="3539" w:type="dxa"/>
            <w:tcBorders>
              <w:top w:val="nil"/>
              <w:left w:val="nil"/>
              <w:bottom w:val="nil"/>
              <w:right w:val="nil"/>
            </w:tcBorders>
          </w:tcPr>
          <w:p w14:paraId="2FF125A9" w14:textId="77777777" w:rsidR="00EF3D1A" w:rsidRPr="00C62D73" w:rsidRDefault="00EF3D1A" w:rsidP="00667751">
            <w:pPr>
              <w:rPr>
                <w:rFonts w:ascii="Times" w:hAnsi="Times"/>
              </w:rPr>
            </w:pPr>
            <w:r>
              <w:rPr>
                <w:rFonts w:ascii="Times" w:hAnsi="Times"/>
              </w:rPr>
              <w:t>39 (39.4%)</w:t>
            </w:r>
          </w:p>
        </w:tc>
      </w:tr>
      <w:tr w:rsidR="00EF3D1A" w:rsidRPr="00C62D73" w14:paraId="2E06ED0F" w14:textId="77777777" w:rsidTr="00E445D3">
        <w:trPr>
          <w:trHeight w:val="413"/>
        </w:trPr>
        <w:tc>
          <w:tcPr>
            <w:tcW w:w="5812" w:type="dxa"/>
            <w:tcBorders>
              <w:top w:val="nil"/>
              <w:left w:val="nil"/>
              <w:bottom w:val="nil"/>
              <w:right w:val="nil"/>
            </w:tcBorders>
          </w:tcPr>
          <w:p w14:paraId="68328D85" w14:textId="77777777" w:rsidR="00EF3D1A" w:rsidRPr="00C62D73" w:rsidRDefault="00EF3D1A" w:rsidP="00667751">
            <w:pPr>
              <w:ind w:left="720"/>
              <w:rPr>
                <w:rFonts w:ascii="Times" w:hAnsi="Times"/>
              </w:rPr>
            </w:pPr>
            <w:r w:rsidRPr="00C62D73">
              <w:rPr>
                <w:rFonts w:ascii="Times" w:hAnsi="Times"/>
              </w:rPr>
              <w:t>Married/Common-law</w:t>
            </w:r>
          </w:p>
        </w:tc>
        <w:tc>
          <w:tcPr>
            <w:tcW w:w="3539" w:type="dxa"/>
            <w:tcBorders>
              <w:top w:val="nil"/>
              <w:left w:val="nil"/>
              <w:bottom w:val="nil"/>
              <w:right w:val="nil"/>
            </w:tcBorders>
          </w:tcPr>
          <w:p w14:paraId="766C2651" w14:textId="77777777" w:rsidR="00EF3D1A" w:rsidRPr="00C62D73" w:rsidRDefault="00EF3D1A" w:rsidP="00667751">
            <w:pPr>
              <w:rPr>
                <w:rFonts w:ascii="Times" w:hAnsi="Times"/>
              </w:rPr>
            </w:pPr>
            <w:r>
              <w:rPr>
                <w:rFonts w:ascii="Times" w:hAnsi="Times"/>
              </w:rPr>
              <w:t>48 (48.5%)</w:t>
            </w:r>
          </w:p>
        </w:tc>
      </w:tr>
      <w:tr w:rsidR="00EF3D1A" w:rsidRPr="00C62D73" w14:paraId="13999F61" w14:textId="77777777" w:rsidTr="00E445D3">
        <w:trPr>
          <w:trHeight w:val="413"/>
        </w:trPr>
        <w:tc>
          <w:tcPr>
            <w:tcW w:w="5812" w:type="dxa"/>
            <w:tcBorders>
              <w:top w:val="nil"/>
              <w:left w:val="nil"/>
              <w:bottom w:val="nil"/>
              <w:right w:val="nil"/>
            </w:tcBorders>
          </w:tcPr>
          <w:p w14:paraId="5AC1270C" w14:textId="77777777" w:rsidR="00EF3D1A" w:rsidRPr="00C62D73" w:rsidRDefault="00EF3D1A" w:rsidP="00667751">
            <w:pPr>
              <w:ind w:left="720"/>
              <w:rPr>
                <w:rFonts w:ascii="Times" w:hAnsi="Times"/>
              </w:rPr>
            </w:pPr>
            <w:r>
              <w:rPr>
                <w:rFonts w:ascii="Times" w:hAnsi="Times"/>
              </w:rPr>
              <w:t>Live-in partner (less than 2 years)</w:t>
            </w:r>
          </w:p>
        </w:tc>
        <w:tc>
          <w:tcPr>
            <w:tcW w:w="3539" w:type="dxa"/>
            <w:tcBorders>
              <w:top w:val="nil"/>
              <w:left w:val="nil"/>
              <w:bottom w:val="nil"/>
              <w:right w:val="nil"/>
            </w:tcBorders>
          </w:tcPr>
          <w:p w14:paraId="3F03E5F4" w14:textId="77777777" w:rsidR="00EF3D1A" w:rsidRPr="00C62D73" w:rsidRDefault="00EF3D1A" w:rsidP="00667751">
            <w:pPr>
              <w:rPr>
                <w:rFonts w:ascii="Times" w:hAnsi="Times"/>
              </w:rPr>
            </w:pPr>
            <w:r>
              <w:rPr>
                <w:rFonts w:ascii="Times" w:hAnsi="Times"/>
              </w:rPr>
              <w:t>2 (2.0%)</w:t>
            </w:r>
          </w:p>
        </w:tc>
      </w:tr>
      <w:tr w:rsidR="00EF3D1A" w:rsidRPr="00C62D73" w14:paraId="4F86A78C" w14:textId="77777777" w:rsidTr="00E445D3">
        <w:trPr>
          <w:trHeight w:val="419"/>
        </w:trPr>
        <w:tc>
          <w:tcPr>
            <w:tcW w:w="5812" w:type="dxa"/>
            <w:tcBorders>
              <w:top w:val="nil"/>
              <w:left w:val="nil"/>
              <w:bottom w:val="nil"/>
              <w:right w:val="nil"/>
            </w:tcBorders>
          </w:tcPr>
          <w:p w14:paraId="078408A2" w14:textId="77777777" w:rsidR="00EF3D1A" w:rsidRPr="00C62D73" w:rsidRDefault="00EF3D1A" w:rsidP="00667751">
            <w:pPr>
              <w:ind w:left="720"/>
              <w:rPr>
                <w:rFonts w:ascii="Times" w:hAnsi="Times"/>
              </w:rPr>
            </w:pPr>
            <w:r w:rsidRPr="00C62D73">
              <w:rPr>
                <w:rFonts w:ascii="Times" w:hAnsi="Times"/>
              </w:rPr>
              <w:t>Divorced</w:t>
            </w:r>
          </w:p>
        </w:tc>
        <w:tc>
          <w:tcPr>
            <w:tcW w:w="3539" w:type="dxa"/>
            <w:tcBorders>
              <w:top w:val="nil"/>
              <w:left w:val="nil"/>
              <w:bottom w:val="nil"/>
              <w:right w:val="nil"/>
            </w:tcBorders>
          </w:tcPr>
          <w:p w14:paraId="6F4BF1C3" w14:textId="77777777" w:rsidR="00EF3D1A" w:rsidRPr="00C62D73" w:rsidRDefault="00EF3D1A" w:rsidP="00667751">
            <w:pPr>
              <w:rPr>
                <w:rFonts w:ascii="Times" w:hAnsi="Times"/>
              </w:rPr>
            </w:pPr>
            <w:r>
              <w:rPr>
                <w:rFonts w:ascii="Times" w:hAnsi="Times"/>
              </w:rPr>
              <w:t>7 (7.1%)</w:t>
            </w:r>
          </w:p>
        </w:tc>
      </w:tr>
      <w:tr w:rsidR="00EF3D1A" w:rsidRPr="00C62D73" w14:paraId="2F452F4A" w14:textId="77777777" w:rsidTr="00E445D3">
        <w:trPr>
          <w:trHeight w:val="411"/>
        </w:trPr>
        <w:tc>
          <w:tcPr>
            <w:tcW w:w="5812" w:type="dxa"/>
            <w:tcBorders>
              <w:top w:val="nil"/>
              <w:left w:val="nil"/>
              <w:bottom w:val="nil"/>
              <w:right w:val="nil"/>
            </w:tcBorders>
          </w:tcPr>
          <w:p w14:paraId="7BD67A4D" w14:textId="77777777" w:rsidR="00EF3D1A" w:rsidRPr="00C62D73" w:rsidRDefault="00EF3D1A" w:rsidP="00667751">
            <w:pPr>
              <w:ind w:left="720"/>
              <w:rPr>
                <w:rFonts w:ascii="Times" w:hAnsi="Times"/>
              </w:rPr>
            </w:pPr>
            <w:r>
              <w:rPr>
                <w:rFonts w:ascii="Times" w:hAnsi="Times"/>
              </w:rPr>
              <w:t>Separated</w:t>
            </w:r>
          </w:p>
        </w:tc>
        <w:tc>
          <w:tcPr>
            <w:tcW w:w="3539" w:type="dxa"/>
            <w:tcBorders>
              <w:top w:val="nil"/>
              <w:left w:val="nil"/>
              <w:bottom w:val="nil"/>
              <w:right w:val="nil"/>
            </w:tcBorders>
          </w:tcPr>
          <w:p w14:paraId="6E1ED102" w14:textId="77777777" w:rsidR="00EF3D1A" w:rsidRPr="00C62D73" w:rsidRDefault="00EF3D1A" w:rsidP="00667751">
            <w:pPr>
              <w:rPr>
                <w:rFonts w:ascii="Times" w:hAnsi="Times"/>
              </w:rPr>
            </w:pPr>
            <w:r>
              <w:rPr>
                <w:rFonts w:ascii="Times" w:hAnsi="Times"/>
              </w:rPr>
              <w:t>2 (2.0%)</w:t>
            </w:r>
          </w:p>
        </w:tc>
      </w:tr>
      <w:tr w:rsidR="00EF3D1A" w:rsidRPr="00C62D73" w14:paraId="58E53A58" w14:textId="77777777" w:rsidTr="00E445D3">
        <w:trPr>
          <w:trHeight w:val="411"/>
        </w:trPr>
        <w:tc>
          <w:tcPr>
            <w:tcW w:w="5812" w:type="dxa"/>
            <w:tcBorders>
              <w:top w:val="nil"/>
              <w:left w:val="nil"/>
              <w:bottom w:val="nil"/>
              <w:right w:val="nil"/>
            </w:tcBorders>
          </w:tcPr>
          <w:p w14:paraId="0C340393" w14:textId="77777777" w:rsidR="00EF3D1A" w:rsidRDefault="00EF3D1A" w:rsidP="00667751">
            <w:pPr>
              <w:ind w:left="720"/>
              <w:rPr>
                <w:rFonts w:ascii="Times" w:hAnsi="Times"/>
              </w:rPr>
            </w:pPr>
            <w:r>
              <w:rPr>
                <w:rFonts w:ascii="Times" w:hAnsi="Times"/>
              </w:rPr>
              <w:t xml:space="preserve">Widowed </w:t>
            </w:r>
          </w:p>
        </w:tc>
        <w:tc>
          <w:tcPr>
            <w:tcW w:w="3539" w:type="dxa"/>
            <w:tcBorders>
              <w:top w:val="nil"/>
              <w:left w:val="nil"/>
              <w:bottom w:val="nil"/>
              <w:right w:val="nil"/>
            </w:tcBorders>
          </w:tcPr>
          <w:p w14:paraId="4279E223" w14:textId="77777777" w:rsidR="00EF3D1A" w:rsidRPr="00C62D73" w:rsidRDefault="00EF3D1A" w:rsidP="00667751">
            <w:pPr>
              <w:rPr>
                <w:rFonts w:ascii="Times" w:hAnsi="Times"/>
              </w:rPr>
            </w:pPr>
            <w:r>
              <w:rPr>
                <w:rFonts w:ascii="Times" w:hAnsi="Times"/>
              </w:rPr>
              <w:t>1 (1.0%)</w:t>
            </w:r>
          </w:p>
        </w:tc>
      </w:tr>
      <w:tr w:rsidR="00EF3D1A" w:rsidRPr="00C62D73" w14:paraId="4C30BD89" w14:textId="77777777" w:rsidTr="00E445D3">
        <w:trPr>
          <w:trHeight w:val="411"/>
        </w:trPr>
        <w:tc>
          <w:tcPr>
            <w:tcW w:w="5812" w:type="dxa"/>
            <w:tcBorders>
              <w:top w:val="nil"/>
              <w:left w:val="nil"/>
              <w:bottom w:val="nil"/>
              <w:right w:val="nil"/>
            </w:tcBorders>
          </w:tcPr>
          <w:p w14:paraId="6CFC35CE" w14:textId="77777777" w:rsidR="00EF3D1A" w:rsidRPr="00C62D73" w:rsidRDefault="00EF3D1A" w:rsidP="00667751">
            <w:pPr>
              <w:rPr>
                <w:rFonts w:ascii="Times" w:hAnsi="Times"/>
              </w:rPr>
            </w:pPr>
            <w:r>
              <w:rPr>
                <w:rFonts w:ascii="Times" w:hAnsi="Times"/>
              </w:rPr>
              <w:t xml:space="preserve">Living Arrangement </w:t>
            </w:r>
          </w:p>
        </w:tc>
        <w:tc>
          <w:tcPr>
            <w:tcW w:w="3539" w:type="dxa"/>
            <w:tcBorders>
              <w:top w:val="nil"/>
              <w:left w:val="nil"/>
              <w:bottom w:val="nil"/>
              <w:right w:val="nil"/>
            </w:tcBorders>
          </w:tcPr>
          <w:p w14:paraId="22A918FF" w14:textId="77777777" w:rsidR="00EF3D1A" w:rsidRPr="00C62D73" w:rsidRDefault="00EF3D1A" w:rsidP="00667751">
            <w:pPr>
              <w:rPr>
                <w:rFonts w:ascii="Times" w:hAnsi="Times"/>
              </w:rPr>
            </w:pPr>
          </w:p>
        </w:tc>
      </w:tr>
      <w:tr w:rsidR="00EF3D1A" w:rsidRPr="00C62D73" w14:paraId="02C8B862" w14:textId="77777777" w:rsidTr="00E445D3">
        <w:trPr>
          <w:trHeight w:val="411"/>
        </w:trPr>
        <w:tc>
          <w:tcPr>
            <w:tcW w:w="5812" w:type="dxa"/>
            <w:tcBorders>
              <w:top w:val="nil"/>
              <w:left w:val="nil"/>
              <w:bottom w:val="nil"/>
              <w:right w:val="nil"/>
            </w:tcBorders>
          </w:tcPr>
          <w:p w14:paraId="04E414E1" w14:textId="77777777" w:rsidR="00EF3D1A" w:rsidRPr="00C62D73" w:rsidRDefault="00EF3D1A" w:rsidP="00667751">
            <w:pPr>
              <w:ind w:left="720"/>
              <w:rPr>
                <w:rFonts w:ascii="Times" w:hAnsi="Times"/>
              </w:rPr>
            </w:pPr>
            <w:r>
              <w:rPr>
                <w:rFonts w:ascii="Times" w:hAnsi="Times"/>
              </w:rPr>
              <w:t>Living alone</w:t>
            </w:r>
          </w:p>
        </w:tc>
        <w:tc>
          <w:tcPr>
            <w:tcW w:w="3539" w:type="dxa"/>
            <w:tcBorders>
              <w:top w:val="nil"/>
              <w:left w:val="nil"/>
              <w:bottom w:val="nil"/>
              <w:right w:val="nil"/>
            </w:tcBorders>
          </w:tcPr>
          <w:p w14:paraId="3D01A2A0" w14:textId="77777777" w:rsidR="00EF3D1A" w:rsidRPr="00C62D73" w:rsidRDefault="00EF3D1A" w:rsidP="00667751">
            <w:pPr>
              <w:rPr>
                <w:rFonts w:ascii="Times" w:hAnsi="Times"/>
              </w:rPr>
            </w:pPr>
            <w:r>
              <w:rPr>
                <w:rFonts w:ascii="Times" w:hAnsi="Times"/>
              </w:rPr>
              <w:t>27 (27.3%)</w:t>
            </w:r>
          </w:p>
        </w:tc>
      </w:tr>
      <w:tr w:rsidR="00EF3D1A" w:rsidRPr="00C62D73" w14:paraId="6D063C9C" w14:textId="77777777" w:rsidTr="00E445D3">
        <w:trPr>
          <w:trHeight w:val="411"/>
        </w:trPr>
        <w:tc>
          <w:tcPr>
            <w:tcW w:w="5812" w:type="dxa"/>
            <w:tcBorders>
              <w:top w:val="nil"/>
              <w:left w:val="nil"/>
              <w:bottom w:val="nil"/>
              <w:right w:val="nil"/>
            </w:tcBorders>
          </w:tcPr>
          <w:p w14:paraId="69563C6C" w14:textId="77777777" w:rsidR="00EF3D1A" w:rsidRDefault="00EF3D1A" w:rsidP="00667751">
            <w:pPr>
              <w:ind w:left="720"/>
              <w:rPr>
                <w:rFonts w:ascii="Times" w:hAnsi="Times"/>
              </w:rPr>
            </w:pPr>
            <w:r>
              <w:rPr>
                <w:rFonts w:ascii="Times" w:hAnsi="Times"/>
              </w:rPr>
              <w:t>Living with spouse/partner and children</w:t>
            </w:r>
          </w:p>
        </w:tc>
        <w:tc>
          <w:tcPr>
            <w:tcW w:w="3539" w:type="dxa"/>
            <w:tcBorders>
              <w:top w:val="nil"/>
              <w:left w:val="nil"/>
              <w:bottom w:val="nil"/>
              <w:right w:val="nil"/>
            </w:tcBorders>
          </w:tcPr>
          <w:p w14:paraId="2C58FD9D" w14:textId="77777777" w:rsidR="00EF3D1A" w:rsidRPr="00C62D73" w:rsidRDefault="00EF3D1A" w:rsidP="00667751">
            <w:pPr>
              <w:rPr>
                <w:rFonts w:ascii="Times" w:hAnsi="Times"/>
              </w:rPr>
            </w:pPr>
            <w:r>
              <w:rPr>
                <w:rFonts w:ascii="Times" w:hAnsi="Times"/>
              </w:rPr>
              <w:t>24 (24.2%)</w:t>
            </w:r>
          </w:p>
        </w:tc>
      </w:tr>
      <w:tr w:rsidR="00EF3D1A" w:rsidRPr="00C62D73" w14:paraId="7CE318F4" w14:textId="77777777" w:rsidTr="00E445D3">
        <w:trPr>
          <w:trHeight w:val="411"/>
        </w:trPr>
        <w:tc>
          <w:tcPr>
            <w:tcW w:w="5812" w:type="dxa"/>
            <w:tcBorders>
              <w:top w:val="nil"/>
              <w:left w:val="nil"/>
              <w:bottom w:val="nil"/>
              <w:right w:val="nil"/>
            </w:tcBorders>
          </w:tcPr>
          <w:p w14:paraId="23501EF1" w14:textId="77777777" w:rsidR="00EF3D1A" w:rsidRDefault="00EF3D1A" w:rsidP="00667751">
            <w:pPr>
              <w:ind w:left="720"/>
              <w:rPr>
                <w:rFonts w:ascii="Times" w:hAnsi="Times"/>
              </w:rPr>
            </w:pPr>
            <w:r>
              <w:rPr>
                <w:rFonts w:ascii="Times" w:hAnsi="Times"/>
              </w:rPr>
              <w:t>Living with friend(s)/roommate(s)</w:t>
            </w:r>
          </w:p>
        </w:tc>
        <w:tc>
          <w:tcPr>
            <w:tcW w:w="3539" w:type="dxa"/>
            <w:tcBorders>
              <w:top w:val="nil"/>
              <w:left w:val="nil"/>
              <w:bottom w:val="nil"/>
              <w:right w:val="nil"/>
            </w:tcBorders>
          </w:tcPr>
          <w:p w14:paraId="53BFB72D" w14:textId="77777777" w:rsidR="00EF3D1A" w:rsidRPr="00C62D73" w:rsidRDefault="00EF3D1A" w:rsidP="00667751">
            <w:pPr>
              <w:rPr>
                <w:rFonts w:ascii="Times" w:hAnsi="Times"/>
              </w:rPr>
            </w:pPr>
            <w:r>
              <w:rPr>
                <w:rFonts w:ascii="Times" w:hAnsi="Times"/>
              </w:rPr>
              <w:t>9 (9.1%)</w:t>
            </w:r>
          </w:p>
        </w:tc>
      </w:tr>
      <w:tr w:rsidR="00EF3D1A" w:rsidRPr="00C62D73" w14:paraId="3C211B06" w14:textId="77777777" w:rsidTr="00E445D3">
        <w:trPr>
          <w:trHeight w:val="411"/>
        </w:trPr>
        <w:tc>
          <w:tcPr>
            <w:tcW w:w="5812" w:type="dxa"/>
            <w:tcBorders>
              <w:top w:val="nil"/>
              <w:left w:val="nil"/>
              <w:bottom w:val="nil"/>
              <w:right w:val="nil"/>
            </w:tcBorders>
          </w:tcPr>
          <w:p w14:paraId="2F414027" w14:textId="77777777" w:rsidR="00EF3D1A" w:rsidRDefault="00EF3D1A" w:rsidP="00667751">
            <w:pPr>
              <w:ind w:left="720"/>
              <w:rPr>
                <w:rFonts w:ascii="Times" w:hAnsi="Times"/>
              </w:rPr>
            </w:pPr>
            <w:r>
              <w:rPr>
                <w:rFonts w:ascii="Times" w:hAnsi="Times"/>
              </w:rPr>
              <w:t>Living with spouse/partner</w:t>
            </w:r>
          </w:p>
        </w:tc>
        <w:tc>
          <w:tcPr>
            <w:tcW w:w="3539" w:type="dxa"/>
            <w:tcBorders>
              <w:top w:val="nil"/>
              <w:left w:val="nil"/>
              <w:bottom w:val="nil"/>
              <w:right w:val="nil"/>
            </w:tcBorders>
          </w:tcPr>
          <w:p w14:paraId="7546E737" w14:textId="77777777" w:rsidR="00EF3D1A" w:rsidRDefault="00EF3D1A" w:rsidP="00667751">
            <w:pPr>
              <w:rPr>
                <w:rFonts w:ascii="Times" w:hAnsi="Times"/>
              </w:rPr>
            </w:pPr>
            <w:r>
              <w:rPr>
                <w:rFonts w:ascii="Times" w:hAnsi="Times"/>
              </w:rPr>
              <w:t>25 (25.3%)</w:t>
            </w:r>
          </w:p>
        </w:tc>
      </w:tr>
      <w:tr w:rsidR="00EF3D1A" w:rsidRPr="00C62D73" w14:paraId="21658B33" w14:textId="77777777" w:rsidTr="00E445D3">
        <w:trPr>
          <w:trHeight w:val="411"/>
        </w:trPr>
        <w:tc>
          <w:tcPr>
            <w:tcW w:w="5812" w:type="dxa"/>
            <w:tcBorders>
              <w:top w:val="nil"/>
              <w:left w:val="nil"/>
              <w:bottom w:val="nil"/>
              <w:right w:val="nil"/>
            </w:tcBorders>
          </w:tcPr>
          <w:p w14:paraId="5D167A30" w14:textId="77777777" w:rsidR="00EF3D1A" w:rsidRDefault="00EF3D1A" w:rsidP="00667751">
            <w:pPr>
              <w:ind w:left="720"/>
              <w:rPr>
                <w:rFonts w:ascii="Times" w:hAnsi="Times"/>
              </w:rPr>
            </w:pPr>
            <w:r>
              <w:rPr>
                <w:rFonts w:ascii="Times" w:hAnsi="Times"/>
              </w:rPr>
              <w:t>Living with family member(s)</w:t>
            </w:r>
          </w:p>
        </w:tc>
        <w:tc>
          <w:tcPr>
            <w:tcW w:w="3539" w:type="dxa"/>
            <w:tcBorders>
              <w:top w:val="nil"/>
              <w:left w:val="nil"/>
              <w:bottom w:val="nil"/>
              <w:right w:val="nil"/>
            </w:tcBorders>
          </w:tcPr>
          <w:p w14:paraId="425A6871" w14:textId="77777777" w:rsidR="00EF3D1A" w:rsidRPr="00C62D73" w:rsidRDefault="00EF3D1A" w:rsidP="00667751">
            <w:pPr>
              <w:rPr>
                <w:rFonts w:ascii="Times" w:hAnsi="Times"/>
              </w:rPr>
            </w:pPr>
            <w:r>
              <w:rPr>
                <w:rFonts w:ascii="Times" w:hAnsi="Times"/>
              </w:rPr>
              <w:t>13 (13.1%)</w:t>
            </w:r>
          </w:p>
        </w:tc>
      </w:tr>
      <w:tr w:rsidR="00EF3D1A" w:rsidRPr="00C62D73" w14:paraId="779F60A4" w14:textId="77777777" w:rsidTr="00E445D3">
        <w:trPr>
          <w:trHeight w:val="411"/>
        </w:trPr>
        <w:tc>
          <w:tcPr>
            <w:tcW w:w="5812" w:type="dxa"/>
            <w:tcBorders>
              <w:top w:val="nil"/>
              <w:left w:val="nil"/>
              <w:bottom w:val="nil"/>
              <w:right w:val="nil"/>
            </w:tcBorders>
          </w:tcPr>
          <w:p w14:paraId="4F99D654" w14:textId="77777777" w:rsidR="00EF3D1A" w:rsidRPr="00C62D73" w:rsidRDefault="00EF3D1A" w:rsidP="00667751">
            <w:pPr>
              <w:rPr>
                <w:rFonts w:ascii="Times" w:hAnsi="Times"/>
              </w:rPr>
            </w:pPr>
            <w:r>
              <w:rPr>
                <w:rFonts w:ascii="Times" w:hAnsi="Times"/>
              </w:rPr>
              <w:t>Employment Status</w:t>
            </w:r>
          </w:p>
        </w:tc>
        <w:tc>
          <w:tcPr>
            <w:tcW w:w="3539" w:type="dxa"/>
            <w:tcBorders>
              <w:top w:val="nil"/>
              <w:left w:val="nil"/>
              <w:bottom w:val="nil"/>
              <w:right w:val="nil"/>
            </w:tcBorders>
          </w:tcPr>
          <w:p w14:paraId="5BC03433" w14:textId="77777777" w:rsidR="00EF3D1A" w:rsidRPr="00C62D73" w:rsidRDefault="00EF3D1A" w:rsidP="00667751">
            <w:pPr>
              <w:rPr>
                <w:rFonts w:ascii="Times" w:hAnsi="Times"/>
              </w:rPr>
            </w:pPr>
          </w:p>
        </w:tc>
      </w:tr>
      <w:tr w:rsidR="00EF3D1A" w:rsidRPr="00C62D73" w14:paraId="60C542A4" w14:textId="77777777" w:rsidTr="00E445D3">
        <w:trPr>
          <w:trHeight w:val="417"/>
        </w:trPr>
        <w:tc>
          <w:tcPr>
            <w:tcW w:w="5812" w:type="dxa"/>
            <w:tcBorders>
              <w:top w:val="nil"/>
              <w:left w:val="nil"/>
              <w:bottom w:val="nil"/>
              <w:right w:val="nil"/>
            </w:tcBorders>
          </w:tcPr>
          <w:p w14:paraId="384B64CC" w14:textId="77777777" w:rsidR="00EF3D1A" w:rsidRPr="00C62D73" w:rsidRDefault="00EF3D1A" w:rsidP="00667751">
            <w:pPr>
              <w:ind w:left="720"/>
              <w:rPr>
                <w:rFonts w:ascii="Times" w:hAnsi="Times"/>
              </w:rPr>
            </w:pPr>
            <w:r w:rsidRPr="00C62D73">
              <w:rPr>
                <w:rFonts w:ascii="Times" w:hAnsi="Times"/>
              </w:rPr>
              <w:t>Full-time</w:t>
            </w:r>
          </w:p>
        </w:tc>
        <w:tc>
          <w:tcPr>
            <w:tcW w:w="3539" w:type="dxa"/>
            <w:tcBorders>
              <w:top w:val="nil"/>
              <w:left w:val="nil"/>
              <w:bottom w:val="nil"/>
              <w:right w:val="nil"/>
            </w:tcBorders>
          </w:tcPr>
          <w:p w14:paraId="3F66AB45" w14:textId="77777777" w:rsidR="00EF3D1A" w:rsidRPr="00C62D73" w:rsidRDefault="00EF3D1A" w:rsidP="00667751">
            <w:pPr>
              <w:rPr>
                <w:rFonts w:ascii="Times" w:hAnsi="Times"/>
              </w:rPr>
            </w:pPr>
            <w:r>
              <w:rPr>
                <w:rFonts w:ascii="Times" w:hAnsi="Times"/>
              </w:rPr>
              <w:t>62 (62.6%)</w:t>
            </w:r>
          </w:p>
        </w:tc>
      </w:tr>
      <w:tr w:rsidR="00EF3D1A" w:rsidRPr="00C62D73" w14:paraId="54E9973E" w14:textId="77777777" w:rsidTr="00E445D3">
        <w:trPr>
          <w:trHeight w:val="422"/>
        </w:trPr>
        <w:tc>
          <w:tcPr>
            <w:tcW w:w="5812" w:type="dxa"/>
            <w:tcBorders>
              <w:top w:val="nil"/>
              <w:left w:val="nil"/>
              <w:bottom w:val="nil"/>
              <w:right w:val="nil"/>
            </w:tcBorders>
          </w:tcPr>
          <w:p w14:paraId="0A9A7FD9" w14:textId="77777777" w:rsidR="00EF3D1A" w:rsidRPr="00C62D73" w:rsidRDefault="00EF3D1A" w:rsidP="00667751">
            <w:pPr>
              <w:ind w:left="720"/>
              <w:rPr>
                <w:rFonts w:ascii="Times" w:hAnsi="Times"/>
              </w:rPr>
            </w:pPr>
            <w:r w:rsidRPr="00C62D73">
              <w:rPr>
                <w:rFonts w:ascii="Times" w:hAnsi="Times"/>
              </w:rPr>
              <w:lastRenderedPageBreak/>
              <w:t>Part-time</w:t>
            </w:r>
          </w:p>
        </w:tc>
        <w:tc>
          <w:tcPr>
            <w:tcW w:w="3539" w:type="dxa"/>
            <w:tcBorders>
              <w:top w:val="nil"/>
              <w:left w:val="nil"/>
              <w:bottom w:val="nil"/>
              <w:right w:val="nil"/>
            </w:tcBorders>
          </w:tcPr>
          <w:p w14:paraId="64275B61" w14:textId="77777777" w:rsidR="00EF3D1A" w:rsidRPr="00C62D73" w:rsidRDefault="00EF3D1A" w:rsidP="00667751">
            <w:pPr>
              <w:rPr>
                <w:rFonts w:ascii="Times" w:hAnsi="Times"/>
              </w:rPr>
            </w:pPr>
            <w:r>
              <w:rPr>
                <w:rFonts w:ascii="Times" w:hAnsi="Times"/>
              </w:rPr>
              <w:t>16 (16.2%)</w:t>
            </w:r>
          </w:p>
        </w:tc>
      </w:tr>
      <w:tr w:rsidR="00EF3D1A" w:rsidRPr="00C62D73" w14:paraId="3A337A90" w14:textId="77777777" w:rsidTr="00E445D3">
        <w:trPr>
          <w:trHeight w:val="79"/>
        </w:trPr>
        <w:tc>
          <w:tcPr>
            <w:tcW w:w="5812" w:type="dxa"/>
            <w:tcBorders>
              <w:top w:val="nil"/>
              <w:left w:val="nil"/>
              <w:bottom w:val="nil"/>
              <w:right w:val="nil"/>
            </w:tcBorders>
          </w:tcPr>
          <w:p w14:paraId="205BFACB" w14:textId="77777777" w:rsidR="00EF3D1A" w:rsidRPr="00C62D73" w:rsidRDefault="00EF3D1A" w:rsidP="00667751">
            <w:pPr>
              <w:ind w:left="720"/>
              <w:rPr>
                <w:rFonts w:ascii="Times" w:hAnsi="Times"/>
              </w:rPr>
            </w:pPr>
            <w:r w:rsidRPr="00C62D73">
              <w:rPr>
                <w:rFonts w:ascii="Times" w:hAnsi="Times"/>
              </w:rPr>
              <w:t>Not working</w:t>
            </w:r>
          </w:p>
        </w:tc>
        <w:tc>
          <w:tcPr>
            <w:tcW w:w="3539" w:type="dxa"/>
            <w:tcBorders>
              <w:top w:val="nil"/>
              <w:left w:val="nil"/>
              <w:bottom w:val="nil"/>
              <w:right w:val="nil"/>
            </w:tcBorders>
          </w:tcPr>
          <w:p w14:paraId="03B10C5A" w14:textId="77777777" w:rsidR="00EF3D1A" w:rsidRPr="00C62D73" w:rsidRDefault="00EF3D1A" w:rsidP="00667751">
            <w:pPr>
              <w:rPr>
                <w:rFonts w:ascii="Times" w:hAnsi="Times"/>
              </w:rPr>
            </w:pPr>
            <w:r>
              <w:rPr>
                <w:rFonts w:ascii="Times" w:hAnsi="Times"/>
              </w:rPr>
              <w:t>20 (20.2%)</w:t>
            </w:r>
          </w:p>
        </w:tc>
      </w:tr>
    </w:tbl>
    <w:p w14:paraId="63F1C40C" w14:textId="77777777" w:rsidR="00EF3D1A" w:rsidRPr="0026007C" w:rsidRDefault="004F465D" w:rsidP="00667751">
      <w:pPr>
        <w:rPr>
          <w:color w:val="000000" w:themeColor="text1"/>
        </w:rPr>
      </w:pPr>
      <w:r>
        <w:rPr>
          <w:noProof/>
          <w:color w:val="000000" w:themeColor="text1"/>
        </w:rPr>
        <w:pict w14:anchorId="1D59D481">
          <v:rect id="_x0000_i1025" alt="" style="width:468pt;height:.05pt;mso-width-percent:0;mso-height-percent:0;mso-width-percent:0;mso-height-percent:0" o:hralign="center" o:hrstd="t" o:hr="t" fillcolor="#a0a0a0" stroked="f"/>
        </w:pict>
      </w:r>
    </w:p>
    <w:p w14:paraId="4CFAE31D" w14:textId="77777777" w:rsidR="00EF3D1A" w:rsidRPr="00471FC3" w:rsidRDefault="00EF3D1A" w:rsidP="00667751">
      <w:pPr>
        <w:rPr>
          <w:rFonts w:ascii="Times New Roman" w:eastAsia="Times New Roman" w:hAnsi="Times New Roman" w:cs="Times New Roman"/>
          <w:lang w:val="en-CA"/>
        </w:rPr>
      </w:pPr>
    </w:p>
    <w:p w14:paraId="4FE7B8CF" w14:textId="18523BF1" w:rsidR="00EF3D1A" w:rsidRPr="00471FC3" w:rsidRDefault="00EF3D1A" w:rsidP="00667751">
      <w:pPr>
        <w:spacing w:line="480" w:lineRule="auto"/>
        <w:rPr>
          <w:rFonts w:ascii="Times New Roman" w:eastAsia="Times New Roman" w:hAnsi="Times New Roman" w:cs="Times New Roman"/>
          <w:lang w:val="en-CA"/>
        </w:rPr>
      </w:pPr>
      <w:r w:rsidRPr="00471FC3">
        <w:rPr>
          <w:rFonts w:ascii="Times New Roman" w:eastAsia="Times New Roman" w:hAnsi="Times New Roman" w:cs="Times New Roman"/>
          <w:b/>
          <w:bCs/>
          <w:color w:val="000000"/>
          <w:lang w:val="en-CA"/>
        </w:rPr>
        <w:t xml:space="preserve">Preliminary </w:t>
      </w:r>
      <w:r w:rsidR="00824427">
        <w:rPr>
          <w:rFonts w:ascii="Times New Roman" w:eastAsia="Times New Roman" w:hAnsi="Times New Roman" w:cs="Times New Roman"/>
          <w:b/>
          <w:bCs/>
          <w:color w:val="000000"/>
          <w:lang w:val="en-CA"/>
        </w:rPr>
        <w:t xml:space="preserve">Exploratory </w:t>
      </w:r>
      <w:r w:rsidRPr="00471FC3">
        <w:rPr>
          <w:rFonts w:ascii="Times New Roman" w:eastAsia="Times New Roman" w:hAnsi="Times New Roman" w:cs="Times New Roman"/>
          <w:b/>
          <w:bCs/>
          <w:color w:val="000000"/>
          <w:lang w:val="en-CA"/>
        </w:rPr>
        <w:t>Analyses: Changes in Symptoms of Insomnia and Anxiety</w:t>
      </w:r>
    </w:p>
    <w:p w14:paraId="07A9BEE9" w14:textId="60B8C4D0" w:rsidR="00EF3D1A" w:rsidRPr="00471FC3"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color w:val="000000"/>
          <w:lang w:val="en-CA"/>
        </w:rPr>
        <w:t xml:space="preserve">A paired-samples t-test </w:t>
      </w:r>
      <w:r w:rsidR="00676E06">
        <w:rPr>
          <w:rFonts w:ascii="Times New Roman" w:eastAsia="Times New Roman" w:hAnsi="Times New Roman" w:cs="Times New Roman"/>
          <w:color w:val="000000"/>
          <w:lang w:val="en-CA"/>
        </w:rPr>
        <w:t xml:space="preserve">evaluated changes in </w:t>
      </w:r>
      <w:r w:rsidRPr="00471FC3">
        <w:rPr>
          <w:rFonts w:ascii="Times New Roman" w:eastAsia="Times New Roman" w:hAnsi="Times New Roman" w:cs="Times New Roman"/>
          <w:color w:val="000000"/>
          <w:lang w:val="en-CA"/>
        </w:rPr>
        <w:t xml:space="preserve">insomnia severity scores and </w:t>
      </w:r>
      <w:r w:rsidR="006C1665">
        <w:rPr>
          <w:rFonts w:ascii="Times New Roman" w:eastAsia="Times New Roman" w:hAnsi="Times New Roman" w:cs="Times New Roman"/>
          <w:color w:val="000000"/>
          <w:lang w:val="en-CA"/>
        </w:rPr>
        <w:t xml:space="preserve">anxiety </w:t>
      </w:r>
      <w:r w:rsidRPr="00471FC3">
        <w:rPr>
          <w:rFonts w:ascii="Times New Roman" w:eastAsia="Times New Roman" w:hAnsi="Times New Roman" w:cs="Times New Roman"/>
          <w:color w:val="000000"/>
          <w:lang w:val="en-CA"/>
        </w:rPr>
        <w:t xml:space="preserve">symptom scores before and after receiving CBT-I. Subjective insomnia severity scores decreased from pre- (M = 20.40, SD= 3.13) to post-treatment (M = 9.75, SD = 5.01), a statistically significant mean-difference of -10.65 (95% CI, -11.91 to -9.39), </w:t>
      </w:r>
      <w:proofErr w:type="gramStart"/>
      <w:r w:rsidRPr="00471FC3">
        <w:rPr>
          <w:rFonts w:ascii="Times New Roman" w:eastAsia="Times New Roman" w:hAnsi="Times New Roman" w:cs="Times New Roman"/>
          <w:i/>
          <w:iCs/>
          <w:color w:val="000000"/>
          <w:lang w:val="en-CA"/>
        </w:rPr>
        <w:t>t</w:t>
      </w:r>
      <w:r w:rsidRPr="00471FC3">
        <w:rPr>
          <w:rFonts w:ascii="Times New Roman" w:eastAsia="Times New Roman" w:hAnsi="Times New Roman" w:cs="Times New Roman"/>
          <w:color w:val="000000"/>
          <w:lang w:val="en-CA"/>
        </w:rPr>
        <w:t>(</w:t>
      </w:r>
      <w:proofErr w:type="gramEnd"/>
      <w:r w:rsidRPr="00471FC3">
        <w:rPr>
          <w:rFonts w:ascii="Times New Roman" w:eastAsia="Times New Roman" w:hAnsi="Times New Roman" w:cs="Times New Roman"/>
          <w:color w:val="000000"/>
          <w:lang w:val="en-CA"/>
        </w:rPr>
        <w:t xml:space="preserve">71) = -16.85, </w:t>
      </w:r>
      <w:r w:rsidRPr="00471FC3">
        <w:rPr>
          <w:rFonts w:ascii="Times New Roman" w:eastAsia="Times New Roman" w:hAnsi="Times New Roman" w:cs="Times New Roman"/>
          <w:i/>
          <w:iCs/>
          <w:color w:val="000000"/>
          <w:lang w:val="en-CA"/>
        </w:rPr>
        <w:t>p</w:t>
      </w:r>
      <w:r w:rsidRPr="00471FC3">
        <w:rPr>
          <w:rFonts w:ascii="Times New Roman" w:eastAsia="Times New Roman" w:hAnsi="Times New Roman" w:cs="Times New Roman"/>
          <w:color w:val="000000"/>
          <w:lang w:val="en-CA"/>
        </w:rPr>
        <w:t xml:space="preserve"> &lt; .001, </w:t>
      </w:r>
      <w:r w:rsidRPr="00471FC3">
        <w:rPr>
          <w:rFonts w:ascii="Times New Roman" w:eastAsia="Times New Roman" w:hAnsi="Times New Roman" w:cs="Times New Roman"/>
          <w:i/>
          <w:iCs/>
          <w:color w:val="000000"/>
          <w:lang w:val="en-CA"/>
        </w:rPr>
        <w:t>d</w:t>
      </w:r>
      <w:r w:rsidRPr="00471FC3">
        <w:rPr>
          <w:rFonts w:ascii="Times New Roman" w:eastAsia="Times New Roman" w:hAnsi="Times New Roman" w:cs="Times New Roman"/>
          <w:color w:val="000000"/>
          <w:lang w:val="en-CA"/>
        </w:rPr>
        <w:t xml:space="preserve"> = 1.99. Anxiety scores also decreased from pre- (M = 10.64, SD = 8.82) to post-treatment (M =5.83, SD = 6.88), a statistically significant mean-difference of -4.81 (95% CI, -6.78 to -2.83), </w:t>
      </w:r>
      <w:proofErr w:type="gramStart"/>
      <w:r w:rsidRPr="00471FC3">
        <w:rPr>
          <w:rFonts w:ascii="Times New Roman" w:eastAsia="Times New Roman" w:hAnsi="Times New Roman" w:cs="Times New Roman"/>
          <w:i/>
          <w:iCs/>
          <w:color w:val="000000"/>
          <w:lang w:val="en-CA"/>
        </w:rPr>
        <w:t>t</w:t>
      </w:r>
      <w:r w:rsidRPr="00471FC3">
        <w:rPr>
          <w:rFonts w:ascii="Times New Roman" w:eastAsia="Times New Roman" w:hAnsi="Times New Roman" w:cs="Times New Roman"/>
          <w:color w:val="000000"/>
          <w:lang w:val="en-CA"/>
        </w:rPr>
        <w:t>(</w:t>
      </w:r>
      <w:proofErr w:type="gramEnd"/>
      <w:r w:rsidRPr="00471FC3">
        <w:rPr>
          <w:rFonts w:ascii="Times New Roman" w:eastAsia="Times New Roman" w:hAnsi="Times New Roman" w:cs="Times New Roman"/>
          <w:color w:val="000000"/>
          <w:lang w:val="en-CA"/>
        </w:rPr>
        <w:t xml:space="preserve">71) = -4.85, </w:t>
      </w:r>
      <w:r w:rsidRPr="00471FC3">
        <w:rPr>
          <w:rFonts w:ascii="Times New Roman" w:eastAsia="Times New Roman" w:hAnsi="Times New Roman" w:cs="Times New Roman"/>
          <w:i/>
          <w:iCs/>
          <w:color w:val="000000"/>
          <w:lang w:val="en-CA"/>
        </w:rPr>
        <w:t>p</w:t>
      </w:r>
      <w:r w:rsidRPr="00471FC3">
        <w:rPr>
          <w:rFonts w:ascii="Times New Roman" w:eastAsia="Times New Roman" w:hAnsi="Times New Roman" w:cs="Times New Roman"/>
          <w:color w:val="000000"/>
          <w:lang w:val="en-CA"/>
        </w:rPr>
        <w:t xml:space="preserve"> &lt; .001, </w:t>
      </w:r>
      <w:r w:rsidRPr="00471FC3">
        <w:rPr>
          <w:rFonts w:ascii="Times New Roman" w:eastAsia="Times New Roman" w:hAnsi="Times New Roman" w:cs="Times New Roman"/>
          <w:i/>
          <w:iCs/>
          <w:color w:val="000000"/>
          <w:lang w:val="en-CA"/>
        </w:rPr>
        <w:t>d</w:t>
      </w:r>
      <w:r w:rsidRPr="00471FC3">
        <w:rPr>
          <w:rFonts w:ascii="Times New Roman" w:eastAsia="Times New Roman" w:hAnsi="Times New Roman" w:cs="Times New Roman"/>
          <w:color w:val="000000"/>
          <w:lang w:val="en-CA"/>
        </w:rPr>
        <w:t xml:space="preserve"> = .67. Using a literature-based definition of insomnia remission (i.</w:t>
      </w:r>
      <w:r w:rsidRPr="0069150F">
        <w:rPr>
          <w:rFonts w:ascii="Times New Roman" w:eastAsia="Times New Roman" w:hAnsi="Times New Roman" w:cs="Times New Roman"/>
          <w:color w:val="000000"/>
          <w:lang w:val="en-CA"/>
        </w:rPr>
        <w:t>e., ISI &lt; 10; Morin et al., 20</w:t>
      </w:r>
      <w:r w:rsidR="00D603B9" w:rsidRPr="0069150F">
        <w:rPr>
          <w:rFonts w:ascii="Times New Roman" w:eastAsia="Times New Roman" w:hAnsi="Times New Roman" w:cs="Times New Roman"/>
          <w:color w:val="000000"/>
          <w:lang w:val="en-CA"/>
        </w:rPr>
        <w:t>1</w:t>
      </w:r>
      <w:r w:rsidRPr="0069150F">
        <w:rPr>
          <w:rFonts w:ascii="Times New Roman" w:eastAsia="Times New Roman" w:hAnsi="Times New Roman" w:cs="Times New Roman"/>
          <w:color w:val="000000"/>
          <w:lang w:val="en-CA"/>
        </w:rPr>
        <w:t>1),</w:t>
      </w:r>
      <w:r w:rsidRPr="00471FC3">
        <w:rPr>
          <w:rFonts w:ascii="Times New Roman" w:eastAsia="Times New Roman" w:hAnsi="Times New Roman" w:cs="Times New Roman"/>
          <w:color w:val="000000"/>
          <w:lang w:val="en-CA"/>
        </w:rPr>
        <w:t xml:space="preserve"> 55.6% of participants remitted from insomnia. Furthermore, </w:t>
      </w:r>
      <w:r w:rsidRPr="00B5194F">
        <w:rPr>
          <w:rFonts w:ascii="Times New Roman" w:eastAsia="Times New Roman" w:hAnsi="Times New Roman" w:cs="Times New Roman"/>
          <w:color w:val="000000"/>
          <w:lang w:val="en-CA"/>
        </w:rPr>
        <w:t>based on a score of &lt; 10 on the DASS-21 anxiety subscale (Lovibond &amp; Lovibond, 1995), 76.4</w:t>
      </w:r>
      <w:r w:rsidRPr="00471FC3">
        <w:rPr>
          <w:rFonts w:ascii="Times New Roman" w:eastAsia="Times New Roman" w:hAnsi="Times New Roman" w:cs="Times New Roman"/>
          <w:color w:val="000000"/>
          <w:lang w:val="en-CA"/>
        </w:rPr>
        <w:t xml:space="preserve">% of participants reported normal or mild anxiety </w:t>
      </w:r>
      <w:r w:rsidRPr="00686F3F">
        <w:rPr>
          <w:rFonts w:ascii="Times New Roman" w:eastAsia="Times New Roman" w:hAnsi="Times New Roman" w:cs="Times New Roman"/>
          <w:color w:val="000000"/>
          <w:lang w:val="en-CA"/>
        </w:rPr>
        <w:t>severity post</w:t>
      </w:r>
      <w:r w:rsidR="00686F3F">
        <w:rPr>
          <w:rFonts w:ascii="Times New Roman" w:eastAsia="Times New Roman" w:hAnsi="Times New Roman" w:cs="Times New Roman"/>
          <w:color w:val="000000"/>
          <w:lang w:val="en-CA"/>
        </w:rPr>
        <w:t>-</w:t>
      </w:r>
      <w:r w:rsidRPr="00686F3F">
        <w:rPr>
          <w:rFonts w:ascii="Times New Roman" w:eastAsia="Times New Roman" w:hAnsi="Times New Roman" w:cs="Times New Roman"/>
          <w:color w:val="000000"/>
          <w:lang w:val="en-CA"/>
        </w:rPr>
        <w:t>treatment. Additional</w:t>
      </w:r>
      <w:r w:rsidRPr="00471FC3">
        <w:rPr>
          <w:rFonts w:ascii="Times New Roman" w:eastAsia="Times New Roman" w:hAnsi="Times New Roman" w:cs="Times New Roman"/>
          <w:color w:val="000000"/>
          <w:lang w:val="en-CA"/>
        </w:rPr>
        <w:t xml:space="preserve"> sleep-related changes post-treatment and their effect sizes can be found in Table 2. </w:t>
      </w:r>
    </w:p>
    <w:p w14:paraId="160D9EBA" w14:textId="77777777" w:rsidR="00EF3D1A" w:rsidRPr="00471FC3" w:rsidRDefault="00EF3D1A" w:rsidP="00667751">
      <w:pPr>
        <w:rPr>
          <w:rFonts w:ascii="Times New Roman" w:eastAsia="Times New Roman" w:hAnsi="Times New Roman" w:cs="Times New Roman"/>
          <w:lang w:val="en-CA"/>
        </w:rPr>
      </w:pPr>
    </w:p>
    <w:p w14:paraId="0516D61A" w14:textId="77777777" w:rsidR="00EF3D1A" w:rsidRDefault="00EF3D1A" w:rsidP="00667751">
      <w:pPr>
        <w:rPr>
          <w:rFonts w:ascii="Times" w:hAnsi="Times"/>
          <w:b/>
        </w:rPr>
      </w:pPr>
      <w:r w:rsidRPr="00C62D73">
        <w:rPr>
          <w:rFonts w:ascii="Times" w:hAnsi="Times"/>
          <w:b/>
        </w:rPr>
        <w:t xml:space="preserve">Table </w:t>
      </w:r>
      <w:r>
        <w:rPr>
          <w:rFonts w:ascii="Times" w:hAnsi="Times"/>
          <w:b/>
        </w:rPr>
        <w:t>2</w:t>
      </w:r>
    </w:p>
    <w:p w14:paraId="58205EDD" w14:textId="1C2AE84C" w:rsidR="00EF3D1A" w:rsidRPr="00C62D73" w:rsidRDefault="00EF3D1A" w:rsidP="00667751">
      <w:pPr>
        <w:rPr>
          <w:rFonts w:ascii="Times" w:hAnsi="Times"/>
          <w:i/>
        </w:rPr>
      </w:pPr>
      <w:r>
        <w:rPr>
          <w:rFonts w:ascii="Times" w:hAnsi="Times"/>
          <w:i/>
        </w:rPr>
        <w:t xml:space="preserve">Paired T-test Results Comparing Pre- and Post-Intervention Means, Standard Deviations, and </w:t>
      </w:r>
      <w:r w:rsidR="00375DCD">
        <w:rPr>
          <w:rFonts w:ascii="Times" w:hAnsi="Times"/>
          <w:i/>
        </w:rPr>
        <w:t>Cohen’s d</w:t>
      </w:r>
      <w:r>
        <w:rPr>
          <w:rFonts w:ascii="Times" w:hAnsi="Times"/>
          <w:i/>
        </w:rPr>
        <w:t xml:space="preserve"> Across Sleep Variables</w:t>
      </w:r>
    </w:p>
    <w:tbl>
      <w:tblPr>
        <w:tblStyle w:val="TableGrid"/>
        <w:tblW w:w="9923" w:type="dxa"/>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803"/>
        <w:gridCol w:w="831"/>
        <w:gridCol w:w="801"/>
        <w:gridCol w:w="903"/>
        <w:gridCol w:w="1292"/>
        <w:gridCol w:w="1289"/>
        <w:gridCol w:w="1342"/>
      </w:tblGrid>
      <w:tr w:rsidR="00EF3D1A" w:rsidRPr="00291C5F" w14:paraId="6C8893FB" w14:textId="77777777" w:rsidTr="00E445D3">
        <w:trPr>
          <w:trHeight w:val="20"/>
        </w:trPr>
        <w:tc>
          <w:tcPr>
            <w:tcW w:w="2662" w:type="dxa"/>
            <w:vMerge w:val="restart"/>
          </w:tcPr>
          <w:p w14:paraId="6CE41FB2" w14:textId="77777777" w:rsidR="00EF3D1A" w:rsidRPr="00ED0E1B" w:rsidRDefault="00EF3D1A" w:rsidP="00667751">
            <w:pPr>
              <w:spacing w:line="480" w:lineRule="auto"/>
              <w:rPr>
                <w:rFonts w:ascii="Times New Roman" w:hAnsi="Times New Roman" w:cs="Times New Roman"/>
                <w:b/>
                <w:bCs/>
                <w:i/>
              </w:rPr>
            </w:pPr>
            <w:r w:rsidRPr="00ED0E1B">
              <w:rPr>
                <w:rFonts w:ascii="Times New Roman" w:hAnsi="Times New Roman" w:cs="Times New Roman"/>
                <w:b/>
                <w:bCs/>
              </w:rPr>
              <w:t>Variable</w:t>
            </w:r>
          </w:p>
        </w:tc>
        <w:tc>
          <w:tcPr>
            <w:tcW w:w="1634" w:type="dxa"/>
            <w:gridSpan w:val="2"/>
            <w:tcBorders>
              <w:top w:val="single" w:sz="4" w:space="0" w:color="auto"/>
              <w:bottom w:val="single" w:sz="4" w:space="0" w:color="auto"/>
            </w:tcBorders>
          </w:tcPr>
          <w:p w14:paraId="06A0E096" w14:textId="77777777" w:rsidR="00EF3D1A" w:rsidRPr="00ED0E1B" w:rsidRDefault="00EF3D1A" w:rsidP="00667751">
            <w:pPr>
              <w:spacing w:line="480" w:lineRule="auto"/>
              <w:jc w:val="center"/>
              <w:rPr>
                <w:rFonts w:ascii="Times New Roman" w:hAnsi="Times New Roman" w:cs="Times New Roman"/>
                <w:b/>
                <w:bCs/>
                <w:i/>
              </w:rPr>
            </w:pPr>
            <w:r w:rsidRPr="00ED0E1B">
              <w:rPr>
                <w:rFonts w:ascii="Times New Roman" w:hAnsi="Times New Roman" w:cs="Times New Roman"/>
                <w:b/>
                <w:bCs/>
              </w:rPr>
              <w:t>Baseline</w:t>
            </w:r>
          </w:p>
        </w:tc>
        <w:tc>
          <w:tcPr>
            <w:tcW w:w="1704" w:type="dxa"/>
            <w:gridSpan w:val="2"/>
            <w:tcBorders>
              <w:top w:val="single" w:sz="4" w:space="0" w:color="auto"/>
              <w:bottom w:val="single" w:sz="4" w:space="0" w:color="auto"/>
            </w:tcBorders>
          </w:tcPr>
          <w:p w14:paraId="64D483C7" w14:textId="77777777" w:rsidR="00EF3D1A" w:rsidRPr="00ED0E1B" w:rsidRDefault="00EF3D1A" w:rsidP="00667751">
            <w:pPr>
              <w:spacing w:line="480" w:lineRule="auto"/>
              <w:jc w:val="center"/>
              <w:rPr>
                <w:rFonts w:ascii="Times New Roman" w:hAnsi="Times New Roman" w:cs="Times New Roman"/>
                <w:b/>
                <w:bCs/>
                <w:i/>
              </w:rPr>
            </w:pPr>
            <w:r w:rsidRPr="00ED0E1B">
              <w:rPr>
                <w:rFonts w:ascii="Times New Roman" w:hAnsi="Times New Roman" w:cs="Times New Roman"/>
                <w:b/>
                <w:bCs/>
              </w:rPr>
              <w:t>Post-Tx</w:t>
            </w:r>
          </w:p>
        </w:tc>
        <w:tc>
          <w:tcPr>
            <w:tcW w:w="1292" w:type="dxa"/>
          </w:tcPr>
          <w:p w14:paraId="47D0465B" w14:textId="77777777" w:rsidR="00EF3D1A" w:rsidRPr="007E77C5" w:rsidRDefault="00EF3D1A" w:rsidP="00667751">
            <w:pPr>
              <w:spacing w:line="480" w:lineRule="auto"/>
              <w:jc w:val="center"/>
              <w:rPr>
                <w:rFonts w:ascii="Times New Roman" w:hAnsi="Times New Roman" w:cs="Times New Roman"/>
                <w:b/>
                <w:bCs/>
                <w:i/>
                <w:iCs/>
              </w:rPr>
            </w:pPr>
            <w:r>
              <w:rPr>
                <w:rFonts w:ascii="Times New Roman" w:hAnsi="Times New Roman" w:cs="Times New Roman"/>
                <w:b/>
                <w:bCs/>
                <w:i/>
                <w:iCs/>
              </w:rPr>
              <w:t>t</w:t>
            </w:r>
          </w:p>
        </w:tc>
        <w:tc>
          <w:tcPr>
            <w:tcW w:w="1289" w:type="dxa"/>
          </w:tcPr>
          <w:p w14:paraId="1C27DB77" w14:textId="77777777" w:rsidR="00EF3D1A" w:rsidRPr="007E77C5" w:rsidRDefault="00EF3D1A" w:rsidP="00667751">
            <w:pPr>
              <w:spacing w:line="480" w:lineRule="auto"/>
              <w:jc w:val="center"/>
              <w:rPr>
                <w:rFonts w:ascii="Times New Roman" w:hAnsi="Times New Roman" w:cs="Times New Roman"/>
                <w:b/>
                <w:bCs/>
                <w:i/>
                <w:iCs/>
              </w:rPr>
            </w:pPr>
            <w:r>
              <w:rPr>
                <w:rFonts w:ascii="Times New Roman" w:hAnsi="Times New Roman" w:cs="Times New Roman"/>
                <w:b/>
                <w:bCs/>
                <w:i/>
                <w:iCs/>
              </w:rPr>
              <w:t>p</w:t>
            </w:r>
          </w:p>
        </w:tc>
        <w:tc>
          <w:tcPr>
            <w:tcW w:w="1342" w:type="dxa"/>
            <w:vMerge w:val="restart"/>
          </w:tcPr>
          <w:p w14:paraId="401B25DE" w14:textId="77777777" w:rsidR="00EF3D1A" w:rsidRPr="00ED0E1B" w:rsidRDefault="00EF3D1A" w:rsidP="00667751">
            <w:pPr>
              <w:spacing w:line="480" w:lineRule="auto"/>
              <w:jc w:val="center"/>
              <w:rPr>
                <w:rFonts w:ascii="Times New Roman" w:hAnsi="Times New Roman" w:cs="Times New Roman"/>
                <w:b/>
                <w:bCs/>
                <w:i/>
              </w:rPr>
            </w:pPr>
            <w:r w:rsidRPr="00ED0E1B">
              <w:rPr>
                <w:rFonts w:ascii="Times New Roman" w:hAnsi="Times New Roman" w:cs="Times New Roman"/>
                <w:b/>
                <w:bCs/>
              </w:rPr>
              <w:t xml:space="preserve">Cohen’s </w:t>
            </w:r>
            <w:r w:rsidRPr="00ED0E1B">
              <w:rPr>
                <w:rFonts w:ascii="Times New Roman" w:hAnsi="Times New Roman" w:cs="Times New Roman"/>
                <w:b/>
                <w:bCs/>
                <w:i/>
              </w:rPr>
              <w:t>d</w:t>
            </w:r>
          </w:p>
        </w:tc>
      </w:tr>
      <w:tr w:rsidR="00EF3D1A" w:rsidRPr="00291C5F" w14:paraId="46A1893C" w14:textId="77777777" w:rsidTr="00E445D3">
        <w:trPr>
          <w:trHeight w:val="135"/>
        </w:trPr>
        <w:tc>
          <w:tcPr>
            <w:tcW w:w="2662" w:type="dxa"/>
            <w:vMerge/>
          </w:tcPr>
          <w:p w14:paraId="4EA1F852" w14:textId="77777777" w:rsidR="00EF3D1A" w:rsidRPr="00ED0E1B" w:rsidRDefault="00EF3D1A" w:rsidP="00667751">
            <w:pPr>
              <w:spacing w:line="480" w:lineRule="auto"/>
              <w:rPr>
                <w:rFonts w:ascii="Times New Roman" w:hAnsi="Times New Roman" w:cs="Times New Roman"/>
                <w:b/>
                <w:bCs/>
                <w:i/>
              </w:rPr>
            </w:pPr>
          </w:p>
        </w:tc>
        <w:tc>
          <w:tcPr>
            <w:tcW w:w="803" w:type="dxa"/>
            <w:tcBorders>
              <w:top w:val="single" w:sz="4" w:space="0" w:color="auto"/>
            </w:tcBorders>
          </w:tcPr>
          <w:p w14:paraId="36C05076" w14:textId="77777777" w:rsidR="00EF3D1A" w:rsidRPr="00ED0E1B" w:rsidRDefault="00EF3D1A" w:rsidP="00667751">
            <w:pPr>
              <w:spacing w:line="480" w:lineRule="auto"/>
              <w:jc w:val="center"/>
              <w:rPr>
                <w:rFonts w:ascii="Times New Roman" w:hAnsi="Times New Roman" w:cs="Times New Roman"/>
                <w:b/>
                <w:bCs/>
                <w:i/>
              </w:rPr>
            </w:pPr>
            <w:r w:rsidRPr="00ED0E1B">
              <w:rPr>
                <w:rFonts w:ascii="Times New Roman" w:hAnsi="Times New Roman" w:cs="Times New Roman"/>
                <w:b/>
                <w:bCs/>
                <w:i/>
              </w:rPr>
              <w:t>M</w:t>
            </w:r>
          </w:p>
        </w:tc>
        <w:tc>
          <w:tcPr>
            <w:tcW w:w="831" w:type="dxa"/>
            <w:tcBorders>
              <w:top w:val="single" w:sz="4" w:space="0" w:color="auto"/>
            </w:tcBorders>
          </w:tcPr>
          <w:p w14:paraId="0ADB7D36" w14:textId="77777777" w:rsidR="00EF3D1A" w:rsidRPr="00ED0E1B" w:rsidRDefault="00EF3D1A" w:rsidP="00667751">
            <w:pPr>
              <w:spacing w:line="480" w:lineRule="auto"/>
              <w:jc w:val="center"/>
              <w:rPr>
                <w:rFonts w:ascii="Times New Roman" w:hAnsi="Times New Roman" w:cs="Times New Roman"/>
                <w:b/>
                <w:bCs/>
                <w:i/>
              </w:rPr>
            </w:pPr>
            <w:r w:rsidRPr="00ED0E1B">
              <w:rPr>
                <w:rFonts w:ascii="Times New Roman" w:hAnsi="Times New Roman" w:cs="Times New Roman"/>
                <w:b/>
                <w:bCs/>
                <w:i/>
              </w:rPr>
              <w:t>SD</w:t>
            </w:r>
          </w:p>
        </w:tc>
        <w:tc>
          <w:tcPr>
            <w:tcW w:w="801" w:type="dxa"/>
            <w:tcBorders>
              <w:top w:val="single" w:sz="4" w:space="0" w:color="auto"/>
            </w:tcBorders>
          </w:tcPr>
          <w:p w14:paraId="215F38E4" w14:textId="77777777" w:rsidR="00EF3D1A" w:rsidRPr="00ED0E1B" w:rsidRDefault="00EF3D1A" w:rsidP="00667751">
            <w:pPr>
              <w:spacing w:line="480" w:lineRule="auto"/>
              <w:jc w:val="center"/>
              <w:rPr>
                <w:rFonts w:ascii="Times New Roman" w:hAnsi="Times New Roman" w:cs="Times New Roman"/>
                <w:b/>
                <w:bCs/>
                <w:i/>
              </w:rPr>
            </w:pPr>
            <w:r w:rsidRPr="00ED0E1B">
              <w:rPr>
                <w:rFonts w:ascii="Times New Roman" w:hAnsi="Times New Roman" w:cs="Times New Roman"/>
                <w:b/>
                <w:bCs/>
                <w:i/>
              </w:rPr>
              <w:t>M</w:t>
            </w:r>
          </w:p>
        </w:tc>
        <w:tc>
          <w:tcPr>
            <w:tcW w:w="903" w:type="dxa"/>
            <w:tcBorders>
              <w:top w:val="single" w:sz="4" w:space="0" w:color="auto"/>
            </w:tcBorders>
          </w:tcPr>
          <w:p w14:paraId="5D16461D" w14:textId="77777777" w:rsidR="00EF3D1A" w:rsidRPr="00ED0E1B" w:rsidRDefault="00EF3D1A" w:rsidP="00667751">
            <w:pPr>
              <w:spacing w:line="480" w:lineRule="auto"/>
              <w:jc w:val="center"/>
              <w:rPr>
                <w:rFonts w:ascii="Times New Roman" w:hAnsi="Times New Roman" w:cs="Times New Roman"/>
                <w:b/>
                <w:bCs/>
                <w:i/>
              </w:rPr>
            </w:pPr>
            <w:r w:rsidRPr="00ED0E1B">
              <w:rPr>
                <w:rFonts w:ascii="Times New Roman" w:hAnsi="Times New Roman" w:cs="Times New Roman"/>
                <w:b/>
                <w:bCs/>
                <w:i/>
              </w:rPr>
              <w:t>SD</w:t>
            </w:r>
          </w:p>
        </w:tc>
        <w:tc>
          <w:tcPr>
            <w:tcW w:w="1292" w:type="dxa"/>
          </w:tcPr>
          <w:p w14:paraId="3A8CA4B8" w14:textId="77777777" w:rsidR="00EF3D1A" w:rsidRPr="00291C5F" w:rsidRDefault="00EF3D1A" w:rsidP="00667751">
            <w:pPr>
              <w:spacing w:line="480" w:lineRule="auto"/>
              <w:jc w:val="center"/>
              <w:rPr>
                <w:rFonts w:ascii="Times New Roman" w:hAnsi="Times New Roman" w:cs="Times New Roman"/>
                <w:i/>
              </w:rPr>
            </w:pPr>
          </w:p>
        </w:tc>
        <w:tc>
          <w:tcPr>
            <w:tcW w:w="1289" w:type="dxa"/>
          </w:tcPr>
          <w:p w14:paraId="40980D0C" w14:textId="77777777" w:rsidR="00EF3D1A" w:rsidRPr="00291C5F" w:rsidRDefault="00EF3D1A" w:rsidP="00667751">
            <w:pPr>
              <w:spacing w:line="480" w:lineRule="auto"/>
              <w:jc w:val="center"/>
              <w:rPr>
                <w:rFonts w:ascii="Times New Roman" w:hAnsi="Times New Roman" w:cs="Times New Roman"/>
                <w:i/>
              </w:rPr>
            </w:pPr>
          </w:p>
        </w:tc>
        <w:tc>
          <w:tcPr>
            <w:tcW w:w="1342" w:type="dxa"/>
            <w:vMerge/>
          </w:tcPr>
          <w:p w14:paraId="243955E9" w14:textId="77777777" w:rsidR="00EF3D1A" w:rsidRPr="00291C5F" w:rsidRDefault="00EF3D1A" w:rsidP="00667751">
            <w:pPr>
              <w:spacing w:line="480" w:lineRule="auto"/>
              <w:jc w:val="center"/>
              <w:rPr>
                <w:rFonts w:ascii="Times New Roman" w:hAnsi="Times New Roman" w:cs="Times New Roman"/>
                <w:i/>
              </w:rPr>
            </w:pPr>
          </w:p>
        </w:tc>
      </w:tr>
      <w:tr w:rsidR="00EF3D1A" w:rsidRPr="006B71FE" w14:paraId="2BF482DD" w14:textId="77777777" w:rsidTr="00E445D3">
        <w:trPr>
          <w:trHeight w:val="135"/>
        </w:trPr>
        <w:tc>
          <w:tcPr>
            <w:tcW w:w="2662" w:type="dxa"/>
          </w:tcPr>
          <w:p w14:paraId="3E1AA87A"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ISI</w:t>
            </w:r>
          </w:p>
        </w:tc>
        <w:tc>
          <w:tcPr>
            <w:tcW w:w="803" w:type="dxa"/>
          </w:tcPr>
          <w:p w14:paraId="1FBE1675"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20.40</w:t>
            </w:r>
          </w:p>
        </w:tc>
        <w:tc>
          <w:tcPr>
            <w:tcW w:w="831" w:type="dxa"/>
          </w:tcPr>
          <w:p w14:paraId="5A703A94"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3.13</w:t>
            </w:r>
          </w:p>
        </w:tc>
        <w:tc>
          <w:tcPr>
            <w:tcW w:w="801" w:type="dxa"/>
          </w:tcPr>
          <w:p w14:paraId="1E8422D3"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9.75</w:t>
            </w:r>
          </w:p>
        </w:tc>
        <w:tc>
          <w:tcPr>
            <w:tcW w:w="903" w:type="dxa"/>
          </w:tcPr>
          <w:p w14:paraId="4E38B113"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5.01</w:t>
            </w:r>
          </w:p>
        </w:tc>
        <w:tc>
          <w:tcPr>
            <w:tcW w:w="1292" w:type="dxa"/>
          </w:tcPr>
          <w:p w14:paraId="6FEDF71F"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16.85</w:t>
            </w:r>
          </w:p>
        </w:tc>
        <w:tc>
          <w:tcPr>
            <w:tcW w:w="1289" w:type="dxa"/>
          </w:tcPr>
          <w:p w14:paraId="172E5C92"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&lt; .001*</w:t>
            </w:r>
            <w:r>
              <w:rPr>
                <w:rFonts w:ascii="Times New Roman" w:hAnsi="Times New Roman" w:cs="Times New Roman"/>
                <w:iCs/>
              </w:rPr>
              <w:t>**</w:t>
            </w:r>
          </w:p>
        </w:tc>
        <w:tc>
          <w:tcPr>
            <w:tcW w:w="1342" w:type="dxa"/>
          </w:tcPr>
          <w:p w14:paraId="68A20DB3"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1.99</w:t>
            </w:r>
          </w:p>
        </w:tc>
      </w:tr>
      <w:tr w:rsidR="00EF3D1A" w:rsidRPr="006B71FE" w14:paraId="2B42DDEE" w14:textId="77777777" w:rsidTr="00E445D3">
        <w:trPr>
          <w:trHeight w:val="135"/>
        </w:trPr>
        <w:tc>
          <w:tcPr>
            <w:tcW w:w="2662" w:type="dxa"/>
          </w:tcPr>
          <w:p w14:paraId="5E4D3545"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DISRS</w:t>
            </w:r>
          </w:p>
        </w:tc>
        <w:tc>
          <w:tcPr>
            <w:tcW w:w="803" w:type="dxa"/>
          </w:tcPr>
          <w:p w14:paraId="530181DD"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54.88</w:t>
            </w:r>
          </w:p>
        </w:tc>
        <w:tc>
          <w:tcPr>
            <w:tcW w:w="831" w:type="dxa"/>
          </w:tcPr>
          <w:p w14:paraId="7BDFE767"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10.25</w:t>
            </w:r>
          </w:p>
        </w:tc>
        <w:tc>
          <w:tcPr>
            <w:tcW w:w="801" w:type="dxa"/>
          </w:tcPr>
          <w:p w14:paraId="57BD5EBD"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43.86</w:t>
            </w:r>
          </w:p>
        </w:tc>
        <w:tc>
          <w:tcPr>
            <w:tcW w:w="903" w:type="dxa"/>
          </w:tcPr>
          <w:p w14:paraId="16E87053"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13.47</w:t>
            </w:r>
          </w:p>
        </w:tc>
        <w:tc>
          <w:tcPr>
            <w:tcW w:w="1292" w:type="dxa"/>
          </w:tcPr>
          <w:p w14:paraId="6E29D6B3"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7.07</w:t>
            </w:r>
          </w:p>
        </w:tc>
        <w:tc>
          <w:tcPr>
            <w:tcW w:w="1289" w:type="dxa"/>
          </w:tcPr>
          <w:p w14:paraId="561E73DB"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&lt; .001</w:t>
            </w:r>
            <w:r>
              <w:rPr>
                <w:rFonts w:ascii="Times New Roman" w:hAnsi="Times New Roman" w:cs="Times New Roman"/>
                <w:iCs/>
              </w:rPr>
              <w:t>**</w:t>
            </w:r>
            <w:r w:rsidRPr="006B71FE">
              <w:rPr>
                <w:rFonts w:ascii="Times New Roman" w:hAnsi="Times New Roman" w:cs="Times New Roman"/>
                <w:iCs/>
              </w:rPr>
              <w:t>*</w:t>
            </w:r>
          </w:p>
        </w:tc>
        <w:tc>
          <w:tcPr>
            <w:tcW w:w="1342" w:type="dxa"/>
          </w:tcPr>
          <w:p w14:paraId="694F88E0"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.83</w:t>
            </w:r>
          </w:p>
        </w:tc>
      </w:tr>
      <w:tr w:rsidR="00EF3D1A" w:rsidRPr="006B71FE" w14:paraId="3E8C61FB" w14:textId="77777777" w:rsidTr="00E445D3">
        <w:trPr>
          <w:trHeight w:val="135"/>
        </w:trPr>
        <w:tc>
          <w:tcPr>
            <w:tcW w:w="2662" w:type="dxa"/>
          </w:tcPr>
          <w:p w14:paraId="3F48C429"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GSES</w:t>
            </w:r>
          </w:p>
        </w:tc>
        <w:tc>
          <w:tcPr>
            <w:tcW w:w="803" w:type="dxa"/>
          </w:tcPr>
          <w:p w14:paraId="659A246C"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10.61</w:t>
            </w:r>
          </w:p>
        </w:tc>
        <w:tc>
          <w:tcPr>
            <w:tcW w:w="831" w:type="dxa"/>
          </w:tcPr>
          <w:p w14:paraId="657420AB"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2.60</w:t>
            </w:r>
          </w:p>
        </w:tc>
        <w:tc>
          <w:tcPr>
            <w:tcW w:w="801" w:type="dxa"/>
          </w:tcPr>
          <w:p w14:paraId="33162D5E"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5.97</w:t>
            </w:r>
          </w:p>
        </w:tc>
        <w:tc>
          <w:tcPr>
            <w:tcW w:w="903" w:type="dxa"/>
          </w:tcPr>
          <w:p w14:paraId="74D7428A"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3.28</w:t>
            </w:r>
          </w:p>
        </w:tc>
        <w:tc>
          <w:tcPr>
            <w:tcW w:w="1292" w:type="dxa"/>
          </w:tcPr>
          <w:p w14:paraId="0120AEB5"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11.96</w:t>
            </w:r>
          </w:p>
        </w:tc>
        <w:tc>
          <w:tcPr>
            <w:tcW w:w="1289" w:type="dxa"/>
          </w:tcPr>
          <w:p w14:paraId="5DDB11EB"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&lt; .001</w:t>
            </w:r>
            <w:r>
              <w:rPr>
                <w:rFonts w:ascii="Times New Roman" w:hAnsi="Times New Roman" w:cs="Times New Roman"/>
                <w:iCs/>
              </w:rPr>
              <w:t>**</w:t>
            </w:r>
            <w:r w:rsidRPr="006B71FE">
              <w:rPr>
                <w:rFonts w:ascii="Times New Roman" w:hAnsi="Times New Roman" w:cs="Times New Roman"/>
                <w:iCs/>
              </w:rPr>
              <w:t>*</w:t>
            </w:r>
          </w:p>
        </w:tc>
        <w:tc>
          <w:tcPr>
            <w:tcW w:w="1342" w:type="dxa"/>
          </w:tcPr>
          <w:p w14:paraId="384B5F1B"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1.42</w:t>
            </w:r>
          </w:p>
        </w:tc>
      </w:tr>
      <w:tr w:rsidR="00EF3D1A" w:rsidRPr="006B71FE" w14:paraId="1107E76C" w14:textId="77777777" w:rsidTr="00E445D3">
        <w:trPr>
          <w:trHeight w:val="135"/>
        </w:trPr>
        <w:tc>
          <w:tcPr>
            <w:tcW w:w="2662" w:type="dxa"/>
          </w:tcPr>
          <w:p w14:paraId="2A97A57D"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FSS</w:t>
            </w:r>
          </w:p>
        </w:tc>
        <w:tc>
          <w:tcPr>
            <w:tcW w:w="803" w:type="dxa"/>
          </w:tcPr>
          <w:p w14:paraId="16B474F2"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45.09</w:t>
            </w:r>
          </w:p>
        </w:tc>
        <w:tc>
          <w:tcPr>
            <w:tcW w:w="831" w:type="dxa"/>
          </w:tcPr>
          <w:p w14:paraId="23F714CC"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9.88</w:t>
            </w:r>
          </w:p>
        </w:tc>
        <w:tc>
          <w:tcPr>
            <w:tcW w:w="801" w:type="dxa"/>
          </w:tcPr>
          <w:p w14:paraId="58E5A861"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33.93</w:t>
            </w:r>
          </w:p>
        </w:tc>
        <w:tc>
          <w:tcPr>
            <w:tcW w:w="903" w:type="dxa"/>
          </w:tcPr>
          <w:p w14:paraId="7D797C02"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12.42</w:t>
            </w:r>
          </w:p>
        </w:tc>
        <w:tc>
          <w:tcPr>
            <w:tcW w:w="1292" w:type="dxa"/>
          </w:tcPr>
          <w:p w14:paraId="389752B6"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8.23</w:t>
            </w:r>
          </w:p>
        </w:tc>
        <w:tc>
          <w:tcPr>
            <w:tcW w:w="1289" w:type="dxa"/>
          </w:tcPr>
          <w:p w14:paraId="204CDEDE"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&lt; .001</w:t>
            </w:r>
            <w:r>
              <w:rPr>
                <w:rFonts w:ascii="Times New Roman" w:hAnsi="Times New Roman" w:cs="Times New Roman"/>
                <w:iCs/>
              </w:rPr>
              <w:t>**</w:t>
            </w:r>
            <w:r w:rsidRPr="006B71FE">
              <w:rPr>
                <w:rFonts w:ascii="Times New Roman" w:hAnsi="Times New Roman" w:cs="Times New Roman"/>
                <w:iCs/>
              </w:rPr>
              <w:t>*</w:t>
            </w:r>
          </w:p>
        </w:tc>
        <w:tc>
          <w:tcPr>
            <w:tcW w:w="1342" w:type="dxa"/>
          </w:tcPr>
          <w:p w14:paraId="400EC0D1"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.97</w:t>
            </w:r>
          </w:p>
        </w:tc>
      </w:tr>
      <w:tr w:rsidR="00EF3D1A" w:rsidRPr="006B71FE" w14:paraId="183FFA0E" w14:textId="77777777" w:rsidTr="00E445D3">
        <w:trPr>
          <w:trHeight w:val="135"/>
        </w:trPr>
        <w:tc>
          <w:tcPr>
            <w:tcW w:w="2662" w:type="dxa"/>
          </w:tcPr>
          <w:p w14:paraId="7745D75F"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TWT</w:t>
            </w:r>
          </w:p>
        </w:tc>
        <w:tc>
          <w:tcPr>
            <w:tcW w:w="803" w:type="dxa"/>
          </w:tcPr>
          <w:p w14:paraId="4D64601B"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2.88</w:t>
            </w:r>
          </w:p>
        </w:tc>
        <w:tc>
          <w:tcPr>
            <w:tcW w:w="831" w:type="dxa"/>
          </w:tcPr>
          <w:p w14:paraId="1EC7CABF"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1.31</w:t>
            </w:r>
          </w:p>
        </w:tc>
        <w:tc>
          <w:tcPr>
            <w:tcW w:w="801" w:type="dxa"/>
          </w:tcPr>
          <w:p w14:paraId="71B9BA2E"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1.13</w:t>
            </w:r>
          </w:p>
        </w:tc>
        <w:tc>
          <w:tcPr>
            <w:tcW w:w="903" w:type="dxa"/>
          </w:tcPr>
          <w:p w14:paraId="7D286AC5"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.51</w:t>
            </w:r>
          </w:p>
        </w:tc>
        <w:tc>
          <w:tcPr>
            <w:tcW w:w="1292" w:type="dxa"/>
          </w:tcPr>
          <w:p w14:paraId="129515B5"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11.65</w:t>
            </w:r>
          </w:p>
        </w:tc>
        <w:tc>
          <w:tcPr>
            <w:tcW w:w="1289" w:type="dxa"/>
          </w:tcPr>
          <w:p w14:paraId="7C6E8A41"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&lt; .001</w:t>
            </w:r>
            <w:r>
              <w:rPr>
                <w:rFonts w:ascii="Times New Roman" w:hAnsi="Times New Roman" w:cs="Times New Roman"/>
                <w:iCs/>
              </w:rPr>
              <w:t>**</w:t>
            </w:r>
            <w:r w:rsidRPr="006B71FE">
              <w:rPr>
                <w:rFonts w:ascii="Times New Roman" w:hAnsi="Times New Roman" w:cs="Times New Roman"/>
                <w:iCs/>
              </w:rPr>
              <w:t>*</w:t>
            </w:r>
          </w:p>
        </w:tc>
        <w:tc>
          <w:tcPr>
            <w:tcW w:w="1342" w:type="dxa"/>
          </w:tcPr>
          <w:p w14:paraId="37BAE716"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1.42</w:t>
            </w:r>
          </w:p>
        </w:tc>
      </w:tr>
      <w:tr w:rsidR="00EF3D1A" w:rsidRPr="006B71FE" w14:paraId="40493428" w14:textId="77777777" w:rsidTr="00E445D3">
        <w:trPr>
          <w:trHeight w:val="135"/>
        </w:trPr>
        <w:tc>
          <w:tcPr>
            <w:tcW w:w="2662" w:type="dxa"/>
          </w:tcPr>
          <w:p w14:paraId="6968B45D"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TIB</w:t>
            </w:r>
          </w:p>
        </w:tc>
        <w:tc>
          <w:tcPr>
            <w:tcW w:w="803" w:type="dxa"/>
          </w:tcPr>
          <w:p w14:paraId="70DC4659"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8.44</w:t>
            </w:r>
          </w:p>
        </w:tc>
        <w:tc>
          <w:tcPr>
            <w:tcW w:w="831" w:type="dxa"/>
          </w:tcPr>
          <w:p w14:paraId="4D83BA1E"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1.12</w:t>
            </w:r>
          </w:p>
        </w:tc>
        <w:tc>
          <w:tcPr>
            <w:tcW w:w="801" w:type="dxa"/>
          </w:tcPr>
          <w:p w14:paraId="5187FF6B"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7.33</w:t>
            </w:r>
          </w:p>
        </w:tc>
        <w:tc>
          <w:tcPr>
            <w:tcW w:w="903" w:type="dxa"/>
          </w:tcPr>
          <w:p w14:paraId="695E82A3"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.86</w:t>
            </w:r>
          </w:p>
        </w:tc>
        <w:tc>
          <w:tcPr>
            <w:tcW w:w="1292" w:type="dxa"/>
          </w:tcPr>
          <w:p w14:paraId="69C68E17"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8.38</w:t>
            </w:r>
          </w:p>
        </w:tc>
        <w:tc>
          <w:tcPr>
            <w:tcW w:w="1289" w:type="dxa"/>
          </w:tcPr>
          <w:p w14:paraId="0145F142"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&lt; .001</w:t>
            </w:r>
            <w:r>
              <w:rPr>
                <w:rFonts w:ascii="Times New Roman" w:hAnsi="Times New Roman" w:cs="Times New Roman"/>
                <w:iCs/>
              </w:rPr>
              <w:t>**</w:t>
            </w:r>
            <w:r w:rsidRPr="006B71FE">
              <w:rPr>
                <w:rFonts w:ascii="Times New Roman" w:hAnsi="Times New Roman" w:cs="Times New Roman"/>
                <w:iCs/>
              </w:rPr>
              <w:t>*</w:t>
            </w:r>
          </w:p>
        </w:tc>
        <w:tc>
          <w:tcPr>
            <w:tcW w:w="1342" w:type="dxa"/>
          </w:tcPr>
          <w:p w14:paraId="73452FD7"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1.02</w:t>
            </w:r>
          </w:p>
        </w:tc>
      </w:tr>
      <w:tr w:rsidR="00EF3D1A" w:rsidRPr="006B71FE" w14:paraId="44D87037" w14:textId="77777777" w:rsidTr="00E445D3">
        <w:trPr>
          <w:trHeight w:val="135"/>
        </w:trPr>
        <w:tc>
          <w:tcPr>
            <w:tcW w:w="2662" w:type="dxa"/>
          </w:tcPr>
          <w:p w14:paraId="5362BADF" w14:textId="2124EA64"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R</w:t>
            </w:r>
            <w:r w:rsidR="00FF4AA8">
              <w:rPr>
                <w:rFonts w:ascii="Times New Roman" w:hAnsi="Times New Roman" w:cs="Times New Roman"/>
                <w:iCs/>
              </w:rPr>
              <w:t>T var</w:t>
            </w:r>
          </w:p>
        </w:tc>
        <w:tc>
          <w:tcPr>
            <w:tcW w:w="803" w:type="dxa"/>
          </w:tcPr>
          <w:p w14:paraId="0DA7DCC6"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3.00</w:t>
            </w:r>
          </w:p>
        </w:tc>
        <w:tc>
          <w:tcPr>
            <w:tcW w:w="831" w:type="dxa"/>
          </w:tcPr>
          <w:p w14:paraId="7BCD50A6"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2.51</w:t>
            </w:r>
          </w:p>
        </w:tc>
        <w:tc>
          <w:tcPr>
            <w:tcW w:w="801" w:type="dxa"/>
          </w:tcPr>
          <w:p w14:paraId="0E9BDD67"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2.57</w:t>
            </w:r>
          </w:p>
        </w:tc>
        <w:tc>
          <w:tcPr>
            <w:tcW w:w="903" w:type="dxa"/>
          </w:tcPr>
          <w:p w14:paraId="0C897DE1"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1.94</w:t>
            </w:r>
          </w:p>
        </w:tc>
        <w:tc>
          <w:tcPr>
            <w:tcW w:w="1292" w:type="dxa"/>
          </w:tcPr>
          <w:p w14:paraId="11AEE2D4"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1.94</w:t>
            </w:r>
          </w:p>
        </w:tc>
        <w:tc>
          <w:tcPr>
            <w:tcW w:w="1289" w:type="dxa"/>
          </w:tcPr>
          <w:p w14:paraId="7D409A6E"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.057</w:t>
            </w:r>
          </w:p>
        </w:tc>
        <w:tc>
          <w:tcPr>
            <w:tcW w:w="1342" w:type="dxa"/>
          </w:tcPr>
          <w:p w14:paraId="32716FBD" w14:textId="77777777" w:rsidR="00EF3D1A" w:rsidRPr="006B71FE" w:rsidRDefault="00EF3D1A" w:rsidP="00667751">
            <w:pPr>
              <w:spacing w:line="480" w:lineRule="auto"/>
              <w:jc w:val="center"/>
              <w:rPr>
                <w:rFonts w:ascii="Times New Roman" w:hAnsi="Times New Roman" w:cs="Times New Roman"/>
                <w:iCs/>
              </w:rPr>
            </w:pPr>
            <w:r w:rsidRPr="006B71FE">
              <w:rPr>
                <w:rFonts w:ascii="Times New Roman" w:hAnsi="Times New Roman" w:cs="Times New Roman"/>
                <w:iCs/>
              </w:rPr>
              <w:t>.24</w:t>
            </w:r>
          </w:p>
        </w:tc>
      </w:tr>
    </w:tbl>
    <w:p w14:paraId="3E55BD8E" w14:textId="77777777" w:rsidR="00EF3D1A" w:rsidRPr="007527B2" w:rsidRDefault="00EF3D1A" w:rsidP="00667751">
      <w:pPr>
        <w:rPr>
          <w:rFonts w:ascii="Times New Roman" w:hAnsi="Times New Roman" w:cs="Times New Roman"/>
          <w:i/>
        </w:rPr>
      </w:pPr>
      <w:r w:rsidRPr="007527B2">
        <w:rPr>
          <w:rFonts w:ascii="Times New Roman" w:hAnsi="Times New Roman" w:cs="Times New Roman"/>
          <w:i/>
        </w:rPr>
        <w:t>Note.</w:t>
      </w:r>
    </w:p>
    <w:p w14:paraId="7A55C6AD" w14:textId="77777777" w:rsidR="00EF3D1A" w:rsidRPr="007527B2" w:rsidRDefault="00EF3D1A" w:rsidP="00667751">
      <w:pPr>
        <w:rPr>
          <w:rFonts w:ascii="Times New Roman" w:hAnsi="Times New Roman" w:cs="Times New Roman"/>
          <w:iCs/>
        </w:rPr>
      </w:pPr>
      <w:r>
        <w:rPr>
          <w:iCs/>
        </w:rPr>
        <w:t xml:space="preserve">  </w:t>
      </w:r>
      <w:r w:rsidRPr="007527B2">
        <w:rPr>
          <w:rFonts w:ascii="Times New Roman" w:hAnsi="Times New Roman" w:cs="Times New Roman"/>
          <w:iCs/>
        </w:rPr>
        <w:t>***p &lt; .001</w:t>
      </w:r>
    </w:p>
    <w:p w14:paraId="47B3CFBC" w14:textId="6ECE0C06" w:rsidR="00EF3D1A" w:rsidRPr="006B71FE" w:rsidRDefault="00EF3D1A" w:rsidP="00667751">
      <w:pPr>
        <w:rPr>
          <w:iCs/>
        </w:rPr>
      </w:pPr>
      <w:r>
        <w:rPr>
          <w:iCs/>
        </w:rPr>
        <w:tab/>
      </w:r>
      <w:r w:rsidRPr="006702F8">
        <w:rPr>
          <w:rFonts w:ascii="Times New Roman" w:hAnsi="Times New Roman" w:cs="Times New Roman"/>
        </w:rPr>
        <w:t xml:space="preserve">DISRS = Daytime Insomnia Symptom Rumination Scale, </w:t>
      </w:r>
      <w:r>
        <w:rPr>
          <w:rFonts w:ascii="Times New Roman" w:hAnsi="Times New Roman" w:cs="Times New Roman"/>
        </w:rPr>
        <w:t xml:space="preserve">FSS = Fatigue Severity Scale, </w:t>
      </w:r>
      <w:r w:rsidRPr="006702F8">
        <w:rPr>
          <w:rFonts w:ascii="Times New Roman" w:hAnsi="Times New Roman" w:cs="Times New Roman"/>
        </w:rPr>
        <w:t>GSES = Glasgow Sleep Effort Scale, ISI = Insomnia Severity Index, TIB = time in bed, TWT = total wake time</w:t>
      </w:r>
      <w:r w:rsidR="00FF4AA8">
        <w:rPr>
          <w:rFonts w:ascii="Times New Roman" w:hAnsi="Times New Roman" w:cs="Times New Roman"/>
        </w:rPr>
        <w:t>, RT var = rise time variability</w:t>
      </w:r>
    </w:p>
    <w:p w14:paraId="43088416" w14:textId="77777777" w:rsidR="00EF3D1A" w:rsidRPr="00471FC3" w:rsidRDefault="00EF3D1A" w:rsidP="00667751">
      <w:pPr>
        <w:rPr>
          <w:rFonts w:ascii="Times New Roman" w:eastAsia="Times New Roman" w:hAnsi="Times New Roman" w:cs="Times New Roman"/>
          <w:lang w:val="en-CA"/>
        </w:rPr>
      </w:pPr>
    </w:p>
    <w:p w14:paraId="38C0199B" w14:textId="605C9B1F" w:rsidR="00EF3D1A" w:rsidRPr="00471FC3"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b/>
          <w:bCs/>
          <w:color w:val="000000"/>
          <w:lang w:val="en-CA"/>
        </w:rPr>
        <w:t xml:space="preserve">Primary </w:t>
      </w:r>
      <w:r w:rsidR="00824427">
        <w:rPr>
          <w:rFonts w:ascii="Times New Roman" w:eastAsia="Times New Roman" w:hAnsi="Times New Roman" w:cs="Times New Roman"/>
          <w:b/>
          <w:bCs/>
          <w:color w:val="000000"/>
          <w:lang w:val="en-CA"/>
        </w:rPr>
        <w:t xml:space="preserve">Exploratory </w:t>
      </w:r>
      <w:r w:rsidRPr="00471FC3">
        <w:rPr>
          <w:rFonts w:ascii="Times New Roman" w:eastAsia="Times New Roman" w:hAnsi="Times New Roman" w:cs="Times New Roman"/>
          <w:b/>
          <w:bCs/>
          <w:color w:val="000000"/>
          <w:lang w:val="en-CA"/>
        </w:rPr>
        <w:t>Analyses: Predictors of Anxiety Outcome </w:t>
      </w:r>
    </w:p>
    <w:p w14:paraId="3CA33270" w14:textId="77777777" w:rsidR="00EF3D1A" w:rsidRPr="00471FC3" w:rsidRDefault="00EF3D1A" w:rsidP="00667751">
      <w:pPr>
        <w:rPr>
          <w:rFonts w:ascii="Times New Roman" w:eastAsia="Times New Roman" w:hAnsi="Times New Roman" w:cs="Times New Roman"/>
          <w:lang w:val="en-CA"/>
        </w:rPr>
      </w:pPr>
    </w:p>
    <w:p w14:paraId="5BD2D870" w14:textId="5A4D353D" w:rsidR="00EF3D1A" w:rsidRPr="00471FC3"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color w:val="000000"/>
          <w:lang w:val="en-CA"/>
        </w:rPr>
        <w:lastRenderedPageBreak/>
        <w:t xml:space="preserve">The full model of age, sex, baseline anxiety, subjective insomnia severity change, total wake time change, total time in bed change, symptom-focused rumination change, rise time variability change, and sleep effort change to predict anxiety change scores was statistically significant, </w:t>
      </w:r>
      <w:r w:rsidRPr="00471FC3">
        <w:rPr>
          <w:rFonts w:ascii="Times New Roman" w:eastAsia="Times New Roman" w:hAnsi="Times New Roman" w:cs="Times New Roman"/>
          <w:i/>
          <w:iCs/>
          <w:color w:val="000000"/>
          <w:lang w:val="en-CA"/>
        </w:rPr>
        <w:t>R</w:t>
      </w:r>
      <w:r w:rsidRPr="00471FC3">
        <w:rPr>
          <w:rFonts w:ascii="Times New Roman" w:eastAsia="Times New Roman" w:hAnsi="Times New Roman" w:cs="Times New Roman"/>
          <w:i/>
          <w:iCs/>
          <w:color w:val="000000"/>
          <w:vertAlign w:val="superscript"/>
          <w:lang w:val="en-CA"/>
        </w:rPr>
        <w:t>2</w:t>
      </w:r>
      <w:r w:rsidRPr="00471FC3">
        <w:rPr>
          <w:rFonts w:ascii="Times New Roman" w:eastAsia="Times New Roman" w:hAnsi="Times New Roman" w:cs="Times New Roman"/>
          <w:color w:val="000000"/>
          <w:lang w:val="en-CA"/>
        </w:rPr>
        <w:t xml:space="preserve">= .712, </w:t>
      </w:r>
      <w:proofErr w:type="gramStart"/>
      <w:r w:rsidRPr="00471FC3">
        <w:rPr>
          <w:rFonts w:ascii="Times New Roman" w:eastAsia="Times New Roman" w:hAnsi="Times New Roman" w:cs="Times New Roman"/>
          <w:i/>
          <w:iCs/>
          <w:color w:val="000000"/>
          <w:lang w:val="en-CA"/>
        </w:rPr>
        <w:t>F</w:t>
      </w:r>
      <w:r w:rsidRPr="00471FC3">
        <w:rPr>
          <w:rFonts w:ascii="Times New Roman" w:eastAsia="Times New Roman" w:hAnsi="Times New Roman" w:cs="Times New Roman"/>
          <w:color w:val="000000"/>
          <w:lang w:val="en-CA"/>
        </w:rPr>
        <w:t>(</w:t>
      </w:r>
      <w:proofErr w:type="gramEnd"/>
      <w:r w:rsidRPr="00471FC3">
        <w:rPr>
          <w:rFonts w:ascii="Times New Roman" w:eastAsia="Times New Roman" w:hAnsi="Times New Roman" w:cs="Times New Roman"/>
          <w:color w:val="000000"/>
          <w:lang w:val="en-CA"/>
        </w:rPr>
        <w:t xml:space="preserve">9, 56) = 15.38, </w:t>
      </w:r>
      <w:r w:rsidRPr="00471FC3">
        <w:rPr>
          <w:rFonts w:ascii="Times New Roman" w:eastAsia="Times New Roman" w:hAnsi="Times New Roman" w:cs="Times New Roman"/>
          <w:i/>
          <w:iCs/>
          <w:color w:val="000000"/>
          <w:lang w:val="en-CA"/>
        </w:rPr>
        <w:t>p</w:t>
      </w:r>
      <w:r w:rsidRPr="00471FC3">
        <w:rPr>
          <w:rFonts w:ascii="Times New Roman" w:eastAsia="Times New Roman" w:hAnsi="Times New Roman" w:cs="Times New Roman"/>
          <w:color w:val="000000"/>
          <w:lang w:val="en-CA"/>
        </w:rPr>
        <w:t xml:space="preserve"> &lt; .001, adjusted </w:t>
      </w:r>
      <w:r w:rsidRPr="00471FC3">
        <w:rPr>
          <w:rFonts w:ascii="Times New Roman" w:eastAsia="Times New Roman" w:hAnsi="Times New Roman" w:cs="Times New Roman"/>
          <w:i/>
          <w:iCs/>
          <w:color w:val="000000"/>
          <w:lang w:val="en-CA"/>
        </w:rPr>
        <w:t>R</w:t>
      </w:r>
      <w:r w:rsidRPr="00471FC3">
        <w:rPr>
          <w:rFonts w:ascii="Times New Roman" w:eastAsia="Times New Roman" w:hAnsi="Times New Roman" w:cs="Times New Roman"/>
          <w:color w:val="000000"/>
          <w:vertAlign w:val="superscript"/>
          <w:lang w:val="en-CA"/>
        </w:rPr>
        <w:t>2</w:t>
      </w:r>
      <w:r w:rsidRPr="00471FC3">
        <w:rPr>
          <w:rFonts w:ascii="Times New Roman" w:eastAsia="Times New Roman" w:hAnsi="Times New Roman" w:cs="Times New Roman"/>
          <w:color w:val="000000"/>
          <w:lang w:val="en-CA"/>
        </w:rPr>
        <w:t xml:space="preserve"> =.666. In terms of sleep-specific variables, changes in subjective insomnia severity, </w:t>
      </w:r>
      <w:r w:rsidRPr="00471FC3">
        <w:rPr>
          <w:rFonts w:ascii="Times New Roman" w:eastAsia="Times New Roman" w:hAnsi="Times New Roman" w:cs="Times New Roman"/>
          <w:color w:val="202124"/>
          <w:lang w:val="en-CA"/>
        </w:rPr>
        <w:t xml:space="preserve">β = .25, </w:t>
      </w:r>
      <w:r w:rsidRPr="00471FC3">
        <w:rPr>
          <w:rFonts w:ascii="Times New Roman" w:eastAsia="Times New Roman" w:hAnsi="Times New Roman" w:cs="Times New Roman"/>
          <w:i/>
          <w:iCs/>
          <w:color w:val="202124"/>
          <w:lang w:val="en-CA"/>
        </w:rPr>
        <w:t>p</w:t>
      </w:r>
      <w:r w:rsidRPr="00471FC3">
        <w:rPr>
          <w:rFonts w:ascii="Times New Roman" w:eastAsia="Times New Roman" w:hAnsi="Times New Roman" w:cs="Times New Roman"/>
          <w:color w:val="202124"/>
          <w:lang w:val="en-CA"/>
        </w:rPr>
        <w:t xml:space="preserve"> = .02, and symptom-focused rumination, β = .22, </w:t>
      </w:r>
      <w:r w:rsidRPr="00471FC3">
        <w:rPr>
          <w:rFonts w:ascii="Times New Roman" w:eastAsia="Times New Roman" w:hAnsi="Times New Roman" w:cs="Times New Roman"/>
          <w:i/>
          <w:iCs/>
          <w:color w:val="202124"/>
          <w:lang w:val="en-CA"/>
        </w:rPr>
        <w:t>p</w:t>
      </w:r>
      <w:r w:rsidRPr="00471FC3">
        <w:rPr>
          <w:rFonts w:ascii="Times New Roman" w:eastAsia="Times New Roman" w:hAnsi="Times New Roman" w:cs="Times New Roman"/>
          <w:color w:val="202124"/>
          <w:lang w:val="en-CA"/>
        </w:rPr>
        <w:t xml:space="preserve"> = .015, were found to be significant. Specifically, a one</w:t>
      </w:r>
      <w:r w:rsidR="00686F3F">
        <w:rPr>
          <w:rFonts w:ascii="Times New Roman" w:eastAsia="Times New Roman" w:hAnsi="Times New Roman" w:cs="Times New Roman"/>
          <w:color w:val="202124"/>
          <w:lang w:val="en-CA"/>
        </w:rPr>
        <w:t>-</w:t>
      </w:r>
      <w:r w:rsidRPr="00471FC3">
        <w:rPr>
          <w:rFonts w:ascii="Times New Roman" w:eastAsia="Times New Roman" w:hAnsi="Times New Roman" w:cs="Times New Roman"/>
          <w:color w:val="202124"/>
          <w:lang w:val="en-CA"/>
        </w:rPr>
        <w:t>unit reduction in the ISI and DISRS predicted a .44 and .14 reduction in DASS-21 anxiety subscale, respectively. Younger age (β</w:t>
      </w:r>
      <w:r w:rsidRPr="00471FC3">
        <w:rPr>
          <w:rFonts w:ascii="Times New Roman" w:eastAsia="Times New Roman" w:hAnsi="Times New Roman" w:cs="Times New Roman"/>
          <w:color w:val="000000"/>
          <w:lang w:val="en-CA"/>
        </w:rPr>
        <w:t xml:space="preserve"> = -.21, </w:t>
      </w:r>
      <w:r w:rsidRPr="00471FC3">
        <w:rPr>
          <w:rFonts w:ascii="Times New Roman" w:eastAsia="Times New Roman" w:hAnsi="Times New Roman" w:cs="Times New Roman"/>
          <w:i/>
          <w:iCs/>
          <w:color w:val="000000"/>
          <w:lang w:val="en-CA"/>
        </w:rPr>
        <w:t>p</w:t>
      </w:r>
      <w:r w:rsidRPr="00471FC3">
        <w:rPr>
          <w:rFonts w:ascii="Times New Roman" w:eastAsia="Times New Roman" w:hAnsi="Times New Roman" w:cs="Times New Roman"/>
          <w:color w:val="000000"/>
          <w:lang w:val="en-CA"/>
        </w:rPr>
        <w:t xml:space="preserve"> = .007) and lower baseline anxiety scores (</w:t>
      </w:r>
      <w:proofErr w:type="gramStart"/>
      <w:r w:rsidRPr="00471FC3">
        <w:rPr>
          <w:rFonts w:ascii="Times New Roman" w:eastAsia="Times New Roman" w:hAnsi="Times New Roman" w:cs="Times New Roman"/>
          <w:color w:val="202124"/>
          <w:lang w:val="en-CA"/>
        </w:rPr>
        <w:t>β</w:t>
      </w:r>
      <w:r w:rsidRPr="00471FC3">
        <w:rPr>
          <w:rFonts w:ascii="Times New Roman" w:eastAsia="Times New Roman" w:hAnsi="Times New Roman" w:cs="Times New Roman"/>
          <w:color w:val="000000"/>
          <w:lang w:val="en-CA"/>
        </w:rPr>
        <w:t>  =</w:t>
      </w:r>
      <w:proofErr w:type="gramEnd"/>
      <w:r w:rsidRPr="00471FC3">
        <w:rPr>
          <w:rFonts w:ascii="Times New Roman" w:eastAsia="Times New Roman" w:hAnsi="Times New Roman" w:cs="Times New Roman"/>
          <w:color w:val="000000"/>
          <w:lang w:val="en-CA"/>
        </w:rPr>
        <w:t xml:space="preserve"> -.69, </w:t>
      </w:r>
      <w:r w:rsidRPr="00471FC3">
        <w:rPr>
          <w:rFonts w:ascii="Times New Roman" w:eastAsia="Times New Roman" w:hAnsi="Times New Roman" w:cs="Times New Roman"/>
          <w:i/>
          <w:iCs/>
          <w:color w:val="000000"/>
          <w:lang w:val="en-CA"/>
        </w:rPr>
        <w:t>p</w:t>
      </w:r>
      <w:r w:rsidRPr="00471FC3">
        <w:rPr>
          <w:rFonts w:ascii="Times New Roman" w:eastAsia="Times New Roman" w:hAnsi="Times New Roman" w:cs="Times New Roman"/>
          <w:color w:val="000000"/>
          <w:lang w:val="en-CA"/>
        </w:rPr>
        <w:t xml:space="preserve"> &lt;.001) were also predictive of greater anxiety change at post-treatment. See Table 3 for a detailed depiction of relevant statistics.</w:t>
      </w:r>
    </w:p>
    <w:p w14:paraId="42C63427" w14:textId="77777777" w:rsidR="00EF3D1A" w:rsidRPr="00471FC3" w:rsidRDefault="00EF3D1A" w:rsidP="00667751">
      <w:pPr>
        <w:rPr>
          <w:rFonts w:ascii="Times New Roman" w:eastAsia="Times New Roman" w:hAnsi="Times New Roman" w:cs="Times New Roman"/>
          <w:lang w:val="en-CA"/>
        </w:rPr>
      </w:pPr>
    </w:p>
    <w:p w14:paraId="0913DA47" w14:textId="77777777" w:rsidR="00EF3D1A" w:rsidRDefault="00EF3D1A" w:rsidP="00667751">
      <w:pPr>
        <w:rPr>
          <w:rFonts w:ascii="Times" w:hAnsi="Times"/>
          <w:b/>
        </w:rPr>
      </w:pPr>
      <w:r w:rsidRPr="00C62D73">
        <w:rPr>
          <w:rFonts w:ascii="Times" w:hAnsi="Times"/>
          <w:b/>
        </w:rPr>
        <w:t xml:space="preserve">Table </w:t>
      </w:r>
      <w:r>
        <w:rPr>
          <w:rFonts w:ascii="Times" w:hAnsi="Times"/>
          <w:b/>
        </w:rPr>
        <w:t>3</w:t>
      </w:r>
    </w:p>
    <w:p w14:paraId="59A97C74" w14:textId="77777777" w:rsidR="00EF3D1A" w:rsidRPr="00C62D73" w:rsidRDefault="00EF3D1A" w:rsidP="00667751">
      <w:pPr>
        <w:rPr>
          <w:rFonts w:ascii="Times" w:hAnsi="Times"/>
          <w:i/>
        </w:rPr>
      </w:pPr>
      <w:r>
        <w:rPr>
          <w:rFonts w:ascii="Times" w:hAnsi="Times"/>
          <w:i/>
        </w:rPr>
        <w:t>Multiple Regression Predicting Anxiety Change</w:t>
      </w:r>
    </w:p>
    <w:p w14:paraId="561863DA" w14:textId="77777777" w:rsidR="00EF3D1A" w:rsidRDefault="00EF3D1A" w:rsidP="00667751"/>
    <w:tbl>
      <w:tblPr>
        <w:tblStyle w:val="TableGrid"/>
        <w:tblW w:w="100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1213"/>
        <w:gridCol w:w="1213"/>
        <w:gridCol w:w="1213"/>
        <w:gridCol w:w="1213"/>
        <w:gridCol w:w="1213"/>
        <w:gridCol w:w="1213"/>
        <w:gridCol w:w="1213"/>
      </w:tblGrid>
      <w:tr w:rsidR="00EF3D1A" w14:paraId="586D759A" w14:textId="77777777" w:rsidTr="00E445D3">
        <w:trPr>
          <w:trHeight w:val="170"/>
        </w:trPr>
        <w:tc>
          <w:tcPr>
            <w:tcW w:w="1584" w:type="dxa"/>
          </w:tcPr>
          <w:p w14:paraId="00BB89C0" w14:textId="77777777" w:rsidR="00EF3D1A" w:rsidRPr="006819AC" w:rsidRDefault="00EF3D1A" w:rsidP="00667751">
            <w:pPr>
              <w:jc w:val="center"/>
              <w:rPr>
                <w:rFonts w:ascii="Times New Roman" w:hAnsi="Times New Roman" w:cs="Times New Roman"/>
                <w:b/>
                <w:bCs/>
              </w:rPr>
            </w:pPr>
            <w:r>
              <w:rPr>
                <w:rFonts w:ascii="Times New Roman" w:hAnsi="Times New Roman" w:cs="Times New Roman"/>
                <w:b/>
                <w:bCs/>
              </w:rPr>
              <w:t>Variable</w:t>
            </w:r>
          </w:p>
        </w:tc>
        <w:tc>
          <w:tcPr>
            <w:tcW w:w="1213" w:type="dxa"/>
          </w:tcPr>
          <w:p w14:paraId="35A03F47" w14:textId="77777777" w:rsidR="00EF3D1A" w:rsidRDefault="00EF3D1A" w:rsidP="00667751">
            <w:pPr>
              <w:jc w:val="center"/>
            </w:pPr>
            <w:r>
              <w:rPr>
                <w:rFonts w:ascii="Times New Roman" w:hAnsi="Times New Roman" w:cs="Times New Roman"/>
                <w:b/>
                <w:bCs/>
                <w:i/>
                <w:iCs/>
              </w:rPr>
              <w:t>B</w:t>
            </w:r>
          </w:p>
        </w:tc>
        <w:tc>
          <w:tcPr>
            <w:tcW w:w="2426" w:type="dxa"/>
            <w:gridSpan w:val="2"/>
            <w:tcBorders>
              <w:top w:val="single" w:sz="4" w:space="0" w:color="auto"/>
              <w:bottom w:val="single" w:sz="4" w:space="0" w:color="auto"/>
            </w:tcBorders>
          </w:tcPr>
          <w:p w14:paraId="5FA846EE" w14:textId="77777777" w:rsidR="00EF3D1A" w:rsidRDefault="00EF3D1A" w:rsidP="00667751">
            <w:pPr>
              <w:jc w:val="center"/>
            </w:pPr>
            <w:r w:rsidRPr="00FA45A5">
              <w:rPr>
                <w:rFonts w:ascii="Times New Roman" w:hAnsi="Times New Roman" w:cs="Times New Roman"/>
                <w:b/>
                <w:bCs/>
              </w:rPr>
              <w:t xml:space="preserve">95% CI for </w:t>
            </w:r>
            <w:r w:rsidRPr="00FA45A5">
              <w:rPr>
                <w:rFonts w:ascii="Times New Roman" w:hAnsi="Times New Roman" w:cs="Times New Roman"/>
                <w:b/>
                <w:bCs/>
                <w:i/>
                <w:iCs/>
              </w:rPr>
              <w:t>B</w:t>
            </w:r>
          </w:p>
        </w:tc>
        <w:tc>
          <w:tcPr>
            <w:tcW w:w="1213" w:type="dxa"/>
          </w:tcPr>
          <w:p w14:paraId="55B61058" w14:textId="77777777" w:rsidR="00EF3D1A" w:rsidRPr="00FA45A5" w:rsidRDefault="00EF3D1A" w:rsidP="00667751">
            <w:pPr>
              <w:jc w:val="center"/>
              <w:rPr>
                <w:rFonts w:ascii="Times New Roman" w:hAnsi="Times New Roman" w:cs="Times New Roman"/>
                <w:b/>
                <w:bCs/>
                <w:i/>
                <w:iCs/>
              </w:rPr>
            </w:pPr>
            <w:r w:rsidRPr="00FA45A5">
              <w:rPr>
                <w:rFonts w:ascii="Times New Roman" w:hAnsi="Times New Roman" w:cs="Times New Roman"/>
                <w:b/>
                <w:bCs/>
                <w:i/>
                <w:iCs/>
              </w:rPr>
              <w:t>SE B</w:t>
            </w:r>
          </w:p>
        </w:tc>
        <w:tc>
          <w:tcPr>
            <w:tcW w:w="1213" w:type="dxa"/>
          </w:tcPr>
          <w:p w14:paraId="449DF1C9" w14:textId="77777777" w:rsidR="00EF3D1A" w:rsidRPr="00FA45A5" w:rsidRDefault="00EF3D1A" w:rsidP="00667751">
            <w:pPr>
              <w:jc w:val="center"/>
              <w:rPr>
                <w:rFonts w:ascii="Times New Roman" w:hAnsi="Times New Roman" w:cs="Times New Roman"/>
                <w:b/>
                <w:bCs/>
              </w:rPr>
            </w:pPr>
            <w:r>
              <w:rPr>
                <w:rFonts w:ascii="Times New Roman" w:hAnsi="Times New Roman" w:cs="Times New Roman"/>
                <w:b/>
                <w:bCs/>
                <w:lang w:val="en-CA"/>
              </w:rPr>
              <w:sym w:font="Symbol" w:char="F062"/>
            </w:r>
          </w:p>
        </w:tc>
        <w:tc>
          <w:tcPr>
            <w:tcW w:w="1213" w:type="dxa"/>
          </w:tcPr>
          <w:p w14:paraId="7A51827C" w14:textId="77777777" w:rsidR="00EF3D1A" w:rsidRPr="00FA45A5" w:rsidRDefault="00EF3D1A" w:rsidP="00667751">
            <w:pPr>
              <w:jc w:val="center"/>
              <w:rPr>
                <w:rFonts w:ascii="Times New Roman" w:hAnsi="Times New Roman" w:cs="Times New Roman"/>
                <w:b/>
                <w:bCs/>
                <w:i/>
                <w:iCs/>
              </w:rPr>
            </w:pPr>
            <w:r>
              <w:rPr>
                <w:rFonts w:ascii="Times New Roman" w:hAnsi="Times New Roman" w:cs="Times New Roman"/>
                <w:b/>
                <w:bCs/>
                <w:i/>
                <w:iCs/>
              </w:rPr>
              <w:t>R</w:t>
            </w:r>
          </w:p>
        </w:tc>
        <w:tc>
          <w:tcPr>
            <w:tcW w:w="1213" w:type="dxa"/>
          </w:tcPr>
          <w:p w14:paraId="2407C06A" w14:textId="77777777" w:rsidR="00EF3D1A" w:rsidRPr="00FA45A5" w:rsidRDefault="00EF3D1A" w:rsidP="00667751">
            <w:pPr>
              <w:jc w:val="center"/>
              <w:rPr>
                <w:rFonts w:ascii="Times New Roman" w:hAnsi="Times New Roman" w:cs="Times New Roman"/>
                <w:b/>
                <w:bCs/>
                <w:i/>
                <w:iCs/>
                <w:vertAlign w:val="superscript"/>
              </w:rPr>
            </w:pPr>
            <w:r>
              <w:rPr>
                <w:rFonts w:ascii="Times New Roman" w:hAnsi="Times New Roman" w:cs="Times New Roman"/>
                <w:b/>
                <w:bCs/>
                <w:i/>
                <w:iCs/>
              </w:rPr>
              <w:t>R</w:t>
            </w:r>
            <w:r>
              <w:rPr>
                <w:rFonts w:ascii="Times New Roman" w:hAnsi="Times New Roman" w:cs="Times New Roman"/>
                <w:b/>
                <w:bCs/>
                <w:i/>
                <w:iCs/>
                <w:vertAlign w:val="superscript"/>
              </w:rPr>
              <w:t>2</w:t>
            </w:r>
          </w:p>
        </w:tc>
      </w:tr>
      <w:tr w:rsidR="00EF3D1A" w14:paraId="28CAC181" w14:textId="77777777" w:rsidTr="00E445D3">
        <w:trPr>
          <w:trHeight w:val="170"/>
        </w:trPr>
        <w:tc>
          <w:tcPr>
            <w:tcW w:w="1584" w:type="dxa"/>
          </w:tcPr>
          <w:p w14:paraId="7A457FA4" w14:textId="77777777" w:rsidR="00EF3D1A" w:rsidRPr="006819AC" w:rsidRDefault="00EF3D1A" w:rsidP="00667751">
            <w:pPr>
              <w:rPr>
                <w:rFonts w:ascii="Times New Roman" w:hAnsi="Times New Roman" w:cs="Times New Roman"/>
                <w:b/>
                <w:bCs/>
              </w:rPr>
            </w:pPr>
          </w:p>
        </w:tc>
        <w:tc>
          <w:tcPr>
            <w:tcW w:w="1213" w:type="dxa"/>
          </w:tcPr>
          <w:p w14:paraId="573EA998" w14:textId="77777777" w:rsidR="00EF3D1A" w:rsidRPr="006819AC" w:rsidRDefault="00EF3D1A" w:rsidP="00667751">
            <w:pPr>
              <w:rPr>
                <w:rFonts w:ascii="Times New Roman" w:hAnsi="Times New Roman" w:cs="Times New Roman"/>
                <w:b/>
                <w:bCs/>
                <w:i/>
                <w:iCs/>
              </w:rPr>
            </w:pPr>
          </w:p>
        </w:tc>
        <w:tc>
          <w:tcPr>
            <w:tcW w:w="1213" w:type="dxa"/>
            <w:tcBorders>
              <w:top w:val="single" w:sz="4" w:space="0" w:color="auto"/>
            </w:tcBorders>
          </w:tcPr>
          <w:p w14:paraId="19FCFF2B" w14:textId="77777777" w:rsidR="00EF3D1A" w:rsidRPr="00FA45A5" w:rsidRDefault="00EF3D1A" w:rsidP="00667751">
            <w:pPr>
              <w:jc w:val="center"/>
              <w:rPr>
                <w:rFonts w:ascii="Times New Roman" w:hAnsi="Times New Roman" w:cs="Times New Roman"/>
                <w:b/>
                <w:bCs/>
                <w:i/>
                <w:iCs/>
              </w:rPr>
            </w:pPr>
            <w:r>
              <w:rPr>
                <w:rFonts w:ascii="Times New Roman" w:hAnsi="Times New Roman" w:cs="Times New Roman"/>
                <w:b/>
                <w:bCs/>
                <w:i/>
                <w:iCs/>
              </w:rPr>
              <w:t>LL</w:t>
            </w:r>
          </w:p>
        </w:tc>
        <w:tc>
          <w:tcPr>
            <w:tcW w:w="1213" w:type="dxa"/>
            <w:tcBorders>
              <w:top w:val="single" w:sz="4" w:space="0" w:color="auto"/>
            </w:tcBorders>
          </w:tcPr>
          <w:p w14:paraId="19D5CB06" w14:textId="77777777" w:rsidR="00EF3D1A" w:rsidRPr="00FA45A5" w:rsidRDefault="00EF3D1A" w:rsidP="00667751">
            <w:pPr>
              <w:jc w:val="center"/>
              <w:rPr>
                <w:rFonts w:ascii="Times New Roman" w:hAnsi="Times New Roman" w:cs="Times New Roman"/>
                <w:b/>
                <w:bCs/>
                <w:i/>
                <w:iCs/>
              </w:rPr>
            </w:pPr>
            <w:r w:rsidRPr="00FA45A5">
              <w:rPr>
                <w:rFonts w:ascii="Times New Roman" w:hAnsi="Times New Roman" w:cs="Times New Roman"/>
                <w:b/>
                <w:bCs/>
                <w:i/>
                <w:iCs/>
              </w:rPr>
              <w:t>UL</w:t>
            </w:r>
          </w:p>
        </w:tc>
        <w:tc>
          <w:tcPr>
            <w:tcW w:w="1213" w:type="dxa"/>
          </w:tcPr>
          <w:p w14:paraId="39DA53B6" w14:textId="77777777" w:rsidR="00EF3D1A" w:rsidRDefault="00EF3D1A" w:rsidP="00667751"/>
        </w:tc>
        <w:tc>
          <w:tcPr>
            <w:tcW w:w="1213" w:type="dxa"/>
          </w:tcPr>
          <w:p w14:paraId="07CA3F3E" w14:textId="77777777" w:rsidR="00EF3D1A" w:rsidRDefault="00EF3D1A" w:rsidP="00667751"/>
        </w:tc>
        <w:tc>
          <w:tcPr>
            <w:tcW w:w="1213" w:type="dxa"/>
          </w:tcPr>
          <w:p w14:paraId="74E8E3FE" w14:textId="77777777" w:rsidR="00EF3D1A" w:rsidRDefault="00EF3D1A" w:rsidP="00667751"/>
        </w:tc>
        <w:tc>
          <w:tcPr>
            <w:tcW w:w="1213" w:type="dxa"/>
          </w:tcPr>
          <w:p w14:paraId="257F8980" w14:textId="77777777" w:rsidR="00EF3D1A" w:rsidRDefault="00EF3D1A" w:rsidP="00667751"/>
        </w:tc>
      </w:tr>
      <w:tr w:rsidR="00EF3D1A" w14:paraId="14650D0B" w14:textId="77777777" w:rsidTr="00E445D3">
        <w:trPr>
          <w:trHeight w:val="397"/>
        </w:trPr>
        <w:tc>
          <w:tcPr>
            <w:tcW w:w="1584" w:type="dxa"/>
          </w:tcPr>
          <w:p w14:paraId="056E28B7" w14:textId="77777777" w:rsidR="00EF3D1A" w:rsidRDefault="00EF3D1A" w:rsidP="00667751">
            <w:pPr>
              <w:jc w:val="center"/>
              <w:rPr>
                <w:rFonts w:ascii="Times New Roman" w:hAnsi="Times New Roman" w:cs="Times New Roman"/>
              </w:rPr>
            </w:pPr>
          </w:p>
        </w:tc>
        <w:tc>
          <w:tcPr>
            <w:tcW w:w="1213" w:type="dxa"/>
          </w:tcPr>
          <w:p w14:paraId="6E1CA675" w14:textId="77777777" w:rsidR="00EF3D1A" w:rsidRDefault="00EF3D1A" w:rsidP="00667751"/>
        </w:tc>
        <w:tc>
          <w:tcPr>
            <w:tcW w:w="1213" w:type="dxa"/>
          </w:tcPr>
          <w:p w14:paraId="5C2AB643" w14:textId="77777777" w:rsidR="00EF3D1A" w:rsidRDefault="00EF3D1A" w:rsidP="00667751"/>
        </w:tc>
        <w:tc>
          <w:tcPr>
            <w:tcW w:w="1213" w:type="dxa"/>
          </w:tcPr>
          <w:p w14:paraId="6D9F076C" w14:textId="77777777" w:rsidR="00EF3D1A" w:rsidRDefault="00EF3D1A" w:rsidP="00667751"/>
        </w:tc>
        <w:tc>
          <w:tcPr>
            <w:tcW w:w="1213" w:type="dxa"/>
          </w:tcPr>
          <w:p w14:paraId="08ECA755" w14:textId="77777777" w:rsidR="00EF3D1A" w:rsidRDefault="00EF3D1A" w:rsidP="00667751"/>
        </w:tc>
        <w:tc>
          <w:tcPr>
            <w:tcW w:w="1213" w:type="dxa"/>
          </w:tcPr>
          <w:p w14:paraId="79DC2D56" w14:textId="77777777" w:rsidR="00EF3D1A" w:rsidRDefault="00EF3D1A" w:rsidP="00667751"/>
        </w:tc>
        <w:tc>
          <w:tcPr>
            <w:tcW w:w="1213" w:type="dxa"/>
          </w:tcPr>
          <w:p w14:paraId="0EC424B2"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.844***</w:t>
            </w:r>
          </w:p>
        </w:tc>
        <w:tc>
          <w:tcPr>
            <w:tcW w:w="1213" w:type="dxa"/>
          </w:tcPr>
          <w:p w14:paraId="15C07C16"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.712***</w:t>
            </w:r>
          </w:p>
        </w:tc>
      </w:tr>
      <w:tr w:rsidR="00EF3D1A" w14:paraId="6376D41F" w14:textId="77777777" w:rsidTr="00E445D3">
        <w:trPr>
          <w:trHeight w:val="397"/>
        </w:trPr>
        <w:tc>
          <w:tcPr>
            <w:tcW w:w="1584" w:type="dxa"/>
          </w:tcPr>
          <w:p w14:paraId="03B2298E" w14:textId="77777777" w:rsidR="00EF3D1A" w:rsidRPr="00D428FC" w:rsidRDefault="00EF3D1A" w:rsidP="00667751">
            <w:pPr>
              <w:jc w:val="center"/>
              <w:rPr>
                <w:rFonts w:ascii="Times New Roman" w:hAnsi="Times New Roman" w:cs="Times New Roman"/>
              </w:rPr>
            </w:pPr>
            <w:r w:rsidRPr="00D428FC">
              <w:rPr>
                <w:rFonts w:ascii="Times New Roman" w:hAnsi="Times New Roman" w:cs="Times New Roman"/>
              </w:rPr>
              <w:t>Age</w:t>
            </w:r>
          </w:p>
        </w:tc>
        <w:tc>
          <w:tcPr>
            <w:tcW w:w="1213" w:type="dxa"/>
          </w:tcPr>
          <w:p w14:paraId="64F0D5CB"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-.127**</w:t>
            </w:r>
          </w:p>
        </w:tc>
        <w:tc>
          <w:tcPr>
            <w:tcW w:w="1213" w:type="dxa"/>
          </w:tcPr>
          <w:p w14:paraId="0646C935"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-.218</w:t>
            </w:r>
          </w:p>
        </w:tc>
        <w:tc>
          <w:tcPr>
            <w:tcW w:w="1213" w:type="dxa"/>
          </w:tcPr>
          <w:p w14:paraId="64A19E6A"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-.037</w:t>
            </w:r>
          </w:p>
        </w:tc>
        <w:tc>
          <w:tcPr>
            <w:tcW w:w="1213" w:type="dxa"/>
          </w:tcPr>
          <w:p w14:paraId="27473023"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.045</w:t>
            </w:r>
          </w:p>
        </w:tc>
        <w:tc>
          <w:tcPr>
            <w:tcW w:w="1213" w:type="dxa"/>
          </w:tcPr>
          <w:p w14:paraId="710E6A35"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-.207**</w:t>
            </w:r>
          </w:p>
        </w:tc>
        <w:tc>
          <w:tcPr>
            <w:tcW w:w="1213" w:type="dxa"/>
          </w:tcPr>
          <w:p w14:paraId="510D55A2" w14:textId="77777777" w:rsidR="00EF3D1A" w:rsidRPr="006702F8" w:rsidRDefault="00EF3D1A" w:rsidP="00667751">
            <w:pPr>
              <w:jc w:val="center"/>
              <w:rPr>
                <w:rFonts w:ascii="Times New Roman" w:hAnsi="Times New Roman" w:cs="Times New Roman"/>
              </w:rPr>
            </w:pPr>
          </w:p>
        </w:tc>
        <w:tc>
          <w:tcPr>
            <w:tcW w:w="1213" w:type="dxa"/>
          </w:tcPr>
          <w:p w14:paraId="079B14BA" w14:textId="77777777" w:rsidR="00EF3D1A" w:rsidRPr="006702F8" w:rsidRDefault="00EF3D1A" w:rsidP="00667751">
            <w:pPr>
              <w:jc w:val="center"/>
              <w:rPr>
                <w:rFonts w:ascii="Times New Roman" w:hAnsi="Times New Roman" w:cs="Times New Roman"/>
              </w:rPr>
            </w:pPr>
          </w:p>
        </w:tc>
      </w:tr>
      <w:tr w:rsidR="00EF3D1A" w14:paraId="0ADF2EDE" w14:textId="77777777" w:rsidTr="00E445D3">
        <w:trPr>
          <w:trHeight w:val="397"/>
        </w:trPr>
        <w:tc>
          <w:tcPr>
            <w:tcW w:w="1584" w:type="dxa"/>
          </w:tcPr>
          <w:p w14:paraId="60B49E13" w14:textId="77777777" w:rsidR="00EF3D1A" w:rsidRPr="00D428FC" w:rsidRDefault="00EF3D1A" w:rsidP="00667751">
            <w:pPr>
              <w:jc w:val="center"/>
              <w:rPr>
                <w:rFonts w:ascii="Times New Roman" w:hAnsi="Times New Roman" w:cs="Times New Roman"/>
              </w:rPr>
            </w:pPr>
            <w:r w:rsidRPr="00D428FC">
              <w:rPr>
                <w:rFonts w:ascii="Times New Roman" w:hAnsi="Times New Roman" w:cs="Times New Roman"/>
              </w:rPr>
              <w:t>Sex</w:t>
            </w:r>
          </w:p>
        </w:tc>
        <w:tc>
          <w:tcPr>
            <w:tcW w:w="1213" w:type="dxa"/>
          </w:tcPr>
          <w:p w14:paraId="0C211F90"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-1.212</w:t>
            </w:r>
          </w:p>
        </w:tc>
        <w:tc>
          <w:tcPr>
            <w:tcW w:w="1213" w:type="dxa"/>
          </w:tcPr>
          <w:p w14:paraId="6DC496ED"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-3.905</w:t>
            </w:r>
          </w:p>
        </w:tc>
        <w:tc>
          <w:tcPr>
            <w:tcW w:w="1213" w:type="dxa"/>
          </w:tcPr>
          <w:p w14:paraId="29DEE41B"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1.481</w:t>
            </w:r>
          </w:p>
        </w:tc>
        <w:tc>
          <w:tcPr>
            <w:tcW w:w="1213" w:type="dxa"/>
          </w:tcPr>
          <w:p w14:paraId="66E1A9C3"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1.344</w:t>
            </w:r>
          </w:p>
        </w:tc>
        <w:tc>
          <w:tcPr>
            <w:tcW w:w="1213" w:type="dxa"/>
          </w:tcPr>
          <w:p w14:paraId="7A3A8264"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-.067</w:t>
            </w:r>
          </w:p>
        </w:tc>
        <w:tc>
          <w:tcPr>
            <w:tcW w:w="1213" w:type="dxa"/>
          </w:tcPr>
          <w:p w14:paraId="31A92D64" w14:textId="77777777" w:rsidR="00EF3D1A" w:rsidRPr="006702F8" w:rsidRDefault="00EF3D1A" w:rsidP="00667751">
            <w:pPr>
              <w:jc w:val="center"/>
              <w:rPr>
                <w:rFonts w:ascii="Times New Roman" w:hAnsi="Times New Roman" w:cs="Times New Roman"/>
              </w:rPr>
            </w:pPr>
          </w:p>
        </w:tc>
        <w:tc>
          <w:tcPr>
            <w:tcW w:w="1213" w:type="dxa"/>
          </w:tcPr>
          <w:p w14:paraId="423F20EE" w14:textId="77777777" w:rsidR="00EF3D1A" w:rsidRPr="006702F8" w:rsidRDefault="00EF3D1A" w:rsidP="00667751">
            <w:pPr>
              <w:jc w:val="center"/>
              <w:rPr>
                <w:rFonts w:ascii="Times New Roman" w:hAnsi="Times New Roman" w:cs="Times New Roman"/>
              </w:rPr>
            </w:pPr>
          </w:p>
        </w:tc>
      </w:tr>
      <w:tr w:rsidR="00EF3D1A" w14:paraId="7125A849" w14:textId="77777777" w:rsidTr="00E445D3">
        <w:trPr>
          <w:trHeight w:val="397"/>
        </w:trPr>
        <w:tc>
          <w:tcPr>
            <w:tcW w:w="1584" w:type="dxa"/>
          </w:tcPr>
          <w:p w14:paraId="2F15BD69" w14:textId="77777777" w:rsidR="00EF3D1A" w:rsidRPr="00D428FC" w:rsidRDefault="00EF3D1A" w:rsidP="00667751">
            <w:pPr>
              <w:jc w:val="center"/>
              <w:rPr>
                <w:rFonts w:ascii="Times New Roman" w:hAnsi="Times New Roman" w:cs="Times New Roman"/>
              </w:rPr>
            </w:pPr>
            <w:r w:rsidRPr="00D428FC">
              <w:rPr>
                <w:rFonts w:ascii="Times New Roman" w:hAnsi="Times New Roman" w:cs="Times New Roman"/>
              </w:rPr>
              <w:t>BL Anxiety</w:t>
            </w:r>
          </w:p>
        </w:tc>
        <w:tc>
          <w:tcPr>
            <w:tcW w:w="1213" w:type="dxa"/>
          </w:tcPr>
          <w:p w14:paraId="701038E9"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-.659***</w:t>
            </w:r>
          </w:p>
        </w:tc>
        <w:tc>
          <w:tcPr>
            <w:tcW w:w="1213" w:type="dxa"/>
          </w:tcPr>
          <w:p w14:paraId="396445B2"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-.806</w:t>
            </w:r>
          </w:p>
        </w:tc>
        <w:tc>
          <w:tcPr>
            <w:tcW w:w="1213" w:type="dxa"/>
          </w:tcPr>
          <w:p w14:paraId="56D28BAA"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-.513</w:t>
            </w:r>
          </w:p>
        </w:tc>
        <w:tc>
          <w:tcPr>
            <w:tcW w:w="1213" w:type="dxa"/>
          </w:tcPr>
          <w:p w14:paraId="6644D5F7"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.073</w:t>
            </w:r>
          </w:p>
        </w:tc>
        <w:tc>
          <w:tcPr>
            <w:tcW w:w="1213" w:type="dxa"/>
          </w:tcPr>
          <w:p w14:paraId="79D1636E"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-.689***</w:t>
            </w:r>
          </w:p>
        </w:tc>
        <w:tc>
          <w:tcPr>
            <w:tcW w:w="1213" w:type="dxa"/>
          </w:tcPr>
          <w:p w14:paraId="70E07914" w14:textId="77777777" w:rsidR="00EF3D1A" w:rsidRPr="006702F8" w:rsidRDefault="00EF3D1A" w:rsidP="00667751">
            <w:pPr>
              <w:jc w:val="center"/>
              <w:rPr>
                <w:rFonts w:ascii="Times New Roman" w:hAnsi="Times New Roman" w:cs="Times New Roman"/>
              </w:rPr>
            </w:pPr>
          </w:p>
        </w:tc>
        <w:tc>
          <w:tcPr>
            <w:tcW w:w="1213" w:type="dxa"/>
          </w:tcPr>
          <w:p w14:paraId="6E91F9B6" w14:textId="77777777" w:rsidR="00EF3D1A" w:rsidRPr="006702F8" w:rsidRDefault="00EF3D1A" w:rsidP="00667751">
            <w:pPr>
              <w:jc w:val="center"/>
              <w:rPr>
                <w:rFonts w:ascii="Times New Roman" w:hAnsi="Times New Roman" w:cs="Times New Roman"/>
              </w:rPr>
            </w:pPr>
          </w:p>
        </w:tc>
      </w:tr>
      <w:tr w:rsidR="00EF3D1A" w14:paraId="76C2050C" w14:textId="77777777" w:rsidTr="00E445D3">
        <w:trPr>
          <w:trHeight w:val="397"/>
        </w:trPr>
        <w:tc>
          <w:tcPr>
            <w:tcW w:w="1584" w:type="dxa"/>
          </w:tcPr>
          <w:p w14:paraId="4CB5EB62" w14:textId="2324B870" w:rsidR="00EF3D1A" w:rsidRPr="00375DCD" w:rsidRDefault="00375DCD" w:rsidP="00667751">
            <w:pPr>
              <w:jc w:val="center"/>
              <w:rPr>
                <w:rFonts w:ascii="Times New Roman" w:hAnsi="Times New Roman" w:cs="Times New Roman"/>
                <w:lang w:val="en-CA"/>
              </w:rPr>
            </w:pPr>
            <w:r w:rsidRPr="00375DCD">
              <w:rPr>
                <w:rFonts w:ascii="Times New Roman" w:hAnsi="Times New Roman" w:cs="Times New Roman"/>
                <w:lang w:val="en-CA"/>
              </w:rPr>
              <w:t>Δ</w:t>
            </w:r>
            <w:r w:rsidR="00EF3D1A" w:rsidRPr="00D428FC">
              <w:rPr>
                <w:rFonts w:ascii="Times New Roman" w:hAnsi="Times New Roman" w:cs="Times New Roman"/>
              </w:rPr>
              <w:t>ISI</w:t>
            </w:r>
          </w:p>
        </w:tc>
        <w:tc>
          <w:tcPr>
            <w:tcW w:w="1213" w:type="dxa"/>
          </w:tcPr>
          <w:p w14:paraId="7A13F9F8"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.401*</w:t>
            </w:r>
          </w:p>
        </w:tc>
        <w:tc>
          <w:tcPr>
            <w:tcW w:w="1213" w:type="dxa"/>
          </w:tcPr>
          <w:p w14:paraId="6B69AA75"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.065</w:t>
            </w:r>
          </w:p>
        </w:tc>
        <w:tc>
          <w:tcPr>
            <w:tcW w:w="1213" w:type="dxa"/>
          </w:tcPr>
          <w:p w14:paraId="4FBD4503"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.738</w:t>
            </w:r>
          </w:p>
        </w:tc>
        <w:tc>
          <w:tcPr>
            <w:tcW w:w="1213" w:type="dxa"/>
          </w:tcPr>
          <w:p w14:paraId="2B0D5D55"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.168</w:t>
            </w:r>
          </w:p>
        </w:tc>
        <w:tc>
          <w:tcPr>
            <w:tcW w:w="1213" w:type="dxa"/>
          </w:tcPr>
          <w:p w14:paraId="3AC2462B"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.249*</w:t>
            </w:r>
          </w:p>
        </w:tc>
        <w:tc>
          <w:tcPr>
            <w:tcW w:w="1213" w:type="dxa"/>
          </w:tcPr>
          <w:p w14:paraId="4A0AB39E" w14:textId="77777777" w:rsidR="00EF3D1A" w:rsidRPr="006702F8" w:rsidRDefault="00EF3D1A" w:rsidP="00667751">
            <w:pPr>
              <w:jc w:val="center"/>
              <w:rPr>
                <w:rFonts w:ascii="Times New Roman" w:hAnsi="Times New Roman" w:cs="Times New Roman"/>
              </w:rPr>
            </w:pPr>
          </w:p>
        </w:tc>
        <w:tc>
          <w:tcPr>
            <w:tcW w:w="1213" w:type="dxa"/>
          </w:tcPr>
          <w:p w14:paraId="17997FA1" w14:textId="77777777" w:rsidR="00EF3D1A" w:rsidRPr="006702F8" w:rsidRDefault="00EF3D1A" w:rsidP="00667751">
            <w:pPr>
              <w:jc w:val="center"/>
              <w:rPr>
                <w:rFonts w:ascii="Times New Roman" w:hAnsi="Times New Roman" w:cs="Times New Roman"/>
              </w:rPr>
            </w:pPr>
          </w:p>
        </w:tc>
      </w:tr>
      <w:tr w:rsidR="00EF3D1A" w14:paraId="6E04268C" w14:textId="77777777" w:rsidTr="00E445D3">
        <w:trPr>
          <w:trHeight w:val="397"/>
        </w:trPr>
        <w:tc>
          <w:tcPr>
            <w:tcW w:w="1584" w:type="dxa"/>
          </w:tcPr>
          <w:p w14:paraId="0C489B18" w14:textId="6A6E2577" w:rsidR="00EF3D1A" w:rsidRPr="00D428FC" w:rsidRDefault="00375DCD" w:rsidP="00667751">
            <w:pPr>
              <w:jc w:val="center"/>
              <w:rPr>
                <w:rFonts w:ascii="Times New Roman" w:hAnsi="Times New Roman" w:cs="Times New Roman"/>
              </w:rPr>
            </w:pPr>
            <w:r w:rsidRPr="00375DCD">
              <w:rPr>
                <w:rFonts w:ascii="Times New Roman" w:hAnsi="Times New Roman" w:cs="Times New Roman"/>
                <w:lang w:val="en-CA"/>
              </w:rPr>
              <w:t>Δ</w:t>
            </w:r>
            <w:r w:rsidR="00EF3D1A" w:rsidRPr="00D428FC">
              <w:rPr>
                <w:rFonts w:ascii="Times New Roman" w:hAnsi="Times New Roman" w:cs="Times New Roman"/>
              </w:rPr>
              <w:t>TWT</w:t>
            </w:r>
          </w:p>
        </w:tc>
        <w:tc>
          <w:tcPr>
            <w:tcW w:w="1213" w:type="dxa"/>
          </w:tcPr>
          <w:p w14:paraId="58729340"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-.990</w:t>
            </w:r>
          </w:p>
        </w:tc>
        <w:tc>
          <w:tcPr>
            <w:tcW w:w="1213" w:type="dxa"/>
          </w:tcPr>
          <w:p w14:paraId="3E87EC8B"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-2.401</w:t>
            </w:r>
          </w:p>
        </w:tc>
        <w:tc>
          <w:tcPr>
            <w:tcW w:w="1213" w:type="dxa"/>
          </w:tcPr>
          <w:p w14:paraId="7F8A78B8"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.420</w:t>
            </w:r>
          </w:p>
        </w:tc>
        <w:tc>
          <w:tcPr>
            <w:tcW w:w="1213" w:type="dxa"/>
          </w:tcPr>
          <w:p w14:paraId="7E461E14"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.704</w:t>
            </w:r>
          </w:p>
        </w:tc>
        <w:tc>
          <w:tcPr>
            <w:tcW w:w="1213" w:type="dxa"/>
          </w:tcPr>
          <w:p w14:paraId="62FCF367"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-.142</w:t>
            </w:r>
          </w:p>
        </w:tc>
        <w:tc>
          <w:tcPr>
            <w:tcW w:w="1213" w:type="dxa"/>
          </w:tcPr>
          <w:p w14:paraId="1D12A64A" w14:textId="77777777" w:rsidR="00EF3D1A" w:rsidRPr="006702F8" w:rsidRDefault="00EF3D1A" w:rsidP="00667751">
            <w:pPr>
              <w:jc w:val="center"/>
              <w:rPr>
                <w:rFonts w:ascii="Times New Roman" w:hAnsi="Times New Roman" w:cs="Times New Roman"/>
              </w:rPr>
            </w:pPr>
          </w:p>
        </w:tc>
        <w:tc>
          <w:tcPr>
            <w:tcW w:w="1213" w:type="dxa"/>
          </w:tcPr>
          <w:p w14:paraId="6F821FA0" w14:textId="77777777" w:rsidR="00EF3D1A" w:rsidRPr="006702F8" w:rsidRDefault="00EF3D1A" w:rsidP="00667751">
            <w:pPr>
              <w:jc w:val="center"/>
              <w:rPr>
                <w:rFonts w:ascii="Times New Roman" w:hAnsi="Times New Roman" w:cs="Times New Roman"/>
              </w:rPr>
            </w:pPr>
          </w:p>
        </w:tc>
      </w:tr>
      <w:tr w:rsidR="00EF3D1A" w14:paraId="0E9FE8F7" w14:textId="77777777" w:rsidTr="00E445D3">
        <w:trPr>
          <w:trHeight w:val="397"/>
        </w:trPr>
        <w:tc>
          <w:tcPr>
            <w:tcW w:w="1584" w:type="dxa"/>
          </w:tcPr>
          <w:p w14:paraId="3047B894" w14:textId="1EA02C83" w:rsidR="00EF3D1A" w:rsidRPr="00D428FC" w:rsidRDefault="00375DCD" w:rsidP="00667751">
            <w:pPr>
              <w:jc w:val="center"/>
              <w:rPr>
                <w:rFonts w:ascii="Times New Roman" w:hAnsi="Times New Roman" w:cs="Times New Roman"/>
              </w:rPr>
            </w:pPr>
            <w:r w:rsidRPr="00375DCD">
              <w:rPr>
                <w:rFonts w:ascii="Times New Roman" w:hAnsi="Times New Roman" w:cs="Times New Roman"/>
                <w:lang w:val="en-CA"/>
              </w:rPr>
              <w:t>Δ</w:t>
            </w:r>
            <w:r w:rsidR="00EF3D1A" w:rsidRPr="00D428FC">
              <w:rPr>
                <w:rFonts w:ascii="Times New Roman" w:hAnsi="Times New Roman" w:cs="Times New Roman"/>
              </w:rPr>
              <w:t>TIB</w:t>
            </w:r>
          </w:p>
        </w:tc>
        <w:tc>
          <w:tcPr>
            <w:tcW w:w="1213" w:type="dxa"/>
          </w:tcPr>
          <w:p w14:paraId="4A80D903"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.958</w:t>
            </w:r>
          </w:p>
        </w:tc>
        <w:tc>
          <w:tcPr>
            <w:tcW w:w="1213" w:type="dxa"/>
          </w:tcPr>
          <w:p w14:paraId="4C121A5C"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-.684</w:t>
            </w:r>
          </w:p>
        </w:tc>
        <w:tc>
          <w:tcPr>
            <w:tcW w:w="1213" w:type="dxa"/>
          </w:tcPr>
          <w:p w14:paraId="6D8A2631"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2.600</w:t>
            </w:r>
          </w:p>
        </w:tc>
        <w:tc>
          <w:tcPr>
            <w:tcW w:w="1213" w:type="dxa"/>
          </w:tcPr>
          <w:p w14:paraId="67E81FC8"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.820</w:t>
            </w:r>
          </w:p>
        </w:tc>
        <w:tc>
          <w:tcPr>
            <w:tcW w:w="1213" w:type="dxa"/>
          </w:tcPr>
          <w:p w14:paraId="4F1830C5"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.120</w:t>
            </w:r>
          </w:p>
        </w:tc>
        <w:tc>
          <w:tcPr>
            <w:tcW w:w="1213" w:type="dxa"/>
          </w:tcPr>
          <w:p w14:paraId="6E13CBBB" w14:textId="77777777" w:rsidR="00EF3D1A" w:rsidRPr="006702F8" w:rsidRDefault="00EF3D1A" w:rsidP="00667751">
            <w:pPr>
              <w:jc w:val="center"/>
              <w:rPr>
                <w:rFonts w:ascii="Times New Roman" w:hAnsi="Times New Roman" w:cs="Times New Roman"/>
              </w:rPr>
            </w:pPr>
          </w:p>
        </w:tc>
        <w:tc>
          <w:tcPr>
            <w:tcW w:w="1213" w:type="dxa"/>
          </w:tcPr>
          <w:p w14:paraId="087BC0CB" w14:textId="77777777" w:rsidR="00EF3D1A" w:rsidRPr="006702F8" w:rsidRDefault="00EF3D1A" w:rsidP="00667751">
            <w:pPr>
              <w:jc w:val="center"/>
              <w:rPr>
                <w:rFonts w:ascii="Times New Roman" w:hAnsi="Times New Roman" w:cs="Times New Roman"/>
              </w:rPr>
            </w:pPr>
          </w:p>
        </w:tc>
      </w:tr>
      <w:tr w:rsidR="00EF3D1A" w14:paraId="1DA9B8C5" w14:textId="77777777" w:rsidTr="00E445D3">
        <w:trPr>
          <w:trHeight w:val="397"/>
        </w:trPr>
        <w:tc>
          <w:tcPr>
            <w:tcW w:w="1584" w:type="dxa"/>
          </w:tcPr>
          <w:p w14:paraId="27B90E91" w14:textId="01D84EBF" w:rsidR="00EF3D1A" w:rsidRPr="00D428FC" w:rsidRDefault="00375DCD" w:rsidP="00667751">
            <w:pPr>
              <w:jc w:val="center"/>
              <w:rPr>
                <w:rFonts w:ascii="Times New Roman" w:hAnsi="Times New Roman" w:cs="Times New Roman"/>
              </w:rPr>
            </w:pPr>
            <w:r w:rsidRPr="00375DCD">
              <w:rPr>
                <w:rFonts w:ascii="Times New Roman" w:hAnsi="Times New Roman" w:cs="Times New Roman"/>
                <w:lang w:val="en-CA"/>
              </w:rPr>
              <w:t>Δ</w:t>
            </w:r>
            <w:r w:rsidR="00EF3D1A" w:rsidRPr="00D428FC">
              <w:rPr>
                <w:rFonts w:ascii="Times New Roman" w:hAnsi="Times New Roman" w:cs="Times New Roman"/>
              </w:rPr>
              <w:t>DISRS</w:t>
            </w:r>
          </w:p>
        </w:tc>
        <w:tc>
          <w:tcPr>
            <w:tcW w:w="1213" w:type="dxa"/>
          </w:tcPr>
          <w:p w14:paraId="0170AB6B"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.144*</w:t>
            </w:r>
          </w:p>
        </w:tc>
        <w:tc>
          <w:tcPr>
            <w:tcW w:w="1213" w:type="dxa"/>
          </w:tcPr>
          <w:p w14:paraId="5A6CDA12"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.029</w:t>
            </w:r>
          </w:p>
        </w:tc>
        <w:tc>
          <w:tcPr>
            <w:tcW w:w="1213" w:type="dxa"/>
          </w:tcPr>
          <w:p w14:paraId="1CF6D935"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.259</w:t>
            </w:r>
          </w:p>
        </w:tc>
        <w:tc>
          <w:tcPr>
            <w:tcW w:w="1213" w:type="dxa"/>
          </w:tcPr>
          <w:p w14:paraId="44F77E13"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.057</w:t>
            </w:r>
          </w:p>
        </w:tc>
        <w:tc>
          <w:tcPr>
            <w:tcW w:w="1213" w:type="dxa"/>
          </w:tcPr>
          <w:p w14:paraId="65AC851A"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.223*</w:t>
            </w:r>
          </w:p>
        </w:tc>
        <w:tc>
          <w:tcPr>
            <w:tcW w:w="1213" w:type="dxa"/>
          </w:tcPr>
          <w:p w14:paraId="267B2D5C" w14:textId="77777777" w:rsidR="00EF3D1A" w:rsidRPr="006702F8" w:rsidRDefault="00EF3D1A" w:rsidP="00667751">
            <w:pPr>
              <w:jc w:val="center"/>
              <w:rPr>
                <w:rFonts w:ascii="Times New Roman" w:hAnsi="Times New Roman" w:cs="Times New Roman"/>
              </w:rPr>
            </w:pPr>
          </w:p>
        </w:tc>
        <w:tc>
          <w:tcPr>
            <w:tcW w:w="1213" w:type="dxa"/>
          </w:tcPr>
          <w:p w14:paraId="5E87E003" w14:textId="77777777" w:rsidR="00EF3D1A" w:rsidRPr="006702F8" w:rsidRDefault="00EF3D1A" w:rsidP="00667751">
            <w:pPr>
              <w:jc w:val="center"/>
              <w:rPr>
                <w:rFonts w:ascii="Times New Roman" w:hAnsi="Times New Roman" w:cs="Times New Roman"/>
              </w:rPr>
            </w:pPr>
          </w:p>
        </w:tc>
      </w:tr>
      <w:tr w:rsidR="00EF3D1A" w14:paraId="29074801" w14:textId="77777777" w:rsidTr="00E445D3">
        <w:trPr>
          <w:trHeight w:val="397"/>
        </w:trPr>
        <w:tc>
          <w:tcPr>
            <w:tcW w:w="1584" w:type="dxa"/>
          </w:tcPr>
          <w:p w14:paraId="132223B4" w14:textId="6251AEDB" w:rsidR="00EF3D1A" w:rsidRPr="00D428FC" w:rsidRDefault="00375DCD" w:rsidP="00667751">
            <w:pPr>
              <w:jc w:val="center"/>
              <w:rPr>
                <w:rFonts w:ascii="Times New Roman" w:hAnsi="Times New Roman" w:cs="Times New Roman"/>
              </w:rPr>
            </w:pPr>
            <w:r w:rsidRPr="00375DCD">
              <w:rPr>
                <w:rFonts w:ascii="Times New Roman" w:hAnsi="Times New Roman" w:cs="Times New Roman"/>
                <w:lang w:val="en-CA"/>
              </w:rPr>
              <w:t>Δ</w:t>
            </w:r>
            <w:proofErr w:type="spellStart"/>
            <w:r w:rsidR="00EF3D1A" w:rsidRPr="00D428FC">
              <w:rPr>
                <w:rFonts w:ascii="Times New Roman" w:hAnsi="Times New Roman" w:cs="Times New Roman"/>
              </w:rPr>
              <w:t>RTvar</w:t>
            </w:r>
            <w:proofErr w:type="spellEnd"/>
          </w:p>
        </w:tc>
        <w:tc>
          <w:tcPr>
            <w:tcW w:w="1213" w:type="dxa"/>
          </w:tcPr>
          <w:p w14:paraId="1FC06478"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-.410</w:t>
            </w:r>
          </w:p>
        </w:tc>
        <w:tc>
          <w:tcPr>
            <w:tcW w:w="1213" w:type="dxa"/>
          </w:tcPr>
          <w:p w14:paraId="32DB0C49"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-1.152</w:t>
            </w:r>
          </w:p>
        </w:tc>
        <w:tc>
          <w:tcPr>
            <w:tcW w:w="1213" w:type="dxa"/>
          </w:tcPr>
          <w:p w14:paraId="18732B4E"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.332</w:t>
            </w:r>
          </w:p>
        </w:tc>
        <w:tc>
          <w:tcPr>
            <w:tcW w:w="1213" w:type="dxa"/>
          </w:tcPr>
          <w:p w14:paraId="15512090"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.370</w:t>
            </w:r>
          </w:p>
        </w:tc>
        <w:tc>
          <w:tcPr>
            <w:tcW w:w="1213" w:type="dxa"/>
          </w:tcPr>
          <w:p w14:paraId="645AE3E4"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-.088</w:t>
            </w:r>
          </w:p>
        </w:tc>
        <w:tc>
          <w:tcPr>
            <w:tcW w:w="1213" w:type="dxa"/>
          </w:tcPr>
          <w:p w14:paraId="0DE588C8" w14:textId="77777777" w:rsidR="00EF3D1A" w:rsidRPr="006702F8" w:rsidRDefault="00EF3D1A" w:rsidP="00667751">
            <w:pPr>
              <w:jc w:val="center"/>
              <w:rPr>
                <w:rFonts w:ascii="Times New Roman" w:hAnsi="Times New Roman" w:cs="Times New Roman"/>
              </w:rPr>
            </w:pPr>
          </w:p>
        </w:tc>
        <w:tc>
          <w:tcPr>
            <w:tcW w:w="1213" w:type="dxa"/>
          </w:tcPr>
          <w:p w14:paraId="39BD2A29" w14:textId="77777777" w:rsidR="00EF3D1A" w:rsidRPr="006702F8" w:rsidRDefault="00EF3D1A" w:rsidP="00667751">
            <w:pPr>
              <w:jc w:val="center"/>
              <w:rPr>
                <w:rFonts w:ascii="Times New Roman" w:hAnsi="Times New Roman" w:cs="Times New Roman"/>
              </w:rPr>
            </w:pPr>
          </w:p>
        </w:tc>
      </w:tr>
      <w:tr w:rsidR="00EF3D1A" w14:paraId="4C750A96" w14:textId="77777777" w:rsidTr="00E445D3">
        <w:trPr>
          <w:trHeight w:val="397"/>
        </w:trPr>
        <w:tc>
          <w:tcPr>
            <w:tcW w:w="1584" w:type="dxa"/>
          </w:tcPr>
          <w:p w14:paraId="1762116D" w14:textId="72ADED9C" w:rsidR="00EF3D1A" w:rsidRPr="00D428FC" w:rsidRDefault="00375DCD" w:rsidP="00667751">
            <w:pPr>
              <w:jc w:val="center"/>
              <w:rPr>
                <w:rFonts w:ascii="Times New Roman" w:hAnsi="Times New Roman" w:cs="Times New Roman"/>
              </w:rPr>
            </w:pPr>
            <w:r w:rsidRPr="00375DCD">
              <w:rPr>
                <w:rFonts w:ascii="Times New Roman" w:hAnsi="Times New Roman" w:cs="Times New Roman"/>
                <w:lang w:val="en-CA"/>
              </w:rPr>
              <w:t>Δ</w:t>
            </w:r>
            <w:r w:rsidR="00EF3D1A" w:rsidRPr="00D428FC">
              <w:rPr>
                <w:rFonts w:ascii="Times New Roman" w:hAnsi="Times New Roman" w:cs="Times New Roman"/>
              </w:rPr>
              <w:t>GSES</w:t>
            </w:r>
          </w:p>
        </w:tc>
        <w:tc>
          <w:tcPr>
            <w:tcW w:w="1213" w:type="dxa"/>
          </w:tcPr>
          <w:p w14:paraId="28434BE1"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.175</w:t>
            </w:r>
          </w:p>
        </w:tc>
        <w:tc>
          <w:tcPr>
            <w:tcW w:w="1213" w:type="dxa"/>
          </w:tcPr>
          <w:p w14:paraId="38C2C2F1"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-.304</w:t>
            </w:r>
          </w:p>
        </w:tc>
        <w:tc>
          <w:tcPr>
            <w:tcW w:w="1213" w:type="dxa"/>
          </w:tcPr>
          <w:p w14:paraId="22BD66FA"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.655</w:t>
            </w:r>
          </w:p>
        </w:tc>
        <w:tc>
          <w:tcPr>
            <w:tcW w:w="1213" w:type="dxa"/>
          </w:tcPr>
          <w:p w14:paraId="57244CFA"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.239</w:t>
            </w:r>
          </w:p>
        </w:tc>
        <w:tc>
          <w:tcPr>
            <w:tcW w:w="1213" w:type="dxa"/>
          </w:tcPr>
          <w:p w14:paraId="26A9E997" w14:textId="77777777" w:rsidR="00EF3D1A" w:rsidRPr="006702F8" w:rsidRDefault="00EF3D1A" w:rsidP="00667751">
            <w:pPr>
              <w:jc w:val="center"/>
              <w:rPr>
                <w:rFonts w:ascii="Times New Roman" w:hAnsi="Times New Roman" w:cs="Times New Roman"/>
              </w:rPr>
            </w:pPr>
            <w:r w:rsidRPr="006702F8">
              <w:rPr>
                <w:rFonts w:ascii="Times New Roman" w:hAnsi="Times New Roman" w:cs="Times New Roman"/>
              </w:rPr>
              <w:t>.069</w:t>
            </w:r>
          </w:p>
        </w:tc>
        <w:tc>
          <w:tcPr>
            <w:tcW w:w="1213" w:type="dxa"/>
          </w:tcPr>
          <w:p w14:paraId="5F73065E" w14:textId="77777777" w:rsidR="00EF3D1A" w:rsidRPr="006702F8" w:rsidRDefault="00EF3D1A" w:rsidP="00667751">
            <w:pPr>
              <w:jc w:val="center"/>
              <w:rPr>
                <w:rFonts w:ascii="Times New Roman" w:hAnsi="Times New Roman" w:cs="Times New Roman"/>
              </w:rPr>
            </w:pPr>
          </w:p>
        </w:tc>
        <w:tc>
          <w:tcPr>
            <w:tcW w:w="1213" w:type="dxa"/>
          </w:tcPr>
          <w:p w14:paraId="5AC82D0C" w14:textId="77777777" w:rsidR="00EF3D1A" w:rsidRPr="006702F8" w:rsidRDefault="00EF3D1A" w:rsidP="00667751">
            <w:pPr>
              <w:jc w:val="center"/>
              <w:rPr>
                <w:rFonts w:ascii="Times New Roman" w:hAnsi="Times New Roman" w:cs="Times New Roman"/>
              </w:rPr>
            </w:pPr>
          </w:p>
        </w:tc>
      </w:tr>
    </w:tbl>
    <w:p w14:paraId="4124058B" w14:textId="77777777" w:rsidR="00EF3D1A" w:rsidRPr="006702F8" w:rsidRDefault="00EF3D1A" w:rsidP="00667751">
      <w:pPr>
        <w:rPr>
          <w:rFonts w:ascii="Times New Roman" w:hAnsi="Times New Roman" w:cs="Times New Roman"/>
          <w:i/>
          <w:iCs/>
        </w:rPr>
      </w:pPr>
      <w:r w:rsidRPr="006702F8">
        <w:rPr>
          <w:rFonts w:ascii="Times New Roman" w:hAnsi="Times New Roman" w:cs="Times New Roman"/>
          <w:i/>
          <w:iCs/>
        </w:rPr>
        <w:t>Note.</w:t>
      </w:r>
    </w:p>
    <w:p w14:paraId="1DF5724D" w14:textId="52A6AC5E" w:rsidR="00EF3D1A" w:rsidRPr="006702F8" w:rsidRDefault="00EF3D1A" w:rsidP="00667751">
      <w:pPr>
        <w:rPr>
          <w:rFonts w:ascii="Times New Roman" w:hAnsi="Times New Roman" w:cs="Times New Roman"/>
        </w:rPr>
      </w:pPr>
      <w:r>
        <w:rPr>
          <w:rFonts w:ascii="Times New Roman" w:hAnsi="Times New Roman" w:cs="Times New Roman"/>
        </w:rPr>
        <w:t xml:space="preserve">  </w:t>
      </w:r>
      <w:r w:rsidRPr="006702F8">
        <w:rPr>
          <w:rFonts w:ascii="Times New Roman" w:hAnsi="Times New Roman" w:cs="Times New Roman"/>
        </w:rPr>
        <w:t>*</w:t>
      </w:r>
      <w:r w:rsidRPr="006702F8">
        <w:rPr>
          <w:rFonts w:ascii="Times New Roman" w:hAnsi="Times New Roman" w:cs="Times New Roman"/>
          <w:i/>
          <w:iCs/>
        </w:rPr>
        <w:t>p</w:t>
      </w:r>
      <w:r w:rsidRPr="006702F8">
        <w:rPr>
          <w:rFonts w:ascii="Times New Roman" w:hAnsi="Times New Roman" w:cs="Times New Roman"/>
        </w:rPr>
        <w:t xml:space="preserve"> </w:t>
      </w:r>
      <w:proofErr w:type="gramStart"/>
      <w:r w:rsidRPr="006702F8">
        <w:rPr>
          <w:rFonts w:ascii="Times New Roman" w:hAnsi="Times New Roman" w:cs="Times New Roman"/>
        </w:rPr>
        <w:t>&lt; .</w:t>
      </w:r>
      <w:proofErr w:type="gramEnd"/>
      <w:r w:rsidRPr="006702F8">
        <w:rPr>
          <w:rFonts w:ascii="Times New Roman" w:hAnsi="Times New Roman" w:cs="Times New Roman"/>
        </w:rPr>
        <w:t>05,.</w:t>
      </w:r>
    </w:p>
    <w:p w14:paraId="6C2EAE6A" w14:textId="77777777" w:rsidR="00EF3D1A" w:rsidRPr="006702F8" w:rsidRDefault="00EF3D1A" w:rsidP="00667751">
      <w:pPr>
        <w:rPr>
          <w:rFonts w:ascii="Times New Roman" w:hAnsi="Times New Roman" w:cs="Times New Roman"/>
        </w:rPr>
      </w:pPr>
      <w:r>
        <w:rPr>
          <w:rFonts w:ascii="Times New Roman" w:hAnsi="Times New Roman" w:cs="Times New Roman"/>
        </w:rPr>
        <w:t xml:space="preserve">  </w:t>
      </w:r>
      <w:r w:rsidRPr="006702F8">
        <w:rPr>
          <w:rFonts w:ascii="Times New Roman" w:hAnsi="Times New Roman" w:cs="Times New Roman"/>
        </w:rPr>
        <w:t xml:space="preserve">** </w:t>
      </w:r>
      <w:r w:rsidRPr="006702F8">
        <w:rPr>
          <w:rFonts w:ascii="Times New Roman" w:hAnsi="Times New Roman" w:cs="Times New Roman"/>
          <w:i/>
          <w:iCs/>
        </w:rPr>
        <w:t xml:space="preserve">p </w:t>
      </w:r>
      <w:proofErr w:type="gramStart"/>
      <w:r w:rsidRPr="006702F8">
        <w:rPr>
          <w:rFonts w:ascii="Times New Roman" w:hAnsi="Times New Roman" w:cs="Times New Roman"/>
        </w:rPr>
        <w:t>&lt; .</w:t>
      </w:r>
      <w:proofErr w:type="gramEnd"/>
      <w:r w:rsidRPr="006702F8">
        <w:rPr>
          <w:rFonts w:ascii="Times New Roman" w:hAnsi="Times New Roman" w:cs="Times New Roman"/>
        </w:rPr>
        <w:t>01,.</w:t>
      </w:r>
    </w:p>
    <w:p w14:paraId="55E60C6C" w14:textId="77777777" w:rsidR="00EF3D1A" w:rsidRPr="006702F8" w:rsidRDefault="00EF3D1A" w:rsidP="00667751">
      <w:pPr>
        <w:rPr>
          <w:rFonts w:ascii="Times New Roman" w:hAnsi="Times New Roman" w:cs="Times New Roman"/>
        </w:rPr>
      </w:pPr>
      <w:r>
        <w:rPr>
          <w:rFonts w:ascii="Times New Roman" w:hAnsi="Times New Roman" w:cs="Times New Roman"/>
        </w:rPr>
        <w:t xml:space="preserve">  </w:t>
      </w:r>
      <w:r w:rsidRPr="006702F8">
        <w:rPr>
          <w:rFonts w:ascii="Times New Roman" w:hAnsi="Times New Roman" w:cs="Times New Roman"/>
        </w:rPr>
        <w:t xml:space="preserve">*** </w:t>
      </w:r>
      <w:r w:rsidRPr="006702F8">
        <w:rPr>
          <w:rFonts w:ascii="Times New Roman" w:hAnsi="Times New Roman" w:cs="Times New Roman"/>
          <w:i/>
          <w:iCs/>
        </w:rPr>
        <w:t>p</w:t>
      </w:r>
      <w:r w:rsidRPr="006702F8">
        <w:rPr>
          <w:rFonts w:ascii="Times New Roman" w:hAnsi="Times New Roman" w:cs="Times New Roman"/>
        </w:rPr>
        <w:t xml:space="preserve"> &lt; .001,</w:t>
      </w:r>
    </w:p>
    <w:p w14:paraId="75776512" w14:textId="77777777" w:rsidR="00EF3D1A" w:rsidRDefault="00EF3D1A" w:rsidP="00667751">
      <w:pPr>
        <w:ind w:firstLine="720"/>
        <w:rPr>
          <w:rFonts w:ascii="Times New Roman" w:hAnsi="Times New Roman" w:cs="Times New Roman"/>
        </w:rPr>
      </w:pPr>
      <w:r w:rsidRPr="006702F8">
        <w:rPr>
          <w:rFonts w:ascii="Times New Roman" w:hAnsi="Times New Roman" w:cs="Times New Roman"/>
        </w:rPr>
        <w:t xml:space="preserve">BL Anxiety = baseline anxiety (DASS-21 anxiety subscale), DISRS = Daytime Insomnia Symptom Rumination Scale, GSES = Glasgow Sleep Effort Scale, ISI = Insomnia Severity Index, </w:t>
      </w:r>
      <w:proofErr w:type="spellStart"/>
      <w:r w:rsidRPr="006702F8">
        <w:rPr>
          <w:rFonts w:ascii="Times New Roman" w:hAnsi="Times New Roman" w:cs="Times New Roman"/>
        </w:rPr>
        <w:t>RTvar</w:t>
      </w:r>
      <w:proofErr w:type="spellEnd"/>
      <w:r w:rsidRPr="006702F8">
        <w:rPr>
          <w:rFonts w:ascii="Times New Roman" w:hAnsi="Times New Roman" w:cs="Times New Roman"/>
        </w:rPr>
        <w:t xml:space="preserve"> = risetime variability, TIB = time in bed, TWT = total wake time.</w:t>
      </w:r>
    </w:p>
    <w:p w14:paraId="0C11265A" w14:textId="77777777" w:rsidR="00EF3D1A" w:rsidRPr="006702F8" w:rsidRDefault="00EF3D1A" w:rsidP="00667751">
      <w:pPr>
        <w:ind w:firstLine="720"/>
        <w:rPr>
          <w:rFonts w:ascii="Times New Roman" w:hAnsi="Times New Roman" w:cs="Times New Roman"/>
        </w:rPr>
      </w:pPr>
    </w:p>
    <w:p w14:paraId="01FD5D96" w14:textId="08F90AB0" w:rsidR="00EF3D1A" w:rsidRPr="00471FC3" w:rsidRDefault="00EF3D1A" w:rsidP="00667751">
      <w:pPr>
        <w:jc w:val="center"/>
        <w:rPr>
          <w:rFonts w:ascii="Times New Roman" w:eastAsia="Times New Roman" w:hAnsi="Times New Roman" w:cs="Times New Roman"/>
          <w:lang w:val="en-CA"/>
        </w:rPr>
      </w:pPr>
      <w:r w:rsidRPr="00471FC3">
        <w:rPr>
          <w:rFonts w:ascii="Times New Roman" w:eastAsia="Times New Roman" w:hAnsi="Times New Roman" w:cs="Times New Roman"/>
          <w:b/>
          <w:bCs/>
          <w:color w:val="000000"/>
          <w:lang w:val="en-CA"/>
        </w:rPr>
        <w:t>Discussion</w:t>
      </w:r>
    </w:p>
    <w:p w14:paraId="6FFC001B" w14:textId="77777777" w:rsidR="00EF3D1A" w:rsidRPr="00471FC3" w:rsidRDefault="00EF3D1A" w:rsidP="00667751">
      <w:pPr>
        <w:jc w:val="center"/>
        <w:rPr>
          <w:rFonts w:ascii="Times New Roman" w:eastAsia="Times New Roman" w:hAnsi="Times New Roman" w:cs="Times New Roman"/>
          <w:lang w:val="en-CA"/>
        </w:rPr>
      </w:pPr>
    </w:p>
    <w:p w14:paraId="319D09FE" w14:textId="4083DCA0" w:rsidR="00EF3D1A" w:rsidRPr="00471FC3"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color w:val="000000"/>
          <w:lang w:val="en-CA"/>
        </w:rPr>
        <w:t xml:space="preserve">The present study contributes to the relative paucity of empirical evidence evaluating the role of CBT-I in a comorbid GAD-I sample. Specifically, the results of </w:t>
      </w:r>
      <w:r w:rsidR="006C1665">
        <w:rPr>
          <w:rFonts w:ascii="Times New Roman" w:eastAsia="Times New Roman" w:hAnsi="Times New Roman" w:cs="Times New Roman"/>
          <w:color w:val="000000"/>
          <w:lang w:val="en-CA"/>
        </w:rPr>
        <w:t xml:space="preserve">the </w:t>
      </w:r>
      <w:r w:rsidRPr="00471FC3">
        <w:rPr>
          <w:rFonts w:ascii="Times New Roman" w:eastAsia="Times New Roman" w:hAnsi="Times New Roman" w:cs="Times New Roman"/>
          <w:color w:val="000000"/>
          <w:lang w:val="en-CA"/>
        </w:rPr>
        <w:t xml:space="preserve">study demonstrated that a low dose of CBT-I </w:t>
      </w:r>
      <w:r w:rsidR="00707758">
        <w:rPr>
          <w:rFonts w:ascii="Times New Roman" w:eastAsia="Times New Roman" w:hAnsi="Times New Roman" w:cs="Times New Roman"/>
          <w:color w:val="000000"/>
          <w:lang w:val="en-CA"/>
        </w:rPr>
        <w:t xml:space="preserve">led to </w:t>
      </w:r>
      <w:r w:rsidRPr="00471FC3">
        <w:rPr>
          <w:rFonts w:ascii="Times New Roman" w:eastAsia="Times New Roman" w:hAnsi="Times New Roman" w:cs="Times New Roman"/>
          <w:color w:val="000000"/>
          <w:lang w:val="en-CA"/>
        </w:rPr>
        <w:t xml:space="preserve">a moderate </w:t>
      </w:r>
      <w:r w:rsidRPr="00686F3F">
        <w:rPr>
          <w:rFonts w:ascii="Times New Roman" w:eastAsia="Times New Roman" w:hAnsi="Times New Roman" w:cs="Times New Roman"/>
          <w:color w:val="000000"/>
          <w:lang w:val="en-CA"/>
        </w:rPr>
        <w:t>reduction (</w:t>
      </w:r>
      <w:r w:rsidRPr="00686F3F">
        <w:rPr>
          <w:rFonts w:ascii="Times New Roman" w:eastAsia="Times New Roman" w:hAnsi="Times New Roman" w:cs="Times New Roman"/>
          <w:i/>
          <w:iCs/>
          <w:color w:val="000000"/>
          <w:lang w:val="en-CA"/>
        </w:rPr>
        <w:t>d</w:t>
      </w:r>
      <w:r w:rsidRPr="00686F3F">
        <w:rPr>
          <w:rFonts w:ascii="Times New Roman" w:eastAsia="Times New Roman" w:hAnsi="Times New Roman" w:cs="Times New Roman"/>
          <w:color w:val="000000"/>
          <w:lang w:val="en-CA"/>
        </w:rPr>
        <w:t xml:space="preserve"> = -.67.) in</w:t>
      </w:r>
      <w:r w:rsidRPr="00471FC3">
        <w:rPr>
          <w:rFonts w:ascii="Times New Roman" w:eastAsia="Times New Roman" w:hAnsi="Times New Roman" w:cs="Times New Roman"/>
          <w:color w:val="000000"/>
          <w:lang w:val="en-CA"/>
        </w:rPr>
        <w:t xml:space="preserve"> anxiety symptoms. These results are comparable to meta-analytic studies on effect sizes of existing psychological treatments for </w:t>
      </w:r>
      <w:r w:rsidRPr="004D0C27">
        <w:rPr>
          <w:rFonts w:ascii="Times New Roman" w:eastAsia="Times New Roman" w:hAnsi="Times New Roman" w:cs="Times New Roman"/>
          <w:color w:val="000000"/>
          <w:lang w:val="en-CA"/>
        </w:rPr>
        <w:t>GAD (</w:t>
      </w:r>
      <w:proofErr w:type="spellStart"/>
      <w:r w:rsidRPr="004D0C27">
        <w:rPr>
          <w:rFonts w:ascii="Times New Roman" w:eastAsia="Times New Roman" w:hAnsi="Times New Roman" w:cs="Times New Roman"/>
          <w:color w:val="000000"/>
          <w:lang w:val="en-CA"/>
        </w:rPr>
        <w:t>Cuijpers</w:t>
      </w:r>
      <w:proofErr w:type="spellEnd"/>
      <w:r w:rsidRPr="004D0C27">
        <w:rPr>
          <w:rFonts w:ascii="Times New Roman" w:eastAsia="Times New Roman" w:hAnsi="Times New Roman" w:cs="Times New Roman"/>
          <w:color w:val="000000"/>
          <w:lang w:val="en-CA"/>
        </w:rPr>
        <w:t xml:space="preserve"> et al., 2014). Moreover</w:t>
      </w:r>
      <w:r w:rsidRPr="00471FC3">
        <w:rPr>
          <w:rFonts w:ascii="Times New Roman" w:eastAsia="Times New Roman" w:hAnsi="Times New Roman" w:cs="Times New Roman"/>
          <w:color w:val="000000"/>
          <w:lang w:val="en-CA"/>
        </w:rPr>
        <w:t xml:space="preserve">, the study also demonstrated significant reductions in subjective </w:t>
      </w:r>
      <w:r w:rsidRPr="00686F3F">
        <w:rPr>
          <w:rFonts w:ascii="Times New Roman" w:eastAsia="Times New Roman" w:hAnsi="Times New Roman" w:cs="Times New Roman"/>
          <w:color w:val="000000"/>
          <w:lang w:val="en-CA"/>
        </w:rPr>
        <w:t>insomnia severity (</w:t>
      </w:r>
      <w:r w:rsidRPr="00686F3F">
        <w:rPr>
          <w:rFonts w:ascii="Times New Roman" w:eastAsia="Times New Roman" w:hAnsi="Times New Roman" w:cs="Times New Roman"/>
          <w:i/>
          <w:iCs/>
          <w:color w:val="000000"/>
          <w:lang w:val="en-CA"/>
        </w:rPr>
        <w:t xml:space="preserve">d </w:t>
      </w:r>
      <w:r w:rsidRPr="00686F3F">
        <w:rPr>
          <w:rFonts w:ascii="Times New Roman" w:eastAsia="Times New Roman" w:hAnsi="Times New Roman" w:cs="Times New Roman"/>
          <w:color w:val="000000"/>
          <w:lang w:val="en-CA"/>
        </w:rPr>
        <w:t>=</w:t>
      </w:r>
      <w:r w:rsidR="00686F3F" w:rsidRPr="00686F3F">
        <w:rPr>
          <w:rFonts w:ascii="Times New Roman" w:eastAsia="Times New Roman" w:hAnsi="Times New Roman" w:cs="Times New Roman"/>
          <w:color w:val="000000"/>
          <w:lang w:val="en-CA"/>
        </w:rPr>
        <w:t>1.99</w:t>
      </w:r>
      <w:r w:rsidRPr="00686F3F">
        <w:rPr>
          <w:rFonts w:ascii="Times New Roman" w:eastAsia="Times New Roman" w:hAnsi="Times New Roman" w:cs="Times New Roman"/>
          <w:color w:val="000000"/>
          <w:lang w:val="en-CA"/>
        </w:rPr>
        <w:t>) in addition</w:t>
      </w:r>
      <w:r w:rsidRPr="00471FC3">
        <w:rPr>
          <w:rFonts w:ascii="Times New Roman" w:eastAsia="Times New Roman" w:hAnsi="Times New Roman" w:cs="Times New Roman"/>
          <w:color w:val="000000"/>
          <w:lang w:val="en-CA"/>
        </w:rPr>
        <w:t xml:space="preserve"> to other insomnia-</w:t>
      </w:r>
      <w:r w:rsidRPr="0069150F">
        <w:rPr>
          <w:rFonts w:ascii="Times New Roman" w:eastAsia="Times New Roman" w:hAnsi="Times New Roman" w:cs="Times New Roman"/>
          <w:color w:val="000000"/>
          <w:lang w:val="en-CA"/>
        </w:rPr>
        <w:t>related constructs (</w:t>
      </w:r>
      <w:r w:rsidR="00921E34" w:rsidRPr="0069150F">
        <w:rPr>
          <w:rFonts w:ascii="Times New Roman" w:eastAsia="Times New Roman" w:hAnsi="Times New Roman" w:cs="Times New Roman"/>
          <w:i/>
          <w:iCs/>
          <w:color w:val="000000"/>
          <w:lang w:val="en-CA"/>
        </w:rPr>
        <w:t>d</w:t>
      </w:r>
      <w:r w:rsidR="00921E34" w:rsidRPr="0069150F">
        <w:rPr>
          <w:rFonts w:ascii="Times New Roman" w:eastAsia="Times New Roman" w:hAnsi="Times New Roman" w:cs="Times New Roman"/>
          <w:color w:val="000000"/>
          <w:lang w:val="en-CA"/>
        </w:rPr>
        <w:t xml:space="preserve"> = .24 to </w:t>
      </w:r>
      <w:r w:rsidR="00921E34" w:rsidRPr="0069150F">
        <w:rPr>
          <w:rFonts w:ascii="Times New Roman" w:eastAsia="Times New Roman" w:hAnsi="Times New Roman" w:cs="Times New Roman"/>
          <w:color w:val="000000"/>
          <w:lang w:val="en-CA"/>
        </w:rPr>
        <w:lastRenderedPageBreak/>
        <w:t>1.42</w:t>
      </w:r>
      <w:r w:rsidRPr="0069150F">
        <w:rPr>
          <w:rFonts w:ascii="Times New Roman" w:eastAsia="Times New Roman" w:hAnsi="Times New Roman" w:cs="Times New Roman"/>
          <w:color w:val="000000"/>
          <w:lang w:val="en-CA"/>
        </w:rPr>
        <w:t>)</w:t>
      </w:r>
      <w:r w:rsidR="006C1665" w:rsidRPr="0069150F">
        <w:rPr>
          <w:rFonts w:ascii="Times New Roman" w:eastAsia="Times New Roman" w:hAnsi="Times New Roman" w:cs="Times New Roman"/>
          <w:color w:val="000000"/>
          <w:lang w:val="en-CA"/>
        </w:rPr>
        <w:t xml:space="preserve"> </w:t>
      </w:r>
      <w:r w:rsidRPr="0069150F">
        <w:rPr>
          <w:rFonts w:ascii="Times New Roman" w:eastAsia="Times New Roman" w:hAnsi="Times New Roman" w:cs="Times New Roman"/>
          <w:color w:val="000000"/>
          <w:lang w:val="en-CA"/>
        </w:rPr>
        <w:t>indicating</w:t>
      </w:r>
      <w:r w:rsidRPr="00471FC3">
        <w:rPr>
          <w:rFonts w:ascii="Times New Roman" w:eastAsia="Times New Roman" w:hAnsi="Times New Roman" w:cs="Times New Roman"/>
          <w:color w:val="000000"/>
          <w:lang w:val="en-CA"/>
        </w:rPr>
        <w:t xml:space="preserve"> that CBT-I remains a robust sleep intervention in different comorbid populations, consistent with previous </w:t>
      </w:r>
      <w:r w:rsidRPr="004D0C27">
        <w:rPr>
          <w:rFonts w:ascii="Times New Roman" w:eastAsia="Times New Roman" w:hAnsi="Times New Roman" w:cs="Times New Roman"/>
          <w:color w:val="000000"/>
          <w:lang w:val="en-CA"/>
        </w:rPr>
        <w:t>research (Wu et al., 2015).</w:t>
      </w:r>
    </w:p>
    <w:p w14:paraId="70951B2E" w14:textId="77777777" w:rsidR="00EF3D1A" w:rsidRPr="00471FC3" w:rsidRDefault="00EF3D1A" w:rsidP="00667751">
      <w:pPr>
        <w:rPr>
          <w:rFonts w:ascii="Times New Roman" w:eastAsia="Times New Roman" w:hAnsi="Times New Roman" w:cs="Times New Roman"/>
          <w:lang w:val="en-CA"/>
        </w:rPr>
      </w:pPr>
    </w:p>
    <w:p w14:paraId="4E08FBF6" w14:textId="6DA9F6C7" w:rsidR="00CC3D7B" w:rsidRDefault="00EF3D1A" w:rsidP="00667751">
      <w:pPr>
        <w:rPr>
          <w:rFonts w:ascii="Times New Roman" w:eastAsia="Times New Roman" w:hAnsi="Times New Roman" w:cs="Times New Roman"/>
          <w:color w:val="000000"/>
          <w:lang w:val="en-CA"/>
        </w:rPr>
      </w:pPr>
      <w:r w:rsidRPr="00471FC3">
        <w:rPr>
          <w:rFonts w:ascii="Times New Roman" w:eastAsia="Times New Roman" w:hAnsi="Times New Roman" w:cs="Times New Roman"/>
          <w:color w:val="000000"/>
          <w:lang w:val="en-CA"/>
        </w:rPr>
        <w:t>One novel aspect of this study was its examination of insomnia-related constructs targeted in CBT-I as predictors of post-treatment anxiety outcome. This research supports further understanding of the driving factors of anxiety change despite employing an insomnia treatment. Results found that reductions in perceived insomnia severity and symptom-focused rumination predicted improvements in anxiety symptoms. There are a few possible reasons to explain why feeling better about sleep and spending less time thinking about how sleep problems will negatively affect daytime performance leads to less anxiety in this sample.</w:t>
      </w:r>
      <w:r w:rsidR="00CC3D7B">
        <w:rPr>
          <w:rFonts w:ascii="Times New Roman" w:eastAsia="Times New Roman" w:hAnsi="Times New Roman" w:cs="Times New Roman"/>
          <w:color w:val="000000"/>
          <w:lang w:val="en-CA"/>
        </w:rPr>
        <w:t xml:space="preserve"> For instance,</w:t>
      </w:r>
      <w:r w:rsidRPr="00471FC3">
        <w:rPr>
          <w:rFonts w:ascii="Times New Roman" w:eastAsia="Times New Roman" w:hAnsi="Times New Roman" w:cs="Times New Roman"/>
          <w:color w:val="000000"/>
          <w:lang w:val="en-CA"/>
        </w:rPr>
        <w:t> </w:t>
      </w:r>
      <w:r w:rsidR="00CC3D7B">
        <w:rPr>
          <w:rFonts w:ascii="Times New Roman" w:eastAsia="Times New Roman" w:hAnsi="Times New Roman" w:cs="Times New Roman"/>
          <w:color w:val="000000"/>
          <w:lang w:val="en-CA"/>
        </w:rPr>
        <w:t>i</w:t>
      </w:r>
      <w:r w:rsidRPr="00471FC3">
        <w:rPr>
          <w:rFonts w:ascii="Times New Roman" w:eastAsia="Times New Roman" w:hAnsi="Times New Roman" w:cs="Times New Roman"/>
          <w:color w:val="000000"/>
          <w:lang w:val="en-CA"/>
        </w:rPr>
        <w:t xml:space="preserve">n this study, the sample actively sought treatment for their insomnia; therefore, one parsimonious reason for insomnia severity being a predictor is that alleviation of their insomnia problems led to sleep being less of a pertinent concern (i.e., a key ‘worry’). Given that GAD is characterized by excessive worry, reductions in perceived insomnia severity may naturally lead to reduced anxiety. </w:t>
      </w:r>
    </w:p>
    <w:p w14:paraId="61AF1E16" w14:textId="77777777" w:rsidR="00CC3D7B" w:rsidRDefault="00CC3D7B" w:rsidP="00667751">
      <w:pPr>
        <w:rPr>
          <w:rFonts w:ascii="Times New Roman" w:eastAsia="Times New Roman" w:hAnsi="Times New Roman" w:cs="Times New Roman"/>
          <w:color w:val="000000"/>
          <w:lang w:val="en-CA"/>
        </w:rPr>
      </w:pPr>
    </w:p>
    <w:p w14:paraId="5981793B" w14:textId="2C6D166C" w:rsidR="00EF3D1A" w:rsidRPr="00471FC3"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color w:val="000000"/>
          <w:lang w:val="en-CA"/>
        </w:rPr>
        <w:t>The finding that reductions in symptom-focused rumination (i.e., worries about how perceived sleep deficits, such as fatigue, will impact performance) predicts alleviation of anxiety symptoms can be explained in a couple</w:t>
      </w:r>
      <w:r w:rsidR="00CC3D7B">
        <w:rPr>
          <w:rFonts w:ascii="Times New Roman" w:eastAsia="Times New Roman" w:hAnsi="Times New Roman" w:cs="Times New Roman"/>
          <w:color w:val="000000"/>
          <w:lang w:val="en-CA"/>
        </w:rPr>
        <w:t xml:space="preserve"> of</w:t>
      </w:r>
      <w:r w:rsidRPr="00471FC3">
        <w:rPr>
          <w:rFonts w:ascii="Times New Roman" w:eastAsia="Times New Roman" w:hAnsi="Times New Roman" w:cs="Times New Roman"/>
          <w:color w:val="000000"/>
          <w:lang w:val="en-CA"/>
        </w:rPr>
        <w:t xml:space="preserve"> ways. First, rumination can be conceptualized as part of a broader construct of repetitive negative thinking</w:t>
      </w:r>
      <w:r w:rsidR="00A62AD9">
        <w:rPr>
          <w:rFonts w:ascii="Times New Roman" w:eastAsia="Times New Roman" w:hAnsi="Times New Roman" w:cs="Times New Roman"/>
          <w:color w:val="000000"/>
          <w:lang w:val="en-CA"/>
        </w:rPr>
        <w:t xml:space="preserve"> (RNT)</w:t>
      </w:r>
      <w:r w:rsidRPr="00471FC3">
        <w:rPr>
          <w:rFonts w:ascii="Times New Roman" w:eastAsia="Times New Roman" w:hAnsi="Times New Roman" w:cs="Times New Roman"/>
          <w:color w:val="000000"/>
          <w:lang w:val="en-CA"/>
        </w:rPr>
        <w:t xml:space="preserve"> that captures ruminative and worry </w:t>
      </w:r>
      <w:r w:rsidRPr="004D0C27">
        <w:rPr>
          <w:rFonts w:ascii="Times New Roman" w:eastAsia="Times New Roman" w:hAnsi="Times New Roman" w:cs="Times New Roman"/>
          <w:color w:val="000000"/>
          <w:lang w:val="en-CA"/>
        </w:rPr>
        <w:t>behaviours (</w:t>
      </w:r>
      <w:proofErr w:type="spellStart"/>
      <w:r w:rsidRPr="004D0C27">
        <w:rPr>
          <w:rFonts w:ascii="Times New Roman" w:eastAsia="Times New Roman" w:hAnsi="Times New Roman" w:cs="Times New Roman"/>
          <w:color w:val="000000"/>
          <w:lang w:val="en-CA"/>
        </w:rPr>
        <w:t>Ehring</w:t>
      </w:r>
      <w:proofErr w:type="spellEnd"/>
      <w:r w:rsidRPr="004D0C27">
        <w:rPr>
          <w:rFonts w:ascii="Times New Roman" w:eastAsia="Times New Roman" w:hAnsi="Times New Roman" w:cs="Times New Roman"/>
          <w:color w:val="000000"/>
          <w:lang w:val="en-CA"/>
        </w:rPr>
        <w:t xml:space="preserve"> </w:t>
      </w:r>
      <w:r w:rsidRPr="00686F3F">
        <w:rPr>
          <w:rFonts w:ascii="Times New Roman" w:eastAsia="Times New Roman" w:hAnsi="Times New Roman" w:cs="Times New Roman"/>
          <w:color w:val="000000"/>
          <w:lang w:val="en-CA"/>
        </w:rPr>
        <w:t>&amp; Watkins, 2008). RNT has</w:t>
      </w:r>
      <w:r w:rsidRPr="00471FC3">
        <w:rPr>
          <w:rFonts w:ascii="Times New Roman" w:eastAsia="Times New Roman" w:hAnsi="Times New Roman" w:cs="Times New Roman"/>
          <w:color w:val="000000"/>
          <w:lang w:val="en-CA"/>
        </w:rPr>
        <w:t xml:space="preserve"> been </w:t>
      </w:r>
      <w:r w:rsidRPr="004D0C27">
        <w:rPr>
          <w:rFonts w:ascii="Times New Roman" w:eastAsia="Times New Roman" w:hAnsi="Times New Roman" w:cs="Times New Roman"/>
          <w:color w:val="000000"/>
          <w:lang w:val="en-CA"/>
        </w:rPr>
        <w:t>empirically regarded as a transdiagnostic construct that contributes to the development and maintenance of various psychological afflictions, such as depression, anxiety, and obsessive</w:t>
      </w:r>
      <w:r w:rsidR="00CC3D7B">
        <w:rPr>
          <w:rFonts w:ascii="Times New Roman" w:eastAsia="Times New Roman" w:hAnsi="Times New Roman" w:cs="Times New Roman"/>
          <w:color w:val="000000"/>
          <w:lang w:val="en-CA"/>
        </w:rPr>
        <w:t>-</w:t>
      </w:r>
      <w:r w:rsidRPr="004D0C27">
        <w:rPr>
          <w:rFonts w:ascii="Times New Roman" w:eastAsia="Times New Roman" w:hAnsi="Times New Roman" w:cs="Times New Roman"/>
          <w:color w:val="000000"/>
          <w:lang w:val="en-CA"/>
        </w:rPr>
        <w:t>compulsive disorders (e.g., Wahl et al., 2019). Consequently, cognitive strategies that target ruminative behaviours about perceived sleep deficits and subsequent daytime functioning may contribute to this transdiagnostic process and relieve anxiety. Second, based on a cognitive model of insomnia, reductions in ruminative tendencies may implicate attentional biases being less likely to be deployed towards signs of sleep disruptions and negative interpretations of daytime symptoms that maintain and exacerbate distress (</w:t>
      </w:r>
      <w:proofErr w:type="spellStart"/>
      <w:r w:rsidRPr="004D0C27">
        <w:rPr>
          <w:rFonts w:ascii="Times New Roman" w:eastAsia="Times New Roman" w:hAnsi="Times New Roman" w:cs="Times New Roman"/>
          <w:color w:val="000000"/>
          <w:lang w:val="en-CA"/>
        </w:rPr>
        <w:t>Espie</w:t>
      </w:r>
      <w:proofErr w:type="spellEnd"/>
      <w:r w:rsidRPr="004D0C27">
        <w:rPr>
          <w:rFonts w:ascii="Times New Roman" w:eastAsia="Times New Roman" w:hAnsi="Times New Roman" w:cs="Times New Roman"/>
          <w:color w:val="000000"/>
          <w:lang w:val="en-CA"/>
        </w:rPr>
        <w:t>, 2007; Harvey, 2002). Shifts in attentional biases towards less anxiety-provoking sleep stimuli may be an insomnia-specific pathway towards reduced anxiety.</w:t>
      </w:r>
      <w:r w:rsidRPr="00471FC3">
        <w:rPr>
          <w:rFonts w:ascii="Times New Roman" w:eastAsia="Times New Roman" w:hAnsi="Times New Roman" w:cs="Times New Roman"/>
          <w:color w:val="000000"/>
          <w:lang w:val="en-CA"/>
        </w:rPr>
        <w:t> </w:t>
      </w:r>
    </w:p>
    <w:p w14:paraId="5714A839" w14:textId="77777777" w:rsidR="00EF3D1A" w:rsidRPr="00471FC3" w:rsidRDefault="00EF3D1A" w:rsidP="00667751">
      <w:pPr>
        <w:rPr>
          <w:rFonts w:ascii="Times New Roman" w:eastAsia="Times New Roman" w:hAnsi="Times New Roman" w:cs="Times New Roman"/>
          <w:lang w:val="en-CA"/>
        </w:rPr>
      </w:pPr>
    </w:p>
    <w:p w14:paraId="4E866534" w14:textId="77777777" w:rsidR="00EF3D1A" w:rsidRPr="00471FC3" w:rsidRDefault="00EF3D1A" w:rsidP="00667751">
      <w:pPr>
        <w:rPr>
          <w:rFonts w:ascii="Times New Roman" w:eastAsia="Times New Roman" w:hAnsi="Times New Roman" w:cs="Times New Roman"/>
          <w:lang w:val="en-CA"/>
        </w:rPr>
      </w:pPr>
      <w:r w:rsidRPr="00186168">
        <w:rPr>
          <w:rFonts w:ascii="Times New Roman" w:eastAsia="Times New Roman" w:hAnsi="Times New Roman" w:cs="Times New Roman"/>
          <w:color w:val="000000"/>
          <w:lang w:val="en-CA"/>
        </w:rPr>
        <w:t>Beyond insomnia-specific variables, younger adults with less severe anxiety symptoms also benefited more in terms of anxiety outcomes. The finding that older populations presenting with GAD tend to receive less benefits after psychological treatment is consistent with other research (</w:t>
      </w:r>
      <w:proofErr w:type="spellStart"/>
      <w:r w:rsidRPr="00186168">
        <w:rPr>
          <w:rFonts w:ascii="Times New Roman" w:eastAsia="Times New Roman" w:hAnsi="Times New Roman" w:cs="Times New Roman"/>
          <w:color w:val="000000"/>
          <w:lang w:val="en-CA"/>
        </w:rPr>
        <w:t>Covin</w:t>
      </w:r>
      <w:proofErr w:type="spellEnd"/>
      <w:r w:rsidRPr="00186168">
        <w:rPr>
          <w:rFonts w:ascii="Times New Roman" w:eastAsia="Times New Roman" w:hAnsi="Times New Roman" w:cs="Times New Roman"/>
          <w:color w:val="000000"/>
          <w:lang w:val="en-CA"/>
        </w:rPr>
        <w:t xml:space="preserve"> et al., 2008). The researchers hypothesized that more ingrained worry behaviours may be a root cause of this relationship (e.g., Stanley et al., 1996). The results also implicate that when anxiety is significantly elevated, standalone sleep treatments may be insufficient. Consequently, GAD-specific treatments or taking a combination/sequential approach targeting both sleep and anxiety may be preferable in this case.</w:t>
      </w:r>
    </w:p>
    <w:p w14:paraId="14E55535" w14:textId="77777777" w:rsidR="00EF3D1A" w:rsidRPr="00471FC3" w:rsidRDefault="00EF3D1A" w:rsidP="00667751">
      <w:pPr>
        <w:rPr>
          <w:rFonts w:ascii="Times New Roman" w:eastAsia="Times New Roman" w:hAnsi="Times New Roman" w:cs="Times New Roman"/>
          <w:lang w:val="en-CA"/>
        </w:rPr>
      </w:pPr>
    </w:p>
    <w:p w14:paraId="3D029983" w14:textId="3627C0F0" w:rsidR="00EF3D1A" w:rsidRPr="00610D01" w:rsidRDefault="00EF3D1A" w:rsidP="00667751">
      <w:pPr>
        <w:rPr>
          <w:rFonts w:ascii="Times New Roman" w:eastAsia="Times New Roman" w:hAnsi="Times New Roman" w:cs="Times New Roman"/>
          <w:lang w:val="en-CA"/>
        </w:rPr>
      </w:pPr>
      <w:r w:rsidRPr="00471FC3">
        <w:rPr>
          <w:rFonts w:ascii="Times New Roman" w:eastAsia="Times New Roman" w:hAnsi="Times New Roman" w:cs="Times New Roman"/>
          <w:color w:val="000000"/>
          <w:lang w:val="en-CA"/>
        </w:rPr>
        <w:t xml:space="preserve">There are components of the current study that would benefit from additional empirical rigour to further the research in this area. Although an open trial reflects real world conditions well, ruling out competing explanations can be difficult. </w:t>
      </w:r>
      <w:r w:rsidR="00CC3D7B">
        <w:rPr>
          <w:rFonts w:ascii="Times New Roman" w:eastAsia="Times New Roman" w:hAnsi="Times New Roman" w:cs="Times New Roman"/>
          <w:color w:val="000000"/>
          <w:lang w:val="en-CA"/>
        </w:rPr>
        <w:t>As such</w:t>
      </w:r>
      <w:r w:rsidRPr="00471FC3">
        <w:rPr>
          <w:rFonts w:ascii="Times New Roman" w:eastAsia="Times New Roman" w:hAnsi="Times New Roman" w:cs="Times New Roman"/>
          <w:color w:val="000000"/>
          <w:lang w:val="en-CA"/>
        </w:rPr>
        <w:t xml:space="preserve">, a randomized controlled trial with treatment arms that offer alternative (e.g., CBT for GAD), combination, or sequential treatment </w:t>
      </w:r>
      <w:r w:rsidRPr="00610D01">
        <w:rPr>
          <w:rFonts w:ascii="Times New Roman" w:eastAsia="Times New Roman" w:hAnsi="Times New Roman" w:cs="Times New Roman"/>
          <w:color w:val="000000"/>
          <w:lang w:val="en-CA"/>
        </w:rPr>
        <w:t xml:space="preserve">would be helpful to identify who, in what context, and by which treatment, an individual with GAD-I most benefits from intervention. Methodologically, there is also utility in replicating this </w:t>
      </w:r>
      <w:r w:rsidRPr="00610D01">
        <w:rPr>
          <w:rFonts w:ascii="Times New Roman" w:eastAsia="Times New Roman" w:hAnsi="Times New Roman" w:cs="Times New Roman"/>
          <w:color w:val="000000"/>
          <w:lang w:val="en-CA"/>
        </w:rPr>
        <w:lastRenderedPageBreak/>
        <w:t>research using different empirically validated measurements. Although the DASS-21 anxiety subscale has been found to correlate highly with other common measures of GAD (e.g., GAD-7; Peters et al., 2021), there may be utility in employing other measures, such as the Penn State Worry Questionnaire, which is designed to capture the dominant feature of worry in GAD (Meyer et al., 1990). In terms of the specific study sample, participants intentionally sought out insomnia treatment; therefore, we cannot make inferences about those who preferred to receive treatment for GAD symptoms or concurrent treatment.</w:t>
      </w:r>
      <w:r w:rsidR="00667751">
        <w:rPr>
          <w:rFonts w:ascii="Times New Roman" w:eastAsia="Times New Roman" w:hAnsi="Times New Roman" w:cs="Times New Roman"/>
          <w:color w:val="000000"/>
          <w:lang w:val="en-CA"/>
        </w:rPr>
        <w:t xml:space="preserve"> </w:t>
      </w:r>
      <w:r w:rsidR="00667751" w:rsidRPr="00667751">
        <w:rPr>
          <w:rFonts w:ascii="Times New Roman" w:eastAsia="Times New Roman" w:hAnsi="Times New Roman" w:cs="Times New Roman"/>
          <w:color w:val="000000"/>
          <w:lang w:val="en-CA"/>
        </w:rPr>
        <w:t>Finally, replications with larger sample sizes would be helpful to further ground the findings in high powered designs.</w:t>
      </w:r>
    </w:p>
    <w:p w14:paraId="27C80677" w14:textId="77777777" w:rsidR="00EF3D1A" w:rsidRPr="00610D01" w:rsidRDefault="00EF3D1A" w:rsidP="00667751">
      <w:pPr>
        <w:rPr>
          <w:rFonts w:ascii="Times New Roman" w:eastAsia="Times New Roman" w:hAnsi="Times New Roman" w:cs="Times New Roman"/>
          <w:lang w:val="en-CA"/>
        </w:rPr>
      </w:pPr>
    </w:p>
    <w:p w14:paraId="3FACCED5" w14:textId="77777777" w:rsidR="00EF3D1A" w:rsidRPr="00471FC3" w:rsidRDefault="00EF3D1A" w:rsidP="00667751">
      <w:pPr>
        <w:rPr>
          <w:rFonts w:ascii="Times New Roman" w:eastAsia="Times New Roman" w:hAnsi="Times New Roman" w:cs="Times New Roman"/>
          <w:lang w:val="en-CA"/>
        </w:rPr>
      </w:pPr>
      <w:r w:rsidRPr="00610D01">
        <w:rPr>
          <w:rFonts w:ascii="Times New Roman" w:eastAsia="Times New Roman" w:hAnsi="Times New Roman" w:cs="Times New Roman"/>
          <w:color w:val="000000"/>
          <w:lang w:val="en-CA"/>
        </w:rPr>
        <w:t>In sum, the current study supports that CBT-I remains</w:t>
      </w:r>
      <w:r w:rsidRPr="00471FC3">
        <w:rPr>
          <w:rFonts w:ascii="Times New Roman" w:eastAsia="Times New Roman" w:hAnsi="Times New Roman" w:cs="Times New Roman"/>
          <w:color w:val="000000"/>
          <w:lang w:val="en-CA"/>
        </w:rPr>
        <w:t xml:space="preserve"> a robust intervention for insomnia in a sample of GAD-I patients, with probable effects on anxiety. Moreover, reductions in perceived insomnia severity and daytime rumination about insomnia symptoms predicted anxiety relief. That is, perceiving sleep to be less of a concern and being less focused on the consequences of sleep deficits appear to be driving reductions in anxiety in this sample. A randomized controlled trial would be helpful to elucidate the relative benefits of different therapy approaches. For example, the finding that older age and more severe anxiety is associated with less of an anxiolytic effect after CBT-I suggests that clinicians may need to target anxiety directly in addition to the insomnia in those who are older or report more severe anxiety symptomatology. </w:t>
      </w:r>
    </w:p>
    <w:p w14:paraId="09AF8E06" w14:textId="77777777" w:rsidR="00FC3FE7" w:rsidRDefault="00FC3FE7" w:rsidP="00667751">
      <w:pPr>
        <w:rPr>
          <w:rFonts w:ascii="Times New Roman" w:hAnsi="Times New Roman" w:cs="Times New Roman"/>
        </w:rPr>
      </w:pPr>
    </w:p>
    <w:p w14:paraId="1D39A90A" w14:textId="77777777" w:rsidR="00FC3FE7" w:rsidRDefault="00FC3FE7" w:rsidP="00667751">
      <w:pPr>
        <w:rPr>
          <w:rFonts w:ascii="Times New Roman" w:hAnsi="Times New Roman" w:cs="Times New Roman"/>
        </w:rPr>
      </w:pPr>
    </w:p>
    <w:p w14:paraId="2A626778" w14:textId="77777777" w:rsidR="00FC3FE7" w:rsidRDefault="00FC3FE7" w:rsidP="00667751">
      <w:pPr>
        <w:rPr>
          <w:rFonts w:ascii="Times New Roman" w:hAnsi="Times New Roman" w:cs="Times New Roman"/>
        </w:rPr>
      </w:pPr>
    </w:p>
    <w:p w14:paraId="4C42F644" w14:textId="77777777" w:rsidR="00FC3FE7" w:rsidRDefault="00FC3FE7" w:rsidP="00667751">
      <w:pPr>
        <w:rPr>
          <w:rFonts w:ascii="Times New Roman" w:hAnsi="Times New Roman" w:cs="Times New Roman"/>
        </w:rPr>
      </w:pPr>
    </w:p>
    <w:p w14:paraId="3ACB3009" w14:textId="77777777" w:rsidR="00FC3FE7" w:rsidRDefault="00FC3FE7" w:rsidP="00667751">
      <w:pPr>
        <w:rPr>
          <w:rFonts w:ascii="Times New Roman" w:hAnsi="Times New Roman" w:cs="Times New Roman"/>
        </w:rPr>
      </w:pPr>
    </w:p>
    <w:p w14:paraId="0687DD90" w14:textId="77777777" w:rsidR="00FC3FE7" w:rsidRDefault="00FC3FE7" w:rsidP="00667751">
      <w:pPr>
        <w:rPr>
          <w:rFonts w:ascii="Times New Roman" w:hAnsi="Times New Roman" w:cs="Times New Roman"/>
        </w:rPr>
      </w:pPr>
    </w:p>
    <w:p w14:paraId="6065B6E3" w14:textId="77777777" w:rsidR="00FC3FE7" w:rsidRDefault="00FC3FE7" w:rsidP="00667751">
      <w:pPr>
        <w:rPr>
          <w:rFonts w:ascii="Times New Roman" w:hAnsi="Times New Roman" w:cs="Times New Roman"/>
        </w:rPr>
      </w:pPr>
    </w:p>
    <w:p w14:paraId="048608E5" w14:textId="77777777" w:rsidR="00FC3FE7" w:rsidRDefault="00FC3FE7" w:rsidP="00667751">
      <w:pPr>
        <w:rPr>
          <w:rFonts w:ascii="Times New Roman" w:hAnsi="Times New Roman" w:cs="Times New Roman"/>
        </w:rPr>
      </w:pPr>
    </w:p>
    <w:p w14:paraId="6FE00351" w14:textId="77777777" w:rsidR="00FC3FE7" w:rsidRDefault="00FC3FE7" w:rsidP="00667751">
      <w:pPr>
        <w:rPr>
          <w:rFonts w:ascii="Times New Roman" w:hAnsi="Times New Roman" w:cs="Times New Roman"/>
        </w:rPr>
      </w:pPr>
    </w:p>
    <w:p w14:paraId="2078D35E" w14:textId="77777777" w:rsidR="00FC3FE7" w:rsidRDefault="00FC3FE7" w:rsidP="00667751">
      <w:pPr>
        <w:rPr>
          <w:rFonts w:ascii="Times New Roman" w:hAnsi="Times New Roman" w:cs="Times New Roman"/>
        </w:rPr>
      </w:pPr>
    </w:p>
    <w:p w14:paraId="0E7FAE9C" w14:textId="77777777" w:rsidR="00FC3FE7" w:rsidRDefault="00FC3FE7" w:rsidP="00667751">
      <w:pPr>
        <w:rPr>
          <w:rFonts w:ascii="Times New Roman" w:hAnsi="Times New Roman" w:cs="Times New Roman"/>
        </w:rPr>
      </w:pPr>
    </w:p>
    <w:p w14:paraId="4A096368" w14:textId="77777777" w:rsidR="00FC3FE7" w:rsidRDefault="00FC3FE7" w:rsidP="00667751">
      <w:pPr>
        <w:rPr>
          <w:rFonts w:ascii="Times New Roman" w:hAnsi="Times New Roman" w:cs="Times New Roman"/>
        </w:rPr>
      </w:pPr>
    </w:p>
    <w:p w14:paraId="1AF56197" w14:textId="77777777" w:rsidR="00FC3FE7" w:rsidRDefault="00FC3FE7" w:rsidP="00667751">
      <w:pPr>
        <w:rPr>
          <w:rFonts w:ascii="Times New Roman" w:hAnsi="Times New Roman" w:cs="Times New Roman"/>
        </w:rPr>
      </w:pPr>
    </w:p>
    <w:p w14:paraId="689EB0AF" w14:textId="77777777" w:rsidR="00FC3FE7" w:rsidRDefault="00FC3FE7" w:rsidP="00667751">
      <w:pPr>
        <w:rPr>
          <w:rFonts w:ascii="Times New Roman" w:hAnsi="Times New Roman" w:cs="Times New Roman"/>
        </w:rPr>
      </w:pPr>
    </w:p>
    <w:p w14:paraId="6734CB4A" w14:textId="77777777" w:rsidR="00FC3FE7" w:rsidRDefault="00FC3FE7" w:rsidP="00667751">
      <w:pPr>
        <w:rPr>
          <w:rFonts w:ascii="Times New Roman" w:hAnsi="Times New Roman" w:cs="Times New Roman"/>
        </w:rPr>
      </w:pPr>
    </w:p>
    <w:p w14:paraId="7D19E0D5" w14:textId="77777777" w:rsidR="00FC3FE7" w:rsidRDefault="00FC3FE7" w:rsidP="00667751">
      <w:pPr>
        <w:rPr>
          <w:rFonts w:ascii="Times New Roman" w:hAnsi="Times New Roman" w:cs="Times New Roman"/>
        </w:rPr>
      </w:pPr>
    </w:p>
    <w:p w14:paraId="1AAB11FF" w14:textId="77777777" w:rsidR="00FC3FE7" w:rsidRDefault="00FC3FE7" w:rsidP="00667751">
      <w:pPr>
        <w:rPr>
          <w:rFonts w:ascii="Times New Roman" w:hAnsi="Times New Roman" w:cs="Times New Roman"/>
        </w:rPr>
      </w:pPr>
    </w:p>
    <w:p w14:paraId="78F54500" w14:textId="77777777" w:rsidR="00FC3FE7" w:rsidRDefault="00FC3FE7" w:rsidP="00667751">
      <w:pPr>
        <w:rPr>
          <w:rFonts w:ascii="Times New Roman" w:hAnsi="Times New Roman" w:cs="Times New Roman"/>
        </w:rPr>
      </w:pPr>
    </w:p>
    <w:p w14:paraId="65B359A7" w14:textId="77777777" w:rsidR="00FC3FE7" w:rsidRDefault="00FC3FE7" w:rsidP="00667751">
      <w:pPr>
        <w:rPr>
          <w:rFonts w:ascii="Times New Roman" w:hAnsi="Times New Roman" w:cs="Times New Roman"/>
        </w:rPr>
      </w:pPr>
    </w:p>
    <w:p w14:paraId="45209A6D" w14:textId="77777777" w:rsidR="00FC3FE7" w:rsidRDefault="00FC3FE7" w:rsidP="00667751">
      <w:pPr>
        <w:rPr>
          <w:rFonts w:ascii="Times New Roman" w:hAnsi="Times New Roman" w:cs="Times New Roman"/>
        </w:rPr>
      </w:pPr>
    </w:p>
    <w:p w14:paraId="095587D8" w14:textId="77777777" w:rsidR="00FC3FE7" w:rsidRDefault="00FC3FE7" w:rsidP="00667751">
      <w:pPr>
        <w:rPr>
          <w:rFonts w:ascii="Times New Roman" w:hAnsi="Times New Roman" w:cs="Times New Roman"/>
        </w:rPr>
      </w:pPr>
    </w:p>
    <w:p w14:paraId="5D77FB1E" w14:textId="77777777" w:rsidR="00FC3FE7" w:rsidRDefault="00FC3FE7" w:rsidP="00667751">
      <w:pPr>
        <w:rPr>
          <w:rFonts w:ascii="Times New Roman" w:hAnsi="Times New Roman" w:cs="Times New Roman"/>
        </w:rPr>
      </w:pPr>
    </w:p>
    <w:p w14:paraId="4CC31646" w14:textId="77777777" w:rsidR="00EF3D1A" w:rsidRDefault="00EF3D1A" w:rsidP="00667751">
      <w:pPr>
        <w:rPr>
          <w:rFonts w:ascii="Times New Roman" w:hAnsi="Times New Roman" w:cs="Times New Roman"/>
        </w:rPr>
      </w:pPr>
    </w:p>
    <w:p w14:paraId="1E05FF57" w14:textId="77777777" w:rsidR="00EF3D1A" w:rsidRDefault="00EF3D1A" w:rsidP="00667751">
      <w:pPr>
        <w:rPr>
          <w:rFonts w:ascii="Times New Roman" w:hAnsi="Times New Roman" w:cs="Times New Roman"/>
        </w:rPr>
      </w:pPr>
    </w:p>
    <w:p w14:paraId="06085BF6" w14:textId="77777777" w:rsidR="00EF3D1A" w:rsidRDefault="00EF3D1A" w:rsidP="00667751">
      <w:pPr>
        <w:rPr>
          <w:rFonts w:ascii="Times New Roman" w:hAnsi="Times New Roman" w:cs="Times New Roman"/>
        </w:rPr>
      </w:pPr>
    </w:p>
    <w:p w14:paraId="23783CB6" w14:textId="77777777" w:rsidR="00EF3D1A" w:rsidRDefault="00EF3D1A" w:rsidP="00667751">
      <w:pPr>
        <w:rPr>
          <w:rFonts w:ascii="Times New Roman" w:hAnsi="Times New Roman" w:cs="Times New Roman"/>
        </w:rPr>
      </w:pPr>
    </w:p>
    <w:p w14:paraId="6D1B8080" w14:textId="77777777" w:rsidR="00FC3FE7" w:rsidRDefault="00FC3FE7" w:rsidP="00667751">
      <w:pPr>
        <w:rPr>
          <w:rFonts w:ascii="Times New Roman" w:hAnsi="Times New Roman" w:cs="Times New Roman"/>
        </w:rPr>
      </w:pPr>
    </w:p>
    <w:p w14:paraId="308E1190" w14:textId="77777777" w:rsidR="00FC3FE7" w:rsidRDefault="00FC3FE7" w:rsidP="00667751">
      <w:pPr>
        <w:rPr>
          <w:rFonts w:ascii="Times New Roman" w:hAnsi="Times New Roman" w:cs="Times New Roman"/>
        </w:rPr>
      </w:pPr>
    </w:p>
    <w:p w14:paraId="3FD0C914" w14:textId="77777777" w:rsidR="00FC3FE7" w:rsidRDefault="00FC3FE7" w:rsidP="00667751">
      <w:pPr>
        <w:rPr>
          <w:rFonts w:ascii="Times New Roman" w:hAnsi="Times New Roman" w:cs="Times New Roman"/>
        </w:rPr>
      </w:pPr>
    </w:p>
    <w:p w14:paraId="00AEDFBC" w14:textId="0EAFA133" w:rsidR="00FC3FE7" w:rsidRDefault="00FC3FE7" w:rsidP="00667751">
      <w:pPr>
        <w:jc w:val="center"/>
        <w:rPr>
          <w:rFonts w:ascii="Times New Roman" w:hAnsi="Times New Roman" w:cs="Times New Roman"/>
          <w:b/>
          <w:bCs/>
        </w:rPr>
      </w:pPr>
      <w:r w:rsidRPr="00FC3FE7">
        <w:rPr>
          <w:rFonts w:ascii="Times New Roman" w:hAnsi="Times New Roman" w:cs="Times New Roman"/>
          <w:b/>
          <w:bCs/>
        </w:rPr>
        <w:t>References</w:t>
      </w:r>
    </w:p>
    <w:p w14:paraId="4241FD01" w14:textId="77777777" w:rsidR="001714BE" w:rsidRDefault="001714BE" w:rsidP="00667751">
      <w:pPr>
        <w:jc w:val="center"/>
        <w:rPr>
          <w:rFonts w:ascii="Times New Roman" w:hAnsi="Times New Roman" w:cs="Times New Roman"/>
          <w:b/>
          <w:bCs/>
        </w:rPr>
      </w:pPr>
    </w:p>
    <w:p w14:paraId="78B2D7F6" w14:textId="77777777" w:rsidR="001714BE" w:rsidRPr="001714BE" w:rsidRDefault="001714BE" w:rsidP="00667751">
      <w:pPr>
        <w:spacing w:line="480" w:lineRule="auto"/>
        <w:rPr>
          <w:rFonts w:ascii="Times New Roman" w:eastAsia="Times New Roman" w:hAnsi="Times New Roman" w:cs="Times New Roman"/>
          <w:lang w:val="en-CA" w:eastAsia="en-CA"/>
        </w:rPr>
      </w:pPr>
      <w:r w:rsidRPr="001714BE">
        <w:rPr>
          <w:rFonts w:ascii="Times New Roman" w:eastAsia="Times New Roman" w:hAnsi="Times New Roman" w:cs="Times New Roman"/>
          <w:lang w:val="en-CA" w:eastAsia="en-CA"/>
        </w:rPr>
        <w:t xml:space="preserve">Alvaro, P. K., Roberts, R. M., &amp; Harris, J. K. (2013). A systematic review assessing </w:t>
      </w:r>
    </w:p>
    <w:p w14:paraId="118C99BE" w14:textId="59864EE5" w:rsidR="00FC3FE7" w:rsidRDefault="001714BE" w:rsidP="00667751">
      <w:pPr>
        <w:spacing w:line="480" w:lineRule="auto"/>
        <w:ind w:left="720"/>
        <w:rPr>
          <w:rFonts w:ascii="Times New Roman" w:eastAsia="Times New Roman" w:hAnsi="Times New Roman" w:cs="Times New Roman"/>
          <w:lang w:val="en-CA" w:eastAsia="en-CA"/>
        </w:rPr>
      </w:pPr>
      <w:r w:rsidRPr="001714BE">
        <w:rPr>
          <w:rFonts w:ascii="Times New Roman" w:eastAsia="Times New Roman" w:hAnsi="Times New Roman" w:cs="Times New Roman"/>
          <w:lang w:val="en-CA" w:eastAsia="en-CA"/>
        </w:rPr>
        <w:t>bidirectionality between sleep disturbances, anxiety, and depression. </w:t>
      </w:r>
      <w:r w:rsidRPr="001714BE">
        <w:rPr>
          <w:rFonts w:ascii="Times New Roman" w:eastAsia="Times New Roman" w:hAnsi="Times New Roman" w:cs="Times New Roman"/>
          <w:i/>
          <w:iCs/>
          <w:lang w:val="en-CA" w:eastAsia="en-CA"/>
        </w:rPr>
        <w:t>Sleep</w:t>
      </w:r>
      <w:r w:rsidRPr="001714BE">
        <w:rPr>
          <w:rFonts w:ascii="Times New Roman" w:eastAsia="Times New Roman" w:hAnsi="Times New Roman" w:cs="Times New Roman"/>
          <w:lang w:val="en-CA" w:eastAsia="en-CA"/>
        </w:rPr>
        <w:t>, </w:t>
      </w:r>
      <w:r w:rsidRPr="001714BE">
        <w:rPr>
          <w:rFonts w:ascii="Times New Roman" w:eastAsia="Times New Roman" w:hAnsi="Times New Roman" w:cs="Times New Roman"/>
          <w:i/>
          <w:iCs/>
          <w:lang w:val="en-CA" w:eastAsia="en-CA"/>
        </w:rPr>
        <w:t>36</w:t>
      </w:r>
      <w:r w:rsidRPr="001714BE">
        <w:rPr>
          <w:rFonts w:ascii="Times New Roman" w:eastAsia="Times New Roman" w:hAnsi="Times New Roman" w:cs="Times New Roman"/>
          <w:lang w:val="en-CA" w:eastAsia="en-CA"/>
        </w:rPr>
        <w:t xml:space="preserve">(7), 1059–1068. </w:t>
      </w:r>
      <w:hyperlink r:id="rId6" w:history="1">
        <w:r w:rsidRPr="001714BE">
          <w:rPr>
            <w:rFonts w:ascii="Times New Roman" w:eastAsia="Times New Roman" w:hAnsi="Times New Roman" w:cs="Times New Roman"/>
            <w:color w:val="0563C1"/>
            <w:u w:val="single"/>
            <w:lang w:val="en-CA" w:eastAsia="en-CA"/>
          </w:rPr>
          <w:t>https://doi.org/10.5665/sleep.2810</w:t>
        </w:r>
      </w:hyperlink>
    </w:p>
    <w:p w14:paraId="60DBB4B8" w14:textId="77777777" w:rsidR="00921E02" w:rsidRPr="00921E02" w:rsidRDefault="00921E02" w:rsidP="00667751">
      <w:pPr>
        <w:spacing w:line="480" w:lineRule="auto"/>
        <w:rPr>
          <w:rFonts w:ascii="Times New Roman" w:eastAsia="Times New Roman" w:hAnsi="Times New Roman" w:cs="Times New Roman"/>
          <w:i/>
          <w:iCs/>
          <w:lang w:val="en-CA" w:eastAsia="en-CA"/>
        </w:rPr>
      </w:pPr>
      <w:r w:rsidRPr="00921E02">
        <w:rPr>
          <w:rFonts w:ascii="Times New Roman" w:eastAsia="Times New Roman" w:hAnsi="Times New Roman" w:cs="Times New Roman"/>
          <w:lang w:val="en-CA" w:eastAsia="en-CA"/>
        </w:rPr>
        <w:t>American Psychiatric Association. (2000). </w:t>
      </w:r>
      <w:r w:rsidRPr="00921E02">
        <w:rPr>
          <w:rFonts w:ascii="Times New Roman" w:eastAsia="Times New Roman" w:hAnsi="Times New Roman" w:cs="Times New Roman"/>
          <w:i/>
          <w:iCs/>
          <w:lang w:val="en-CA" w:eastAsia="en-CA"/>
        </w:rPr>
        <w:t xml:space="preserve">Diagnostic and statistical manual of mental </w:t>
      </w:r>
    </w:p>
    <w:p w14:paraId="36360D57" w14:textId="03A3DC50" w:rsidR="00921E02" w:rsidRPr="001714BE" w:rsidRDefault="00921E02" w:rsidP="00667751">
      <w:pPr>
        <w:spacing w:line="480" w:lineRule="auto"/>
        <w:ind w:firstLine="720"/>
        <w:rPr>
          <w:rFonts w:ascii="Times New Roman" w:eastAsia="Times New Roman" w:hAnsi="Times New Roman" w:cs="Times New Roman"/>
          <w:lang w:val="en-CA" w:eastAsia="en-CA"/>
        </w:rPr>
      </w:pPr>
      <w:r w:rsidRPr="00921E02">
        <w:rPr>
          <w:rFonts w:ascii="Times New Roman" w:eastAsia="Times New Roman" w:hAnsi="Times New Roman" w:cs="Times New Roman"/>
          <w:i/>
          <w:iCs/>
          <w:lang w:val="en-CA" w:eastAsia="en-CA"/>
        </w:rPr>
        <w:t>disorders</w:t>
      </w:r>
      <w:r w:rsidRPr="00921E02">
        <w:rPr>
          <w:rFonts w:ascii="Times New Roman" w:eastAsia="Times New Roman" w:hAnsi="Times New Roman" w:cs="Times New Roman"/>
          <w:lang w:val="en-CA" w:eastAsia="en-CA"/>
        </w:rPr>
        <w:t> (4th ed., text rev.).</w:t>
      </w:r>
    </w:p>
    <w:p w14:paraId="51521908" w14:textId="77777777" w:rsidR="00FC3FE7" w:rsidRDefault="00FC3FE7" w:rsidP="00667751">
      <w:pPr>
        <w:spacing w:line="480" w:lineRule="auto"/>
        <w:rPr>
          <w:rFonts w:ascii="Times New Roman" w:hAnsi="Times New Roman" w:cs="Times New Roman"/>
          <w:i/>
          <w:iCs/>
        </w:rPr>
      </w:pPr>
      <w:r w:rsidRPr="00FC3FE7">
        <w:rPr>
          <w:rFonts w:ascii="Times New Roman" w:hAnsi="Times New Roman" w:cs="Times New Roman"/>
        </w:rPr>
        <w:t>American Psychiatric Association. (2013). </w:t>
      </w:r>
      <w:r w:rsidRPr="00FC3FE7">
        <w:rPr>
          <w:rFonts w:ascii="Times New Roman" w:hAnsi="Times New Roman" w:cs="Times New Roman"/>
          <w:i/>
          <w:iCs/>
        </w:rPr>
        <w:t xml:space="preserve">Diagnostic and statistical manual of mental </w:t>
      </w:r>
    </w:p>
    <w:p w14:paraId="0BC4DBCD" w14:textId="73AE5EC0" w:rsidR="00FC3FE7" w:rsidRDefault="00FC3FE7" w:rsidP="00667751">
      <w:pPr>
        <w:spacing w:line="480" w:lineRule="auto"/>
        <w:ind w:firstLine="720"/>
        <w:rPr>
          <w:rStyle w:val="Hyperlink"/>
          <w:rFonts w:ascii="Times New Roman" w:hAnsi="Times New Roman" w:cs="Times New Roman"/>
        </w:rPr>
      </w:pPr>
      <w:r w:rsidRPr="00FC3FE7">
        <w:rPr>
          <w:rFonts w:ascii="Times New Roman" w:hAnsi="Times New Roman" w:cs="Times New Roman"/>
          <w:i/>
          <w:iCs/>
        </w:rPr>
        <w:t>disorders</w:t>
      </w:r>
      <w:r w:rsidRPr="00FC3FE7">
        <w:rPr>
          <w:rFonts w:ascii="Times New Roman" w:hAnsi="Times New Roman" w:cs="Times New Roman"/>
        </w:rPr>
        <w:t xml:space="preserve"> (5th ed.). </w:t>
      </w:r>
      <w:hyperlink r:id="rId7" w:history="1">
        <w:r w:rsidRPr="00500014">
          <w:rPr>
            <w:rStyle w:val="Hyperlink"/>
            <w:rFonts w:ascii="Times New Roman" w:hAnsi="Times New Roman" w:cs="Times New Roman"/>
          </w:rPr>
          <w:t>https://doi.org/10.1176/appi.books.9780890425596</w:t>
        </w:r>
      </w:hyperlink>
    </w:p>
    <w:p w14:paraId="14A568E6" w14:textId="77777777" w:rsidR="00921E02" w:rsidRPr="00921E02" w:rsidRDefault="00921E02" w:rsidP="00667751">
      <w:pPr>
        <w:spacing w:line="480" w:lineRule="auto"/>
        <w:rPr>
          <w:rFonts w:ascii="Times New Roman" w:eastAsia="Times New Roman" w:hAnsi="Times New Roman" w:cs="Times New Roman"/>
          <w:lang w:val="en-CA" w:eastAsia="en-CA"/>
        </w:rPr>
      </w:pPr>
      <w:r w:rsidRPr="00921E02">
        <w:rPr>
          <w:rFonts w:ascii="Times New Roman" w:eastAsia="Times New Roman" w:hAnsi="Times New Roman" w:cs="Times New Roman"/>
          <w:lang w:val="en-CA" w:eastAsia="en-CA"/>
        </w:rPr>
        <w:t xml:space="preserve">Antony, M. M., </w:t>
      </w:r>
      <w:proofErr w:type="spellStart"/>
      <w:r w:rsidRPr="00921E02">
        <w:rPr>
          <w:rFonts w:ascii="Times New Roman" w:eastAsia="Times New Roman" w:hAnsi="Times New Roman" w:cs="Times New Roman"/>
          <w:lang w:val="en-CA" w:eastAsia="en-CA"/>
        </w:rPr>
        <w:t>Bieling</w:t>
      </w:r>
      <w:proofErr w:type="spellEnd"/>
      <w:r w:rsidRPr="00921E02">
        <w:rPr>
          <w:rFonts w:ascii="Times New Roman" w:eastAsia="Times New Roman" w:hAnsi="Times New Roman" w:cs="Times New Roman"/>
          <w:lang w:val="en-CA" w:eastAsia="en-CA"/>
        </w:rPr>
        <w:t xml:space="preserve">, P. J., Cox, B. J., Enns, M. W., &amp; Swinson, R. P. (1998). Psychometric </w:t>
      </w:r>
    </w:p>
    <w:p w14:paraId="632D4BE2" w14:textId="0CA30E53" w:rsidR="00921E02" w:rsidRDefault="00921E02" w:rsidP="00667751">
      <w:pPr>
        <w:spacing w:line="480" w:lineRule="auto"/>
        <w:ind w:left="720"/>
        <w:rPr>
          <w:rFonts w:ascii="Times New Roman" w:eastAsia="Times New Roman" w:hAnsi="Times New Roman" w:cs="Times New Roman"/>
          <w:lang w:val="en-CA" w:eastAsia="en-CA"/>
        </w:rPr>
      </w:pPr>
      <w:r w:rsidRPr="00921E02">
        <w:rPr>
          <w:rFonts w:ascii="Times New Roman" w:eastAsia="Times New Roman" w:hAnsi="Times New Roman" w:cs="Times New Roman"/>
          <w:lang w:val="en-CA" w:eastAsia="en-CA"/>
        </w:rPr>
        <w:t>properties of the 42-item and 21-item versions of the Depression Anxiety Stress Scales in clinical groups and a community sample. </w:t>
      </w:r>
      <w:r w:rsidRPr="00921E02">
        <w:rPr>
          <w:rFonts w:ascii="Times New Roman" w:eastAsia="Times New Roman" w:hAnsi="Times New Roman" w:cs="Times New Roman"/>
          <w:i/>
          <w:iCs/>
          <w:lang w:val="en-CA" w:eastAsia="en-CA"/>
        </w:rPr>
        <w:t>Psychological Assessment, 10</w:t>
      </w:r>
      <w:r w:rsidRPr="00921E02">
        <w:rPr>
          <w:rFonts w:ascii="Times New Roman" w:eastAsia="Times New Roman" w:hAnsi="Times New Roman" w:cs="Times New Roman"/>
          <w:lang w:val="en-CA" w:eastAsia="en-CA"/>
        </w:rPr>
        <w:t>(2), 176–181. </w:t>
      </w:r>
      <w:hyperlink r:id="rId8" w:tgtFrame="_blank" w:history="1">
        <w:r w:rsidRPr="00921E02">
          <w:rPr>
            <w:rFonts w:ascii="Times New Roman" w:eastAsia="Times New Roman" w:hAnsi="Times New Roman" w:cs="Times New Roman"/>
            <w:color w:val="0563C1"/>
            <w:u w:val="single"/>
            <w:lang w:val="en-CA" w:eastAsia="en-CA"/>
          </w:rPr>
          <w:t>https://doi.org/10.1037/1040-3590.10.2.176</w:t>
        </w:r>
      </w:hyperlink>
    </w:p>
    <w:p w14:paraId="7E70145C" w14:textId="77777777" w:rsidR="00921E02" w:rsidRPr="00921E02" w:rsidRDefault="00921E02" w:rsidP="00667751">
      <w:pPr>
        <w:spacing w:line="480" w:lineRule="auto"/>
        <w:rPr>
          <w:rFonts w:ascii="Times New Roman" w:eastAsia="Times New Roman" w:hAnsi="Times New Roman" w:cs="Times New Roman"/>
          <w:lang w:val="en-CA" w:eastAsia="en-CA"/>
        </w:rPr>
      </w:pPr>
      <w:proofErr w:type="spellStart"/>
      <w:r w:rsidRPr="00921E02">
        <w:rPr>
          <w:rFonts w:ascii="Times New Roman" w:eastAsia="Times New Roman" w:hAnsi="Times New Roman" w:cs="Times New Roman"/>
          <w:lang w:val="en-CA" w:eastAsia="en-CA"/>
        </w:rPr>
        <w:t>Bagby</w:t>
      </w:r>
      <w:proofErr w:type="spellEnd"/>
      <w:r w:rsidRPr="00921E02">
        <w:rPr>
          <w:rFonts w:ascii="Times New Roman" w:eastAsia="Times New Roman" w:hAnsi="Times New Roman" w:cs="Times New Roman"/>
          <w:lang w:val="en-CA" w:eastAsia="en-CA"/>
        </w:rPr>
        <w:t xml:space="preserve">, R. M., &amp; Parker, J. D. A. (2001). Relation of rumination and distraction with neuroticism </w:t>
      </w:r>
    </w:p>
    <w:p w14:paraId="50E3AAA8" w14:textId="011E77CD" w:rsidR="00921E02" w:rsidRPr="00921E02" w:rsidRDefault="00921E02" w:rsidP="00667751">
      <w:pPr>
        <w:spacing w:line="480" w:lineRule="auto"/>
        <w:ind w:left="720"/>
        <w:rPr>
          <w:rStyle w:val="Hyperlink"/>
          <w:rFonts w:ascii="Times New Roman" w:eastAsia="Times New Roman" w:hAnsi="Times New Roman" w:cs="Times New Roman"/>
          <w:color w:val="auto"/>
          <w:u w:val="none"/>
          <w:lang w:val="en-CA" w:eastAsia="en-CA"/>
        </w:rPr>
      </w:pPr>
      <w:r w:rsidRPr="00921E02">
        <w:rPr>
          <w:rFonts w:ascii="Times New Roman" w:eastAsia="Times New Roman" w:hAnsi="Times New Roman" w:cs="Times New Roman"/>
          <w:lang w:val="en-CA" w:eastAsia="en-CA"/>
        </w:rPr>
        <w:t>and extraversion in a sample of patients with major depression. </w:t>
      </w:r>
      <w:r w:rsidRPr="00921E02">
        <w:rPr>
          <w:rFonts w:ascii="Times New Roman" w:eastAsia="Times New Roman" w:hAnsi="Times New Roman" w:cs="Times New Roman"/>
          <w:i/>
          <w:iCs/>
          <w:lang w:val="en-CA" w:eastAsia="en-CA"/>
        </w:rPr>
        <w:t>Cognitive Therapy and Research, 25</w:t>
      </w:r>
      <w:r w:rsidRPr="00921E02">
        <w:rPr>
          <w:rFonts w:ascii="Times New Roman" w:eastAsia="Times New Roman" w:hAnsi="Times New Roman" w:cs="Times New Roman"/>
          <w:lang w:val="en-CA" w:eastAsia="en-CA"/>
        </w:rPr>
        <w:t>(1), 91–102. </w:t>
      </w:r>
      <w:hyperlink r:id="rId9" w:tgtFrame="_blank" w:history="1">
        <w:r w:rsidRPr="00921E02">
          <w:rPr>
            <w:rFonts w:ascii="Times New Roman" w:eastAsia="Times New Roman" w:hAnsi="Times New Roman" w:cs="Times New Roman"/>
            <w:color w:val="0563C1"/>
            <w:u w:val="single"/>
            <w:lang w:val="en-CA" w:eastAsia="en-CA"/>
          </w:rPr>
          <w:t>https://doi.org/10.1023/A:1026430900363</w:t>
        </w:r>
      </w:hyperlink>
    </w:p>
    <w:p w14:paraId="214DEA3F" w14:textId="77777777" w:rsidR="001714BE" w:rsidRPr="001714BE" w:rsidRDefault="001714BE" w:rsidP="00667751">
      <w:pPr>
        <w:spacing w:line="480" w:lineRule="auto"/>
        <w:rPr>
          <w:rFonts w:ascii="Times New Roman" w:eastAsia="Times New Roman" w:hAnsi="Times New Roman" w:cs="Times New Roman"/>
          <w:lang w:val="en-CA" w:eastAsia="en-CA"/>
        </w:rPr>
      </w:pPr>
      <w:r w:rsidRPr="001714BE">
        <w:rPr>
          <w:rFonts w:ascii="Times New Roman" w:eastAsia="Times New Roman" w:hAnsi="Times New Roman" w:cs="Times New Roman"/>
          <w:lang w:val="en-CA" w:eastAsia="en-CA"/>
        </w:rPr>
        <w:t xml:space="preserve">Baglioni, C., </w:t>
      </w:r>
      <w:proofErr w:type="spellStart"/>
      <w:r w:rsidRPr="001714BE">
        <w:rPr>
          <w:rFonts w:ascii="Times New Roman" w:eastAsia="Times New Roman" w:hAnsi="Times New Roman" w:cs="Times New Roman"/>
          <w:lang w:val="en-CA" w:eastAsia="en-CA"/>
        </w:rPr>
        <w:t>Nanovska</w:t>
      </w:r>
      <w:proofErr w:type="spellEnd"/>
      <w:r w:rsidRPr="001714BE">
        <w:rPr>
          <w:rFonts w:ascii="Times New Roman" w:eastAsia="Times New Roman" w:hAnsi="Times New Roman" w:cs="Times New Roman"/>
          <w:lang w:val="en-CA" w:eastAsia="en-CA"/>
        </w:rPr>
        <w:t xml:space="preserve">, S., Regen, W., </w:t>
      </w:r>
      <w:proofErr w:type="spellStart"/>
      <w:r w:rsidRPr="001714BE">
        <w:rPr>
          <w:rFonts w:ascii="Times New Roman" w:eastAsia="Times New Roman" w:hAnsi="Times New Roman" w:cs="Times New Roman"/>
          <w:lang w:val="en-CA" w:eastAsia="en-CA"/>
        </w:rPr>
        <w:t>Spiegelhalder</w:t>
      </w:r>
      <w:proofErr w:type="spellEnd"/>
      <w:r w:rsidRPr="001714BE">
        <w:rPr>
          <w:rFonts w:ascii="Times New Roman" w:eastAsia="Times New Roman" w:hAnsi="Times New Roman" w:cs="Times New Roman"/>
          <w:lang w:val="en-CA" w:eastAsia="en-CA"/>
        </w:rPr>
        <w:t xml:space="preserve">, K., </w:t>
      </w:r>
      <w:proofErr w:type="spellStart"/>
      <w:r w:rsidRPr="001714BE">
        <w:rPr>
          <w:rFonts w:ascii="Times New Roman" w:eastAsia="Times New Roman" w:hAnsi="Times New Roman" w:cs="Times New Roman"/>
          <w:lang w:val="en-CA" w:eastAsia="en-CA"/>
        </w:rPr>
        <w:t>Feige</w:t>
      </w:r>
      <w:proofErr w:type="spellEnd"/>
      <w:r w:rsidRPr="001714BE">
        <w:rPr>
          <w:rFonts w:ascii="Times New Roman" w:eastAsia="Times New Roman" w:hAnsi="Times New Roman" w:cs="Times New Roman"/>
          <w:lang w:val="en-CA" w:eastAsia="en-CA"/>
        </w:rPr>
        <w:t xml:space="preserve">, B., Nissen, C., Reynolds, C. F., </w:t>
      </w:r>
    </w:p>
    <w:p w14:paraId="3133DEC2" w14:textId="5FD8099B" w:rsidR="001714BE" w:rsidRDefault="001714BE" w:rsidP="00667751">
      <w:pPr>
        <w:spacing w:line="480" w:lineRule="auto"/>
        <w:ind w:left="720"/>
        <w:rPr>
          <w:rFonts w:ascii="Times New Roman" w:eastAsia="Times New Roman" w:hAnsi="Times New Roman" w:cs="Times New Roman"/>
          <w:lang w:val="en-CA" w:eastAsia="en-CA"/>
        </w:rPr>
      </w:pPr>
      <w:r w:rsidRPr="001714BE">
        <w:rPr>
          <w:rFonts w:ascii="Times New Roman" w:eastAsia="Times New Roman" w:hAnsi="Times New Roman" w:cs="Times New Roman"/>
          <w:lang w:val="en-CA" w:eastAsia="en-CA"/>
        </w:rPr>
        <w:t>&amp; Riemann, D. (2016). Sleep and mental disorders: A meta-analysis of polysomnographic research. </w:t>
      </w:r>
      <w:r w:rsidRPr="001714BE">
        <w:rPr>
          <w:rFonts w:ascii="Times New Roman" w:eastAsia="Times New Roman" w:hAnsi="Times New Roman" w:cs="Times New Roman"/>
          <w:i/>
          <w:iCs/>
          <w:lang w:val="en-CA" w:eastAsia="en-CA"/>
        </w:rPr>
        <w:t>Psychological Bulletin</w:t>
      </w:r>
      <w:r w:rsidRPr="001714BE">
        <w:rPr>
          <w:rFonts w:ascii="Times New Roman" w:eastAsia="Times New Roman" w:hAnsi="Times New Roman" w:cs="Times New Roman"/>
          <w:lang w:val="en-CA" w:eastAsia="en-CA"/>
        </w:rPr>
        <w:t>, </w:t>
      </w:r>
      <w:r w:rsidRPr="001714BE">
        <w:rPr>
          <w:rFonts w:ascii="Times New Roman" w:eastAsia="Times New Roman" w:hAnsi="Times New Roman" w:cs="Times New Roman"/>
          <w:i/>
          <w:iCs/>
          <w:lang w:val="en-CA" w:eastAsia="en-CA"/>
        </w:rPr>
        <w:t>142</w:t>
      </w:r>
      <w:r w:rsidRPr="001714BE">
        <w:rPr>
          <w:rFonts w:ascii="Times New Roman" w:eastAsia="Times New Roman" w:hAnsi="Times New Roman" w:cs="Times New Roman"/>
          <w:lang w:val="en-CA" w:eastAsia="en-CA"/>
        </w:rPr>
        <w:t xml:space="preserve">(9), 969–990. </w:t>
      </w:r>
      <w:hyperlink r:id="rId10" w:history="1">
        <w:r w:rsidRPr="001714BE">
          <w:rPr>
            <w:rFonts w:ascii="Times New Roman" w:eastAsia="Times New Roman" w:hAnsi="Times New Roman" w:cs="Times New Roman"/>
            <w:color w:val="0563C1"/>
            <w:u w:val="single"/>
            <w:lang w:val="en-CA" w:eastAsia="en-CA"/>
          </w:rPr>
          <w:t>https://doi.org/10.1037/bul0000053</w:t>
        </w:r>
      </w:hyperlink>
    </w:p>
    <w:p w14:paraId="5BB14BFE" w14:textId="77777777" w:rsidR="00921E02" w:rsidRPr="00921E02" w:rsidRDefault="00921E02" w:rsidP="00667751">
      <w:pPr>
        <w:spacing w:line="480" w:lineRule="auto"/>
        <w:rPr>
          <w:rFonts w:ascii="Times New Roman" w:eastAsia="Times New Roman" w:hAnsi="Times New Roman" w:cs="Times New Roman"/>
          <w:lang w:val="en-CA" w:eastAsia="en-CA"/>
        </w:rPr>
      </w:pPr>
      <w:proofErr w:type="spellStart"/>
      <w:r w:rsidRPr="00921E02">
        <w:rPr>
          <w:rFonts w:ascii="Times New Roman" w:eastAsia="Times New Roman" w:hAnsi="Times New Roman" w:cs="Times New Roman"/>
          <w:lang w:val="en-CA" w:eastAsia="en-CA"/>
        </w:rPr>
        <w:t>Ballesio</w:t>
      </w:r>
      <w:proofErr w:type="spellEnd"/>
      <w:r w:rsidRPr="00921E02">
        <w:rPr>
          <w:rFonts w:ascii="Times New Roman" w:eastAsia="Times New Roman" w:hAnsi="Times New Roman" w:cs="Times New Roman"/>
          <w:lang w:val="en-CA" w:eastAsia="en-CA"/>
        </w:rPr>
        <w:t xml:space="preserve">, A., </w:t>
      </w:r>
      <w:proofErr w:type="spellStart"/>
      <w:r w:rsidRPr="00921E02">
        <w:rPr>
          <w:rFonts w:ascii="Times New Roman" w:eastAsia="Times New Roman" w:hAnsi="Times New Roman" w:cs="Times New Roman"/>
          <w:lang w:val="en-CA" w:eastAsia="en-CA"/>
        </w:rPr>
        <w:t>Zagaria</w:t>
      </w:r>
      <w:proofErr w:type="spellEnd"/>
      <w:r w:rsidRPr="00921E02">
        <w:rPr>
          <w:rFonts w:ascii="Times New Roman" w:eastAsia="Times New Roman" w:hAnsi="Times New Roman" w:cs="Times New Roman"/>
          <w:lang w:val="en-CA" w:eastAsia="en-CA"/>
        </w:rPr>
        <w:t xml:space="preserve">, A., </w:t>
      </w:r>
      <w:proofErr w:type="spellStart"/>
      <w:r w:rsidRPr="00921E02">
        <w:rPr>
          <w:rFonts w:ascii="Times New Roman" w:eastAsia="Times New Roman" w:hAnsi="Times New Roman" w:cs="Times New Roman"/>
          <w:lang w:val="en-CA" w:eastAsia="en-CA"/>
        </w:rPr>
        <w:t>Musetti</w:t>
      </w:r>
      <w:proofErr w:type="spellEnd"/>
      <w:r w:rsidRPr="00921E02">
        <w:rPr>
          <w:rFonts w:ascii="Times New Roman" w:eastAsia="Times New Roman" w:hAnsi="Times New Roman" w:cs="Times New Roman"/>
          <w:lang w:val="en-CA" w:eastAsia="en-CA"/>
        </w:rPr>
        <w:t xml:space="preserve">, A., </w:t>
      </w:r>
      <w:proofErr w:type="spellStart"/>
      <w:r w:rsidRPr="00921E02">
        <w:rPr>
          <w:rFonts w:ascii="Times New Roman" w:eastAsia="Times New Roman" w:hAnsi="Times New Roman" w:cs="Times New Roman"/>
          <w:lang w:val="en-CA" w:eastAsia="en-CA"/>
        </w:rPr>
        <w:t>Lenzo</w:t>
      </w:r>
      <w:proofErr w:type="spellEnd"/>
      <w:r w:rsidRPr="00921E02">
        <w:rPr>
          <w:rFonts w:ascii="Times New Roman" w:eastAsia="Times New Roman" w:hAnsi="Times New Roman" w:cs="Times New Roman"/>
          <w:lang w:val="en-CA" w:eastAsia="en-CA"/>
        </w:rPr>
        <w:t xml:space="preserve">, V., </w:t>
      </w:r>
      <w:proofErr w:type="spellStart"/>
      <w:r w:rsidRPr="00921E02">
        <w:rPr>
          <w:rFonts w:ascii="Times New Roman" w:eastAsia="Times New Roman" w:hAnsi="Times New Roman" w:cs="Times New Roman"/>
          <w:lang w:val="en-CA" w:eastAsia="en-CA"/>
        </w:rPr>
        <w:t>Palagini</w:t>
      </w:r>
      <w:proofErr w:type="spellEnd"/>
      <w:r w:rsidRPr="00921E02">
        <w:rPr>
          <w:rFonts w:ascii="Times New Roman" w:eastAsia="Times New Roman" w:hAnsi="Times New Roman" w:cs="Times New Roman"/>
          <w:lang w:val="en-CA" w:eastAsia="en-CA"/>
        </w:rPr>
        <w:t xml:space="preserve">, L., </w:t>
      </w:r>
      <w:proofErr w:type="spellStart"/>
      <w:r w:rsidRPr="00921E02">
        <w:rPr>
          <w:rFonts w:ascii="Times New Roman" w:eastAsia="Times New Roman" w:hAnsi="Times New Roman" w:cs="Times New Roman"/>
          <w:lang w:val="en-CA" w:eastAsia="en-CA"/>
        </w:rPr>
        <w:t>Quattropani</w:t>
      </w:r>
      <w:proofErr w:type="spellEnd"/>
      <w:r w:rsidRPr="00921E02">
        <w:rPr>
          <w:rFonts w:ascii="Times New Roman" w:eastAsia="Times New Roman" w:hAnsi="Times New Roman" w:cs="Times New Roman"/>
          <w:lang w:val="en-CA" w:eastAsia="en-CA"/>
        </w:rPr>
        <w:t xml:space="preserve">, M. C., </w:t>
      </w:r>
      <w:proofErr w:type="spellStart"/>
      <w:r w:rsidRPr="00921E02">
        <w:rPr>
          <w:rFonts w:ascii="Times New Roman" w:eastAsia="Times New Roman" w:hAnsi="Times New Roman" w:cs="Times New Roman"/>
          <w:lang w:val="en-CA" w:eastAsia="en-CA"/>
        </w:rPr>
        <w:t>Vegni</w:t>
      </w:r>
      <w:proofErr w:type="spellEnd"/>
      <w:r w:rsidRPr="00921E02">
        <w:rPr>
          <w:rFonts w:ascii="Times New Roman" w:eastAsia="Times New Roman" w:hAnsi="Times New Roman" w:cs="Times New Roman"/>
          <w:lang w:val="en-CA" w:eastAsia="en-CA"/>
        </w:rPr>
        <w:t xml:space="preserve">, E., </w:t>
      </w:r>
    </w:p>
    <w:p w14:paraId="617D738E" w14:textId="0EFADE10" w:rsidR="00921E02" w:rsidRPr="001714BE" w:rsidRDefault="00921E02" w:rsidP="00667751">
      <w:pPr>
        <w:spacing w:line="480" w:lineRule="auto"/>
        <w:ind w:left="720"/>
        <w:rPr>
          <w:rStyle w:val="Hyperlink"/>
          <w:rFonts w:ascii="Times New Roman" w:eastAsia="Times New Roman" w:hAnsi="Times New Roman" w:cs="Times New Roman"/>
          <w:color w:val="auto"/>
          <w:u w:val="none"/>
          <w:lang w:val="en-CA" w:eastAsia="en-CA"/>
        </w:rPr>
      </w:pPr>
      <w:proofErr w:type="spellStart"/>
      <w:r w:rsidRPr="00921E02">
        <w:rPr>
          <w:rFonts w:ascii="Times New Roman" w:eastAsia="Times New Roman" w:hAnsi="Times New Roman" w:cs="Times New Roman"/>
          <w:lang w:val="en-CA" w:eastAsia="en-CA"/>
        </w:rPr>
        <w:t>Bonazza</w:t>
      </w:r>
      <w:proofErr w:type="spellEnd"/>
      <w:r w:rsidRPr="00921E02">
        <w:rPr>
          <w:rFonts w:ascii="Times New Roman" w:eastAsia="Times New Roman" w:hAnsi="Times New Roman" w:cs="Times New Roman"/>
          <w:lang w:val="en-CA" w:eastAsia="en-CA"/>
        </w:rPr>
        <w:t xml:space="preserve">, F., </w:t>
      </w:r>
      <w:proofErr w:type="spellStart"/>
      <w:r w:rsidRPr="00921E02">
        <w:rPr>
          <w:rFonts w:ascii="Times New Roman" w:eastAsia="Times New Roman" w:hAnsi="Times New Roman" w:cs="Times New Roman"/>
          <w:lang w:val="en-CA" w:eastAsia="en-CA"/>
        </w:rPr>
        <w:t>Filosa</w:t>
      </w:r>
      <w:proofErr w:type="spellEnd"/>
      <w:r w:rsidRPr="00921E02">
        <w:rPr>
          <w:rFonts w:ascii="Times New Roman" w:eastAsia="Times New Roman" w:hAnsi="Times New Roman" w:cs="Times New Roman"/>
          <w:lang w:val="en-CA" w:eastAsia="en-CA"/>
        </w:rPr>
        <w:t xml:space="preserve">, M., </w:t>
      </w:r>
      <w:proofErr w:type="spellStart"/>
      <w:r w:rsidRPr="00921E02">
        <w:rPr>
          <w:rFonts w:ascii="Times New Roman" w:eastAsia="Times New Roman" w:hAnsi="Times New Roman" w:cs="Times New Roman"/>
          <w:lang w:val="en-CA" w:eastAsia="en-CA"/>
        </w:rPr>
        <w:t>Manari</w:t>
      </w:r>
      <w:proofErr w:type="spellEnd"/>
      <w:r w:rsidRPr="00921E02">
        <w:rPr>
          <w:rFonts w:ascii="Times New Roman" w:eastAsia="Times New Roman" w:hAnsi="Times New Roman" w:cs="Times New Roman"/>
          <w:lang w:val="en-CA" w:eastAsia="en-CA"/>
        </w:rPr>
        <w:t xml:space="preserve">, T., Freda, M. F., </w:t>
      </w:r>
      <w:proofErr w:type="spellStart"/>
      <w:r w:rsidRPr="00921E02">
        <w:rPr>
          <w:rFonts w:ascii="Times New Roman" w:eastAsia="Times New Roman" w:hAnsi="Times New Roman" w:cs="Times New Roman"/>
          <w:lang w:val="en-CA" w:eastAsia="en-CA"/>
        </w:rPr>
        <w:t>Saita</w:t>
      </w:r>
      <w:proofErr w:type="spellEnd"/>
      <w:r w:rsidRPr="00921E02">
        <w:rPr>
          <w:rFonts w:ascii="Times New Roman" w:eastAsia="Times New Roman" w:hAnsi="Times New Roman" w:cs="Times New Roman"/>
          <w:lang w:val="en-CA" w:eastAsia="en-CA"/>
        </w:rPr>
        <w:t xml:space="preserve">, E., </w:t>
      </w:r>
      <w:proofErr w:type="spellStart"/>
      <w:r w:rsidRPr="00921E02">
        <w:rPr>
          <w:rFonts w:ascii="Times New Roman" w:eastAsia="Times New Roman" w:hAnsi="Times New Roman" w:cs="Times New Roman"/>
          <w:lang w:val="en-CA" w:eastAsia="en-CA"/>
        </w:rPr>
        <w:t>Castelnuovo</w:t>
      </w:r>
      <w:proofErr w:type="spellEnd"/>
      <w:r w:rsidRPr="00921E02">
        <w:rPr>
          <w:rFonts w:ascii="Times New Roman" w:eastAsia="Times New Roman" w:hAnsi="Times New Roman" w:cs="Times New Roman"/>
          <w:lang w:val="en-CA" w:eastAsia="en-CA"/>
        </w:rPr>
        <w:t xml:space="preserve">, G., </w:t>
      </w:r>
      <w:proofErr w:type="spellStart"/>
      <w:r w:rsidRPr="00921E02">
        <w:rPr>
          <w:rFonts w:ascii="Times New Roman" w:eastAsia="Times New Roman" w:hAnsi="Times New Roman" w:cs="Times New Roman"/>
          <w:lang w:val="en-CA" w:eastAsia="en-CA"/>
        </w:rPr>
        <w:t>Plazzi</w:t>
      </w:r>
      <w:proofErr w:type="spellEnd"/>
      <w:r w:rsidRPr="00921E02">
        <w:rPr>
          <w:rFonts w:ascii="Times New Roman" w:eastAsia="Times New Roman" w:hAnsi="Times New Roman" w:cs="Times New Roman"/>
          <w:lang w:val="en-CA" w:eastAsia="en-CA"/>
        </w:rPr>
        <w:t xml:space="preserve">, G., Lombardo, C., &amp; </w:t>
      </w:r>
      <w:proofErr w:type="spellStart"/>
      <w:r w:rsidRPr="00921E02">
        <w:rPr>
          <w:rFonts w:ascii="Times New Roman" w:eastAsia="Times New Roman" w:hAnsi="Times New Roman" w:cs="Times New Roman"/>
          <w:lang w:val="en-CA" w:eastAsia="en-CA"/>
        </w:rPr>
        <w:t>Franceschini</w:t>
      </w:r>
      <w:proofErr w:type="spellEnd"/>
      <w:r w:rsidRPr="00921E02">
        <w:rPr>
          <w:rFonts w:ascii="Times New Roman" w:eastAsia="Times New Roman" w:hAnsi="Times New Roman" w:cs="Times New Roman"/>
          <w:lang w:val="en-CA" w:eastAsia="en-CA"/>
        </w:rPr>
        <w:t xml:space="preserve">, C. (2022). Longitudinal associations between stress and </w:t>
      </w:r>
      <w:r w:rsidRPr="00921E02">
        <w:rPr>
          <w:rFonts w:ascii="Times New Roman" w:eastAsia="Times New Roman" w:hAnsi="Times New Roman" w:cs="Times New Roman"/>
          <w:lang w:val="en-CA" w:eastAsia="en-CA"/>
        </w:rPr>
        <w:lastRenderedPageBreak/>
        <w:t>sleep disturbances during COVID‐19. </w:t>
      </w:r>
      <w:r w:rsidRPr="00921E02">
        <w:rPr>
          <w:rFonts w:ascii="Times New Roman" w:eastAsia="Times New Roman" w:hAnsi="Times New Roman" w:cs="Times New Roman"/>
          <w:i/>
          <w:iCs/>
          <w:lang w:val="en-CA" w:eastAsia="en-CA"/>
        </w:rPr>
        <w:t>Stress and Health</w:t>
      </w:r>
      <w:r w:rsidRPr="00921E02">
        <w:rPr>
          <w:rFonts w:ascii="Times New Roman" w:eastAsia="Times New Roman" w:hAnsi="Times New Roman" w:cs="Times New Roman"/>
          <w:lang w:val="en-CA" w:eastAsia="en-CA"/>
        </w:rPr>
        <w:t>, </w:t>
      </w:r>
      <w:r w:rsidRPr="00921E02">
        <w:rPr>
          <w:rFonts w:ascii="Times New Roman" w:eastAsia="Times New Roman" w:hAnsi="Times New Roman" w:cs="Times New Roman"/>
          <w:i/>
          <w:iCs/>
          <w:lang w:val="en-CA" w:eastAsia="en-CA"/>
        </w:rPr>
        <w:t>38</w:t>
      </w:r>
      <w:r w:rsidRPr="00921E02">
        <w:rPr>
          <w:rFonts w:ascii="Times New Roman" w:eastAsia="Times New Roman" w:hAnsi="Times New Roman" w:cs="Times New Roman"/>
          <w:lang w:val="en-CA" w:eastAsia="en-CA"/>
        </w:rPr>
        <w:t>(5), 919–926.  </w:t>
      </w:r>
      <w:hyperlink r:id="rId11" w:history="1">
        <w:r w:rsidRPr="00921E02">
          <w:rPr>
            <w:rFonts w:ascii="Times New Roman" w:eastAsia="Times New Roman" w:hAnsi="Times New Roman" w:cs="Times New Roman"/>
            <w:color w:val="0563C1"/>
            <w:u w:val="single"/>
            <w:lang w:val="en-CA" w:eastAsia="en-CA"/>
          </w:rPr>
          <w:t>https://doi.org/10.1002/smi.3144</w:t>
        </w:r>
      </w:hyperlink>
    </w:p>
    <w:p w14:paraId="7232C182" w14:textId="77777777" w:rsidR="001714BE" w:rsidRPr="001714BE" w:rsidRDefault="001714BE" w:rsidP="00667751">
      <w:pPr>
        <w:spacing w:line="480" w:lineRule="auto"/>
        <w:rPr>
          <w:rFonts w:ascii="Times New Roman" w:eastAsia="Times New Roman" w:hAnsi="Times New Roman" w:cs="Times New Roman"/>
          <w:lang w:val="en-CA" w:eastAsia="en-CA"/>
        </w:rPr>
      </w:pPr>
      <w:proofErr w:type="spellStart"/>
      <w:r w:rsidRPr="001714BE">
        <w:rPr>
          <w:rFonts w:ascii="Times New Roman" w:eastAsia="Times New Roman" w:hAnsi="Times New Roman" w:cs="Times New Roman"/>
          <w:lang w:val="en-CA" w:eastAsia="en-CA"/>
        </w:rPr>
        <w:t>Bélanger</w:t>
      </w:r>
      <w:proofErr w:type="spellEnd"/>
      <w:r w:rsidRPr="001714BE">
        <w:rPr>
          <w:rFonts w:ascii="Times New Roman" w:eastAsia="Times New Roman" w:hAnsi="Times New Roman" w:cs="Times New Roman"/>
          <w:lang w:val="en-CA" w:eastAsia="en-CA"/>
        </w:rPr>
        <w:t xml:space="preserve">, L., Morin, C. M., Langlois, F., &amp; Ladouceur, R. (2004). Insomnia and generalized </w:t>
      </w:r>
    </w:p>
    <w:p w14:paraId="706E980A" w14:textId="6143BB5A" w:rsidR="001714BE" w:rsidRDefault="001714BE" w:rsidP="00667751">
      <w:pPr>
        <w:spacing w:line="480" w:lineRule="auto"/>
        <w:ind w:left="720"/>
        <w:rPr>
          <w:rFonts w:ascii="Times New Roman" w:eastAsia="Times New Roman" w:hAnsi="Times New Roman" w:cs="Times New Roman"/>
          <w:lang w:val="en-CA" w:eastAsia="en-CA"/>
        </w:rPr>
      </w:pPr>
      <w:r w:rsidRPr="001714BE">
        <w:rPr>
          <w:rFonts w:ascii="Times New Roman" w:eastAsia="Times New Roman" w:hAnsi="Times New Roman" w:cs="Times New Roman"/>
          <w:lang w:val="en-CA" w:eastAsia="en-CA"/>
        </w:rPr>
        <w:t>anxiety disorder: Effects of cognitive behavior therapy for gad on insomnia symptoms. </w:t>
      </w:r>
      <w:r w:rsidRPr="001714BE">
        <w:rPr>
          <w:rFonts w:ascii="Times New Roman" w:eastAsia="Times New Roman" w:hAnsi="Times New Roman" w:cs="Times New Roman"/>
          <w:i/>
          <w:iCs/>
          <w:lang w:val="en-CA" w:eastAsia="en-CA"/>
        </w:rPr>
        <w:t>Journal of Anxiety Disorders</w:t>
      </w:r>
      <w:r w:rsidRPr="001714BE">
        <w:rPr>
          <w:rFonts w:ascii="Times New Roman" w:eastAsia="Times New Roman" w:hAnsi="Times New Roman" w:cs="Times New Roman"/>
          <w:lang w:val="en-CA" w:eastAsia="en-CA"/>
        </w:rPr>
        <w:t>, </w:t>
      </w:r>
      <w:r w:rsidRPr="001714BE">
        <w:rPr>
          <w:rFonts w:ascii="Times New Roman" w:eastAsia="Times New Roman" w:hAnsi="Times New Roman" w:cs="Times New Roman"/>
          <w:i/>
          <w:iCs/>
          <w:lang w:val="en-CA" w:eastAsia="en-CA"/>
        </w:rPr>
        <w:t>18</w:t>
      </w:r>
      <w:r w:rsidRPr="001714BE">
        <w:rPr>
          <w:rFonts w:ascii="Times New Roman" w:eastAsia="Times New Roman" w:hAnsi="Times New Roman" w:cs="Times New Roman"/>
          <w:lang w:val="en-CA" w:eastAsia="en-CA"/>
        </w:rPr>
        <w:t xml:space="preserve">(4), 561–571. </w:t>
      </w:r>
      <w:hyperlink r:id="rId12" w:tgtFrame="_blank" w:tooltip="Persistent link using digital object identifier" w:history="1">
        <w:r w:rsidRPr="001714BE">
          <w:rPr>
            <w:rFonts w:ascii="Times New Roman" w:eastAsia="Times New Roman" w:hAnsi="Times New Roman" w:cs="Times New Roman"/>
            <w:color w:val="0563C1"/>
            <w:u w:val="single"/>
            <w:lang w:val="en-CA" w:eastAsia="en-CA"/>
          </w:rPr>
          <w:t>https://doi.org/10.1016/S0887-6185(03)00031-8</w:t>
        </w:r>
      </w:hyperlink>
    </w:p>
    <w:p w14:paraId="58D2F96F" w14:textId="77777777" w:rsidR="001714BE" w:rsidRPr="001714BE" w:rsidRDefault="001714BE" w:rsidP="00667751">
      <w:pPr>
        <w:spacing w:line="480" w:lineRule="auto"/>
        <w:rPr>
          <w:rFonts w:ascii="Times New Roman" w:eastAsia="Times New Roman" w:hAnsi="Times New Roman" w:cs="Times New Roman"/>
          <w:lang w:val="en-CA" w:eastAsia="en-CA"/>
        </w:rPr>
      </w:pPr>
      <w:r w:rsidRPr="001714BE">
        <w:rPr>
          <w:rFonts w:ascii="Times New Roman" w:eastAsia="Times New Roman" w:hAnsi="Times New Roman" w:cs="Times New Roman"/>
          <w:lang w:val="en-CA" w:eastAsia="en-CA"/>
        </w:rPr>
        <w:t xml:space="preserve">Belleville, G., </w:t>
      </w:r>
      <w:proofErr w:type="spellStart"/>
      <w:r w:rsidRPr="001714BE">
        <w:rPr>
          <w:rFonts w:ascii="Times New Roman" w:eastAsia="Times New Roman" w:hAnsi="Times New Roman" w:cs="Times New Roman"/>
          <w:lang w:val="en-CA" w:eastAsia="en-CA"/>
        </w:rPr>
        <w:t>Ivers</w:t>
      </w:r>
      <w:proofErr w:type="spellEnd"/>
      <w:r w:rsidRPr="001714BE">
        <w:rPr>
          <w:rFonts w:ascii="Times New Roman" w:eastAsia="Times New Roman" w:hAnsi="Times New Roman" w:cs="Times New Roman"/>
          <w:lang w:val="en-CA" w:eastAsia="en-CA"/>
        </w:rPr>
        <w:t xml:space="preserve">, H., </w:t>
      </w:r>
      <w:proofErr w:type="spellStart"/>
      <w:r w:rsidRPr="001714BE">
        <w:rPr>
          <w:rFonts w:ascii="Times New Roman" w:eastAsia="Times New Roman" w:hAnsi="Times New Roman" w:cs="Times New Roman"/>
          <w:lang w:val="en-CA" w:eastAsia="en-CA"/>
        </w:rPr>
        <w:t>Bélanger</w:t>
      </w:r>
      <w:proofErr w:type="spellEnd"/>
      <w:r w:rsidRPr="001714BE">
        <w:rPr>
          <w:rFonts w:ascii="Times New Roman" w:eastAsia="Times New Roman" w:hAnsi="Times New Roman" w:cs="Times New Roman"/>
          <w:lang w:val="en-CA" w:eastAsia="en-CA"/>
        </w:rPr>
        <w:t xml:space="preserve">, L., </w:t>
      </w:r>
      <w:proofErr w:type="spellStart"/>
      <w:r w:rsidRPr="001714BE">
        <w:rPr>
          <w:rFonts w:ascii="Times New Roman" w:eastAsia="Times New Roman" w:hAnsi="Times New Roman" w:cs="Times New Roman"/>
          <w:lang w:val="en-CA" w:eastAsia="en-CA"/>
        </w:rPr>
        <w:t>Blais</w:t>
      </w:r>
      <w:proofErr w:type="spellEnd"/>
      <w:r w:rsidRPr="001714BE">
        <w:rPr>
          <w:rFonts w:ascii="Times New Roman" w:eastAsia="Times New Roman" w:hAnsi="Times New Roman" w:cs="Times New Roman"/>
          <w:lang w:val="en-CA" w:eastAsia="en-CA"/>
        </w:rPr>
        <w:t xml:space="preserve">, F. C., &amp; Morin, C. M. (2016). Sequential treatment </w:t>
      </w:r>
    </w:p>
    <w:p w14:paraId="7650717C" w14:textId="61F3CB36" w:rsidR="001714BE" w:rsidRDefault="001714BE" w:rsidP="00667751">
      <w:pPr>
        <w:spacing w:line="480" w:lineRule="auto"/>
        <w:ind w:left="720"/>
        <w:rPr>
          <w:rFonts w:ascii="Times New Roman" w:eastAsia="Times New Roman" w:hAnsi="Times New Roman" w:cs="Times New Roman"/>
          <w:lang w:val="en-CA" w:eastAsia="en-CA"/>
        </w:rPr>
      </w:pPr>
      <w:r w:rsidRPr="001714BE">
        <w:rPr>
          <w:rFonts w:ascii="Times New Roman" w:eastAsia="Times New Roman" w:hAnsi="Times New Roman" w:cs="Times New Roman"/>
          <w:lang w:val="en-CA" w:eastAsia="en-CA"/>
        </w:rPr>
        <w:t>of comorbid insomnia and generalized anxiety disorder. </w:t>
      </w:r>
      <w:r w:rsidRPr="001714BE">
        <w:rPr>
          <w:rFonts w:ascii="Times New Roman" w:eastAsia="Times New Roman" w:hAnsi="Times New Roman" w:cs="Times New Roman"/>
          <w:i/>
          <w:iCs/>
          <w:lang w:val="en-CA" w:eastAsia="en-CA"/>
        </w:rPr>
        <w:t>Journal of Clinical Psychology</w:t>
      </w:r>
      <w:r w:rsidRPr="001714BE">
        <w:rPr>
          <w:rFonts w:ascii="Times New Roman" w:eastAsia="Times New Roman" w:hAnsi="Times New Roman" w:cs="Times New Roman"/>
          <w:lang w:val="en-CA" w:eastAsia="en-CA"/>
        </w:rPr>
        <w:t>, </w:t>
      </w:r>
      <w:r w:rsidRPr="001714BE">
        <w:rPr>
          <w:rFonts w:ascii="Times New Roman" w:eastAsia="Times New Roman" w:hAnsi="Times New Roman" w:cs="Times New Roman"/>
          <w:i/>
          <w:iCs/>
          <w:lang w:val="en-CA" w:eastAsia="en-CA"/>
        </w:rPr>
        <w:t>72</w:t>
      </w:r>
      <w:r w:rsidRPr="001714BE">
        <w:rPr>
          <w:rFonts w:ascii="Times New Roman" w:eastAsia="Times New Roman" w:hAnsi="Times New Roman" w:cs="Times New Roman"/>
          <w:lang w:val="en-CA" w:eastAsia="en-CA"/>
        </w:rPr>
        <w:t xml:space="preserve">(9), 880–896. </w:t>
      </w:r>
      <w:hyperlink r:id="rId13" w:history="1">
        <w:r w:rsidRPr="001714BE">
          <w:rPr>
            <w:rFonts w:ascii="Times New Roman" w:eastAsia="Times New Roman" w:hAnsi="Times New Roman" w:cs="Times New Roman"/>
            <w:color w:val="0563C1"/>
            <w:u w:val="single"/>
            <w:lang w:val="en-CA" w:eastAsia="en-CA"/>
          </w:rPr>
          <w:t>https://doi.org/10.1002/jclp.22300</w:t>
        </w:r>
      </w:hyperlink>
    </w:p>
    <w:p w14:paraId="6DC7B700" w14:textId="77777777" w:rsidR="001714BE" w:rsidRPr="001714BE" w:rsidRDefault="001714BE" w:rsidP="00667751">
      <w:pPr>
        <w:spacing w:line="480" w:lineRule="auto"/>
        <w:rPr>
          <w:rFonts w:ascii="Times New Roman" w:eastAsia="Times New Roman" w:hAnsi="Times New Roman" w:cs="Times New Roman"/>
          <w:i/>
          <w:iCs/>
          <w:lang w:val="en-CA" w:eastAsia="en-CA"/>
        </w:rPr>
      </w:pPr>
      <w:proofErr w:type="spellStart"/>
      <w:r w:rsidRPr="001714BE">
        <w:rPr>
          <w:rFonts w:ascii="Times New Roman" w:eastAsia="Times New Roman" w:hAnsi="Times New Roman" w:cs="Times New Roman"/>
          <w:lang w:val="en-CA" w:eastAsia="en-CA"/>
        </w:rPr>
        <w:t>Bootzin</w:t>
      </w:r>
      <w:proofErr w:type="spellEnd"/>
      <w:r w:rsidRPr="001714BE">
        <w:rPr>
          <w:rFonts w:ascii="Times New Roman" w:eastAsia="Times New Roman" w:hAnsi="Times New Roman" w:cs="Times New Roman"/>
          <w:lang w:val="en-CA" w:eastAsia="en-CA"/>
        </w:rPr>
        <w:t>, R. R. (1972). Stimulus control treatment for insomnia. </w:t>
      </w:r>
      <w:r w:rsidRPr="001714BE">
        <w:rPr>
          <w:rFonts w:ascii="Times New Roman" w:eastAsia="Times New Roman" w:hAnsi="Times New Roman" w:cs="Times New Roman"/>
          <w:i/>
          <w:iCs/>
          <w:lang w:val="en-CA" w:eastAsia="en-CA"/>
        </w:rPr>
        <w:t xml:space="preserve">Proceedings of the American </w:t>
      </w:r>
    </w:p>
    <w:p w14:paraId="107190E5" w14:textId="36503FB5" w:rsidR="001714BE" w:rsidRPr="001714BE" w:rsidRDefault="001714BE" w:rsidP="00667751">
      <w:pPr>
        <w:spacing w:line="480" w:lineRule="auto"/>
        <w:ind w:firstLine="720"/>
        <w:rPr>
          <w:rFonts w:ascii="Times New Roman" w:eastAsia="Times New Roman" w:hAnsi="Times New Roman" w:cs="Times New Roman"/>
          <w:lang w:val="en-CA" w:eastAsia="en-CA"/>
        </w:rPr>
      </w:pPr>
      <w:r w:rsidRPr="001714BE">
        <w:rPr>
          <w:rFonts w:ascii="Times New Roman" w:eastAsia="Times New Roman" w:hAnsi="Times New Roman" w:cs="Times New Roman"/>
          <w:i/>
          <w:iCs/>
          <w:lang w:val="en-CA" w:eastAsia="en-CA"/>
        </w:rPr>
        <w:t>Psychological Association</w:t>
      </w:r>
      <w:r w:rsidRPr="001714BE">
        <w:rPr>
          <w:rFonts w:ascii="Times New Roman" w:eastAsia="Times New Roman" w:hAnsi="Times New Roman" w:cs="Times New Roman"/>
          <w:lang w:val="en-CA" w:eastAsia="en-CA"/>
        </w:rPr>
        <w:t>, </w:t>
      </w:r>
      <w:r w:rsidRPr="001714BE">
        <w:rPr>
          <w:rFonts w:ascii="Times New Roman" w:eastAsia="Times New Roman" w:hAnsi="Times New Roman" w:cs="Times New Roman"/>
          <w:i/>
          <w:iCs/>
          <w:lang w:val="en-CA" w:eastAsia="en-CA"/>
        </w:rPr>
        <w:t>7</w:t>
      </w:r>
      <w:r w:rsidRPr="001714BE">
        <w:rPr>
          <w:rFonts w:ascii="Times New Roman" w:eastAsia="Times New Roman" w:hAnsi="Times New Roman" w:cs="Times New Roman"/>
          <w:lang w:val="en-CA" w:eastAsia="en-CA"/>
        </w:rPr>
        <w:t>, 395-396.</w:t>
      </w:r>
    </w:p>
    <w:p w14:paraId="5DCBA2B4" w14:textId="77777777" w:rsidR="001714BE" w:rsidRPr="001714BE" w:rsidRDefault="001714BE" w:rsidP="00667751">
      <w:pPr>
        <w:spacing w:line="480" w:lineRule="auto"/>
        <w:rPr>
          <w:rFonts w:ascii="Times New Roman" w:eastAsia="Times New Roman" w:hAnsi="Times New Roman" w:cs="Times New Roman"/>
          <w:lang w:val="en-CA" w:eastAsia="en-CA"/>
        </w:rPr>
      </w:pPr>
      <w:proofErr w:type="spellStart"/>
      <w:r w:rsidRPr="001714BE">
        <w:rPr>
          <w:rFonts w:ascii="Times New Roman" w:eastAsia="Times New Roman" w:hAnsi="Times New Roman" w:cs="Times New Roman"/>
          <w:lang w:val="en-CA" w:eastAsia="en-CA"/>
        </w:rPr>
        <w:t>Brenes</w:t>
      </w:r>
      <w:proofErr w:type="spellEnd"/>
      <w:r w:rsidRPr="001714BE">
        <w:rPr>
          <w:rFonts w:ascii="Times New Roman" w:eastAsia="Times New Roman" w:hAnsi="Times New Roman" w:cs="Times New Roman"/>
          <w:lang w:val="en-CA" w:eastAsia="en-CA"/>
        </w:rPr>
        <w:t xml:space="preserve">, G. A., Miller, M. E., Stanley, M. A., Williamson, J. D., Knudson, M., &amp; McCall, W. V. </w:t>
      </w:r>
    </w:p>
    <w:p w14:paraId="682DC2F5" w14:textId="77777777" w:rsidR="001714BE" w:rsidRPr="001714BE" w:rsidRDefault="001714BE" w:rsidP="00667751">
      <w:pPr>
        <w:spacing w:line="480" w:lineRule="auto"/>
        <w:ind w:left="720"/>
        <w:rPr>
          <w:rFonts w:ascii="Times New Roman" w:eastAsia="Times New Roman" w:hAnsi="Times New Roman" w:cs="Times New Roman"/>
          <w:lang w:val="en-CA" w:eastAsia="en-CA"/>
        </w:rPr>
      </w:pPr>
      <w:r w:rsidRPr="001714BE">
        <w:rPr>
          <w:rFonts w:ascii="Times New Roman" w:eastAsia="Times New Roman" w:hAnsi="Times New Roman" w:cs="Times New Roman"/>
          <w:lang w:val="en-CA" w:eastAsia="en-CA"/>
        </w:rPr>
        <w:t>(2009). Insomnia in older adults with generalized anxiety disorder. </w:t>
      </w:r>
      <w:r w:rsidRPr="001714BE">
        <w:rPr>
          <w:rFonts w:ascii="Times New Roman" w:eastAsia="Times New Roman" w:hAnsi="Times New Roman" w:cs="Times New Roman"/>
          <w:i/>
          <w:iCs/>
          <w:lang w:val="en-CA" w:eastAsia="en-CA"/>
        </w:rPr>
        <w:t>The American Journal of Geriatric Psychiatry</w:t>
      </w:r>
      <w:r w:rsidRPr="001714BE">
        <w:rPr>
          <w:rFonts w:ascii="Times New Roman" w:eastAsia="Times New Roman" w:hAnsi="Times New Roman" w:cs="Times New Roman"/>
          <w:lang w:val="en-CA" w:eastAsia="en-CA"/>
        </w:rPr>
        <w:t>, </w:t>
      </w:r>
      <w:r w:rsidRPr="001714BE">
        <w:rPr>
          <w:rFonts w:ascii="Times New Roman" w:eastAsia="Times New Roman" w:hAnsi="Times New Roman" w:cs="Times New Roman"/>
          <w:i/>
          <w:iCs/>
          <w:lang w:val="en-CA" w:eastAsia="en-CA"/>
        </w:rPr>
        <w:t>17</w:t>
      </w:r>
      <w:r w:rsidRPr="001714BE">
        <w:rPr>
          <w:rFonts w:ascii="Times New Roman" w:eastAsia="Times New Roman" w:hAnsi="Times New Roman" w:cs="Times New Roman"/>
          <w:lang w:val="en-CA" w:eastAsia="en-CA"/>
        </w:rPr>
        <w:t xml:space="preserve">(6), 465-472. </w:t>
      </w:r>
      <w:hyperlink r:id="rId14" w:history="1">
        <w:r w:rsidRPr="001714BE">
          <w:rPr>
            <w:rFonts w:ascii="Times New Roman" w:eastAsia="Times New Roman" w:hAnsi="Times New Roman" w:cs="Times New Roman"/>
            <w:color w:val="0563C1"/>
            <w:u w:val="single"/>
            <w:lang w:val="en-CA" w:eastAsia="en-CA"/>
          </w:rPr>
          <w:t>https://doi.org/10.1097/JGP.0b013e3181987747</w:t>
        </w:r>
      </w:hyperlink>
    </w:p>
    <w:p w14:paraId="19FDD0F7" w14:textId="77777777" w:rsidR="001714BE" w:rsidRPr="001714BE" w:rsidRDefault="001714BE" w:rsidP="00667751">
      <w:pPr>
        <w:spacing w:line="480" w:lineRule="auto"/>
        <w:rPr>
          <w:rFonts w:ascii="Times New Roman" w:eastAsia="Times New Roman" w:hAnsi="Times New Roman" w:cs="Times New Roman"/>
          <w:lang w:val="en-CA" w:eastAsia="en-CA"/>
        </w:rPr>
      </w:pPr>
      <w:r w:rsidRPr="001714BE">
        <w:rPr>
          <w:rFonts w:ascii="Times New Roman" w:eastAsia="Times New Roman" w:hAnsi="Times New Roman" w:cs="Times New Roman"/>
          <w:lang w:val="en-CA" w:eastAsia="en-CA"/>
        </w:rPr>
        <w:t xml:space="preserve">Breslau, N., Roth, T., Rosenthal, L., &amp; </w:t>
      </w:r>
      <w:proofErr w:type="spellStart"/>
      <w:r w:rsidRPr="001714BE">
        <w:rPr>
          <w:rFonts w:ascii="Times New Roman" w:eastAsia="Times New Roman" w:hAnsi="Times New Roman" w:cs="Times New Roman"/>
          <w:lang w:val="en-CA" w:eastAsia="en-CA"/>
        </w:rPr>
        <w:t>Andreski</w:t>
      </w:r>
      <w:proofErr w:type="spellEnd"/>
      <w:r w:rsidRPr="001714BE">
        <w:rPr>
          <w:rFonts w:ascii="Times New Roman" w:eastAsia="Times New Roman" w:hAnsi="Times New Roman" w:cs="Times New Roman"/>
          <w:lang w:val="en-CA" w:eastAsia="en-CA"/>
        </w:rPr>
        <w:t xml:space="preserve">, P. (1996). Sleep disturbance and psychiatric </w:t>
      </w:r>
    </w:p>
    <w:p w14:paraId="355B6867" w14:textId="5B0F4691" w:rsidR="001714BE" w:rsidRDefault="001714BE" w:rsidP="00667751">
      <w:pPr>
        <w:spacing w:line="480" w:lineRule="auto"/>
        <w:ind w:left="720"/>
        <w:rPr>
          <w:rFonts w:ascii="Times New Roman" w:eastAsia="Times New Roman" w:hAnsi="Times New Roman" w:cs="Times New Roman"/>
          <w:lang w:val="en-CA" w:eastAsia="en-CA"/>
        </w:rPr>
      </w:pPr>
      <w:r w:rsidRPr="001714BE">
        <w:rPr>
          <w:rFonts w:ascii="Times New Roman" w:eastAsia="Times New Roman" w:hAnsi="Times New Roman" w:cs="Times New Roman"/>
          <w:lang w:val="en-CA" w:eastAsia="en-CA"/>
        </w:rPr>
        <w:t>disorders: a longitudinal epidemiological study of young adults. </w:t>
      </w:r>
      <w:r w:rsidRPr="001714BE">
        <w:rPr>
          <w:rFonts w:ascii="Times New Roman" w:eastAsia="Times New Roman" w:hAnsi="Times New Roman" w:cs="Times New Roman"/>
          <w:i/>
          <w:iCs/>
          <w:lang w:val="en-CA" w:eastAsia="en-CA"/>
        </w:rPr>
        <w:t>Biological Psychiatry</w:t>
      </w:r>
      <w:r w:rsidRPr="001714BE">
        <w:rPr>
          <w:rFonts w:ascii="Times New Roman" w:eastAsia="Times New Roman" w:hAnsi="Times New Roman" w:cs="Times New Roman"/>
          <w:lang w:val="en-CA" w:eastAsia="en-CA"/>
        </w:rPr>
        <w:t>, </w:t>
      </w:r>
      <w:r w:rsidRPr="001714BE">
        <w:rPr>
          <w:rFonts w:ascii="Times New Roman" w:eastAsia="Times New Roman" w:hAnsi="Times New Roman" w:cs="Times New Roman"/>
          <w:i/>
          <w:iCs/>
          <w:lang w:val="en-CA" w:eastAsia="en-CA"/>
        </w:rPr>
        <w:t>39</w:t>
      </w:r>
      <w:r w:rsidRPr="001714BE">
        <w:rPr>
          <w:rFonts w:ascii="Times New Roman" w:eastAsia="Times New Roman" w:hAnsi="Times New Roman" w:cs="Times New Roman"/>
          <w:lang w:val="en-CA" w:eastAsia="en-CA"/>
        </w:rPr>
        <w:t xml:space="preserve">(6), 411–418. </w:t>
      </w:r>
      <w:hyperlink r:id="rId15" w:history="1">
        <w:r w:rsidRPr="001714BE">
          <w:rPr>
            <w:rFonts w:ascii="Times New Roman" w:eastAsia="Times New Roman" w:hAnsi="Times New Roman" w:cs="Times New Roman"/>
            <w:color w:val="0563C1"/>
            <w:u w:val="single"/>
            <w:lang w:val="en-CA" w:eastAsia="en-CA"/>
          </w:rPr>
          <w:t>https://doi.org/10.1016/0006-3223(95)00188-3</w:t>
        </w:r>
      </w:hyperlink>
    </w:p>
    <w:p w14:paraId="011B63B7" w14:textId="77777777" w:rsidR="00921E02" w:rsidRPr="00921E02" w:rsidRDefault="00921E02" w:rsidP="00667751">
      <w:pPr>
        <w:spacing w:line="480" w:lineRule="auto"/>
        <w:rPr>
          <w:rFonts w:ascii="Times New Roman" w:eastAsia="Times New Roman" w:hAnsi="Times New Roman" w:cs="Times New Roman"/>
          <w:lang w:val="en-CA" w:eastAsia="en-CA"/>
        </w:rPr>
      </w:pPr>
      <w:r w:rsidRPr="00921E02">
        <w:rPr>
          <w:rFonts w:ascii="Times New Roman" w:eastAsia="Times New Roman" w:hAnsi="Times New Roman" w:cs="Times New Roman"/>
          <w:lang w:val="en-CA" w:eastAsia="en-CA"/>
        </w:rPr>
        <w:t xml:space="preserve">Broomfield, N. M., &amp; </w:t>
      </w:r>
      <w:proofErr w:type="spellStart"/>
      <w:r w:rsidRPr="00921E02">
        <w:rPr>
          <w:rFonts w:ascii="Times New Roman" w:eastAsia="Times New Roman" w:hAnsi="Times New Roman" w:cs="Times New Roman"/>
          <w:lang w:val="en-CA" w:eastAsia="en-CA"/>
        </w:rPr>
        <w:t>Espie</w:t>
      </w:r>
      <w:proofErr w:type="spellEnd"/>
      <w:r w:rsidRPr="00921E02">
        <w:rPr>
          <w:rFonts w:ascii="Times New Roman" w:eastAsia="Times New Roman" w:hAnsi="Times New Roman" w:cs="Times New Roman"/>
          <w:lang w:val="en-CA" w:eastAsia="en-CA"/>
        </w:rPr>
        <w:t xml:space="preserve">, C. A. (2005). Towards a valid, reliable measure of sleep </w:t>
      </w:r>
    </w:p>
    <w:p w14:paraId="12CD10AA" w14:textId="77777777" w:rsidR="00921E02" w:rsidRPr="00921E02" w:rsidRDefault="00921E02" w:rsidP="00667751">
      <w:pPr>
        <w:spacing w:line="480" w:lineRule="auto"/>
        <w:ind w:left="720"/>
        <w:rPr>
          <w:rFonts w:ascii="Times New Roman" w:eastAsia="Times New Roman" w:hAnsi="Times New Roman" w:cs="Times New Roman"/>
          <w:lang w:val="en-CA" w:eastAsia="en-CA"/>
        </w:rPr>
      </w:pPr>
      <w:r w:rsidRPr="00921E02">
        <w:rPr>
          <w:rFonts w:ascii="Times New Roman" w:eastAsia="Times New Roman" w:hAnsi="Times New Roman" w:cs="Times New Roman"/>
          <w:lang w:val="en-CA" w:eastAsia="en-CA"/>
        </w:rPr>
        <w:t>effort. </w:t>
      </w:r>
      <w:r w:rsidRPr="00921E02">
        <w:rPr>
          <w:rFonts w:ascii="Times New Roman" w:eastAsia="Times New Roman" w:hAnsi="Times New Roman" w:cs="Times New Roman"/>
          <w:i/>
          <w:iCs/>
          <w:lang w:val="en-CA" w:eastAsia="en-CA"/>
        </w:rPr>
        <w:t>Journal of Sleep Research</w:t>
      </w:r>
      <w:r w:rsidRPr="00921E02">
        <w:rPr>
          <w:rFonts w:ascii="Times New Roman" w:eastAsia="Times New Roman" w:hAnsi="Times New Roman" w:cs="Times New Roman"/>
          <w:lang w:val="en-CA" w:eastAsia="en-CA"/>
        </w:rPr>
        <w:t>, </w:t>
      </w:r>
      <w:r w:rsidRPr="00921E02">
        <w:rPr>
          <w:rFonts w:ascii="Times New Roman" w:eastAsia="Times New Roman" w:hAnsi="Times New Roman" w:cs="Times New Roman"/>
          <w:i/>
          <w:iCs/>
          <w:lang w:val="en-CA" w:eastAsia="en-CA"/>
        </w:rPr>
        <w:t>14</w:t>
      </w:r>
      <w:r w:rsidRPr="00921E02">
        <w:rPr>
          <w:rFonts w:ascii="Times New Roman" w:eastAsia="Times New Roman" w:hAnsi="Times New Roman" w:cs="Times New Roman"/>
          <w:lang w:val="en-CA" w:eastAsia="en-CA"/>
        </w:rPr>
        <w:t xml:space="preserve">(4), 401–407. </w:t>
      </w:r>
    </w:p>
    <w:p w14:paraId="173E1939" w14:textId="0E05019F" w:rsidR="00921E02" w:rsidRDefault="00921E02" w:rsidP="00667751">
      <w:pPr>
        <w:spacing w:line="480" w:lineRule="auto"/>
        <w:ind w:left="720"/>
        <w:rPr>
          <w:rFonts w:ascii="Times New Roman" w:eastAsia="Times New Roman" w:hAnsi="Times New Roman" w:cs="Times New Roman"/>
          <w:lang w:val="en-CA" w:eastAsia="en-CA"/>
        </w:rPr>
      </w:pPr>
      <w:r w:rsidRPr="00921E02">
        <w:rPr>
          <w:rFonts w:ascii="Times New Roman" w:eastAsia="Times New Roman" w:hAnsi="Times New Roman" w:cs="Times New Roman"/>
          <w:lang w:val="en-CA" w:eastAsia="en-CA"/>
        </w:rPr>
        <w:t>https://doi.org/10.1111/j.1365-2869.2005.00481.x</w:t>
      </w:r>
    </w:p>
    <w:p w14:paraId="5383D62B" w14:textId="77777777" w:rsidR="00921E02" w:rsidRPr="00921E02" w:rsidRDefault="00921E02" w:rsidP="00667751">
      <w:pPr>
        <w:spacing w:line="480" w:lineRule="auto"/>
        <w:rPr>
          <w:rFonts w:ascii="Times New Roman" w:eastAsia="Times New Roman" w:hAnsi="Times New Roman" w:cs="Times New Roman"/>
          <w:lang w:val="en-CA" w:eastAsia="en-CA"/>
        </w:rPr>
      </w:pPr>
      <w:r w:rsidRPr="00921E02">
        <w:rPr>
          <w:rFonts w:ascii="Times New Roman" w:eastAsia="Times New Roman" w:hAnsi="Times New Roman" w:cs="Times New Roman"/>
          <w:lang w:val="en-CA" w:eastAsia="en-CA"/>
        </w:rPr>
        <w:t xml:space="preserve">Brown, T. A., </w:t>
      </w:r>
      <w:proofErr w:type="spellStart"/>
      <w:r w:rsidRPr="00921E02">
        <w:rPr>
          <w:rFonts w:ascii="Times New Roman" w:eastAsia="Times New Roman" w:hAnsi="Times New Roman" w:cs="Times New Roman"/>
          <w:lang w:val="en-CA" w:eastAsia="en-CA"/>
        </w:rPr>
        <w:t>Chorpita</w:t>
      </w:r>
      <w:proofErr w:type="spellEnd"/>
      <w:r w:rsidRPr="00921E02">
        <w:rPr>
          <w:rFonts w:ascii="Times New Roman" w:eastAsia="Times New Roman" w:hAnsi="Times New Roman" w:cs="Times New Roman"/>
          <w:lang w:val="en-CA" w:eastAsia="en-CA"/>
        </w:rPr>
        <w:t xml:space="preserve">, B. F., </w:t>
      </w:r>
      <w:proofErr w:type="spellStart"/>
      <w:r w:rsidRPr="00921E02">
        <w:rPr>
          <w:rFonts w:ascii="Times New Roman" w:eastAsia="Times New Roman" w:hAnsi="Times New Roman" w:cs="Times New Roman"/>
          <w:lang w:val="en-CA" w:eastAsia="en-CA"/>
        </w:rPr>
        <w:t>Korotitsch</w:t>
      </w:r>
      <w:proofErr w:type="spellEnd"/>
      <w:r w:rsidRPr="00921E02">
        <w:rPr>
          <w:rFonts w:ascii="Times New Roman" w:eastAsia="Times New Roman" w:hAnsi="Times New Roman" w:cs="Times New Roman"/>
          <w:lang w:val="en-CA" w:eastAsia="en-CA"/>
        </w:rPr>
        <w:t xml:space="preserve">, W., &amp; Barlow, D. H. (1997). Psychometric properties </w:t>
      </w:r>
    </w:p>
    <w:p w14:paraId="4E06B449" w14:textId="24E8F2C7" w:rsidR="00921E02" w:rsidRDefault="00921E02" w:rsidP="00667751">
      <w:pPr>
        <w:spacing w:line="480" w:lineRule="auto"/>
        <w:ind w:left="720"/>
        <w:rPr>
          <w:rFonts w:ascii="Times New Roman" w:eastAsia="Times New Roman" w:hAnsi="Times New Roman" w:cs="Times New Roman"/>
          <w:lang w:val="en-CA" w:eastAsia="en-CA"/>
        </w:rPr>
      </w:pPr>
      <w:r w:rsidRPr="00921E02">
        <w:rPr>
          <w:rFonts w:ascii="Times New Roman" w:eastAsia="Times New Roman" w:hAnsi="Times New Roman" w:cs="Times New Roman"/>
          <w:lang w:val="en-CA" w:eastAsia="en-CA"/>
        </w:rPr>
        <w:t>of the Depression Anxiety Stress Scales (DASS) in clinical samples. </w:t>
      </w:r>
      <w:r w:rsidRPr="00921E02">
        <w:rPr>
          <w:rFonts w:ascii="Times New Roman" w:eastAsia="Times New Roman" w:hAnsi="Times New Roman" w:cs="Times New Roman"/>
          <w:i/>
          <w:iCs/>
          <w:lang w:val="en-CA" w:eastAsia="en-CA"/>
        </w:rPr>
        <w:t>Behaviour Research and Therapy</w:t>
      </w:r>
      <w:r w:rsidRPr="00921E02">
        <w:rPr>
          <w:rFonts w:ascii="Times New Roman" w:eastAsia="Times New Roman" w:hAnsi="Times New Roman" w:cs="Times New Roman"/>
          <w:lang w:val="en-CA" w:eastAsia="en-CA"/>
        </w:rPr>
        <w:t>, </w:t>
      </w:r>
      <w:r w:rsidRPr="00921E02">
        <w:rPr>
          <w:rFonts w:ascii="Times New Roman" w:eastAsia="Times New Roman" w:hAnsi="Times New Roman" w:cs="Times New Roman"/>
          <w:i/>
          <w:iCs/>
          <w:lang w:val="en-CA" w:eastAsia="en-CA"/>
        </w:rPr>
        <w:t>35</w:t>
      </w:r>
      <w:r w:rsidRPr="00921E02">
        <w:rPr>
          <w:rFonts w:ascii="Times New Roman" w:eastAsia="Times New Roman" w:hAnsi="Times New Roman" w:cs="Times New Roman"/>
          <w:lang w:val="en-CA" w:eastAsia="en-CA"/>
        </w:rPr>
        <w:t xml:space="preserve">(1), 79–89. </w:t>
      </w:r>
      <w:hyperlink r:id="rId16" w:history="1">
        <w:r w:rsidRPr="00921E02">
          <w:rPr>
            <w:rStyle w:val="Hyperlink"/>
            <w:rFonts w:ascii="Times New Roman" w:eastAsia="Times New Roman" w:hAnsi="Times New Roman" w:cs="Times New Roman"/>
            <w:lang w:val="en-CA" w:eastAsia="en-CA"/>
          </w:rPr>
          <w:t>https://doi.org/10.1016/s0005-7967(96)00068-x</w:t>
        </w:r>
      </w:hyperlink>
    </w:p>
    <w:p w14:paraId="1849D7F8" w14:textId="77777777" w:rsidR="00921E02" w:rsidRPr="00921E02" w:rsidRDefault="00921E02" w:rsidP="00667751">
      <w:pPr>
        <w:spacing w:line="480" w:lineRule="auto"/>
        <w:rPr>
          <w:rFonts w:ascii="Times New Roman" w:eastAsia="Times New Roman" w:hAnsi="Times New Roman" w:cs="Times New Roman"/>
          <w:lang w:val="en-CA" w:eastAsia="en-CA"/>
        </w:rPr>
      </w:pPr>
      <w:r w:rsidRPr="00921E02">
        <w:rPr>
          <w:rFonts w:ascii="Times New Roman" w:eastAsia="Times New Roman" w:hAnsi="Times New Roman" w:cs="Times New Roman"/>
          <w:lang w:val="en-CA" w:eastAsia="en-CA"/>
        </w:rPr>
        <w:lastRenderedPageBreak/>
        <w:t xml:space="preserve">Carney, C. E., </w:t>
      </w:r>
      <w:proofErr w:type="spellStart"/>
      <w:r w:rsidRPr="00921E02">
        <w:rPr>
          <w:rFonts w:ascii="Times New Roman" w:eastAsia="Times New Roman" w:hAnsi="Times New Roman" w:cs="Times New Roman"/>
          <w:lang w:val="en-CA" w:eastAsia="en-CA"/>
        </w:rPr>
        <w:t>Buysse</w:t>
      </w:r>
      <w:proofErr w:type="spellEnd"/>
      <w:r w:rsidRPr="00921E02">
        <w:rPr>
          <w:rFonts w:ascii="Times New Roman" w:eastAsia="Times New Roman" w:hAnsi="Times New Roman" w:cs="Times New Roman"/>
          <w:lang w:val="en-CA" w:eastAsia="en-CA"/>
        </w:rPr>
        <w:t xml:space="preserve">, D. J., </w:t>
      </w:r>
      <w:proofErr w:type="spellStart"/>
      <w:r w:rsidRPr="00921E02">
        <w:rPr>
          <w:rFonts w:ascii="Times New Roman" w:eastAsia="Times New Roman" w:hAnsi="Times New Roman" w:cs="Times New Roman"/>
          <w:lang w:val="en-CA" w:eastAsia="en-CA"/>
        </w:rPr>
        <w:t>Ancoli</w:t>
      </w:r>
      <w:proofErr w:type="spellEnd"/>
      <w:r w:rsidRPr="00921E02">
        <w:rPr>
          <w:rFonts w:ascii="Times New Roman" w:eastAsia="Times New Roman" w:hAnsi="Times New Roman" w:cs="Times New Roman"/>
          <w:lang w:val="en-CA" w:eastAsia="en-CA"/>
        </w:rPr>
        <w:t xml:space="preserve">-Israel, S., Edinger, J. D., Krystal, A. D., </w:t>
      </w:r>
      <w:proofErr w:type="spellStart"/>
      <w:r w:rsidRPr="00921E02">
        <w:rPr>
          <w:rFonts w:ascii="Times New Roman" w:eastAsia="Times New Roman" w:hAnsi="Times New Roman" w:cs="Times New Roman"/>
          <w:lang w:val="en-CA" w:eastAsia="en-CA"/>
        </w:rPr>
        <w:t>Lichstein</w:t>
      </w:r>
      <w:proofErr w:type="spellEnd"/>
      <w:r w:rsidRPr="00921E02">
        <w:rPr>
          <w:rFonts w:ascii="Times New Roman" w:eastAsia="Times New Roman" w:hAnsi="Times New Roman" w:cs="Times New Roman"/>
          <w:lang w:val="en-CA" w:eastAsia="en-CA"/>
        </w:rPr>
        <w:t xml:space="preserve">, K. L., &amp; </w:t>
      </w:r>
    </w:p>
    <w:p w14:paraId="3472C0A6" w14:textId="30A6B991" w:rsidR="00921E02" w:rsidRPr="001714BE" w:rsidRDefault="00921E02" w:rsidP="00667751">
      <w:pPr>
        <w:spacing w:line="480" w:lineRule="auto"/>
        <w:ind w:left="720"/>
        <w:rPr>
          <w:rStyle w:val="Hyperlink"/>
          <w:rFonts w:ascii="Times New Roman" w:eastAsia="Times New Roman" w:hAnsi="Times New Roman" w:cs="Times New Roman"/>
          <w:color w:val="auto"/>
          <w:u w:val="none"/>
          <w:lang w:val="en-CA" w:eastAsia="en-CA"/>
        </w:rPr>
      </w:pPr>
      <w:r w:rsidRPr="00921E02">
        <w:rPr>
          <w:rFonts w:ascii="Times New Roman" w:eastAsia="Times New Roman" w:hAnsi="Times New Roman" w:cs="Times New Roman"/>
          <w:lang w:val="en-CA" w:eastAsia="en-CA"/>
        </w:rPr>
        <w:t xml:space="preserve">Morin, C. M. (2012). The consensus sleep diary: Standardizing prospective sleep self-monitoring. </w:t>
      </w:r>
      <w:r w:rsidRPr="00921E02">
        <w:rPr>
          <w:rFonts w:ascii="Times New Roman" w:eastAsia="Times New Roman" w:hAnsi="Times New Roman" w:cs="Times New Roman"/>
          <w:i/>
          <w:iCs/>
          <w:lang w:val="en-CA" w:eastAsia="en-CA"/>
        </w:rPr>
        <w:t>Sleep</w:t>
      </w:r>
      <w:r w:rsidRPr="00921E02">
        <w:rPr>
          <w:rFonts w:ascii="Times New Roman" w:eastAsia="Times New Roman" w:hAnsi="Times New Roman" w:cs="Times New Roman"/>
          <w:lang w:val="en-CA" w:eastAsia="en-CA"/>
        </w:rPr>
        <w:t xml:space="preserve">, </w:t>
      </w:r>
      <w:r w:rsidRPr="00921E02">
        <w:rPr>
          <w:rFonts w:ascii="Times New Roman" w:eastAsia="Times New Roman" w:hAnsi="Times New Roman" w:cs="Times New Roman"/>
          <w:i/>
          <w:iCs/>
          <w:lang w:val="en-CA" w:eastAsia="en-CA"/>
        </w:rPr>
        <w:t>35</w:t>
      </w:r>
      <w:r w:rsidRPr="00921E02">
        <w:rPr>
          <w:rFonts w:ascii="Times New Roman" w:eastAsia="Times New Roman" w:hAnsi="Times New Roman" w:cs="Times New Roman"/>
          <w:lang w:val="en-CA" w:eastAsia="en-CA"/>
        </w:rPr>
        <w:t>(2), 287–302.</w:t>
      </w:r>
      <w:hyperlink r:id="rId17" w:history="1">
        <w:r w:rsidRPr="00921E02">
          <w:rPr>
            <w:rFonts w:ascii="Times New Roman" w:eastAsia="Times New Roman" w:hAnsi="Times New Roman" w:cs="Times New Roman"/>
            <w:color w:val="DCA10D"/>
            <w:u w:val="single" w:color="DCA10D"/>
            <w:lang w:val="en-CA" w:eastAsia="en-CA"/>
          </w:rPr>
          <w:t xml:space="preserve"> </w:t>
        </w:r>
      </w:hyperlink>
      <w:hyperlink r:id="rId18" w:history="1">
        <w:r w:rsidRPr="00921E02">
          <w:rPr>
            <w:rFonts w:ascii="Times New Roman" w:eastAsia="Times New Roman" w:hAnsi="Times New Roman" w:cs="Times New Roman"/>
            <w:color w:val="0563C1"/>
            <w:u w:val="single"/>
            <w:lang w:val="en-CA" w:eastAsia="en-CA"/>
          </w:rPr>
          <w:t>https://doi.org/10.5665/sleep.1642</w:t>
        </w:r>
      </w:hyperlink>
    </w:p>
    <w:p w14:paraId="67DC4F16" w14:textId="77777777" w:rsidR="001714BE" w:rsidRDefault="001714BE" w:rsidP="00667751">
      <w:pPr>
        <w:spacing w:line="480" w:lineRule="auto"/>
        <w:rPr>
          <w:rFonts w:ascii="Times New Roman" w:hAnsi="Times New Roman" w:cs="Times New Roman"/>
        </w:rPr>
      </w:pPr>
      <w:r w:rsidRPr="00322D75">
        <w:rPr>
          <w:rFonts w:ascii="Times New Roman" w:hAnsi="Times New Roman" w:cs="Times New Roman"/>
        </w:rPr>
        <w:t xml:space="preserve">Carney, C. E., Edinger, J. D., </w:t>
      </w:r>
      <w:proofErr w:type="spellStart"/>
      <w:r w:rsidRPr="00322D75">
        <w:rPr>
          <w:rFonts w:ascii="Times New Roman" w:hAnsi="Times New Roman" w:cs="Times New Roman"/>
        </w:rPr>
        <w:t>Kuchibhatla</w:t>
      </w:r>
      <w:proofErr w:type="spellEnd"/>
      <w:r w:rsidRPr="00322D75">
        <w:rPr>
          <w:rFonts w:ascii="Times New Roman" w:hAnsi="Times New Roman" w:cs="Times New Roman"/>
        </w:rPr>
        <w:t xml:space="preserve">, M., </w:t>
      </w:r>
      <w:proofErr w:type="spellStart"/>
      <w:r w:rsidRPr="00322D75">
        <w:rPr>
          <w:rFonts w:ascii="Times New Roman" w:hAnsi="Times New Roman" w:cs="Times New Roman"/>
        </w:rPr>
        <w:t>Lachowski</w:t>
      </w:r>
      <w:proofErr w:type="spellEnd"/>
      <w:r w:rsidRPr="00322D75">
        <w:rPr>
          <w:rFonts w:ascii="Times New Roman" w:hAnsi="Times New Roman" w:cs="Times New Roman"/>
        </w:rPr>
        <w:t xml:space="preserve">, A. M., </w:t>
      </w:r>
      <w:proofErr w:type="spellStart"/>
      <w:r w:rsidRPr="00322D75">
        <w:rPr>
          <w:rFonts w:ascii="Times New Roman" w:hAnsi="Times New Roman" w:cs="Times New Roman"/>
        </w:rPr>
        <w:t>Bogouslavsky</w:t>
      </w:r>
      <w:proofErr w:type="spellEnd"/>
      <w:r w:rsidRPr="00322D75">
        <w:rPr>
          <w:rFonts w:ascii="Times New Roman" w:hAnsi="Times New Roman" w:cs="Times New Roman"/>
        </w:rPr>
        <w:t xml:space="preserve">, O., Krystal, A. </w:t>
      </w:r>
    </w:p>
    <w:p w14:paraId="2E93F1B3" w14:textId="09847CF5" w:rsidR="001714BE" w:rsidRDefault="001714BE" w:rsidP="00667751">
      <w:pPr>
        <w:spacing w:line="480" w:lineRule="auto"/>
        <w:ind w:left="720"/>
        <w:rPr>
          <w:rStyle w:val="Hyperlink"/>
          <w:rFonts w:ascii="Times New Roman" w:hAnsi="Times New Roman" w:cs="Times New Roman"/>
          <w:color w:val="006FB7"/>
          <w:bdr w:val="none" w:sz="0" w:space="0" w:color="auto" w:frame="1"/>
          <w:shd w:val="clear" w:color="auto" w:fill="FFFFFF"/>
        </w:rPr>
      </w:pPr>
      <w:r w:rsidRPr="00322D75">
        <w:rPr>
          <w:rFonts w:ascii="Times New Roman" w:hAnsi="Times New Roman" w:cs="Times New Roman"/>
        </w:rPr>
        <w:t xml:space="preserve">D., &amp; Shapiro, C. M. (2017). Cognitive </w:t>
      </w:r>
      <w:r>
        <w:rPr>
          <w:rFonts w:ascii="Times New Roman" w:hAnsi="Times New Roman" w:cs="Times New Roman"/>
        </w:rPr>
        <w:t>b</w:t>
      </w:r>
      <w:r w:rsidRPr="00322D75">
        <w:rPr>
          <w:rFonts w:ascii="Times New Roman" w:hAnsi="Times New Roman" w:cs="Times New Roman"/>
        </w:rPr>
        <w:t xml:space="preserve">ehavioral </w:t>
      </w:r>
      <w:r>
        <w:rPr>
          <w:rFonts w:ascii="Times New Roman" w:hAnsi="Times New Roman" w:cs="Times New Roman"/>
        </w:rPr>
        <w:t>i</w:t>
      </w:r>
      <w:r w:rsidRPr="00322D75">
        <w:rPr>
          <w:rFonts w:ascii="Times New Roman" w:hAnsi="Times New Roman" w:cs="Times New Roman"/>
        </w:rPr>
        <w:t xml:space="preserve">nsomnia </w:t>
      </w:r>
      <w:r>
        <w:rPr>
          <w:rFonts w:ascii="Times New Roman" w:hAnsi="Times New Roman" w:cs="Times New Roman"/>
        </w:rPr>
        <w:t>t</w:t>
      </w:r>
      <w:r w:rsidRPr="00322D75">
        <w:rPr>
          <w:rFonts w:ascii="Times New Roman" w:hAnsi="Times New Roman" w:cs="Times New Roman"/>
        </w:rPr>
        <w:t xml:space="preserve">herapy for </w:t>
      </w:r>
      <w:r>
        <w:rPr>
          <w:rFonts w:ascii="Times New Roman" w:hAnsi="Times New Roman" w:cs="Times New Roman"/>
        </w:rPr>
        <w:t>t</w:t>
      </w:r>
      <w:r w:rsidRPr="00322D75">
        <w:rPr>
          <w:rFonts w:ascii="Times New Roman" w:hAnsi="Times New Roman" w:cs="Times New Roman"/>
        </w:rPr>
        <w:t xml:space="preserve">hose </w:t>
      </w:r>
      <w:r>
        <w:rPr>
          <w:rFonts w:ascii="Times New Roman" w:hAnsi="Times New Roman" w:cs="Times New Roman"/>
        </w:rPr>
        <w:t>w</w:t>
      </w:r>
      <w:r w:rsidRPr="00322D75">
        <w:rPr>
          <w:rFonts w:ascii="Times New Roman" w:hAnsi="Times New Roman" w:cs="Times New Roman"/>
        </w:rPr>
        <w:t xml:space="preserve">ith </w:t>
      </w:r>
      <w:r>
        <w:rPr>
          <w:rFonts w:ascii="Times New Roman" w:hAnsi="Times New Roman" w:cs="Times New Roman"/>
        </w:rPr>
        <w:t>i</w:t>
      </w:r>
      <w:r w:rsidRPr="00322D75">
        <w:rPr>
          <w:rFonts w:ascii="Times New Roman" w:hAnsi="Times New Roman" w:cs="Times New Roman"/>
        </w:rPr>
        <w:t xml:space="preserve">nsomnia and </w:t>
      </w:r>
      <w:r>
        <w:rPr>
          <w:rFonts w:ascii="Times New Roman" w:hAnsi="Times New Roman" w:cs="Times New Roman"/>
        </w:rPr>
        <w:t>d</w:t>
      </w:r>
      <w:r w:rsidRPr="00322D75">
        <w:rPr>
          <w:rFonts w:ascii="Times New Roman" w:hAnsi="Times New Roman" w:cs="Times New Roman"/>
        </w:rPr>
        <w:t xml:space="preserve">epression: A </w:t>
      </w:r>
      <w:r>
        <w:rPr>
          <w:rFonts w:ascii="Times New Roman" w:hAnsi="Times New Roman" w:cs="Times New Roman"/>
        </w:rPr>
        <w:t>r</w:t>
      </w:r>
      <w:r w:rsidRPr="00322D75">
        <w:rPr>
          <w:rFonts w:ascii="Times New Roman" w:hAnsi="Times New Roman" w:cs="Times New Roman"/>
        </w:rPr>
        <w:t xml:space="preserve">andomized </w:t>
      </w:r>
      <w:r>
        <w:rPr>
          <w:rFonts w:ascii="Times New Roman" w:hAnsi="Times New Roman" w:cs="Times New Roman"/>
        </w:rPr>
        <w:t>c</w:t>
      </w:r>
      <w:r w:rsidRPr="00322D75">
        <w:rPr>
          <w:rFonts w:ascii="Times New Roman" w:hAnsi="Times New Roman" w:cs="Times New Roman"/>
        </w:rPr>
        <w:t xml:space="preserve">ontrolled </w:t>
      </w:r>
      <w:r>
        <w:rPr>
          <w:rFonts w:ascii="Times New Roman" w:hAnsi="Times New Roman" w:cs="Times New Roman"/>
        </w:rPr>
        <w:t>c</w:t>
      </w:r>
      <w:r w:rsidRPr="00322D75">
        <w:rPr>
          <w:rFonts w:ascii="Times New Roman" w:hAnsi="Times New Roman" w:cs="Times New Roman"/>
        </w:rPr>
        <w:t xml:space="preserve">linical </w:t>
      </w:r>
      <w:r>
        <w:rPr>
          <w:rFonts w:ascii="Times New Roman" w:hAnsi="Times New Roman" w:cs="Times New Roman"/>
        </w:rPr>
        <w:t>t</w:t>
      </w:r>
      <w:r w:rsidRPr="00322D75">
        <w:rPr>
          <w:rFonts w:ascii="Times New Roman" w:hAnsi="Times New Roman" w:cs="Times New Roman"/>
        </w:rPr>
        <w:t>rial. </w:t>
      </w:r>
      <w:r w:rsidRPr="00322D75">
        <w:rPr>
          <w:rFonts w:ascii="Times New Roman" w:hAnsi="Times New Roman" w:cs="Times New Roman"/>
          <w:i/>
          <w:iCs/>
        </w:rPr>
        <w:t>Sleep</w:t>
      </w:r>
      <w:r w:rsidRPr="00322D75">
        <w:rPr>
          <w:rFonts w:ascii="Times New Roman" w:hAnsi="Times New Roman" w:cs="Times New Roman"/>
        </w:rPr>
        <w:t xml:space="preserve">, 40(4). </w:t>
      </w:r>
      <w:hyperlink r:id="rId19" w:history="1">
        <w:r w:rsidRPr="00322D75">
          <w:rPr>
            <w:rStyle w:val="Hyperlink"/>
            <w:rFonts w:ascii="Times New Roman" w:hAnsi="Times New Roman" w:cs="Times New Roman"/>
            <w:color w:val="006FB7"/>
            <w:bdr w:val="none" w:sz="0" w:space="0" w:color="auto" w:frame="1"/>
            <w:shd w:val="clear" w:color="auto" w:fill="FFFFFF"/>
          </w:rPr>
          <w:t>https://doi.org/10.1093/sleep/zsx019</w:t>
        </w:r>
      </w:hyperlink>
    </w:p>
    <w:p w14:paraId="55AA9496" w14:textId="77777777" w:rsidR="00921E02" w:rsidRPr="00921E02" w:rsidRDefault="00921E02" w:rsidP="00667751">
      <w:pPr>
        <w:spacing w:line="480" w:lineRule="auto"/>
        <w:rPr>
          <w:rFonts w:ascii="Times New Roman" w:eastAsia="Times New Roman" w:hAnsi="Times New Roman" w:cs="Times New Roman"/>
          <w:lang w:val="en-CA" w:eastAsia="en-CA"/>
        </w:rPr>
      </w:pPr>
      <w:r w:rsidRPr="00921E02">
        <w:rPr>
          <w:rFonts w:ascii="Times New Roman" w:eastAsia="Times New Roman" w:hAnsi="Times New Roman" w:cs="Times New Roman"/>
          <w:lang w:val="en-CA" w:eastAsia="en-CA"/>
        </w:rPr>
        <w:t xml:space="preserve">Carney, C. E., Harris, A. L., Falco, A., &amp; Edinger, J. D. (2013). The relation between insomnia </w:t>
      </w:r>
    </w:p>
    <w:p w14:paraId="07703974" w14:textId="636A71BF" w:rsidR="00921E02" w:rsidRPr="00921E02" w:rsidRDefault="00921E02" w:rsidP="00667751">
      <w:pPr>
        <w:spacing w:line="480" w:lineRule="auto"/>
        <w:ind w:left="720"/>
        <w:rPr>
          <w:rStyle w:val="Hyperlink"/>
          <w:rFonts w:ascii="Times New Roman" w:eastAsia="Times New Roman" w:hAnsi="Times New Roman" w:cs="Times New Roman"/>
          <w:color w:val="auto"/>
          <w:u w:val="none"/>
          <w:lang w:val="en-CA" w:eastAsia="en-CA"/>
        </w:rPr>
      </w:pPr>
      <w:r w:rsidRPr="00921E02">
        <w:rPr>
          <w:rFonts w:ascii="Times New Roman" w:eastAsia="Times New Roman" w:hAnsi="Times New Roman" w:cs="Times New Roman"/>
          <w:lang w:val="en-CA" w:eastAsia="en-CA"/>
        </w:rPr>
        <w:t>symptoms, mood, and rumination about insomnia symptoms. </w:t>
      </w:r>
      <w:r w:rsidRPr="00921E02">
        <w:rPr>
          <w:rFonts w:ascii="Times New Roman" w:eastAsia="Times New Roman" w:hAnsi="Times New Roman" w:cs="Times New Roman"/>
          <w:i/>
          <w:iCs/>
          <w:lang w:val="en-CA" w:eastAsia="en-CA"/>
        </w:rPr>
        <w:t>Journal of Clinical Sleep Medicine</w:t>
      </w:r>
      <w:r w:rsidRPr="00921E02">
        <w:rPr>
          <w:rFonts w:ascii="Times New Roman" w:eastAsia="Times New Roman" w:hAnsi="Times New Roman" w:cs="Times New Roman"/>
          <w:lang w:val="en-CA" w:eastAsia="en-CA"/>
        </w:rPr>
        <w:t>,</w:t>
      </w:r>
      <w:r w:rsidRPr="00921E02">
        <w:rPr>
          <w:rFonts w:ascii="Times New Roman" w:eastAsia="Times New Roman" w:hAnsi="Times New Roman" w:cs="Times New Roman"/>
          <w:i/>
          <w:iCs/>
          <w:lang w:val="en-CA" w:eastAsia="en-CA"/>
        </w:rPr>
        <w:t> 9</w:t>
      </w:r>
      <w:r w:rsidRPr="00921E02">
        <w:rPr>
          <w:rFonts w:ascii="Times New Roman" w:eastAsia="Times New Roman" w:hAnsi="Times New Roman" w:cs="Times New Roman"/>
          <w:lang w:val="en-CA" w:eastAsia="en-CA"/>
        </w:rPr>
        <w:t>(6), 567–575.</w:t>
      </w:r>
      <w:r w:rsidRPr="00921E02">
        <w:rPr>
          <w:rFonts w:ascii="Roboto" w:eastAsia="Times New Roman" w:hAnsi="Roboto" w:cs="Times New Roman"/>
          <w:color w:val="212121"/>
          <w:sz w:val="26"/>
          <w:szCs w:val="26"/>
          <w:shd w:val="clear" w:color="auto" w:fill="FFFFFF"/>
          <w:lang w:val="en-CA" w:eastAsia="en-CA"/>
        </w:rPr>
        <w:t xml:space="preserve"> </w:t>
      </w:r>
      <w:hyperlink r:id="rId20" w:history="1">
        <w:r w:rsidRPr="00921E02">
          <w:rPr>
            <w:rFonts w:ascii="Times New Roman" w:eastAsia="Times New Roman" w:hAnsi="Times New Roman" w:cs="Times New Roman"/>
            <w:color w:val="0563C1"/>
            <w:u w:val="single"/>
            <w:lang w:val="en-CA" w:eastAsia="en-CA"/>
          </w:rPr>
          <w:t>https://doi.org/10.5664/jcsm.2752</w:t>
        </w:r>
      </w:hyperlink>
    </w:p>
    <w:p w14:paraId="0976FDFD" w14:textId="77777777" w:rsidR="001714BE" w:rsidRPr="001714BE" w:rsidRDefault="001714BE" w:rsidP="00667751">
      <w:pPr>
        <w:spacing w:line="480" w:lineRule="auto"/>
        <w:rPr>
          <w:rFonts w:ascii="Times New Roman" w:eastAsia="Times New Roman" w:hAnsi="Times New Roman" w:cs="Times New Roman"/>
          <w:lang w:val="en-CA" w:eastAsia="en-CA"/>
        </w:rPr>
      </w:pPr>
      <w:r w:rsidRPr="001714BE">
        <w:rPr>
          <w:rFonts w:ascii="Times New Roman" w:eastAsia="Times New Roman" w:hAnsi="Times New Roman" w:cs="Times New Roman"/>
          <w:lang w:val="en-CA" w:eastAsia="en-CA"/>
        </w:rPr>
        <w:t xml:space="preserve">Carney, C. E., Moss, T. G., </w:t>
      </w:r>
      <w:proofErr w:type="spellStart"/>
      <w:r w:rsidRPr="001714BE">
        <w:rPr>
          <w:rFonts w:ascii="Times New Roman" w:eastAsia="Times New Roman" w:hAnsi="Times New Roman" w:cs="Times New Roman"/>
          <w:lang w:val="en-CA" w:eastAsia="en-CA"/>
        </w:rPr>
        <w:t>Lachowski</w:t>
      </w:r>
      <w:proofErr w:type="spellEnd"/>
      <w:r w:rsidRPr="001714BE">
        <w:rPr>
          <w:rFonts w:ascii="Times New Roman" w:eastAsia="Times New Roman" w:hAnsi="Times New Roman" w:cs="Times New Roman"/>
          <w:lang w:val="en-CA" w:eastAsia="en-CA"/>
        </w:rPr>
        <w:t xml:space="preserve">, A. M., &amp; Atwood, M. E. (2014). Understanding mental </w:t>
      </w:r>
    </w:p>
    <w:p w14:paraId="77A55F8B" w14:textId="2AF1B7B1" w:rsidR="001714BE" w:rsidRPr="001714BE" w:rsidRDefault="001714BE" w:rsidP="00667751">
      <w:pPr>
        <w:spacing w:line="480" w:lineRule="auto"/>
        <w:ind w:left="720"/>
        <w:rPr>
          <w:rStyle w:val="Hyperlink"/>
          <w:rFonts w:ascii="Times New Roman" w:eastAsia="Times New Roman" w:hAnsi="Times New Roman" w:cs="Times New Roman"/>
          <w:color w:val="auto"/>
          <w:u w:val="none"/>
          <w:lang w:val="en-CA" w:eastAsia="en-CA"/>
        </w:rPr>
      </w:pPr>
      <w:r w:rsidRPr="001714BE">
        <w:rPr>
          <w:rFonts w:ascii="Times New Roman" w:eastAsia="Times New Roman" w:hAnsi="Times New Roman" w:cs="Times New Roman"/>
          <w:lang w:val="en-CA" w:eastAsia="en-CA"/>
        </w:rPr>
        <w:t>and physical fatigue complaints in those with depression and insomnia. </w:t>
      </w:r>
      <w:r w:rsidRPr="001714BE">
        <w:rPr>
          <w:rFonts w:ascii="Times New Roman" w:eastAsia="Times New Roman" w:hAnsi="Times New Roman" w:cs="Times New Roman"/>
          <w:i/>
          <w:iCs/>
          <w:lang w:val="en-CA" w:eastAsia="en-CA"/>
        </w:rPr>
        <w:t>Behavioral Sleep Medicine</w:t>
      </w:r>
      <w:r w:rsidRPr="001714BE">
        <w:rPr>
          <w:rFonts w:ascii="Times New Roman" w:eastAsia="Times New Roman" w:hAnsi="Times New Roman" w:cs="Times New Roman"/>
          <w:lang w:val="en-CA" w:eastAsia="en-CA"/>
        </w:rPr>
        <w:t>, </w:t>
      </w:r>
      <w:r w:rsidRPr="001714BE">
        <w:rPr>
          <w:rFonts w:ascii="Times New Roman" w:eastAsia="Times New Roman" w:hAnsi="Times New Roman" w:cs="Times New Roman"/>
          <w:i/>
          <w:iCs/>
          <w:lang w:val="en-CA" w:eastAsia="en-CA"/>
        </w:rPr>
        <w:t>12</w:t>
      </w:r>
      <w:r w:rsidRPr="001714BE">
        <w:rPr>
          <w:rFonts w:ascii="Times New Roman" w:eastAsia="Times New Roman" w:hAnsi="Times New Roman" w:cs="Times New Roman"/>
          <w:lang w:val="en-CA" w:eastAsia="en-CA"/>
        </w:rPr>
        <w:t xml:space="preserve">(4), 272–289. </w:t>
      </w:r>
      <w:hyperlink r:id="rId21" w:history="1">
        <w:r w:rsidRPr="001714BE">
          <w:rPr>
            <w:rFonts w:ascii="Times New Roman" w:eastAsia="Times New Roman" w:hAnsi="Times New Roman" w:cs="Times New Roman"/>
            <w:color w:val="0563C1"/>
            <w:u w:val="single"/>
            <w:lang w:val="en-CA" w:eastAsia="en-CA"/>
          </w:rPr>
          <w:t>https://doi.org/10.1080/15402002.2013.801345</w:t>
        </w:r>
      </w:hyperlink>
    </w:p>
    <w:p w14:paraId="1B6CC9AB" w14:textId="77777777" w:rsidR="001714BE" w:rsidRPr="001714BE" w:rsidRDefault="001714BE" w:rsidP="00667751">
      <w:pPr>
        <w:spacing w:line="480" w:lineRule="auto"/>
        <w:rPr>
          <w:rFonts w:ascii="Times New Roman" w:eastAsia="Times New Roman" w:hAnsi="Times New Roman" w:cs="Times New Roman"/>
          <w:lang w:val="en-CA" w:eastAsia="en-CA"/>
        </w:rPr>
      </w:pPr>
      <w:proofErr w:type="spellStart"/>
      <w:r w:rsidRPr="001714BE">
        <w:rPr>
          <w:rFonts w:ascii="Times New Roman" w:eastAsia="Times New Roman" w:hAnsi="Times New Roman" w:cs="Times New Roman"/>
          <w:lang w:val="en-CA" w:eastAsia="en-CA"/>
        </w:rPr>
        <w:t>Chellappa</w:t>
      </w:r>
      <w:proofErr w:type="spellEnd"/>
      <w:r w:rsidRPr="001714BE">
        <w:rPr>
          <w:rFonts w:ascii="Times New Roman" w:eastAsia="Times New Roman" w:hAnsi="Times New Roman" w:cs="Times New Roman"/>
          <w:lang w:val="en-CA" w:eastAsia="en-CA"/>
        </w:rPr>
        <w:t xml:space="preserve">, S. L., &amp; </w:t>
      </w:r>
      <w:proofErr w:type="spellStart"/>
      <w:r w:rsidRPr="001714BE">
        <w:rPr>
          <w:rFonts w:ascii="Times New Roman" w:eastAsia="Times New Roman" w:hAnsi="Times New Roman" w:cs="Times New Roman"/>
          <w:lang w:val="en-CA" w:eastAsia="en-CA"/>
        </w:rPr>
        <w:t>Aeschbach</w:t>
      </w:r>
      <w:proofErr w:type="spellEnd"/>
      <w:r w:rsidRPr="001714BE">
        <w:rPr>
          <w:rFonts w:ascii="Times New Roman" w:eastAsia="Times New Roman" w:hAnsi="Times New Roman" w:cs="Times New Roman"/>
          <w:lang w:val="en-CA" w:eastAsia="en-CA"/>
        </w:rPr>
        <w:t xml:space="preserve">, D. (2022). Sleep and anxiety: From mechanisms to </w:t>
      </w:r>
    </w:p>
    <w:p w14:paraId="0886F366" w14:textId="392B84B3" w:rsidR="001714BE" w:rsidRDefault="001714BE" w:rsidP="00667751">
      <w:pPr>
        <w:spacing w:line="480" w:lineRule="auto"/>
        <w:ind w:left="720"/>
        <w:rPr>
          <w:rFonts w:ascii="Times New Roman" w:eastAsia="Times New Roman" w:hAnsi="Times New Roman" w:cs="Times New Roman"/>
          <w:lang w:val="en-CA" w:eastAsia="en-CA"/>
        </w:rPr>
      </w:pPr>
      <w:r w:rsidRPr="001714BE">
        <w:rPr>
          <w:rFonts w:ascii="Times New Roman" w:eastAsia="Times New Roman" w:hAnsi="Times New Roman" w:cs="Times New Roman"/>
          <w:lang w:val="en-CA" w:eastAsia="en-CA"/>
        </w:rPr>
        <w:t>interventions. </w:t>
      </w:r>
      <w:r w:rsidRPr="001714BE">
        <w:rPr>
          <w:rFonts w:ascii="Times New Roman" w:eastAsia="Times New Roman" w:hAnsi="Times New Roman" w:cs="Times New Roman"/>
          <w:i/>
          <w:iCs/>
          <w:lang w:val="en-CA" w:eastAsia="en-CA"/>
        </w:rPr>
        <w:t>Sleep Medicine Reviews</w:t>
      </w:r>
      <w:r w:rsidRPr="001714BE">
        <w:rPr>
          <w:rFonts w:ascii="Times New Roman" w:eastAsia="Times New Roman" w:hAnsi="Times New Roman" w:cs="Times New Roman"/>
          <w:lang w:val="en-CA" w:eastAsia="en-CA"/>
        </w:rPr>
        <w:t>, </w:t>
      </w:r>
      <w:r w:rsidRPr="001714BE">
        <w:rPr>
          <w:rFonts w:ascii="Times New Roman" w:eastAsia="Times New Roman" w:hAnsi="Times New Roman" w:cs="Times New Roman"/>
          <w:i/>
          <w:iCs/>
          <w:lang w:val="en-CA" w:eastAsia="en-CA"/>
        </w:rPr>
        <w:t>61</w:t>
      </w:r>
      <w:r w:rsidRPr="001714BE">
        <w:rPr>
          <w:rFonts w:ascii="Times New Roman" w:eastAsia="Times New Roman" w:hAnsi="Times New Roman" w:cs="Times New Roman"/>
          <w:lang w:val="en-CA" w:eastAsia="en-CA"/>
        </w:rPr>
        <w:t>, 101583–101583.</w:t>
      </w:r>
      <w:r w:rsidRPr="001714BE">
        <w:rPr>
          <w:rFonts w:ascii="Segoe UI" w:eastAsia="Times New Roman" w:hAnsi="Segoe UI" w:cs="Segoe UI"/>
          <w:color w:val="212121"/>
          <w:shd w:val="clear" w:color="auto" w:fill="FFFFFF"/>
          <w:lang w:val="en-CA" w:eastAsia="en-CA"/>
        </w:rPr>
        <w:t xml:space="preserve"> </w:t>
      </w:r>
      <w:hyperlink r:id="rId22" w:history="1">
        <w:r w:rsidR="00921E02" w:rsidRPr="001714BE">
          <w:rPr>
            <w:rStyle w:val="Hyperlink"/>
            <w:rFonts w:ascii="Times New Roman" w:eastAsia="Times New Roman" w:hAnsi="Times New Roman" w:cs="Times New Roman"/>
            <w:lang w:val="en-CA" w:eastAsia="en-CA"/>
          </w:rPr>
          <w:t>https://doi.org/10.1016/j.smrv.2021.101583</w:t>
        </w:r>
      </w:hyperlink>
    </w:p>
    <w:p w14:paraId="6C9711C4" w14:textId="77777777" w:rsidR="00921E02" w:rsidRPr="00921E02" w:rsidRDefault="00921E02" w:rsidP="00667751">
      <w:pPr>
        <w:spacing w:line="480" w:lineRule="auto"/>
        <w:rPr>
          <w:rFonts w:ascii="Times New Roman" w:eastAsia="Times New Roman" w:hAnsi="Times New Roman" w:cs="Times New Roman"/>
          <w:lang w:val="en-CA" w:eastAsia="en-CA"/>
        </w:rPr>
      </w:pPr>
      <w:proofErr w:type="spellStart"/>
      <w:r w:rsidRPr="00921E02">
        <w:rPr>
          <w:rFonts w:ascii="Times New Roman" w:eastAsia="Times New Roman" w:hAnsi="Times New Roman" w:cs="Times New Roman"/>
          <w:lang w:val="en-CA" w:eastAsia="en-CA"/>
        </w:rPr>
        <w:t>Covin</w:t>
      </w:r>
      <w:proofErr w:type="spellEnd"/>
      <w:r w:rsidRPr="00921E02">
        <w:rPr>
          <w:rFonts w:ascii="Times New Roman" w:eastAsia="Times New Roman" w:hAnsi="Times New Roman" w:cs="Times New Roman"/>
          <w:lang w:val="en-CA" w:eastAsia="en-CA"/>
        </w:rPr>
        <w:t xml:space="preserve">, R., Ouimet, A. J., Seeds, P. M., &amp; Dozois, D. J. (2008). A meta-analysis of CBT for </w:t>
      </w:r>
    </w:p>
    <w:p w14:paraId="6C3C86A3" w14:textId="355B6DCF" w:rsidR="00921E02" w:rsidRDefault="00921E02" w:rsidP="00667751">
      <w:pPr>
        <w:spacing w:line="480" w:lineRule="auto"/>
        <w:ind w:left="720"/>
        <w:rPr>
          <w:rFonts w:ascii="Times New Roman" w:eastAsia="Times New Roman" w:hAnsi="Times New Roman" w:cs="Times New Roman"/>
          <w:lang w:val="en-CA" w:eastAsia="en-CA"/>
        </w:rPr>
      </w:pPr>
      <w:r w:rsidRPr="00921E02">
        <w:rPr>
          <w:rFonts w:ascii="Times New Roman" w:eastAsia="Times New Roman" w:hAnsi="Times New Roman" w:cs="Times New Roman"/>
          <w:lang w:val="en-CA" w:eastAsia="en-CA"/>
        </w:rPr>
        <w:t>pathological worry among clients with GAD. </w:t>
      </w:r>
      <w:r w:rsidRPr="00921E02">
        <w:rPr>
          <w:rFonts w:ascii="Times New Roman" w:eastAsia="Times New Roman" w:hAnsi="Times New Roman" w:cs="Times New Roman"/>
          <w:i/>
          <w:iCs/>
          <w:lang w:val="en-CA" w:eastAsia="en-CA"/>
        </w:rPr>
        <w:t>Journal of Anxiety Disorders</w:t>
      </w:r>
      <w:r w:rsidRPr="00921E02">
        <w:rPr>
          <w:rFonts w:ascii="Times New Roman" w:eastAsia="Times New Roman" w:hAnsi="Times New Roman" w:cs="Times New Roman"/>
          <w:lang w:val="en-CA" w:eastAsia="en-CA"/>
        </w:rPr>
        <w:t>, </w:t>
      </w:r>
      <w:r w:rsidRPr="00921E02">
        <w:rPr>
          <w:rFonts w:ascii="Times New Roman" w:eastAsia="Times New Roman" w:hAnsi="Times New Roman" w:cs="Times New Roman"/>
          <w:i/>
          <w:iCs/>
          <w:lang w:val="en-CA" w:eastAsia="en-CA"/>
        </w:rPr>
        <w:t>22</w:t>
      </w:r>
      <w:r w:rsidRPr="00921E02">
        <w:rPr>
          <w:rFonts w:ascii="Times New Roman" w:eastAsia="Times New Roman" w:hAnsi="Times New Roman" w:cs="Times New Roman"/>
          <w:lang w:val="en-CA" w:eastAsia="en-CA"/>
        </w:rPr>
        <w:t xml:space="preserve">(1), 108–116. </w:t>
      </w:r>
      <w:hyperlink r:id="rId23" w:history="1">
        <w:r w:rsidRPr="00921E02">
          <w:rPr>
            <w:rFonts w:ascii="Times New Roman" w:eastAsia="Times New Roman" w:hAnsi="Times New Roman" w:cs="Times New Roman"/>
            <w:color w:val="0563C1"/>
            <w:u w:val="single"/>
            <w:lang w:val="en-CA" w:eastAsia="en-CA"/>
          </w:rPr>
          <w:t>https://doi.org/10.1016/j.janxdis.2007.01.002</w:t>
        </w:r>
      </w:hyperlink>
    </w:p>
    <w:p w14:paraId="3E9AF289" w14:textId="77777777" w:rsidR="00921E02" w:rsidRPr="00921E02" w:rsidRDefault="00921E02" w:rsidP="00667751">
      <w:pPr>
        <w:spacing w:line="480" w:lineRule="auto"/>
        <w:rPr>
          <w:rFonts w:ascii="Times New Roman" w:eastAsia="Times New Roman" w:hAnsi="Times New Roman" w:cs="Times New Roman"/>
          <w:lang w:val="en-CA" w:eastAsia="en-CA"/>
        </w:rPr>
      </w:pPr>
      <w:proofErr w:type="spellStart"/>
      <w:r w:rsidRPr="00921E02">
        <w:rPr>
          <w:rFonts w:ascii="Times New Roman" w:eastAsia="Times New Roman" w:hAnsi="Times New Roman" w:cs="Times New Roman"/>
          <w:lang w:val="en-CA" w:eastAsia="en-CA"/>
        </w:rPr>
        <w:t>Cuijpers</w:t>
      </w:r>
      <w:proofErr w:type="spellEnd"/>
      <w:r w:rsidRPr="00921E02">
        <w:rPr>
          <w:rFonts w:ascii="Times New Roman" w:eastAsia="Times New Roman" w:hAnsi="Times New Roman" w:cs="Times New Roman"/>
          <w:lang w:val="en-CA" w:eastAsia="en-CA"/>
        </w:rPr>
        <w:t xml:space="preserve">, P., </w:t>
      </w:r>
      <w:proofErr w:type="spellStart"/>
      <w:r w:rsidRPr="00921E02">
        <w:rPr>
          <w:rFonts w:ascii="Times New Roman" w:eastAsia="Times New Roman" w:hAnsi="Times New Roman" w:cs="Times New Roman"/>
          <w:lang w:val="en-CA" w:eastAsia="en-CA"/>
        </w:rPr>
        <w:t>Sijbrandij</w:t>
      </w:r>
      <w:proofErr w:type="spellEnd"/>
      <w:r w:rsidRPr="00921E02">
        <w:rPr>
          <w:rFonts w:ascii="Times New Roman" w:eastAsia="Times New Roman" w:hAnsi="Times New Roman" w:cs="Times New Roman"/>
          <w:lang w:val="en-CA" w:eastAsia="en-CA"/>
        </w:rPr>
        <w:t xml:space="preserve">, M., </w:t>
      </w:r>
      <w:proofErr w:type="spellStart"/>
      <w:r w:rsidRPr="00921E02">
        <w:rPr>
          <w:rFonts w:ascii="Times New Roman" w:eastAsia="Times New Roman" w:hAnsi="Times New Roman" w:cs="Times New Roman"/>
          <w:lang w:val="en-CA" w:eastAsia="en-CA"/>
        </w:rPr>
        <w:t>Koole</w:t>
      </w:r>
      <w:proofErr w:type="spellEnd"/>
      <w:r w:rsidRPr="00921E02">
        <w:rPr>
          <w:rFonts w:ascii="Times New Roman" w:eastAsia="Times New Roman" w:hAnsi="Times New Roman" w:cs="Times New Roman"/>
          <w:lang w:val="en-CA" w:eastAsia="en-CA"/>
        </w:rPr>
        <w:t xml:space="preserve">, S., Huibers, M., </w:t>
      </w:r>
      <w:proofErr w:type="spellStart"/>
      <w:r w:rsidRPr="00921E02">
        <w:rPr>
          <w:rFonts w:ascii="Times New Roman" w:eastAsia="Times New Roman" w:hAnsi="Times New Roman" w:cs="Times New Roman"/>
          <w:lang w:val="en-CA" w:eastAsia="en-CA"/>
        </w:rPr>
        <w:t>Berking</w:t>
      </w:r>
      <w:proofErr w:type="spellEnd"/>
      <w:r w:rsidRPr="00921E02">
        <w:rPr>
          <w:rFonts w:ascii="Times New Roman" w:eastAsia="Times New Roman" w:hAnsi="Times New Roman" w:cs="Times New Roman"/>
          <w:lang w:val="en-CA" w:eastAsia="en-CA"/>
        </w:rPr>
        <w:t xml:space="preserve">, M., &amp; Andersson, G. (2014). </w:t>
      </w:r>
    </w:p>
    <w:p w14:paraId="746CB293" w14:textId="24ACC401" w:rsidR="00921E02" w:rsidRPr="001714BE" w:rsidRDefault="00921E02" w:rsidP="00667751">
      <w:pPr>
        <w:spacing w:line="480" w:lineRule="auto"/>
        <w:ind w:left="720"/>
        <w:rPr>
          <w:rFonts w:ascii="Times New Roman" w:eastAsia="Times New Roman" w:hAnsi="Times New Roman" w:cs="Times New Roman"/>
          <w:lang w:val="en-CA" w:eastAsia="en-CA"/>
        </w:rPr>
      </w:pPr>
      <w:r w:rsidRPr="00921E02">
        <w:rPr>
          <w:rFonts w:ascii="Times New Roman" w:eastAsia="Times New Roman" w:hAnsi="Times New Roman" w:cs="Times New Roman"/>
          <w:lang w:val="en-CA" w:eastAsia="en-CA"/>
        </w:rPr>
        <w:t>Psychological treatment of generalized anxiety disorder: a meta-analysis. </w:t>
      </w:r>
      <w:r w:rsidRPr="00921E02">
        <w:rPr>
          <w:rFonts w:ascii="Times New Roman" w:eastAsia="Times New Roman" w:hAnsi="Times New Roman" w:cs="Times New Roman"/>
          <w:i/>
          <w:iCs/>
          <w:lang w:val="en-CA" w:eastAsia="en-CA"/>
        </w:rPr>
        <w:t>Clinical Psychology Review</w:t>
      </w:r>
      <w:r w:rsidRPr="00921E02">
        <w:rPr>
          <w:rFonts w:ascii="Times New Roman" w:eastAsia="Times New Roman" w:hAnsi="Times New Roman" w:cs="Times New Roman"/>
          <w:lang w:val="en-CA" w:eastAsia="en-CA"/>
        </w:rPr>
        <w:t>, </w:t>
      </w:r>
      <w:r w:rsidRPr="00921E02">
        <w:rPr>
          <w:rFonts w:ascii="Times New Roman" w:eastAsia="Times New Roman" w:hAnsi="Times New Roman" w:cs="Times New Roman"/>
          <w:i/>
          <w:iCs/>
          <w:lang w:val="en-CA" w:eastAsia="en-CA"/>
        </w:rPr>
        <w:t>34</w:t>
      </w:r>
      <w:r w:rsidRPr="00921E02">
        <w:rPr>
          <w:rFonts w:ascii="Times New Roman" w:eastAsia="Times New Roman" w:hAnsi="Times New Roman" w:cs="Times New Roman"/>
          <w:lang w:val="en-CA" w:eastAsia="en-CA"/>
        </w:rPr>
        <w:t xml:space="preserve">(2), 130–140. </w:t>
      </w:r>
      <w:hyperlink r:id="rId24" w:history="1">
        <w:r w:rsidRPr="00921E02">
          <w:rPr>
            <w:rFonts w:ascii="Times New Roman" w:eastAsia="Times New Roman" w:hAnsi="Times New Roman" w:cs="Times New Roman"/>
            <w:color w:val="0563C1"/>
            <w:u w:val="single"/>
            <w:lang w:val="en-CA" w:eastAsia="en-CA"/>
          </w:rPr>
          <w:t>https://doi.org/10.1016/j.cpr.2014.01.002</w:t>
        </w:r>
      </w:hyperlink>
    </w:p>
    <w:p w14:paraId="73F43D23" w14:textId="77777777" w:rsidR="00FC3FE7" w:rsidRDefault="00FC3FE7" w:rsidP="00667751">
      <w:pPr>
        <w:spacing w:line="480" w:lineRule="auto"/>
        <w:rPr>
          <w:rFonts w:ascii="Times New Roman" w:hAnsi="Times New Roman" w:cs="Times New Roman"/>
          <w:lang w:val="en-CA"/>
        </w:rPr>
      </w:pPr>
      <w:r w:rsidRPr="00FC3FE7">
        <w:rPr>
          <w:rFonts w:ascii="Times New Roman" w:hAnsi="Times New Roman" w:cs="Times New Roman"/>
          <w:lang w:val="en-CA"/>
        </w:rPr>
        <w:t xml:space="preserve">Daley, M., Morin, C. M., LeBlanc, M., Grégoire, J.-P., &amp; Savard, J. (2009). The economic </w:t>
      </w:r>
    </w:p>
    <w:p w14:paraId="18948CDD" w14:textId="6B13EA82" w:rsidR="00FC3FE7" w:rsidRDefault="00FC3FE7" w:rsidP="00667751">
      <w:pPr>
        <w:spacing w:line="480" w:lineRule="auto"/>
        <w:ind w:left="720"/>
        <w:rPr>
          <w:rStyle w:val="Hyperlink"/>
          <w:rFonts w:ascii="Times New Roman" w:hAnsi="Times New Roman" w:cs="Times New Roman"/>
        </w:rPr>
      </w:pPr>
      <w:r w:rsidRPr="00FC3FE7">
        <w:rPr>
          <w:rFonts w:ascii="Times New Roman" w:hAnsi="Times New Roman" w:cs="Times New Roman"/>
          <w:lang w:val="en-CA"/>
        </w:rPr>
        <w:lastRenderedPageBreak/>
        <w:t xml:space="preserve">burden of insomnia: </w:t>
      </w:r>
      <w:r>
        <w:rPr>
          <w:rFonts w:ascii="Times New Roman" w:hAnsi="Times New Roman" w:cs="Times New Roman"/>
          <w:lang w:val="en-CA"/>
        </w:rPr>
        <w:t>D</w:t>
      </w:r>
      <w:r w:rsidRPr="00FC3FE7">
        <w:rPr>
          <w:rFonts w:ascii="Times New Roman" w:hAnsi="Times New Roman" w:cs="Times New Roman"/>
          <w:lang w:val="en-CA"/>
        </w:rPr>
        <w:t>irect and indirect costs for individuals with insomnia syndrome, insomnia symptoms, and good sleepers. </w:t>
      </w:r>
      <w:r w:rsidRPr="00FC3FE7">
        <w:rPr>
          <w:rFonts w:ascii="Times New Roman" w:hAnsi="Times New Roman" w:cs="Times New Roman"/>
          <w:i/>
          <w:iCs/>
          <w:lang w:val="en-CA"/>
        </w:rPr>
        <w:t>Sleep</w:t>
      </w:r>
      <w:r w:rsidRPr="00FC3FE7">
        <w:rPr>
          <w:rFonts w:ascii="Times New Roman" w:hAnsi="Times New Roman" w:cs="Times New Roman"/>
          <w:lang w:val="en-CA"/>
        </w:rPr>
        <w:t>,</w:t>
      </w:r>
      <w:r>
        <w:rPr>
          <w:rFonts w:ascii="Times New Roman" w:hAnsi="Times New Roman" w:cs="Times New Roman"/>
          <w:i/>
          <w:iCs/>
          <w:lang w:val="en-CA"/>
        </w:rPr>
        <w:t xml:space="preserve"> </w:t>
      </w:r>
      <w:r w:rsidRPr="00FC3FE7">
        <w:rPr>
          <w:rFonts w:ascii="Times New Roman" w:hAnsi="Times New Roman" w:cs="Times New Roman"/>
          <w:i/>
          <w:iCs/>
          <w:lang w:val="en-CA"/>
        </w:rPr>
        <w:t>32</w:t>
      </w:r>
      <w:r w:rsidRPr="00FC3FE7">
        <w:rPr>
          <w:rFonts w:ascii="Times New Roman" w:hAnsi="Times New Roman" w:cs="Times New Roman"/>
          <w:lang w:val="en-CA"/>
        </w:rPr>
        <w:t>(1), 55–64</w:t>
      </w:r>
      <w:r>
        <w:rPr>
          <w:rFonts w:ascii="Times New Roman" w:hAnsi="Times New Roman" w:cs="Times New Roman"/>
          <w:lang w:val="en-CA"/>
        </w:rPr>
        <w:t xml:space="preserve">. </w:t>
      </w:r>
      <w:hyperlink r:id="rId25" w:history="1">
        <w:r w:rsidRPr="00FC3FE7">
          <w:rPr>
            <w:rStyle w:val="Hyperlink"/>
            <w:rFonts w:ascii="Times New Roman" w:hAnsi="Times New Roman" w:cs="Times New Roman"/>
          </w:rPr>
          <w:t>https://doi.org/10.5665/sleep/32.1.55</w:t>
        </w:r>
      </w:hyperlink>
    </w:p>
    <w:p w14:paraId="6175501A" w14:textId="77777777" w:rsidR="00921E02" w:rsidRPr="00921E02" w:rsidRDefault="00921E02" w:rsidP="00667751">
      <w:pPr>
        <w:spacing w:line="480" w:lineRule="auto"/>
        <w:rPr>
          <w:rFonts w:ascii="Times New Roman" w:eastAsia="Times New Roman" w:hAnsi="Times New Roman" w:cs="Times New Roman"/>
          <w:lang w:val="en-CA" w:eastAsia="en-CA"/>
        </w:rPr>
      </w:pPr>
      <w:r w:rsidRPr="00921E02">
        <w:rPr>
          <w:rFonts w:ascii="Times New Roman" w:eastAsia="Times New Roman" w:hAnsi="Times New Roman" w:cs="Times New Roman"/>
          <w:lang w:val="en-CA" w:eastAsia="en-CA"/>
        </w:rPr>
        <w:t xml:space="preserve">Edinger, J. D., Bonnet, M. H., </w:t>
      </w:r>
      <w:proofErr w:type="spellStart"/>
      <w:r w:rsidRPr="00921E02">
        <w:rPr>
          <w:rFonts w:ascii="Times New Roman" w:eastAsia="Times New Roman" w:hAnsi="Times New Roman" w:cs="Times New Roman"/>
          <w:lang w:val="en-CA" w:eastAsia="en-CA"/>
        </w:rPr>
        <w:t>Bootzin</w:t>
      </w:r>
      <w:proofErr w:type="spellEnd"/>
      <w:r w:rsidRPr="00921E02">
        <w:rPr>
          <w:rFonts w:ascii="Times New Roman" w:eastAsia="Times New Roman" w:hAnsi="Times New Roman" w:cs="Times New Roman"/>
          <w:lang w:val="en-CA" w:eastAsia="en-CA"/>
        </w:rPr>
        <w:t xml:space="preserve">, R. R., </w:t>
      </w:r>
      <w:proofErr w:type="spellStart"/>
      <w:r w:rsidRPr="00921E02">
        <w:rPr>
          <w:rFonts w:ascii="Times New Roman" w:eastAsia="Times New Roman" w:hAnsi="Times New Roman" w:cs="Times New Roman"/>
          <w:lang w:val="en-CA" w:eastAsia="en-CA"/>
        </w:rPr>
        <w:t>Doghramji</w:t>
      </w:r>
      <w:proofErr w:type="spellEnd"/>
      <w:r w:rsidRPr="00921E02">
        <w:rPr>
          <w:rFonts w:ascii="Times New Roman" w:eastAsia="Times New Roman" w:hAnsi="Times New Roman" w:cs="Times New Roman"/>
          <w:lang w:val="en-CA" w:eastAsia="en-CA"/>
        </w:rPr>
        <w:t xml:space="preserve">, K., Dorsey, C. M., </w:t>
      </w:r>
      <w:proofErr w:type="spellStart"/>
      <w:r w:rsidRPr="00921E02">
        <w:rPr>
          <w:rFonts w:ascii="Times New Roman" w:eastAsia="Times New Roman" w:hAnsi="Times New Roman" w:cs="Times New Roman"/>
          <w:lang w:val="en-CA" w:eastAsia="en-CA"/>
        </w:rPr>
        <w:t>Espie</w:t>
      </w:r>
      <w:proofErr w:type="spellEnd"/>
      <w:r w:rsidRPr="00921E02">
        <w:rPr>
          <w:rFonts w:ascii="Times New Roman" w:eastAsia="Times New Roman" w:hAnsi="Times New Roman" w:cs="Times New Roman"/>
          <w:lang w:val="en-CA" w:eastAsia="en-CA"/>
        </w:rPr>
        <w:t xml:space="preserve">, C. A., </w:t>
      </w:r>
    </w:p>
    <w:p w14:paraId="6F913764" w14:textId="737954F4" w:rsidR="00921E02" w:rsidRDefault="00921E02" w:rsidP="00667751">
      <w:pPr>
        <w:spacing w:line="480" w:lineRule="auto"/>
        <w:ind w:left="720"/>
        <w:rPr>
          <w:rFonts w:ascii="Times New Roman" w:eastAsia="Times New Roman" w:hAnsi="Times New Roman" w:cs="Times New Roman"/>
          <w:lang w:val="en-CA" w:eastAsia="en-CA"/>
        </w:rPr>
      </w:pPr>
      <w:r w:rsidRPr="00921E02">
        <w:rPr>
          <w:rFonts w:ascii="Times New Roman" w:eastAsia="Times New Roman" w:hAnsi="Times New Roman" w:cs="Times New Roman"/>
          <w:lang w:val="en-CA" w:eastAsia="en-CA"/>
        </w:rPr>
        <w:t xml:space="preserve">Jamieson, A. O., McCall, W. V., Morin, C. M., </w:t>
      </w:r>
      <w:proofErr w:type="spellStart"/>
      <w:r w:rsidRPr="00921E02">
        <w:rPr>
          <w:rFonts w:ascii="Times New Roman" w:eastAsia="Times New Roman" w:hAnsi="Times New Roman" w:cs="Times New Roman"/>
          <w:lang w:val="en-CA" w:eastAsia="en-CA"/>
        </w:rPr>
        <w:t>Stepanski</w:t>
      </w:r>
      <w:proofErr w:type="spellEnd"/>
      <w:r w:rsidRPr="00921E02">
        <w:rPr>
          <w:rFonts w:ascii="Times New Roman" w:eastAsia="Times New Roman" w:hAnsi="Times New Roman" w:cs="Times New Roman"/>
          <w:lang w:val="en-CA" w:eastAsia="en-CA"/>
        </w:rPr>
        <w:t>, E. J., &amp; American Academy of Sleep Medicine Work Group (2004). Derivation of research diagnostic criteria for insomnia: Report of an American Academy of Sleep Medicine Work Group. </w:t>
      </w:r>
      <w:r w:rsidRPr="00921E02">
        <w:rPr>
          <w:rFonts w:ascii="Times New Roman" w:eastAsia="Times New Roman" w:hAnsi="Times New Roman" w:cs="Times New Roman"/>
          <w:i/>
          <w:iCs/>
          <w:lang w:val="en-CA" w:eastAsia="en-CA"/>
        </w:rPr>
        <w:t>Sleep</w:t>
      </w:r>
      <w:r w:rsidRPr="00921E02">
        <w:rPr>
          <w:rFonts w:ascii="Times New Roman" w:eastAsia="Times New Roman" w:hAnsi="Times New Roman" w:cs="Times New Roman"/>
          <w:lang w:val="en-CA" w:eastAsia="en-CA"/>
        </w:rPr>
        <w:t>, </w:t>
      </w:r>
      <w:r w:rsidRPr="00921E02">
        <w:rPr>
          <w:rFonts w:ascii="Times New Roman" w:eastAsia="Times New Roman" w:hAnsi="Times New Roman" w:cs="Times New Roman"/>
          <w:i/>
          <w:iCs/>
          <w:lang w:val="en-CA" w:eastAsia="en-CA"/>
        </w:rPr>
        <w:t>27</w:t>
      </w:r>
      <w:r w:rsidRPr="00921E02">
        <w:rPr>
          <w:rFonts w:ascii="Times New Roman" w:eastAsia="Times New Roman" w:hAnsi="Times New Roman" w:cs="Times New Roman"/>
          <w:lang w:val="en-CA" w:eastAsia="en-CA"/>
        </w:rPr>
        <w:t xml:space="preserve">(8), 1567–1596. </w:t>
      </w:r>
      <w:hyperlink r:id="rId26" w:history="1">
        <w:r w:rsidRPr="00921E02">
          <w:rPr>
            <w:rFonts w:ascii="Times New Roman" w:eastAsia="Times New Roman" w:hAnsi="Times New Roman" w:cs="Times New Roman"/>
            <w:color w:val="0563C1"/>
            <w:u w:val="single"/>
            <w:lang w:val="en-CA" w:eastAsia="en-CA"/>
          </w:rPr>
          <w:t>https://doi.org/10.1093/sleep/27.8.1567</w:t>
        </w:r>
      </w:hyperlink>
    </w:p>
    <w:p w14:paraId="107F7F94" w14:textId="77777777" w:rsidR="00921E02" w:rsidRDefault="00921E02" w:rsidP="00667751">
      <w:pPr>
        <w:spacing w:line="480" w:lineRule="auto"/>
        <w:rPr>
          <w:rFonts w:ascii="Times New Roman" w:hAnsi="Times New Roman" w:cs="Times New Roman"/>
          <w:i/>
          <w:iCs/>
        </w:rPr>
      </w:pPr>
      <w:r w:rsidRPr="00BB7EE5">
        <w:rPr>
          <w:rFonts w:ascii="Times New Roman" w:hAnsi="Times New Roman" w:cs="Times New Roman"/>
        </w:rPr>
        <w:t>Edinger, J. D., &amp; Carney, C. E. (2014). </w:t>
      </w:r>
      <w:r w:rsidRPr="00BB7EE5">
        <w:rPr>
          <w:rFonts w:ascii="Times New Roman" w:hAnsi="Times New Roman" w:cs="Times New Roman"/>
          <w:i/>
          <w:iCs/>
        </w:rPr>
        <w:t xml:space="preserve">Overcoming </w:t>
      </w:r>
      <w:r>
        <w:rPr>
          <w:rFonts w:ascii="Times New Roman" w:hAnsi="Times New Roman" w:cs="Times New Roman"/>
          <w:i/>
          <w:iCs/>
        </w:rPr>
        <w:t xml:space="preserve">insomnia: A cognitive-behavioral therapy </w:t>
      </w:r>
    </w:p>
    <w:p w14:paraId="31EA9C6B" w14:textId="5837B9EF" w:rsidR="00921E02" w:rsidRDefault="00921E02" w:rsidP="00667751">
      <w:pPr>
        <w:spacing w:line="480" w:lineRule="auto"/>
        <w:ind w:firstLine="720"/>
        <w:rPr>
          <w:rFonts w:ascii="Times New Roman" w:hAnsi="Times New Roman" w:cs="Times New Roman"/>
        </w:rPr>
      </w:pPr>
      <w:r>
        <w:rPr>
          <w:rFonts w:ascii="Times New Roman" w:hAnsi="Times New Roman" w:cs="Times New Roman"/>
          <w:i/>
          <w:iCs/>
        </w:rPr>
        <w:t>approach, therapist guide</w:t>
      </w:r>
      <w:r w:rsidRPr="00BB7EE5">
        <w:rPr>
          <w:rFonts w:ascii="Times New Roman" w:hAnsi="Times New Roman" w:cs="Times New Roman"/>
        </w:rPr>
        <w:t>. Oxford University Press.</w:t>
      </w:r>
    </w:p>
    <w:p w14:paraId="3521885A" w14:textId="77777777" w:rsidR="00921E02" w:rsidRPr="00921E02" w:rsidRDefault="00921E02" w:rsidP="00667751">
      <w:pPr>
        <w:spacing w:line="480" w:lineRule="auto"/>
        <w:rPr>
          <w:rFonts w:ascii="Times New Roman" w:eastAsia="Times New Roman" w:hAnsi="Times New Roman" w:cs="Times New Roman"/>
          <w:lang w:val="en-CA" w:eastAsia="en-CA"/>
        </w:rPr>
      </w:pPr>
      <w:r w:rsidRPr="00921E02">
        <w:rPr>
          <w:rFonts w:ascii="Times New Roman" w:eastAsia="Times New Roman" w:hAnsi="Times New Roman" w:cs="Times New Roman"/>
          <w:lang w:val="en-CA" w:eastAsia="en-CA"/>
        </w:rPr>
        <w:t xml:space="preserve">Edinger, J. D., Wyatt, J. K., Olsen, M. K., </w:t>
      </w:r>
      <w:proofErr w:type="spellStart"/>
      <w:r w:rsidRPr="00921E02">
        <w:rPr>
          <w:rFonts w:ascii="Times New Roman" w:eastAsia="Times New Roman" w:hAnsi="Times New Roman" w:cs="Times New Roman"/>
          <w:lang w:val="en-CA" w:eastAsia="en-CA"/>
        </w:rPr>
        <w:t>Stechuchak</w:t>
      </w:r>
      <w:proofErr w:type="spellEnd"/>
      <w:r w:rsidRPr="00921E02">
        <w:rPr>
          <w:rFonts w:ascii="Times New Roman" w:eastAsia="Times New Roman" w:hAnsi="Times New Roman" w:cs="Times New Roman"/>
          <w:lang w:val="en-CA" w:eastAsia="en-CA"/>
        </w:rPr>
        <w:t xml:space="preserve">, K. M., Carney, C. E., Chiang, A., et al. </w:t>
      </w:r>
    </w:p>
    <w:p w14:paraId="0FD151C7" w14:textId="79A5CE58" w:rsidR="00921E02" w:rsidRPr="00921E02" w:rsidRDefault="00921E02" w:rsidP="00667751">
      <w:pPr>
        <w:spacing w:line="480" w:lineRule="auto"/>
        <w:ind w:left="720"/>
        <w:rPr>
          <w:rStyle w:val="Hyperlink"/>
          <w:rFonts w:ascii="Times New Roman" w:eastAsia="Times New Roman" w:hAnsi="Times New Roman" w:cs="Times New Roman"/>
          <w:color w:val="auto"/>
          <w:u w:val="none"/>
          <w:lang w:val="en-CA" w:eastAsia="en-CA"/>
        </w:rPr>
      </w:pPr>
      <w:r w:rsidRPr="00921E02">
        <w:rPr>
          <w:rFonts w:ascii="Times New Roman" w:eastAsia="Times New Roman" w:hAnsi="Times New Roman" w:cs="Times New Roman"/>
          <w:lang w:val="en-CA" w:eastAsia="en-CA"/>
        </w:rPr>
        <w:t xml:space="preserve">(2009). Reliability and validity of insomnia diagnoses derived from the </w:t>
      </w:r>
      <w:proofErr w:type="gramStart"/>
      <w:r w:rsidRPr="00921E02">
        <w:rPr>
          <w:rFonts w:ascii="Times New Roman" w:eastAsia="Times New Roman" w:hAnsi="Times New Roman" w:cs="Times New Roman"/>
          <w:lang w:val="en-CA" w:eastAsia="en-CA"/>
        </w:rPr>
        <w:t>Duke</w:t>
      </w:r>
      <w:proofErr w:type="gramEnd"/>
      <w:r w:rsidRPr="00921E02">
        <w:rPr>
          <w:rFonts w:ascii="Times New Roman" w:eastAsia="Times New Roman" w:hAnsi="Times New Roman" w:cs="Times New Roman"/>
          <w:lang w:val="en-CA" w:eastAsia="en-CA"/>
        </w:rPr>
        <w:t xml:space="preserve"> structured interview for sleep disorders. </w:t>
      </w:r>
      <w:r w:rsidRPr="00921E02">
        <w:rPr>
          <w:rFonts w:ascii="Times New Roman" w:eastAsia="Times New Roman" w:hAnsi="Times New Roman" w:cs="Times New Roman"/>
          <w:i/>
          <w:iCs/>
          <w:lang w:val="en-CA" w:eastAsia="en-CA"/>
        </w:rPr>
        <w:t>Sleep</w:t>
      </w:r>
      <w:r w:rsidRPr="00921E02">
        <w:rPr>
          <w:rFonts w:ascii="Times New Roman" w:eastAsia="Times New Roman" w:hAnsi="Times New Roman" w:cs="Times New Roman"/>
          <w:lang w:val="en-CA" w:eastAsia="en-CA"/>
        </w:rPr>
        <w:t xml:space="preserve">, </w:t>
      </w:r>
      <w:r w:rsidRPr="00921E02">
        <w:rPr>
          <w:rFonts w:ascii="Times New Roman" w:eastAsia="Times New Roman" w:hAnsi="Times New Roman" w:cs="Times New Roman"/>
          <w:i/>
          <w:iCs/>
          <w:lang w:val="en-CA" w:eastAsia="en-CA"/>
        </w:rPr>
        <w:t>32</w:t>
      </w:r>
      <w:r w:rsidRPr="00921E02">
        <w:rPr>
          <w:rFonts w:ascii="Times New Roman" w:eastAsia="Times New Roman" w:hAnsi="Times New Roman" w:cs="Times New Roman"/>
          <w:lang w:val="en-CA" w:eastAsia="en-CA"/>
        </w:rPr>
        <w:t>, A265.</w:t>
      </w:r>
    </w:p>
    <w:p w14:paraId="307E14EB" w14:textId="77777777" w:rsidR="001714BE" w:rsidRPr="001714BE" w:rsidRDefault="001714BE" w:rsidP="00667751">
      <w:pPr>
        <w:spacing w:line="480" w:lineRule="auto"/>
        <w:rPr>
          <w:rFonts w:ascii="Times New Roman" w:eastAsia="Times New Roman" w:hAnsi="Times New Roman" w:cs="Times New Roman"/>
          <w:lang w:val="en-CA" w:eastAsia="en-CA"/>
        </w:rPr>
      </w:pPr>
      <w:proofErr w:type="spellStart"/>
      <w:r w:rsidRPr="001714BE">
        <w:rPr>
          <w:rFonts w:ascii="Times New Roman" w:eastAsia="Times New Roman" w:hAnsi="Times New Roman" w:cs="Times New Roman"/>
          <w:lang w:val="en-CA" w:eastAsia="en-CA"/>
        </w:rPr>
        <w:t>Ehring</w:t>
      </w:r>
      <w:proofErr w:type="spellEnd"/>
      <w:r w:rsidRPr="001714BE">
        <w:rPr>
          <w:rFonts w:ascii="Times New Roman" w:eastAsia="Times New Roman" w:hAnsi="Times New Roman" w:cs="Times New Roman"/>
          <w:lang w:val="en-CA" w:eastAsia="en-CA"/>
        </w:rPr>
        <w:t xml:space="preserve">, T., &amp; Watkins, E. R. (2008). Repetitive negative thinking as a transdiagnostic </w:t>
      </w:r>
    </w:p>
    <w:p w14:paraId="38DD8E41" w14:textId="1911E942" w:rsidR="00921E02" w:rsidRDefault="001714BE" w:rsidP="00667751">
      <w:pPr>
        <w:spacing w:line="480" w:lineRule="auto"/>
        <w:ind w:left="720"/>
        <w:rPr>
          <w:rFonts w:ascii="Times New Roman" w:eastAsia="Times New Roman" w:hAnsi="Times New Roman" w:cs="Times New Roman"/>
          <w:lang w:val="en-CA" w:eastAsia="en-CA"/>
        </w:rPr>
      </w:pPr>
      <w:r w:rsidRPr="001714BE">
        <w:rPr>
          <w:rFonts w:ascii="Times New Roman" w:eastAsia="Times New Roman" w:hAnsi="Times New Roman" w:cs="Times New Roman"/>
          <w:lang w:val="en-CA" w:eastAsia="en-CA"/>
        </w:rPr>
        <w:t>process. </w:t>
      </w:r>
      <w:r w:rsidRPr="001714BE">
        <w:rPr>
          <w:rFonts w:ascii="Times New Roman" w:eastAsia="Times New Roman" w:hAnsi="Times New Roman" w:cs="Times New Roman"/>
          <w:i/>
          <w:iCs/>
          <w:lang w:val="en-CA" w:eastAsia="en-CA"/>
        </w:rPr>
        <w:t>International Journal of Cognitive Therapy, 1</w:t>
      </w:r>
      <w:r w:rsidRPr="001714BE">
        <w:rPr>
          <w:rFonts w:ascii="Times New Roman" w:eastAsia="Times New Roman" w:hAnsi="Times New Roman" w:cs="Times New Roman"/>
          <w:lang w:val="en-CA" w:eastAsia="en-CA"/>
        </w:rPr>
        <w:t>(3), 192–205. </w:t>
      </w:r>
      <w:hyperlink r:id="rId27" w:tgtFrame="_blank" w:history="1">
        <w:r w:rsidRPr="001714BE">
          <w:rPr>
            <w:rFonts w:ascii="Times New Roman" w:eastAsia="Times New Roman" w:hAnsi="Times New Roman" w:cs="Times New Roman"/>
            <w:color w:val="0563C1"/>
            <w:u w:val="single"/>
            <w:lang w:val="en-CA" w:eastAsia="en-CA"/>
          </w:rPr>
          <w:t>https://doi.org/10.1680/ijct.2008.1.3.192</w:t>
        </w:r>
      </w:hyperlink>
    </w:p>
    <w:p w14:paraId="31C8E030" w14:textId="77777777" w:rsidR="00921E02" w:rsidRPr="00921E02" w:rsidRDefault="00921E02" w:rsidP="00667751">
      <w:pPr>
        <w:spacing w:line="480" w:lineRule="auto"/>
        <w:rPr>
          <w:rFonts w:ascii="Times New Roman" w:eastAsia="Times New Roman" w:hAnsi="Times New Roman" w:cs="Times New Roman"/>
          <w:lang w:val="en-CA" w:eastAsia="en-CA"/>
        </w:rPr>
      </w:pPr>
      <w:proofErr w:type="spellStart"/>
      <w:r w:rsidRPr="00921E02">
        <w:rPr>
          <w:rFonts w:ascii="Times New Roman" w:eastAsia="Times New Roman" w:hAnsi="Times New Roman" w:cs="Times New Roman"/>
          <w:lang w:val="en-CA" w:eastAsia="en-CA"/>
        </w:rPr>
        <w:t>Espie</w:t>
      </w:r>
      <w:proofErr w:type="spellEnd"/>
      <w:r w:rsidRPr="00921E02">
        <w:rPr>
          <w:rFonts w:ascii="Times New Roman" w:eastAsia="Times New Roman" w:hAnsi="Times New Roman" w:cs="Times New Roman"/>
          <w:lang w:val="en-CA" w:eastAsia="en-CA"/>
        </w:rPr>
        <w:t xml:space="preserve"> C. A. (2007). Understanding insomnia through cognitive modelling. </w:t>
      </w:r>
      <w:r w:rsidRPr="00921E02">
        <w:rPr>
          <w:rFonts w:ascii="Times New Roman" w:eastAsia="Times New Roman" w:hAnsi="Times New Roman" w:cs="Times New Roman"/>
          <w:i/>
          <w:iCs/>
          <w:lang w:val="en-CA" w:eastAsia="en-CA"/>
        </w:rPr>
        <w:t>Sleep medicine</w:t>
      </w:r>
      <w:r w:rsidRPr="00921E02">
        <w:rPr>
          <w:rFonts w:ascii="Times New Roman" w:eastAsia="Times New Roman" w:hAnsi="Times New Roman" w:cs="Times New Roman"/>
          <w:lang w:val="en-CA" w:eastAsia="en-CA"/>
        </w:rPr>
        <w:t>, </w:t>
      </w:r>
      <w:r w:rsidRPr="00921E02">
        <w:rPr>
          <w:rFonts w:ascii="Times New Roman" w:eastAsia="Times New Roman" w:hAnsi="Times New Roman" w:cs="Times New Roman"/>
          <w:i/>
          <w:iCs/>
          <w:lang w:val="en-CA" w:eastAsia="en-CA"/>
        </w:rPr>
        <w:t>8</w:t>
      </w:r>
      <w:r w:rsidRPr="00921E02">
        <w:rPr>
          <w:rFonts w:ascii="Times New Roman" w:eastAsia="Times New Roman" w:hAnsi="Times New Roman" w:cs="Times New Roman"/>
          <w:lang w:val="en-CA" w:eastAsia="en-CA"/>
        </w:rPr>
        <w:t xml:space="preserve">, </w:t>
      </w:r>
    </w:p>
    <w:p w14:paraId="5850F176" w14:textId="1E24111A" w:rsidR="00921E02" w:rsidRPr="001714BE" w:rsidRDefault="00921E02" w:rsidP="00667751">
      <w:pPr>
        <w:spacing w:line="480" w:lineRule="auto"/>
        <w:ind w:firstLine="720"/>
        <w:rPr>
          <w:rStyle w:val="Hyperlink"/>
          <w:rFonts w:ascii="Times New Roman" w:eastAsia="Times New Roman" w:hAnsi="Times New Roman" w:cs="Times New Roman"/>
          <w:color w:val="auto"/>
          <w:u w:val="none"/>
          <w:lang w:val="en-CA" w:eastAsia="en-CA"/>
        </w:rPr>
      </w:pPr>
      <w:r w:rsidRPr="00921E02">
        <w:rPr>
          <w:rFonts w:ascii="Times New Roman" w:eastAsia="Times New Roman" w:hAnsi="Times New Roman" w:cs="Times New Roman"/>
          <w:lang w:val="en-CA" w:eastAsia="en-CA"/>
        </w:rPr>
        <w:t xml:space="preserve">S3–S8. </w:t>
      </w:r>
      <w:hyperlink r:id="rId28" w:history="1">
        <w:r w:rsidRPr="00921E02">
          <w:rPr>
            <w:rFonts w:ascii="Times New Roman" w:eastAsia="Times New Roman" w:hAnsi="Times New Roman" w:cs="Times New Roman"/>
            <w:color w:val="0563C1"/>
            <w:u w:val="single"/>
            <w:lang w:val="en-CA" w:eastAsia="en-CA"/>
          </w:rPr>
          <w:t>https://doi.org/10.1016/S1389-9457(08)70002-9</w:t>
        </w:r>
      </w:hyperlink>
    </w:p>
    <w:p w14:paraId="318A24C4" w14:textId="77777777" w:rsidR="001714BE" w:rsidRPr="001714BE" w:rsidRDefault="001714BE" w:rsidP="00667751">
      <w:pPr>
        <w:spacing w:line="480" w:lineRule="auto"/>
        <w:rPr>
          <w:rFonts w:ascii="Times New Roman" w:eastAsia="Times New Roman" w:hAnsi="Times New Roman" w:cs="Times New Roman"/>
          <w:lang w:val="en-CA" w:eastAsia="en-CA"/>
        </w:rPr>
      </w:pPr>
      <w:proofErr w:type="spellStart"/>
      <w:r w:rsidRPr="001714BE">
        <w:rPr>
          <w:rFonts w:ascii="Times New Roman" w:eastAsia="Times New Roman" w:hAnsi="Times New Roman" w:cs="Times New Roman"/>
          <w:lang w:val="en-CA" w:eastAsia="en-CA"/>
        </w:rPr>
        <w:t>Ferre</w:t>
      </w:r>
      <w:proofErr w:type="spellEnd"/>
      <w:r w:rsidRPr="001714BE">
        <w:rPr>
          <w:rFonts w:ascii="Times New Roman" w:eastAsia="Times New Roman" w:hAnsi="Times New Roman" w:cs="Times New Roman"/>
          <w:lang w:val="en-CA" w:eastAsia="en-CA"/>
        </w:rPr>
        <w:t xml:space="preserve"> Navarrete, F., Pérez </w:t>
      </w:r>
      <w:proofErr w:type="spellStart"/>
      <w:r w:rsidRPr="001714BE">
        <w:rPr>
          <w:rFonts w:ascii="Times New Roman" w:eastAsia="Times New Roman" w:hAnsi="Times New Roman" w:cs="Times New Roman"/>
          <w:lang w:val="en-CA" w:eastAsia="en-CA"/>
        </w:rPr>
        <w:t>Páramo</w:t>
      </w:r>
      <w:proofErr w:type="spellEnd"/>
      <w:r w:rsidRPr="001714BE">
        <w:rPr>
          <w:rFonts w:ascii="Times New Roman" w:eastAsia="Times New Roman" w:hAnsi="Times New Roman" w:cs="Times New Roman"/>
          <w:lang w:val="en-CA" w:eastAsia="en-CA"/>
        </w:rPr>
        <w:t xml:space="preserve">, M., Fermin </w:t>
      </w:r>
      <w:proofErr w:type="spellStart"/>
      <w:r w:rsidRPr="001714BE">
        <w:rPr>
          <w:rFonts w:ascii="Times New Roman" w:eastAsia="Times New Roman" w:hAnsi="Times New Roman" w:cs="Times New Roman"/>
          <w:lang w:val="en-CA" w:eastAsia="en-CA"/>
        </w:rPr>
        <w:t>Ordoño</w:t>
      </w:r>
      <w:proofErr w:type="spellEnd"/>
      <w:r w:rsidRPr="001714BE">
        <w:rPr>
          <w:rFonts w:ascii="Times New Roman" w:eastAsia="Times New Roman" w:hAnsi="Times New Roman" w:cs="Times New Roman"/>
          <w:lang w:val="en-CA" w:eastAsia="en-CA"/>
        </w:rPr>
        <w:t xml:space="preserve">, J., &amp; López Gómez, V. (2017). </w:t>
      </w:r>
    </w:p>
    <w:p w14:paraId="06B41301" w14:textId="3BCE9C73" w:rsidR="001714BE" w:rsidRDefault="001714BE" w:rsidP="00667751">
      <w:pPr>
        <w:spacing w:line="480" w:lineRule="auto"/>
        <w:ind w:left="720"/>
        <w:rPr>
          <w:rFonts w:ascii="Times New Roman" w:eastAsia="Times New Roman" w:hAnsi="Times New Roman" w:cs="Times New Roman"/>
          <w:color w:val="0563C1"/>
          <w:u w:val="single"/>
          <w:lang w:val="en-CA" w:eastAsia="en-CA"/>
        </w:rPr>
      </w:pPr>
      <w:r w:rsidRPr="001714BE">
        <w:rPr>
          <w:rFonts w:ascii="Times New Roman" w:eastAsia="Times New Roman" w:hAnsi="Times New Roman" w:cs="Times New Roman"/>
          <w:lang w:val="en-CA" w:eastAsia="en-CA"/>
        </w:rPr>
        <w:t>Prevalence of insomnia and associated factors in outpatients with generalized anxiety disorder treated in psychiatric clinics. </w:t>
      </w:r>
      <w:r w:rsidRPr="001714BE">
        <w:rPr>
          <w:rFonts w:ascii="Times New Roman" w:eastAsia="Times New Roman" w:hAnsi="Times New Roman" w:cs="Times New Roman"/>
          <w:i/>
          <w:iCs/>
          <w:lang w:val="en-CA" w:eastAsia="en-CA"/>
        </w:rPr>
        <w:t>Behavioral Sleep Medicine</w:t>
      </w:r>
      <w:r w:rsidRPr="001714BE">
        <w:rPr>
          <w:rFonts w:ascii="Times New Roman" w:eastAsia="Times New Roman" w:hAnsi="Times New Roman" w:cs="Times New Roman"/>
          <w:lang w:val="en-CA" w:eastAsia="en-CA"/>
        </w:rPr>
        <w:t>, </w:t>
      </w:r>
      <w:r w:rsidRPr="001714BE">
        <w:rPr>
          <w:rFonts w:ascii="Times New Roman" w:eastAsia="Times New Roman" w:hAnsi="Times New Roman" w:cs="Times New Roman"/>
          <w:i/>
          <w:iCs/>
          <w:lang w:val="en-CA" w:eastAsia="en-CA"/>
        </w:rPr>
        <w:t>15</w:t>
      </w:r>
      <w:r w:rsidRPr="001714BE">
        <w:rPr>
          <w:rFonts w:ascii="Times New Roman" w:eastAsia="Times New Roman" w:hAnsi="Times New Roman" w:cs="Times New Roman"/>
          <w:lang w:val="en-CA" w:eastAsia="en-CA"/>
        </w:rPr>
        <w:t>(6), 491–501.</w:t>
      </w:r>
      <w:r w:rsidRPr="001714BE">
        <w:rPr>
          <w:rFonts w:ascii="Open Sans" w:eastAsia="Times New Roman" w:hAnsi="Open Sans" w:cs="Open Sans"/>
          <w:color w:val="333333"/>
          <w:sz w:val="20"/>
          <w:szCs w:val="20"/>
          <w:lang w:val="en-CA"/>
        </w:rPr>
        <w:t xml:space="preserve"> </w:t>
      </w:r>
      <w:hyperlink r:id="rId29" w:history="1">
        <w:r w:rsidRPr="001714BE">
          <w:rPr>
            <w:rFonts w:ascii="Times New Roman" w:eastAsia="Times New Roman" w:hAnsi="Times New Roman" w:cs="Times New Roman"/>
            <w:color w:val="0563C1"/>
            <w:u w:val="single"/>
            <w:lang w:val="en-CA" w:eastAsia="en-CA"/>
          </w:rPr>
          <w:t>https://doi.org/10.1080/15402002.2016.1163703</w:t>
        </w:r>
      </w:hyperlink>
    </w:p>
    <w:p w14:paraId="0054C48B" w14:textId="4C55304E" w:rsidR="00DD3C60" w:rsidRDefault="00DD3C60" w:rsidP="00667751">
      <w:pPr>
        <w:spacing w:line="480" w:lineRule="auto"/>
        <w:ind w:left="567" w:hanging="567"/>
        <w:rPr>
          <w:rFonts w:ascii="Times New Roman" w:eastAsia="Times New Roman" w:hAnsi="Times New Roman" w:cs="Times New Roman"/>
          <w:lang w:val="en-CA" w:eastAsia="en-CA"/>
        </w:rPr>
      </w:pPr>
      <w:r w:rsidRPr="00DD3C60">
        <w:rPr>
          <w:rFonts w:ascii="Times New Roman" w:eastAsia="Times New Roman" w:hAnsi="Times New Roman" w:cs="Times New Roman"/>
          <w:lang w:val="en-CA" w:eastAsia="en-CA"/>
        </w:rPr>
        <w:lastRenderedPageBreak/>
        <w:t xml:space="preserve">Fisher, P. L. (2006). The efficacy of psychological treatments for generalised anxiety </w:t>
      </w:r>
      <w:proofErr w:type="gramStart"/>
      <w:r w:rsidRPr="00DD3C60">
        <w:rPr>
          <w:rFonts w:ascii="Times New Roman" w:eastAsia="Times New Roman" w:hAnsi="Times New Roman" w:cs="Times New Roman"/>
          <w:lang w:val="en-CA" w:eastAsia="en-CA"/>
        </w:rPr>
        <w:t>disorder?.</w:t>
      </w:r>
      <w:proofErr w:type="gramEnd"/>
      <w:r w:rsidRPr="00DD3C60">
        <w:rPr>
          <w:rFonts w:ascii="Times New Roman" w:eastAsia="Times New Roman" w:hAnsi="Times New Roman" w:cs="Times New Roman"/>
          <w:lang w:val="en-CA" w:eastAsia="en-CA"/>
        </w:rPr>
        <w:t> </w:t>
      </w:r>
      <w:r w:rsidRPr="00DD3C60">
        <w:rPr>
          <w:rFonts w:ascii="Times New Roman" w:eastAsia="Times New Roman" w:hAnsi="Times New Roman" w:cs="Times New Roman"/>
          <w:i/>
          <w:iCs/>
          <w:lang w:val="en-CA" w:eastAsia="en-CA"/>
        </w:rPr>
        <w:t xml:space="preserve">Worry and its psychological disorders: Theory, </w:t>
      </w:r>
      <w:r>
        <w:rPr>
          <w:rFonts w:ascii="Times New Roman" w:eastAsia="Times New Roman" w:hAnsi="Times New Roman" w:cs="Times New Roman"/>
          <w:i/>
          <w:iCs/>
          <w:lang w:val="en-CA" w:eastAsia="en-CA"/>
        </w:rPr>
        <w:t>A</w:t>
      </w:r>
      <w:r w:rsidRPr="00DD3C60">
        <w:rPr>
          <w:rFonts w:ascii="Times New Roman" w:eastAsia="Times New Roman" w:hAnsi="Times New Roman" w:cs="Times New Roman"/>
          <w:i/>
          <w:iCs/>
          <w:lang w:val="en-CA" w:eastAsia="en-CA"/>
        </w:rPr>
        <w:t xml:space="preserve">ssessment and </w:t>
      </w:r>
      <w:r>
        <w:rPr>
          <w:rFonts w:ascii="Times New Roman" w:eastAsia="Times New Roman" w:hAnsi="Times New Roman" w:cs="Times New Roman"/>
          <w:i/>
          <w:iCs/>
          <w:lang w:val="en-CA" w:eastAsia="en-CA"/>
        </w:rPr>
        <w:t>T</w:t>
      </w:r>
      <w:r w:rsidRPr="00DD3C60">
        <w:rPr>
          <w:rFonts w:ascii="Times New Roman" w:eastAsia="Times New Roman" w:hAnsi="Times New Roman" w:cs="Times New Roman"/>
          <w:i/>
          <w:iCs/>
          <w:lang w:val="en-CA" w:eastAsia="en-CA"/>
        </w:rPr>
        <w:t>reatment</w:t>
      </w:r>
      <w:r w:rsidRPr="00DD3C60">
        <w:rPr>
          <w:rFonts w:ascii="Times New Roman" w:eastAsia="Times New Roman" w:hAnsi="Times New Roman" w:cs="Times New Roman"/>
          <w:lang w:val="en-CA" w:eastAsia="en-CA"/>
        </w:rPr>
        <w:t>, 359-377.</w:t>
      </w:r>
    </w:p>
    <w:p w14:paraId="7F096AB7" w14:textId="1B06CC47" w:rsidR="00921E02" w:rsidRPr="00921E02" w:rsidRDefault="00921E02" w:rsidP="00667751">
      <w:pPr>
        <w:spacing w:line="480" w:lineRule="auto"/>
        <w:ind w:left="720" w:hanging="720"/>
        <w:rPr>
          <w:rFonts w:ascii="Times New Roman" w:eastAsia="Times New Roman" w:hAnsi="Times New Roman" w:cs="Times New Roman"/>
          <w:lang w:eastAsia="en-CA"/>
        </w:rPr>
      </w:pPr>
      <w:r w:rsidRPr="00921E02">
        <w:rPr>
          <w:rFonts w:ascii="Times New Roman" w:eastAsia="Times New Roman" w:hAnsi="Times New Roman" w:cs="Times New Roman"/>
          <w:lang w:val="en-CA" w:eastAsia="en-CA"/>
        </w:rPr>
        <w:t>First, M. B., Spitzer, R. L., Gibbon, M., &amp; Williams, J. B. W. (2002). </w:t>
      </w:r>
      <w:r w:rsidRPr="00921E02">
        <w:rPr>
          <w:rFonts w:ascii="Times New Roman" w:eastAsia="Times New Roman" w:hAnsi="Times New Roman" w:cs="Times New Roman"/>
          <w:i/>
          <w:iCs/>
          <w:lang w:val="en-CA" w:eastAsia="en-CA"/>
        </w:rPr>
        <w:t>Structured clinical interview for DSM-IV-TR axis I disorders, research version, non-patient edition</w:t>
      </w:r>
      <w:r w:rsidRPr="00921E02">
        <w:rPr>
          <w:rFonts w:ascii="Times New Roman" w:eastAsia="Times New Roman" w:hAnsi="Times New Roman" w:cs="Times New Roman"/>
          <w:lang w:val="en-CA" w:eastAsia="en-CA"/>
        </w:rPr>
        <w:t>. (SCID-I/NP) New York: Biometrics Research, New York State Psychiatric Institute.</w:t>
      </w:r>
    </w:p>
    <w:p w14:paraId="7156BAF5" w14:textId="77777777" w:rsidR="001714BE" w:rsidRPr="001714BE" w:rsidRDefault="001714BE" w:rsidP="00667751">
      <w:pPr>
        <w:spacing w:line="480" w:lineRule="auto"/>
        <w:rPr>
          <w:rFonts w:ascii="Times New Roman" w:eastAsia="Times New Roman" w:hAnsi="Times New Roman" w:cs="Times New Roman"/>
          <w:lang w:val="en-CA" w:eastAsia="en-CA"/>
        </w:rPr>
      </w:pPr>
      <w:r w:rsidRPr="001714BE">
        <w:rPr>
          <w:rFonts w:ascii="Times New Roman" w:eastAsia="Times New Roman" w:hAnsi="Times New Roman" w:cs="Times New Roman"/>
          <w:lang w:val="en-CA" w:eastAsia="en-CA"/>
        </w:rPr>
        <w:t xml:space="preserve">Fuller, K. H., Waters, W. F., </w:t>
      </w:r>
      <w:proofErr w:type="spellStart"/>
      <w:r w:rsidRPr="001714BE">
        <w:rPr>
          <w:rFonts w:ascii="Times New Roman" w:eastAsia="Times New Roman" w:hAnsi="Times New Roman" w:cs="Times New Roman"/>
          <w:lang w:val="en-CA" w:eastAsia="en-CA"/>
        </w:rPr>
        <w:t>Binks</w:t>
      </w:r>
      <w:proofErr w:type="spellEnd"/>
      <w:r w:rsidRPr="001714BE">
        <w:rPr>
          <w:rFonts w:ascii="Times New Roman" w:eastAsia="Times New Roman" w:hAnsi="Times New Roman" w:cs="Times New Roman"/>
          <w:lang w:val="en-CA" w:eastAsia="en-CA"/>
        </w:rPr>
        <w:t xml:space="preserve">, P. G., &amp; Anderson, T. (1997). Generalized anxiety and sleep </w:t>
      </w:r>
    </w:p>
    <w:p w14:paraId="1E4B8377" w14:textId="1B5678E9" w:rsidR="001714BE" w:rsidRPr="001714BE" w:rsidRDefault="001714BE" w:rsidP="00667751">
      <w:pPr>
        <w:spacing w:line="480" w:lineRule="auto"/>
        <w:ind w:left="720"/>
        <w:rPr>
          <w:rFonts w:ascii="Times New Roman" w:eastAsia="Times New Roman" w:hAnsi="Times New Roman" w:cs="Times New Roman"/>
          <w:lang w:val="en-CA" w:eastAsia="en-CA"/>
        </w:rPr>
      </w:pPr>
      <w:r w:rsidRPr="001714BE">
        <w:rPr>
          <w:rFonts w:ascii="Times New Roman" w:eastAsia="Times New Roman" w:hAnsi="Times New Roman" w:cs="Times New Roman"/>
          <w:lang w:val="en-CA" w:eastAsia="en-CA"/>
        </w:rPr>
        <w:t>architecture: A polysomnographic investigation. </w:t>
      </w:r>
      <w:r w:rsidRPr="001714BE">
        <w:rPr>
          <w:rFonts w:ascii="Times New Roman" w:eastAsia="Times New Roman" w:hAnsi="Times New Roman" w:cs="Times New Roman"/>
          <w:i/>
          <w:iCs/>
          <w:lang w:val="en-CA" w:eastAsia="en-CA"/>
        </w:rPr>
        <w:t>Sleep</w:t>
      </w:r>
      <w:r w:rsidRPr="001714BE">
        <w:rPr>
          <w:rFonts w:ascii="Times New Roman" w:eastAsia="Times New Roman" w:hAnsi="Times New Roman" w:cs="Times New Roman"/>
          <w:lang w:val="en-CA" w:eastAsia="en-CA"/>
        </w:rPr>
        <w:t>, </w:t>
      </w:r>
      <w:r w:rsidRPr="001714BE">
        <w:rPr>
          <w:rFonts w:ascii="Times New Roman" w:eastAsia="Times New Roman" w:hAnsi="Times New Roman" w:cs="Times New Roman"/>
          <w:i/>
          <w:iCs/>
          <w:lang w:val="en-CA" w:eastAsia="en-CA"/>
        </w:rPr>
        <w:t>20</w:t>
      </w:r>
      <w:r w:rsidRPr="001714BE">
        <w:rPr>
          <w:rFonts w:ascii="Times New Roman" w:eastAsia="Times New Roman" w:hAnsi="Times New Roman" w:cs="Times New Roman"/>
          <w:lang w:val="en-CA" w:eastAsia="en-CA"/>
        </w:rPr>
        <w:t xml:space="preserve">(5), 370–376. </w:t>
      </w:r>
      <w:hyperlink r:id="rId30" w:history="1">
        <w:r w:rsidRPr="001714BE">
          <w:rPr>
            <w:rFonts w:ascii="Times New Roman" w:eastAsia="Times New Roman" w:hAnsi="Times New Roman" w:cs="Times New Roman"/>
            <w:color w:val="0563C1"/>
            <w:u w:val="single"/>
            <w:lang w:val="en-CA" w:eastAsia="en-CA"/>
          </w:rPr>
          <w:t>https://doi.org/10.1093/sleep/20.5.370</w:t>
        </w:r>
      </w:hyperlink>
    </w:p>
    <w:p w14:paraId="6ACC277B" w14:textId="77777777" w:rsidR="00477273" w:rsidRPr="00477273" w:rsidRDefault="00477273" w:rsidP="00667751">
      <w:pPr>
        <w:spacing w:line="480" w:lineRule="auto"/>
        <w:rPr>
          <w:rFonts w:ascii="Times New Roman" w:hAnsi="Times New Roman" w:cs="Times New Roman"/>
          <w:lang w:val="en-CA"/>
        </w:rPr>
      </w:pPr>
      <w:r w:rsidRPr="00477273">
        <w:rPr>
          <w:rFonts w:ascii="Times New Roman" w:hAnsi="Times New Roman" w:cs="Times New Roman"/>
          <w:lang w:val="en-CA"/>
        </w:rPr>
        <w:t xml:space="preserve">Garland, S. N., Rowe, H., </w:t>
      </w:r>
      <w:proofErr w:type="spellStart"/>
      <w:r w:rsidRPr="00477273">
        <w:rPr>
          <w:rFonts w:ascii="Times New Roman" w:hAnsi="Times New Roman" w:cs="Times New Roman"/>
          <w:lang w:val="en-CA"/>
        </w:rPr>
        <w:t>Repa</w:t>
      </w:r>
      <w:proofErr w:type="spellEnd"/>
      <w:r w:rsidRPr="00477273">
        <w:rPr>
          <w:rFonts w:ascii="Times New Roman" w:hAnsi="Times New Roman" w:cs="Times New Roman"/>
          <w:lang w:val="en-CA"/>
        </w:rPr>
        <w:t xml:space="preserve">, L. M., Fowler, K., Zhou, E. S., &amp; </w:t>
      </w:r>
      <w:proofErr w:type="spellStart"/>
      <w:r w:rsidRPr="00477273">
        <w:rPr>
          <w:rFonts w:ascii="Times New Roman" w:hAnsi="Times New Roman" w:cs="Times New Roman"/>
          <w:lang w:val="en-CA"/>
        </w:rPr>
        <w:t>Grandner</w:t>
      </w:r>
      <w:proofErr w:type="spellEnd"/>
      <w:r w:rsidRPr="00477273">
        <w:rPr>
          <w:rFonts w:ascii="Times New Roman" w:hAnsi="Times New Roman" w:cs="Times New Roman"/>
          <w:lang w:val="en-CA"/>
        </w:rPr>
        <w:t xml:space="preserve">, M. A. (2018). A </w:t>
      </w:r>
    </w:p>
    <w:p w14:paraId="0E30EAE4" w14:textId="77777777" w:rsidR="001714BE" w:rsidRDefault="00477273" w:rsidP="00667751">
      <w:pPr>
        <w:spacing w:line="480" w:lineRule="auto"/>
        <w:ind w:left="720"/>
        <w:rPr>
          <w:rStyle w:val="Hyperlink"/>
          <w:rFonts w:ascii="Times New Roman" w:hAnsi="Times New Roman" w:cs="Times New Roman"/>
          <w:lang w:val="en-CA"/>
        </w:rPr>
      </w:pPr>
      <w:r w:rsidRPr="00477273">
        <w:rPr>
          <w:rFonts w:ascii="Times New Roman" w:hAnsi="Times New Roman" w:cs="Times New Roman"/>
          <w:lang w:val="en-CA"/>
        </w:rPr>
        <w:t xml:space="preserve">decade's difference: 10-year change in insomnia symptom prevalence in Canada depends on </w:t>
      </w:r>
      <w:proofErr w:type="spellStart"/>
      <w:r w:rsidRPr="00477273">
        <w:rPr>
          <w:rFonts w:ascii="Times New Roman" w:hAnsi="Times New Roman" w:cs="Times New Roman"/>
          <w:lang w:val="en-CA"/>
        </w:rPr>
        <w:t>sociodemographics</w:t>
      </w:r>
      <w:proofErr w:type="spellEnd"/>
      <w:r w:rsidRPr="00477273">
        <w:rPr>
          <w:rFonts w:ascii="Times New Roman" w:hAnsi="Times New Roman" w:cs="Times New Roman"/>
          <w:lang w:val="en-CA"/>
        </w:rPr>
        <w:t xml:space="preserve"> and health status. </w:t>
      </w:r>
      <w:r w:rsidRPr="00477273">
        <w:rPr>
          <w:rFonts w:ascii="Times New Roman" w:hAnsi="Times New Roman" w:cs="Times New Roman"/>
          <w:i/>
          <w:iCs/>
          <w:lang w:val="en-CA"/>
        </w:rPr>
        <w:t>Sleep Health</w:t>
      </w:r>
      <w:r w:rsidRPr="00477273">
        <w:rPr>
          <w:rFonts w:ascii="Times New Roman" w:hAnsi="Times New Roman" w:cs="Times New Roman"/>
          <w:lang w:val="en-CA"/>
        </w:rPr>
        <w:t>, </w:t>
      </w:r>
      <w:r w:rsidRPr="00477273">
        <w:rPr>
          <w:rFonts w:ascii="Times New Roman" w:hAnsi="Times New Roman" w:cs="Times New Roman"/>
          <w:i/>
          <w:iCs/>
          <w:lang w:val="en-CA"/>
        </w:rPr>
        <w:t>4</w:t>
      </w:r>
      <w:r w:rsidRPr="00477273">
        <w:rPr>
          <w:rFonts w:ascii="Times New Roman" w:hAnsi="Times New Roman" w:cs="Times New Roman"/>
          <w:lang w:val="en-CA"/>
        </w:rPr>
        <w:t xml:space="preserve">(2), 160–165. </w:t>
      </w:r>
      <w:hyperlink r:id="rId31" w:tgtFrame="_blank" w:tooltip="Persistent link using digital object identifier" w:history="1">
        <w:r w:rsidRPr="00477273">
          <w:rPr>
            <w:rStyle w:val="Hyperlink"/>
            <w:rFonts w:ascii="Times New Roman" w:hAnsi="Times New Roman" w:cs="Times New Roman"/>
            <w:lang w:val="en-CA"/>
          </w:rPr>
          <w:t>https://doi.org/10.1016/j.sleh.2018.01.003</w:t>
        </w:r>
      </w:hyperlink>
    </w:p>
    <w:p w14:paraId="2D4B932B" w14:textId="77777777" w:rsidR="001714BE" w:rsidRPr="001714BE" w:rsidRDefault="001714BE" w:rsidP="00667751">
      <w:pPr>
        <w:spacing w:line="480" w:lineRule="auto"/>
        <w:rPr>
          <w:rFonts w:ascii="Times New Roman" w:eastAsia="Times New Roman" w:hAnsi="Times New Roman" w:cs="Times New Roman"/>
          <w:lang w:val="en-CA" w:eastAsia="en-CA"/>
        </w:rPr>
      </w:pPr>
      <w:r w:rsidRPr="001714BE">
        <w:rPr>
          <w:rFonts w:ascii="Times New Roman" w:eastAsia="Times New Roman" w:hAnsi="Times New Roman" w:cs="Times New Roman"/>
          <w:lang w:val="en-CA" w:eastAsia="en-CA"/>
        </w:rPr>
        <w:t xml:space="preserve">Hare, C. J., Crangle, C. J., Carney, C. E., &amp; Hart, T. (2019). Insomnia symptoms, subjective </w:t>
      </w:r>
    </w:p>
    <w:p w14:paraId="57ACA7E0" w14:textId="35B87A42" w:rsidR="001714BE" w:rsidRDefault="001714BE" w:rsidP="00667751">
      <w:pPr>
        <w:spacing w:line="480" w:lineRule="auto"/>
        <w:ind w:left="720"/>
        <w:rPr>
          <w:rFonts w:ascii="Times New Roman" w:eastAsia="Times New Roman" w:hAnsi="Times New Roman" w:cs="Times New Roman"/>
          <w:lang w:val="en-CA" w:eastAsia="en-CA"/>
        </w:rPr>
      </w:pPr>
      <w:r w:rsidRPr="001714BE">
        <w:rPr>
          <w:rFonts w:ascii="Times New Roman" w:eastAsia="Times New Roman" w:hAnsi="Times New Roman" w:cs="Times New Roman"/>
          <w:lang w:val="en-CA" w:eastAsia="en-CA"/>
        </w:rPr>
        <w:t>appraisals, and fatigue: A multiple mediation model. </w:t>
      </w:r>
      <w:r w:rsidRPr="001714BE">
        <w:rPr>
          <w:rFonts w:ascii="Times New Roman" w:eastAsia="Times New Roman" w:hAnsi="Times New Roman" w:cs="Times New Roman"/>
          <w:i/>
          <w:iCs/>
          <w:lang w:val="en-CA" w:eastAsia="en-CA"/>
        </w:rPr>
        <w:t>Behavioral Sleep Medicine</w:t>
      </w:r>
      <w:r w:rsidRPr="001714BE">
        <w:rPr>
          <w:rFonts w:ascii="Times New Roman" w:eastAsia="Times New Roman" w:hAnsi="Times New Roman" w:cs="Times New Roman"/>
          <w:lang w:val="en-CA" w:eastAsia="en-CA"/>
        </w:rPr>
        <w:t>, </w:t>
      </w:r>
      <w:r w:rsidRPr="001714BE">
        <w:rPr>
          <w:rFonts w:ascii="Times New Roman" w:eastAsia="Times New Roman" w:hAnsi="Times New Roman" w:cs="Times New Roman"/>
          <w:i/>
          <w:iCs/>
          <w:lang w:val="en-CA" w:eastAsia="en-CA"/>
        </w:rPr>
        <w:t>17</w:t>
      </w:r>
      <w:r w:rsidRPr="001714BE">
        <w:rPr>
          <w:rFonts w:ascii="Times New Roman" w:eastAsia="Times New Roman" w:hAnsi="Times New Roman" w:cs="Times New Roman"/>
          <w:lang w:val="en-CA" w:eastAsia="en-CA"/>
        </w:rPr>
        <w:t xml:space="preserve">(3), 269–280. </w:t>
      </w:r>
      <w:hyperlink r:id="rId32" w:history="1">
        <w:r w:rsidRPr="001714BE">
          <w:rPr>
            <w:rFonts w:ascii="Times New Roman" w:eastAsia="Times New Roman" w:hAnsi="Times New Roman" w:cs="Times New Roman"/>
            <w:color w:val="0563C1"/>
            <w:u w:val="single"/>
            <w:lang w:val="en-CA" w:eastAsia="en-CA"/>
          </w:rPr>
          <w:t>https://doi.org/10.1080/15402002.2017.1342167</w:t>
        </w:r>
      </w:hyperlink>
    </w:p>
    <w:p w14:paraId="2509C5E6" w14:textId="77777777" w:rsidR="00921E02" w:rsidRPr="00921E02" w:rsidRDefault="00921E02" w:rsidP="00667751">
      <w:pPr>
        <w:spacing w:line="480" w:lineRule="auto"/>
        <w:rPr>
          <w:rFonts w:ascii="Times New Roman" w:eastAsia="Times New Roman" w:hAnsi="Times New Roman" w:cs="Times New Roman"/>
          <w:lang w:val="en-CA" w:eastAsia="en-CA"/>
        </w:rPr>
      </w:pPr>
      <w:r w:rsidRPr="00921E02">
        <w:rPr>
          <w:rFonts w:ascii="Times New Roman" w:eastAsia="Times New Roman" w:hAnsi="Times New Roman" w:cs="Times New Roman"/>
          <w:lang w:val="en-CA" w:eastAsia="en-CA"/>
        </w:rPr>
        <w:t>Harvey A. G. (2002). A cognitive model of insomnia. </w:t>
      </w:r>
      <w:r w:rsidRPr="00921E02">
        <w:rPr>
          <w:rFonts w:ascii="Times New Roman" w:eastAsia="Times New Roman" w:hAnsi="Times New Roman" w:cs="Times New Roman"/>
          <w:i/>
          <w:iCs/>
          <w:lang w:val="en-CA" w:eastAsia="en-CA"/>
        </w:rPr>
        <w:t>Behaviour Research and Therapy</w:t>
      </w:r>
      <w:r w:rsidRPr="00921E02">
        <w:rPr>
          <w:rFonts w:ascii="Times New Roman" w:eastAsia="Times New Roman" w:hAnsi="Times New Roman" w:cs="Times New Roman"/>
          <w:lang w:val="en-CA" w:eastAsia="en-CA"/>
        </w:rPr>
        <w:t>, </w:t>
      </w:r>
      <w:r w:rsidRPr="00921E02">
        <w:rPr>
          <w:rFonts w:ascii="Times New Roman" w:eastAsia="Times New Roman" w:hAnsi="Times New Roman" w:cs="Times New Roman"/>
          <w:i/>
          <w:iCs/>
          <w:lang w:val="en-CA" w:eastAsia="en-CA"/>
        </w:rPr>
        <w:t>40</w:t>
      </w:r>
      <w:r w:rsidRPr="00921E02">
        <w:rPr>
          <w:rFonts w:ascii="Times New Roman" w:eastAsia="Times New Roman" w:hAnsi="Times New Roman" w:cs="Times New Roman"/>
          <w:lang w:val="en-CA" w:eastAsia="en-CA"/>
        </w:rPr>
        <w:t xml:space="preserve">(8), </w:t>
      </w:r>
    </w:p>
    <w:p w14:paraId="2C15EA4E" w14:textId="2E711443" w:rsidR="00921E02" w:rsidRPr="001714BE" w:rsidRDefault="00921E02" w:rsidP="00667751">
      <w:pPr>
        <w:spacing w:line="480" w:lineRule="auto"/>
        <w:ind w:firstLine="720"/>
        <w:rPr>
          <w:rStyle w:val="Hyperlink"/>
          <w:rFonts w:ascii="Times New Roman" w:eastAsia="Times New Roman" w:hAnsi="Times New Roman" w:cs="Times New Roman"/>
          <w:color w:val="auto"/>
          <w:u w:val="none"/>
          <w:lang w:val="en-CA" w:eastAsia="en-CA"/>
        </w:rPr>
      </w:pPr>
      <w:r w:rsidRPr="00921E02">
        <w:rPr>
          <w:rFonts w:ascii="Times New Roman" w:eastAsia="Times New Roman" w:hAnsi="Times New Roman" w:cs="Times New Roman"/>
          <w:lang w:val="en-CA" w:eastAsia="en-CA"/>
        </w:rPr>
        <w:t xml:space="preserve">869–893. </w:t>
      </w:r>
      <w:hyperlink r:id="rId33" w:history="1">
        <w:r w:rsidRPr="00921E02">
          <w:rPr>
            <w:rFonts w:ascii="Times New Roman" w:eastAsia="Times New Roman" w:hAnsi="Times New Roman" w:cs="Times New Roman"/>
            <w:color w:val="0563C1"/>
            <w:u w:val="single"/>
            <w:lang w:val="en-CA" w:eastAsia="en-CA"/>
          </w:rPr>
          <w:t>https://doi.org/10.1016/s0005-7967(01)00061-4</w:t>
        </w:r>
      </w:hyperlink>
    </w:p>
    <w:p w14:paraId="5A13C8F0" w14:textId="77777777" w:rsidR="001714BE" w:rsidRPr="001714BE" w:rsidRDefault="001714BE" w:rsidP="00667751">
      <w:pPr>
        <w:spacing w:line="480" w:lineRule="auto"/>
        <w:rPr>
          <w:rFonts w:ascii="Times New Roman" w:eastAsia="Times New Roman" w:hAnsi="Times New Roman" w:cs="Times New Roman"/>
          <w:lang w:eastAsia="en-CA"/>
        </w:rPr>
      </w:pPr>
      <w:proofErr w:type="spellStart"/>
      <w:r w:rsidRPr="001714BE">
        <w:rPr>
          <w:rFonts w:ascii="Times New Roman" w:eastAsia="Times New Roman" w:hAnsi="Times New Roman" w:cs="Times New Roman"/>
          <w:lang w:eastAsia="en-CA"/>
        </w:rPr>
        <w:t>Hertenstein</w:t>
      </w:r>
      <w:proofErr w:type="spellEnd"/>
      <w:r w:rsidRPr="001714BE">
        <w:rPr>
          <w:rFonts w:ascii="Times New Roman" w:eastAsia="Times New Roman" w:hAnsi="Times New Roman" w:cs="Times New Roman"/>
          <w:lang w:eastAsia="en-CA"/>
        </w:rPr>
        <w:t xml:space="preserve">, E., </w:t>
      </w:r>
      <w:proofErr w:type="spellStart"/>
      <w:r w:rsidRPr="001714BE">
        <w:rPr>
          <w:rFonts w:ascii="Times New Roman" w:eastAsia="Times New Roman" w:hAnsi="Times New Roman" w:cs="Times New Roman"/>
          <w:lang w:eastAsia="en-CA"/>
        </w:rPr>
        <w:t>Feige</w:t>
      </w:r>
      <w:proofErr w:type="spellEnd"/>
      <w:r w:rsidRPr="001714BE">
        <w:rPr>
          <w:rFonts w:ascii="Times New Roman" w:eastAsia="Times New Roman" w:hAnsi="Times New Roman" w:cs="Times New Roman"/>
          <w:lang w:eastAsia="en-CA"/>
        </w:rPr>
        <w:t xml:space="preserve">, B., </w:t>
      </w:r>
      <w:proofErr w:type="spellStart"/>
      <w:r w:rsidRPr="001714BE">
        <w:rPr>
          <w:rFonts w:ascii="Times New Roman" w:eastAsia="Times New Roman" w:hAnsi="Times New Roman" w:cs="Times New Roman"/>
          <w:lang w:eastAsia="en-CA"/>
        </w:rPr>
        <w:t>Gmeiner</w:t>
      </w:r>
      <w:proofErr w:type="spellEnd"/>
      <w:r w:rsidRPr="001714BE">
        <w:rPr>
          <w:rFonts w:ascii="Times New Roman" w:eastAsia="Times New Roman" w:hAnsi="Times New Roman" w:cs="Times New Roman"/>
          <w:lang w:eastAsia="en-CA"/>
        </w:rPr>
        <w:t xml:space="preserve">, T., </w:t>
      </w:r>
      <w:proofErr w:type="spellStart"/>
      <w:r w:rsidRPr="001714BE">
        <w:rPr>
          <w:rFonts w:ascii="Times New Roman" w:eastAsia="Times New Roman" w:hAnsi="Times New Roman" w:cs="Times New Roman"/>
          <w:lang w:eastAsia="en-CA"/>
        </w:rPr>
        <w:t>Kienzler</w:t>
      </w:r>
      <w:proofErr w:type="spellEnd"/>
      <w:r w:rsidRPr="001714BE">
        <w:rPr>
          <w:rFonts w:ascii="Times New Roman" w:eastAsia="Times New Roman" w:hAnsi="Times New Roman" w:cs="Times New Roman"/>
          <w:lang w:eastAsia="en-CA"/>
        </w:rPr>
        <w:t xml:space="preserve">, C., </w:t>
      </w:r>
      <w:proofErr w:type="spellStart"/>
      <w:r w:rsidRPr="001714BE">
        <w:rPr>
          <w:rFonts w:ascii="Times New Roman" w:eastAsia="Times New Roman" w:hAnsi="Times New Roman" w:cs="Times New Roman"/>
          <w:lang w:eastAsia="en-CA"/>
        </w:rPr>
        <w:t>Spiegelhalder</w:t>
      </w:r>
      <w:proofErr w:type="spellEnd"/>
      <w:r w:rsidRPr="001714BE">
        <w:rPr>
          <w:rFonts w:ascii="Times New Roman" w:eastAsia="Times New Roman" w:hAnsi="Times New Roman" w:cs="Times New Roman"/>
          <w:lang w:eastAsia="en-CA"/>
        </w:rPr>
        <w:t>, K., Johann, A., Jansson-</w:t>
      </w:r>
    </w:p>
    <w:p w14:paraId="6FFC85EB" w14:textId="5F694FF9" w:rsidR="001714BE" w:rsidRPr="001714BE" w:rsidRDefault="001714BE" w:rsidP="00667751">
      <w:pPr>
        <w:spacing w:line="480" w:lineRule="auto"/>
        <w:ind w:left="720"/>
        <w:rPr>
          <w:rFonts w:ascii="Times New Roman" w:eastAsia="Times New Roman" w:hAnsi="Times New Roman" w:cs="Times New Roman"/>
          <w:lang w:eastAsia="en-CA"/>
        </w:rPr>
      </w:pPr>
      <w:proofErr w:type="spellStart"/>
      <w:r w:rsidRPr="001714BE">
        <w:rPr>
          <w:rFonts w:ascii="Times New Roman" w:eastAsia="Times New Roman" w:hAnsi="Times New Roman" w:cs="Times New Roman"/>
          <w:lang w:eastAsia="en-CA"/>
        </w:rPr>
        <w:t>Fröjmark</w:t>
      </w:r>
      <w:proofErr w:type="spellEnd"/>
      <w:r w:rsidRPr="001714BE">
        <w:rPr>
          <w:rFonts w:ascii="Times New Roman" w:eastAsia="Times New Roman" w:hAnsi="Times New Roman" w:cs="Times New Roman"/>
          <w:lang w:eastAsia="en-CA"/>
        </w:rPr>
        <w:t xml:space="preserve">, M., </w:t>
      </w:r>
      <w:proofErr w:type="spellStart"/>
      <w:r w:rsidRPr="001714BE">
        <w:rPr>
          <w:rFonts w:ascii="Times New Roman" w:eastAsia="Times New Roman" w:hAnsi="Times New Roman" w:cs="Times New Roman"/>
          <w:lang w:eastAsia="en-CA"/>
        </w:rPr>
        <w:t>Palagini</w:t>
      </w:r>
      <w:proofErr w:type="spellEnd"/>
      <w:r w:rsidRPr="001714BE">
        <w:rPr>
          <w:rFonts w:ascii="Times New Roman" w:eastAsia="Times New Roman" w:hAnsi="Times New Roman" w:cs="Times New Roman"/>
          <w:lang w:eastAsia="en-CA"/>
        </w:rPr>
        <w:t xml:space="preserve">, L., </w:t>
      </w:r>
      <w:proofErr w:type="spellStart"/>
      <w:r w:rsidRPr="001714BE">
        <w:rPr>
          <w:rFonts w:ascii="Times New Roman" w:eastAsia="Times New Roman" w:hAnsi="Times New Roman" w:cs="Times New Roman"/>
          <w:lang w:eastAsia="en-CA"/>
        </w:rPr>
        <w:t>Rücker</w:t>
      </w:r>
      <w:proofErr w:type="spellEnd"/>
      <w:r w:rsidRPr="001714BE">
        <w:rPr>
          <w:rFonts w:ascii="Times New Roman" w:eastAsia="Times New Roman" w:hAnsi="Times New Roman" w:cs="Times New Roman"/>
          <w:lang w:eastAsia="en-CA"/>
        </w:rPr>
        <w:t xml:space="preserve">, G., Riemann, D., &amp; Baglioni, C. (2019). Insomnia as a predictor of mental disorders: A systematic review and meta-analysis. </w:t>
      </w:r>
      <w:r w:rsidRPr="001714BE">
        <w:rPr>
          <w:rFonts w:ascii="Times New Roman" w:eastAsia="Times New Roman" w:hAnsi="Times New Roman" w:cs="Times New Roman"/>
          <w:i/>
          <w:iCs/>
          <w:lang w:eastAsia="en-CA"/>
        </w:rPr>
        <w:t>Sleep Medicine Reviews</w:t>
      </w:r>
      <w:r w:rsidRPr="001714BE">
        <w:rPr>
          <w:rFonts w:ascii="Times New Roman" w:eastAsia="Times New Roman" w:hAnsi="Times New Roman" w:cs="Times New Roman"/>
          <w:lang w:eastAsia="en-CA"/>
        </w:rPr>
        <w:t xml:space="preserve">, </w:t>
      </w:r>
      <w:r w:rsidRPr="001714BE">
        <w:rPr>
          <w:rFonts w:ascii="Times New Roman" w:eastAsia="Times New Roman" w:hAnsi="Times New Roman" w:cs="Times New Roman"/>
          <w:i/>
          <w:iCs/>
          <w:lang w:eastAsia="en-CA"/>
        </w:rPr>
        <w:t>43</w:t>
      </w:r>
      <w:r w:rsidRPr="001714BE">
        <w:rPr>
          <w:rFonts w:ascii="Times New Roman" w:eastAsia="Times New Roman" w:hAnsi="Times New Roman" w:cs="Times New Roman"/>
          <w:lang w:eastAsia="en-CA"/>
        </w:rPr>
        <w:t>, 96–105.</w:t>
      </w:r>
      <w:hyperlink r:id="rId34" w:history="1">
        <w:r w:rsidRPr="001714BE">
          <w:rPr>
            <w:rFonts w:ascii="Times New Roman" w:eastAsia="Times New Roman" w:hAnsi="Times New Roman" w:cs="Times New Roman"/>
            <w:color w:val="0563C1"/>
            <w:u w:val="single"/>
            <w:lang w:eastAsia="en-CA"/>
          </w:rPr>
          <w:t xml:space="preserve"> </w:t>
        </w:r>
      </w:hyperlink>
      <w:hyperlink r:id="rId35" w:history="1">
        <w:r w:rsidRPr="001714BE">
          <w:rPr>
            <w:rFonts w:ascii="Times New Roman" w:eastAsia="Times New Roman" w:hAnsi="Times New Roman" w:cs="Times New Roman"/>
            <w:color w:val="0563C1"/>
            <w:u w:val="single"/>
            <w:lang w:eastAsia="en-CA"/>
          </w:rPr>
          <w:t>https://doi.org/10.1016/j.smrv.2018.10.006</w:t>
        </w:r>
      </w:hyperlink>
    </w:p>
    <w:p w14:paraId="1CE4FCB7" w14:textId="77777777" w:rsidR="001714BE" w:rsidRPr="001714BE" w:rsidRDefault="001714BE" w:rsidP="00667751">
      <w:pPr>
        <w:spacing w:line="480" w:lineRule="auto"/>
        <w:rPr>
          <w:rFonts w:ascii="Times New Roman" w:eastAsia="Times New Roman" w:hAnsi="Times New Roman" w:cs="Times New Roman"/>
          <w:lang w:val="en-CA" w:eastAsia="en-CA"/>
        </w:rPr>
      </w:pPr>
      <w:proofErr w:type="spellStart"/>
      <w:r w:rsidRPr="001714BE">
        <w:rPr>
          <w:rFonts w:ascii="Times New Roman" w:eastAsia="Times New Roman" w:hAnsi="Times New Roman" w:cs="Times New Roman"/>
          <w:lang w:val="en-CA" w:eastAsia="en-CA"/>
        </w:rPr>
        <w:t>Hertenstein</w:t>
      </w:r>
      <w:proofErr w:type="spellEnd"/>
      <w:r w:rsidRPr="001714BE">
        <w:rPr>
          <w:rFonts w:ascii="Times New Roman" w:eastAsia="Times New Roman" w:hAnsi="Times New Roman" w:cs="Times New Roman"/>
          <w:lang w:val="en-CA" w:eastAsia="en-CA"/>
        </w:rPr>
        <w:t xml:space="preserve">, E., </w:t>
      </w:r>
      <w:proofErr w:type="spellStart"/>
      <w:r w:rsidRPr="001714BE">
        <w:rPr>
          <w:rFonts w:ascii="Times New Roman" w:eastAsia="Times New Roman" w:hAnsi="Times New Roman" w:cs="Times New Roman"/>
          <w:lang w:val="en-CA" w:eastAsia="en-CA"/>
        </w:rPr>
        <w:t>Trinca</w:t>
      </w:r>
      <w:proofErr w:type="spellEnd"/>
      <w:r w:rsidRPr="001714BE">
        <w:rPr>
          <w:rFonts w:ascii="Times New Roman" w:eastAsia="Times New Roman" w:hAnsi="Times New Roman" w:cs="Times New Roman"/>
          <w:lang w:val="en-CA" w:eastAsia="en-CA"/>
        </w:rPr>
        <w:t xml:space="preserve">, E., Wunderlin, M., Schneider, C. L., </w:t>
      </w:r>
      <w:proofErr w:type="spellStart"/>
      <w:r w:rsidRPr="001714BE">
        <w:rPr>
          <w:rFonts w:ascii="Times New Roman" w:eastAsia="Times New Roman" w:hAnsi="Times New Roman" w:cs="Times New Roman"/>
          <w:lang w:val="en-CA" w:eastAsia="en-CA"/>
        </w:rPr>
        <w:t>Züst</w:t>
      </w:r>
      <w:proofErr w:type="spellEnd"/>
      <w:r w:rsidRPr="001714BE">
        <w:rPr>
          <w:rFonts w:ascii="Times New Roman" w:eastAsia="Times New Roman" w:hAnsi="Times New Roman" w:cs="Times New Roman"/>
          <w:lang w:val="en-CA" w:eastAsia="en-CA"/>
        </w:rPr>
        <w:t xml:space="preserve">, M. A., </w:t>
      </w:r>
      <w:proofErr w:type="spellStart"/>
      <w:r w:rsidRPr="001714BE">
        <w:rPr>
          <w:rFonts w:ascii="Times New Roman" w:eastAsia="Times New Roman" w:hAnsi="Times New Roman" w:cs="Times New Roman"/>
          <w:lang w:val="en-CA" w:eastAsia="en-CA"/>
        </w:rPr>
        <w:t>Fehér</w:t>
      </w:r>
      <w:proofErr w:type="spellEnd"/>
      <w:r w:rsidRPr="001714BE">
        <w:rPr>
          <w:rFonts w:ascii="Times New Roman" w:eastAsia="Times New Roman" w:hAnsi="Times New Roman" w:cs="Times New Roman"/>
          <w:lang w:val="en-CA" w:eastAsia="en-CA"/>
        </w:rPr>
        <w:t xml:space="preserve">, K. D., </w:t>
      </w:r>
      <w:proofErr w:type="spellStart"/>
      <w:r w:rsidRPr="001714BE">
        <w:rPr>
          <w:rFonts w:ascii="Times New Roman" w:eastAsia="Times New Roman" w:hAnsi="Times New Roman" w:cs="Times New Roman"/>
          <w:lang w:val="en-CA" w:eastAsia="en-CA"/>
        </w:rPr>
        <w:t>Su</w:t>
      </w:r>
      <w:proofErr w:type="spellEnd"/>
      <w:r w:rsidRPr="001714BE">
        <w:rPr>
          <w:rFonts w:ascii="Times New Roman" w:eastAsia="Times New Roman" w:hAnsi="Times New Roman" w:cs="Times New Roman"/>
          <w:lang w:val="en-CA" w:eastAsia="en-CA"/>
        </w:rPr>
        <w:t xml:space="preserve">, T., </w:t>
      </w:r>
    </w:p>
    <w:p w14:paraId="17BFBFE4" w14:textId="77777777" w:rsidR="001714BE" w:rsidRPr="001714BE" w:rsidRDefault="001714BE" w:rsidP="00667751">
      <w:pPr>
        <w:spacing w:line="480" w:lineRule="auto"/>
        <w:ind w:left="720"/>
        <w:rPr>
          <w:rFonts w:ascii="Times New Roman" w:eastAsia="Times New Roman" w:hAnsi="Times New Roman" w:cs="Times New Roman"/>
          <w:lang w:val="en-CA" w:eastAsia="en-CA"/>
        </w:rPr>
      </w:pPr>
      <w:proofErr w:type="spellStart"/>
      <w:r w:rsidRPr="001714BE">
        <w:rPr>
          <w:rFonts w:ascii="Times New Roman" w:eastAsia="Times New Roman" w:hAnsi="Times New Roman" w:cs="Times New Roman"/>
          <w:lang w:val="en-CA" w:eastAsia="en-CA"/>
        </w:rPr>
        <w:lastRenderedPageBreak/>
        <w:t>Straten</w:t>
      </w:r>
      <w:proofErr w:type="spellEnd"/>
      <w:r w:rsidRPr="001714BE">
        <w:rPr>
          <w:rFonts w:ascii="Times New Roman" w:eastAsia="Times New Roman" w:hAnsi="Times New Roman" w:cs="Times New Roman"/>
          <w:lang w:val="en-CA" w:eastAsia="en-CA"/>
        </w:rPr>
        <w:t xml:space="preserve">, A. v., Berger, T., Baglioni, C., Johann, A., </w:t>
      </w:r>
      <w:proofErr w:type="spellStart"/>
      <w:r w:rsidRPr="001714BE">
        <w:rPr>
          <w:rFonts w:ascii="Times New Roman" w:eastAsia="Times New Roman" w:hAnsi="Times New Roman" w:cs="Times New Roman"/>
          <w:lang w:val="en-CA" w:eastAsia="en-CA"/>
        </w:rPr>
        <w:t>Spiegelhalder</w:t>
      </w:r>
      <w:proofErr w:type="spellEnd"/>
      <w:r w:rsidRPr="001714BE">
        <w:rPr>
          <w:rFonts w:ascii="Times New Roman" w:eastAsia="Times New Roman" w:hAnsi="Times New Roman" w:cs="Times New Roman"/>
          <w:lang w:val="en-CA" w:eastAsia="en-CA"/>
        </w:rPr>
        <w:t xml:space="preserve">, K., Riemann, D., </w:t>
      </w:r>
      <w:proofErr w:type="spellStart"/>
      <w:r w:rsidRPr="001714BE">
        <w:rPr>
          <w:rFonts w:ascii="Times New Roman" w:eastAsia="Times New Roman" w:hAnsi="Times New Roman" w:cs="Times New Roman"/>
          <w:lang w:val="en-CA" w:eastAsia="en-CA"/>
        </w:rPr>
        <w:t>Feige</w:t>
      </w:r>
      <w:proofErr w:type="spellEnd"/>
      <w:r w:rsidRPr="001714BE">
        <w:rPr>
          <w:rFonts w:ascii="Times New Roman" w:eastAsia="Times New Roman" w:hAnsi="Times New Roman" w:cs="Times New Roman"/>
          <w:lang w:val="en-CA" w:eastAsia="en-CA"/>
        </w:rPr>
        <w:t>, B., &amp; Nissen, C. (2022). Cognitive behavioral therapy for insomnia in patients with mental disorders and comorbid insomnia: A systematic review and meta-analysis. </w:t>
      </w:r>
      <w:r w:rsidRPr="001714BE">
        <w:rPr>
          <w:rFonts w:ascii="Times New Roman" w:eastAsia="Times New Roman" w:hAnsi="Times New Roman" w:cs="Times New Roman"/>
          <w:i/>
          <w:iCs/>
          <w:lang w:val="en-CA" w:eastAsia="en-CA"/>
        </w:rPr>
        <w:t>Sleep Medicine Reviews</w:t>
      </w:r>
      <w:r w:rsidRPr="001714BE">
        <w:rPr>
          <w:rFonts w:ascii="Times New Roman" w:eastAsia="Times New Roman" w:hAnsi="Times New Roman" w:cs="Times New Roman"/>
          <w:lang w:val="en-CA" w:eastAsia="en-CA"/>
        </w:rPr>
        <w:t>, </w:t>
      </w:r>
      <w:r w:rsidRPr="001714BE">
        <w:rPr>
          <w:rFonts w:ascii="Times New Roman" w:eastAsia="Times New Roman" w:hAnsi="Times New Roman" w:cs="Times New Roman"/>
          <w:i/>
          <w:iCs/>
          <w:lang w:val="en-CA" w:eastAsia="en-CA"/>
        </w:rPr>
        <w:t>62</w:t>
      </w:r>
      <w:r w:rsidRPr="001714BE">
        <w:rPr>
          <w:rFonts w:ascii="Times New Roman" w:eastAsia="Times New Roman" w:hAnsi="Times New Roman" w:cs="Times New Roman"/>
          <w:lang w:val="en-CA" w:eastAsia="en-CA"/>
        </w:rPr>
        <w:t xml:space="preserve">, 101597–101597. </w:t>
      </w:r>
      <w:hyperlink r:id="rId36" w:tgtFrame="_blank" w:tooltip="Persistent link using digital object identifier" w:history="1">
        <w:r w:rsidRPr="001714BE">
          <w:rPr>
            <w:rFonts w:ascii="Times New Roman" w:eastAsia="Times New Roman" w:hAnsi="Times New Roman" w:cs="Times New Roman"/>
            <w:color w:val="0563C1"/>
            <w:u w:val="single"/>
            <w:lang w:val="en-CA" w:eastAsia="en-CA"/>
          </w:rPr>
          <w:t>https://doi.org/10.1016/j.smrv.2022.101597</w:t>
        </w:r>
      </w:hyperlink>
    </w:p>
    <w:p w14:paraId="4A563E50" w14:textId="662DDF51" w:rsidR="001714BE" w:rsidRPr="001714BE" w:rsidRDefault="001714BE" w:rsidP="00667751">
      <w:pPr>
        <w:spacing w:line="48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t>Jansson-</w:t>
      </w:r>
      <w:proofErr w:type="spellStart"/>
      <w:r>
        <w:rPr>
          <w:rFonts w:ascii="Times New Roman" w:eastAsia="Times New Roman" w:hAnsi="Times New Roman" w:cs="Times New Roman"/>
        </w:rPr>
        <w:t>Fröjmark</w:t>
      </w:r>
      <w:proofErr w:type="spellEnd"/>
      <w:r>
        <w:rPr>
          <w:rFonts w:ascii="Times New Roman" w:eastAsia="Times New Roman" w:hAnsi="Times New Roman" w:cs="Times New Roman"/>
        </w:rPr>
        <w:t xml:space="preserve">, M., &amp; Jacobson, K. (2021). Cognitive behavioural therapy for insomnia for patients with co-morbid generalized anxiety disorder: An open trial on clinical outcomes and putative mechanisms. </w:t>
      </w:r>
      <w:r>
        <w:rPr>
          <w:rFonts w:ascii="Times New Roman" w:eastAsia="Times New Roman" w:hAnsi="Times New Roman" w:cs="Times New Roman"/>
          <w:i/>
        </w:rPr>
        <w:t>Behavioural and Cognitive Psychotherapy</w:t>
      </w:r>
      <w:r>
        <w:rPr>
          <w:rFonts w:ascii="Times New Roman" w:eastAsia="Times New Roman" w:hAnsi="Times New Roman" w:cs="Times New Roman"/>
        </w:rPr>
        <w:t xml:space="preserve">, </w:t>
      </w:r>
      <w:r>
        <w:rPr>
          <w:rFonts w:ascii="Times New Roman" w:eastAsia="Times New Roman" w:hAnsi="Times New Roman" w:cs="Times New Roman"/>
          <w:i/>
        </w:rPr>
        <w:t>49</w:t>
      </w:r>
      <w:r>
        <w:rPr>
          <w:rFonts w:ascii="Times New Roman" w:eastAsia="Times New Roman" w:hAnsi="Times New Roman" w:cs="Times New Roman"/>
        </w:rPr>
        <w:t>(5), 540–555.</w:t>
      </w:r>
      <w:hyperlink r:id="rId37">
        <w:r>
          <w:rPr>
            <w:rFonts w:ascii="Times New Roman" w:eastAsia="Times New Roman" w:hAnsi="Times New Roman" w:cs="Times New Roman"/>
          </w:rPr>
          <w:t xml:space="preserve"> </w:t>
        </w:r>
      </w:hyperlink>
      <w:hyperlink r:id="rId38">
        <w:r>
          <w:rPr>
            <w:rFonts w:ascii="Times New Roman" w:eastAsia="Times New Roman" w:hAnsi="Times New Roman" w:cs="Times New Roman"/>
            <w:color w:val="0000FF"/>
            <w:u w:val="single"/>
          </w:rPr>
          <w:t>https://doi.org/10.1017/S1352465821000023</w:t>
        </w:r>
      </w:hyperlink>
    </w:p>
    <w:p w14:paraId="26457942" w14:textId="05AFF4FD" w:rsidR="00FC3FE7" w:rsidRDefault="00FC3FE7" w:rsidP="00667751">
      <w:pPr>
        <w:spacing w:line="480" w:lineRule="auto"/>
        <w:rPr>
          <w:rFonts w:ascii="Times New Roman" w:hAnsi="Times New Roman" w:cs="Times New Roman"/>
          <w:i/>
          <w:iCs/>
          <w:lang w:val="en-CA"/>
        </w:rPr>
      </w:pPr>
      <w:r w:rsidRPr="00FC3FE7">
        <w:rPr>
          <w:rFonts w:ascii="Times New Roman" w:hAnsi="Times New Roman" w:cs="Times New Roman"/>
          <w:lang w:val="en-CA"/>
        </w:rPr>
        <w:t xml:space="preserve">Kyle, S. D., Morgan, K., &amp; </w:t>
      </w:r>
      <w:proofErr w:type="spellStart"/>
      <w:r w:rsidRPr="00FC3FE7">
        <w:rPr>
          <w:rFonts w:ascii="Times New Roman" w:hAnsi="Times New Roman" w:cs="Times New Roman"/>
          <w:lang w:val="en-CA"/>
        </w:rPr>
        <w:t>Espie</w:t>
      </w:r>
      <w:proofErr w:type="spellEnd"/>
      <w:r w:rsidRPr="00FC3FE7">
        <w:rPr>
          <w:rFonts w:ascii="Times New Roman" w:hAnsi="Times New Roman" w:cs="Times New Roman"/>
          <w:lang w:val="en-CA"/>
        </w:rPr>
        <w:t>, C. A. (2010). Insomnia and health-related quality of life. </w:t>
      </w:r>
      <w:r w:rsidRPr="00FC3FE7">
        <w:rPr>
          <w:rFonts w:ascii="Times New Roman" w:hAnsi="Times New Roman" w:cs="Times New Roman"/>
          <w:i/>
          <w:iCs/>
          <w:lang w:val="en-CA"/>
        </w:rPr>
        <w:t xml:space="preserve">Sleep </w:t>
      </w:r>
    </w:p>
    <w:p w14:paraId="66C8EBB1" w14:textId="0F80E96E" w:rsidR="00477273" w:rsidRDefault="00FC3FE7" w:rsidP="00667751">
      <w:pPr>
        <w:spacing w:line="480" w:lineRule="auto"/>
        <w:ind w:firstLine="720"/>
        <w:rPr>
          <w:rStyle w:val="Hyperlink"/>
          <w:rFonts w:ascii="Times New Roman" w:hAnsi="Times New Roman" w:cs="Times New Roman"/>
        </w:rPr>
      </w:pPr>
      <w:r w:rsidRPr="00FC3FE7">
        <w:rPr>
          <w:rFonts w:ascii="Times New Roman" w:hAnsi="Times New Roman" w:cs="Times New Roman"/>
          <w:i/>
          <w:iCs/>
          <w:lang w:val="en-CA"/>
        </w:rPr>
        <w:t>Medicine Reviews</w:t>
      </w:r>
      <w:r w:rsidRPr="00FC3FE7">
        <w:rPr>
          <w:rFonts w:ascii="Times New Roman" w:hAnsi="Times New Roman" w:cs="Times New Roman"/>
          <w:lang w:val="en-CA"/>
        </w:rPr>
        <w:t>, </w:t>
      </w:r>
      <w:r w:rsidRPr="00FC3FE7">
        <w:rPr>
          <w:rFonts w:ascii="Times New Roman" w:hAnsi="Times New Roman" w:cs="Times New Roman"/>
          <w:i/>
          <w:iCs/>
          <w:lang w:val="en-CA"/>
        </w:rPr>
        <w:t>14</w:t>
      </w:r>
      <w:r w:rsidRPr="00FC3FE7">
        <w:rPr>
          <w:rFonts w:ascii="Times New Roman" w:hAnsi="Times New Roman" w:cs="Times New Roman"/>
          <w:lang w:val="en-CA"/>
        </w:rPr>
        <w:t>(1), 69–82.</w:t>
      </w:r>
      <w:r>
        <w:rPr>
          <w:rFonts w:ascii="Times New Roman" w:hAnsi="Times New Roman" w:cs="Times New Roman"/>
          <w:lang w:val="en-CA"/>
        </w:rPr>
        <w:t xml:space="preserve"> </w:t>
      </w:r>
      <w:hyperlink r:id="rId39" w:tgtFrame="_blank" w:tooltip="Persistent link using digital object identifier" w:history="1">
        <w:r w:rsidRPr="00FC3FE7">
          <w:rPr>
            <w:rStyle w:val="Hyperlink"/>
            <w:rFonts w:ascii="Times New Roman" w:hAnsi="Times New Roman" w:cs="Times New Roman"/>
          </w:rPr>
          <w:t>https://doi.org/10.1016/j.smrv.2009.07.004</w:t>
        </w:r>
      </w:hyperlink>
    </w:p>
    <w:p w14:paraId="7FF84B9A" w14:textId="77777777" w:rsidR="001714BE" w:rsidRPr="001714BE" w:rsidRDefault="001714BE" w:rsidP="00667751">
      <w:pPr>
        <w:spacing w:line="480" w:lineRule="auto"/>
        <w:rPr>
          <w:rFonts w:ascii="Times New Roman" w:eastAsia="Times New Roman" w:hAnsi="Times New Roman" w:cs="Times New Roman"/>
          <w:lang w:val="en-CA" w:eastAsia="en-CA"/>
        </w:rPr>
      </w:pPr>
      <w:r w:rsidRPr="001714BE">
        <w:rPr>
          <w:rFonts w:ascii="Times New Roman" w:eastAsia="Times New Roman" w:hAnsi="Times New Roman" w:cs="Times New Roman"/>
          <w:lang w:val="en-CA" w:eastAsia="en-CA"/>
        </w:rPr>
        <w:t xml:space="preserve">Lau, P. H., Carney, A. E., </w:t>
      </w:r>
      <w:proofErr w:type="spellStart"/>
      <w:r w:rsidRPr="001714BE">
        <w:rPr>
          <w:rFonts w:ascii="Times New Roman" w:eastAsia="Times New Roman" w:hAnsi="Times New Roman" w:cs="Times New Roman"/>
          <w:lang w:val="en-CA" w:eastAsia="en-CA"/>
        </w:rPr>
        <w:t>Marway</w:t>
      </w:r>
      <w:proofErr w:type="spellEnd"/>
      <w:r w:rsidRPr="001714BE">
        <w:rPr>
          <w:rFonts w:ascii="Times New Roman" w:eastAsia="Times New Roman" w:hAnsi="Times New Roman" w:cs="Times New Roman"/>
          <w:lang w:val="en-CA" w:eastAsia="en-CA"/>
        </w:rPr>
        <w:t xml:space="preserve">, O. S., Carmona, N. E., </w:t>
      </w:r>
      <w:proofErr w:type="spellStart"/>
      <w:r w:rsidRPr="001714BE">
        <w:rPr>
          <w:rFonts w:ascii="Times New Roman" w:eastAsia="Times New Roman" w:hAnsi="Times New Roman" w:cs="Times New Roman"/>
          <w:lang w:val="en-CA" w:eastAsia="en-CA"/>
        </w:rPr>
        <w:t>Amestoy</w:t>
      </w:r>
      <w:proofErr w:type="spellEnd"/>
      <w:r w:rsidRPr="001714BE">
        <w:rPr>
          <w:rFonts w:ascii="Times New Roman" w:eastAsia="Times New Roman" w:hAnsi="Times New Roman" w:cs="Times New Roman"/>
          <w:lang w:val="en-CA" w:eastAsia="en-CA"/>
        </w:rPr>
        <w:t xml:space="preserve">, M., &amp; Carney, C. E. </w:t>
      </w:r>
    </w:p>
    <w:p w14:paraId="73795CE0" w14:textId="77777777" w:rsidR="001714BE" w:rsidRDefault="001714BE" w:rsidP="00667751">
      <w:pPr>
        <w:spacing w:line="480" w:lineRule="auto"/>
        <w:ind w:left="720"/>
        <w:rPr>
          <w:rFonts w:ascii="Times New Roman" w:eastAsia="Times New Roman" w:hAnsi="Times New Roman" w:cs="Times New Roman"/>
          <w:lang w:val="en-CA" w:eastAsia="en-CA"/>
        </w:rPr>
      </w:pPr>
      <w:r w:rsidRPr="001714BE">
        <w:rPr>
          <w:rFonts w:ascii="Times New Roman" w:eastAsia="Times New Roman" w:hAnsi="Times New Roman" w:cs="Times New Roman"/>
          <w:lang w:val="en-CA" w:eastAsia="en-CA"/>
        </w:rPr>
        <w:t>(2022). Investigating the antidepressant effects of CBT-I in those with major depressive and insomnia disorders. </w:t>
      </w:r>
      <w:r w:rsidRPr="001714BE">
        <w:rPr>
          <w:rFonts w:ascii="Times New Roman" w:eastAsia="Times New Roman" w:hAnsi="Times New Roman" w:cs="Times New Roman"/>
          <w:i/>
          <w:iCs/>
          <w:lang w:val="en-CA" w:eastAsia="en-CA"/>
        </w:rPr>
        <w:t>Journal of Affective Disorders Reports</w:t>
      </w:r>
      <w:r w:rsidRPr="001714BE">
        <w:rPr>
          <w:rFonts w:ascii="Times New Roman" w:eastAsia="Times New Roman" w:hAnsi="Times New Roman" w:cs="Times New Roman"/>
          <w:lang w:val="en-CA" w:eastAsia="en-CA"/>
        </w:rPr>
        <w:t>, </w:t>
      </w:r>
      <w:r w:rsidRPr="001714BE">
        <w:rPr>
          <w:rFonts w:ascii="Times New Roman" w:eastAsia="Times New Roman" w:hAnsi="Times New Roman" w:cs="Times New Roman"/>
          <w:i/>
          <w:iCs/>
          <w:lang w:val="en-CA" w:eastAsia="en-CA"/>
        </w:rPr>
        <w:t>9</w:t>
      </w:r>
      <w:r w:rsidRPr="001714BE">
        <w:rPr>
          <w:rFonts w:ascii="Times New Roman" w:eastAsia="Times New Roman" w:hAnsi="Times New Roman" w:cs="Times New Roman"/>
          <w:lang w:val="en-CA" w:eastAsia="en-CA"/>
        </w:rPr>
        <w:t xml:space="preserve">, 100366. </w:t>
      </w:r>
      <w:hyperlink r:id="rId40" w:tgtFrame="_blank" w:tooltip="Persistent link using digital object identifier" w:history="1">
        <w:r w:rsidRPr="001714BE">
          <w:rPr>
            <w:rFonts w:ascii="Times New Roman" w:eastAsia="Times New Roman" w:hAnsi="Times New Roman" w:cs="Times New Roman"/>
            <w:color w:val="0563C1"/>
            <w:u w:val="single"/>
            <w:lang w:val="en-CA" w:eastAsia="en-CA"/>
          </w:rPr>
          <w:t>https://doi.org/10.1016/j.jadr.2022.100366</w:t>
        </w:r>
      </w:hyperlink>
    </w:p>
    <w:p w14:paraId="6C5644DA" w14:textId="77777777" w:rsidR="001714BE" w:rsidRPr="001714BE" w:rsidRDefault="001714BE" w:rsidP="00667751">
      <w:pPr>
        <w:spacing w:line="480" w:lineRule="auto"/>
        <w:rPr>
          <w:rFonts w:ascii="Times New Roman" w:eastAsia="Times New Roman" w:hAnsi="Times New Roman" w:cs="Times New Roman"/>
          <w:lang w:val="en-CA" w:eastAsia="en-CA"/>
        </w:rPr>
      </w:pPr>
      <w:r w:rsidRPr="001714BE">
        <w:rPr>
          <w:rFonts w:ascii="Times New Roman" w:eastAsia="Times New Roman" w:hAnsi="Times New Roman" w:cs="Times New Roman"/>
          <w:lang w:val="en-CA" w:eastAsia="en-CA"/>
        </w:rPr>
        <w:t xml:space="preserve">Lee, S., Oh, J. W., Park, K. M., Lee, S., &amp; Lee, E. (2023). Digital cognitive behavioral therapy </w:t>
      </w:r>
    </w:p>
    <w:p w14:paraId="58866F8B" w14:textId="5E365187" w:rsidR="001714BE" w:rsidRDefault="001714BE" w:rsidP="00667751">
      <w:pPr>
        <w:spacing w:line="480" w:lineRule="auto"/>
        <w:ind w:left="720"/>
        <w:rPr>
          <w:rFonts w:ascii="Times New Roman" w:eastAsia="Times New Roman" w:hAnsi="Times New Roman" w:cs="Times New Roman"/>
          <w:lang w:val="en-CA" w:eastAsia="en-CA"/>
        </w:rPr>
      </w:pPr>
      <w:r w:rsidRPr="001714BE">
        <w:rPr>
          <w:rFonts w:ascii="Times New Roman" w:eastAsia="Times New Roman" w:hAnsi="Times New Roman" w:cs="Times New Roman"/>
          <w:lang w:val="en-CA" w:eastAsia="en-CA"/>
        </w:rPr>
        <w:t>for insomnia on depression and anxiety: A systematic review and meta-analysis. </w:t>
      </w:r>
      <w:r w:rsidRPr="001714BE">
        <w:rPr>
          <w:rFonts w:ascii="Times New Roman" w:eastAsia="Times New Roman" w:hAnsi="Times New Roman" w:cs="Times New Roman"/>
          <w:i/>
          <w:iCs/>
          <w:lang w:val="en-CA" w:eastAsia="en-CA"/>
        </w:rPr>
        <w:t>NPJ Digital Medicine</w:t>
      </w:r>
      <w:r w:rsidRPr="001714BE">
        <w:rPr>
          <w:rFonts w:ascii="Times New Roman" w:eastAsia="Times New Roman" w:hAnsi="Times New Roman" w:cs="Times New Roman"/>
          <w:lang w:val="en-CA" w:eastAsia="en-CA"/>
        </w:rPr>
        <w:t>, </w:t>
      </w:r>
      <w:r w:rsidRPr="001714BE">
        <w:rPr>
          <w:rFonts w:ascii="Times New Roman" w:eastAsia="Times New Roman" w:hAnsi="Times New Roman" w:cs="Times New Roman"/>
          <w:i/>
          <w:iCs/>
          <w:lang w:val="en-CA" w:eastAsia="en-CA"/>
        </w:rPr>
        <w:t>6</w:t>
      </w:r>
      <w:r w:rsidRPr="001714BE">
        <w:rPr>
          <w:rFonts w:ascii="Times New Roman" w:eastAsia="Times New Roman" w:hAnsi="Times New Roman" w:cs="Times New Roman"/>
          <w:lang w:val="en-CA" w:eastAsia="en-CA"/>
        </w:rPr>
        <w:t xml:space="preserve">(1), 52. </w:t>
      </w:r>
      <w:hyperlink r:id="rId41" w:history="1">
        <w:r w:rsidRPr="001714BE">
          <w:rPr>
            <w:rFonts w:ascii="Times New Roman" w:eastAsia="Times New Roman" w:hAnsi="Times New Roman" w:cs="Times New Roman"/>
            <w:color w:val="0563C1"/>
            <w:u w:val="single"/>
            <w:lang w:val="en-CA" w:eastAsia="en-CA"/>
          </w:rPr>
          <w:t>https://doi.org/10.1038/s41746-023-00800-3</w:t>
        </w:r>
      </w:hyperlink>
    </w:p>
    <w:p w14:paraId="7651BD74" w14:textId="77777777" w:rsidR="00921E02" w:rsidRPr="00921E02" w:rsidRDefault="00921E02" w:rsidP="00667751">
      <w:pPr>
        <w:spacing w:line="480" w:lineRule="auto"/>
        <w:rPr>
          <w:rFonts w:ascii="Times New Roman" w:eastAsia="Times New Roman" w:hAnsi="Times New Roman" w:cs="Times New Roman"/>
          <w:lang w:val="en-CA" w:eastAsia="en-CA"/>
        </w:rPr>
      </w:pPr>
      <w:r w:rsidRPr="00921E02">
        <w:rPr>
          <w:rFonts w:ascii="Times New Roman" w:eastAsia="Times New Roman" w:hAnsi="Times New Roman" w:cs="Times New Roman"/>
          <w:lang w:val="en-CA" w:eastAsia="en-CA"/>
        </w:rPr>
        <w:t>Lovibond, S.H. &amp; Lovibond, P.F. (1995). </w:t>
      </w:r>
      <w:r w:rsidRPr="00921E02">
        <w:rPr>
          <w:rFonts w:ascii="Times New Roman" w:eastAsia="Times New Roman" w:hAnsi="Times New Roman" w:cs="Times New Roman"/>
          <w:i/>
          <w:iCs/>
          <w:lang w:val="en-CA" w:eastAsia="en-CA"/>
        </w:rPr>
        <w:t> Manual for the Depression Anxiety Stress Scales</w:t>
      </w:r>
      <w:r w:rsidRPr="00921E02">
        <w:rPr>
          <w:rFonts w:ascii="Times New Roman" w:eastAsia="Times New Roman" w:hAnsi="Times New Roman" w:cs="Times New Roman"/>
          <w:lang w:val="en-CA" w:eastAsia="en-CA"/>
        </w:rPr>
        <w:t xml:space="preserve">. </w:t>
      </w:r>
    </w:p>
    <w:p w14:paraId="3257912A" w14:textId="5F16DB8F" w:rsidR="00921E02" w:rsidRDefault="00921E02" w:rsidP="00667751">
      <w:pPr>
        <w:spacing w:line="480" w:lineRule="auto"/>
        <w:ind w:firstLine="720"/>
        <w:rPr>
          <w:rFonts w:ascii="Times New Roman" w:eastAsia="Times New Roman" w:hAnsi="Times New Roman" w:cs="Times New Roman"/>
          <w:lang w:val="en-CA" w:eastAsia="en-CA"/>
        </w:rPr>
      </w:pPr>
      <w:r w:rsidRPr="00921E02">
        <w:rPr>
          <w:rFonts w:ascii="Times New Roman" w:eastAsia="Times New Roman" w:hAnsi="Times New Roman" w:cs="Times New Roman"/>
          <w:lang w:val="en-CA" w:eastAsia="en-CA"/>
        </w:rPr>
        <w:t>(2nd. Ed.)  Sydney: Psychology Foundation.</w:t>
      </w:r>
    </w:p>
    <w:p w14:paraId="7F496964" w14:textId="77777777" w:rsidR="00921E02" w:rsidRDefault="00921E02" w:rsidP="00667751">
      <w:pPr>
        <w:spacing w:line="480" w:lineRule="auto"/>
        <w:rPr>
          <w:rFonts w:ascii="Times New Roman" w:hAnsi="Times New Roman" w:cs="Times New Roman"/>
          <w:i/>
          <w:iCs/>
        </w:rPr>
      </w:pPr>
      <w:r w:rsidRPr="00322D75">
        <w:rPr>
          <w:rFonts w:ascii="Times New Roman" w:hAnsi="Times New Roman" w:cs="Times New Roman"/>
        </w:rPr>
        <w:t>Manber, R., &amp; Carney, C. E. (2015). </w:t>
      </w:r>
      <w:r w:rsidRPr="00322D75">
        <w:rPr>
          <w:rFonts w:ascii="Times New Roman" w:hAnsi="Times New Roman" w:cs="Times New Roman"/>
          <w:i/>
          <w:iCs/>
        </w:rPr>
        <w:t xml:space="preserve">Treatment plans and interventions for insomnia: a case </w:t>
      </w:r>
    </w:p>
    <w:p w14:paraId="04D1CA45" w14:textId="72BE2271" w:rsidR="00921E02" w:rsidRPr="00921E02" w:rsidRDefault="00921E02" w:rsidP="00667751">
      <w:pPr>
        <w:spacing w:line="480" w:lineRule="auto"/>
        <w:ind w:firstLine="720"/>
        <w:rPr>
          <w:rStyle w:val="Hyperlink"/>
          <w:rFonts w:ascii="Times New Roman" w:hAnsi="Times New Roman" w:cs="Times New Roman"/>
          <w:color w:val="auto"/>
          <w:u w:val="none"/>
        </w:rPr>
      </w:pPr>
      <w:r w:rsidRPr="00322D75">
        <w:rPr>
          <w:rFonts w:ascii="Times New Roman" w:hAnsi="Times New Roman" w:cs="Times New Roman"/>
          <w:i/>
          <w:iCs/>
        </w:rPr>
        <w:t>formulation approach</w:t>
      </w:r>
      <w:r w:rsidRPr="00322D75">
        <w:rPr>
          <w:rFonts w:ascii="Times New Roman" w:hAnsi="Times New Roman" w:cs="Times New Roman"/>
        </w:rPr>
        <w:t xml:space="preserve">. Guilford </w:t>
      </w:r>
      <w:r>
        <w:rPr>
          <w:rFonts w:ascii="Times New Roman" w:hAnsi="Times New Roman" w:cs="Times New Roman"/>
        </w:rPr>
        <w:t>Press.</w:t>
      </w:r>
    </w:p>
    <w:p w14:paraId="74195A4A" w14:textId="7CF979AE" w:rsidR="001714BE" w:rsidRDefault="001714BE" w:rsidP="00667751">
      <w:pPr>
        <w:spacing w:line="480" w:lineRule="auto"/>
        <w:ind w:left="720" w:hanging="720"/>
        <w:rPr>
          <w:rFonts w:ascii="Times New Roman" w:eastAsia="Times New Roman" w:hAnsi="Times New Roman" w:cs="Times New Roman"/>
          <w:color w:val="0000FF"/>
          <w:u w:val="single"/>
        </w:rPr>
      </w:pPr>
      <w:r>
        <w:rPr>
          <w:rFonts w:ascii="Times New Roman" w:eastAsia="Times New Roman" w:hAnsi="Times New Roman" w:cs="Times New Roman"/>
        </w:rPr>
        <w:lastRenderedPageBreak/>
        <w:t xml:space="preserve">Manber, R., Edinger, J. D., </w:t>
      </w:r>
      <w:proofErr w:type="spellStart"/>
      <w:r>
        <w:rPr>
          <w:rFonts w:ascii="Times New Roman" w:eastAsia="Times New Roman" w:hAnsi="Times New Roman" w:cs="Times New Roman"/>
        </w:rPr>
        <w:t>Gress</w:t>
      </w:r>
      <w:proofErr w:type="spellEnd"/>
      <w:r>
        <w:rPr>
          <w:rFonts w:ascii="Times New Roman" w:eastAsia="Times New Roman" w:hAnsi="Times New Roman" w:cs="Times New Roman"/>
        </w:rPr>
        <w:t xml:space="preserve">, J. L., San Pedro-Salcedo, M. G., </w:t>
      </w:r>
      <w:proofErr w:type="spellStart"/>
      <w:r>
        <w:rPr>
          <w:rFonts w:ascii="Times New Roman" w:eastAsia="Times New Roman" w:hAnsi="Times New Roman" w:cs="Times New Roman"/>
        </w:rPr>
        <w:t>Kuo</w:t>
      </w:r>
      <w:proofErr w:type="spellEnd"/>
      <w:r>
        <w:rPr>
          <w:rFonts w:ascii="Times New Roman" w:eastAsia="Times New Roman" w:hAnsi="Times New Roman" w:cs="Times New Roman"/>
        </w:rPr>
        <w:t xml:space="preserve">, T. F., &amp; </w:t>
      </w:r>
      <w:proofErr w:type="spellStart"/>
      <w:r>
        <w:rPr>
          <w:rFonts w:ascii="Times New Roman" w:eastAsia="Times New Roman" w:hAnsi="Times New Roman" w:cs="Times New Roman"/>
        </w:rPr>
        <w:t>Kalista</w:t>
      </w:r>
      <w:proofErr w:type="spellEnd"/>
      <w:r>
        <w:rPr>
          <w:rFonts w:ascii="Times New Roman" w:eastAsia="Times New Roman" w:hAnsi="Times New Roman" w:cs="Times New Roman"/>
        </w:rPr>
        <w:t xml:space="preserve">, T. (2008). Cognitive behavioral therapy for insomnia enhances depression outcome in patients with comorbid major depressive disorder and insomnia. </w:t>
      </w:r>
      <w:r>
        <w:rPr>
          <w:rFonts w:ascii="Times New Roman" w:eastAsia="Times New Roman" w:hAnsi="Times New Roman" w:cs="Times New Roman"/>
          <w:i/>
        </w:rPr>
        <w:t>Sleep</w:t>
      </w:r>
      <w:r>
        <w:rPr>
          <w:rFonts w:ascii="Times New Roman" w:eastAsia="Times New Roman" w:hAnsi="Times New Roman" w:cs="Times New Roman"/>
        </w:rPr>
        <w:t xml:space="preserve">, </w:t>
      </w:r>
      <w:r>
        <w:rPr>
          <w:rFonts w:ascii="Times New Roman" w:eastAsia="Times New Roman" w:hAnsi="Times New Roman" w:cs="Times New Roman"/>
          <w:i/>
        </w:rPr>
        <w:t>31</w:t>
      </w:r>
      <w:r>
        <w:rPr>
          <w:rFonts w:ascii="Times New Roman" w:eastAsia="Times New Roman" w:hAnsi="Times New Roman" w:cs="Times New Roman"/>
        </w:rPr>
        <w:t>(4), 489–495.</w:t>
      </w:r>
      <w:hyperlink r:id="rId42">
        <w:r>
          <w:rPr>
            <w:rFonts w:ascii="Times New Roman" w:eastAsia="Times New Roman" w:hAnsi="Times New Roman" w:cs="Times New Roman"/>
          </w:rPr>
          <w:t xml:space="preserve"> </w:t>
        </w:r>
      </w:hyperlink>
      <w:hyperlink r:id="rId43">
        <w:r>
          <w:rPr>
            <w:rFonts w:ascii="Times New Roman" w:eastAsia="Times New Roman" w:hAnsi="Times New Roman" w:cs="Times New Roman"/>
            <w:color w:val="0000FF"/>
            <w:u w:val="single"/>
          </w:rPr>
          <w:t>https://doi.org/10.1093/sleep/31.4.489</w:t>
        </w:r>
      </w:hyperlink>
    </w:p>
    <w:p w14:paraId="51ADF586" w14:textId="77777777" w:rsidR="001714BE" w:rsidRPr="001714BE" w:rsidRDefault="001714BE" w:rsidP="00667751">
      <w:pPr>
        <w:spacing w:line="480" w:lineRule="auto"/>
        <w:rPr>
          <w:rFonts w:ascii="Times New Roman" w:eastAsia="Times New Roman" w:hAnsi="Times New Roman" w:cs="Times New Roman"/>
          <w:lang w:val="en-CA" w:eastAsia="en-CA"/>
        </w:rPr>
      </w:pPr>
      <w:r w:rsidRPr="001714BE">
        <w:rPr>
          <w:rFonts w:ascii="Times New Roman" w:eastAsia="Times New Roman" w:hAnsi="Times New Roman" w:cs="Times New Roman"/>
          <w:lang w:val="en-CA" w:eastAsia="en-CA"/>
        </w:rPr>
        <w:t xml:space="preserve">Mellinger, G. D., Balter, M. B., &amp; </w:t>
      </w:r>
      <w:proofErr w:type="spellStart"/>
      <w:r w:rsidRPr="001714BE">
        <w:rPr>
          <w:rFonts w:ascii="Times New Roman" w:eastAsia="Times New Roman" w:hAnsi="Times New Roman" w:cs="Times New Roman"/>
          <w:lang w:val="en-CA" w:eastAsia="en-CA"/>
        </w:rPr>
        <w:t>Uhlenhuth</w:t>
      </w:r>
      <w:proofErr w:type="spellEnd"/>
      <w:r w:rsidRPr="001714BE">
        <w:rPr>
          <w:rFonts w:ascii="Times New Roman" w:eastAsia="Times New Roman" w:hAnsi="Times New Roman" w:cs="Times New Roman"/>
          <w:lang w:val="en-CA" w:eastAsia="en-CA"/>
        </w:rPr>
        <w:t xml:space="preserve">, E. H. (1985). Insomnia and its treatment. </w:t>
      </w:r>
    </w:p>
    <w:p w14:paraId="7FECBFE3" w14:textId="34172687" w:rsidR="001714BE" w:rsidRDefault="001714BE" w:rsidP="00667751">
      <w:pPr>
        <w:spacing w:line="480" w:lineRule="auto"/>
        <w:ind w:left="720"/>
        <w:rPr>
          <w:rFonts w:ascii="Times New Roman" w:eastAsia="Times New Roman" w:hAnsi="Times New Roman" w:cs="Times New Roman"/>
          <w:lang w:val="en-CA" w:eastAsia="en-CA"/>
        </w:rPr>
      </w:pPr>
      <w:r w:rsidRPr="001714BE">
        <w:rPr>
          <w:rFonts w:ascii="Times New Roman" w:eastAsia="Times New Roman" w:hAnsi="Times New Roman" w:cs="Times New Roman"/>
          <w:lang w:val="en-CA" w:eastAsia="en-CA"/>
        </w:rPr>
        <w:t>Prevalence and correlates. </w:t>
      </w:r>
      <w:r w:rsidRPr="001714BE">
        <w:rPr>
          <w:rFonts w:ascii="Times New Roman" w:eastAsia="Times New Roman" w:hAnsi="Times New Roman" w:cs="Times New Roman"/>
          <w:i/>
          <w:iCs/>
          <w:lang w:val="en-CA" w:eastAsia="en-CA"/>
        </w:rPr>
        <w:t>Archives of General Psychiatry</w:t>
      </w:r>
      <w:r w:rsidRPr="001714BE">
        <w:rPr>
          <w:rFonts w:ascii="Times New Roman" w:eastAsia="Times New Roman" w:hAnsi="Times New Roman" w:cs="Times New Roman"/>
          <w:lang w:val="en-CA" w:eastAsia="en-CA"/>
        </w:rPr>
        <w:t>, </w:t>
      </w:r>
      <w:r w:rsidRPr="001714BE">
        <w:rPr>
          <w:rFonts w:ascii="Times New Roman" w:eastAsia="Times New Roman" w:hAnsi="Times New Roman" w:cs="Times New Roman"/>
          <w:i/>
          <w:iCs/>
          <w:lang w:val="en-CA" w:eastAsia="en-CA"/>
        </w:rPr>
        <w:t>42</w:t>
      </w:r>
      <w:r w:rsidRPr="001714BE">
        <w:rPr>
          <w:rFonts w:ascii="Times New Roman" w:eastAsia="Times New Roman" w:hAnsi="Times New Roman" w:cs="Times New Roman"/>
          <w:lang w:val="en-CA" w:eastAsia="en-CA"/>
        </w:rPr>
        <w:t xml:space="preserve">(3), 225–232. </w:t>
      </w:r>
      <w:hyperlink r:id="rId44" w:history="1">
        <w:r w:rsidRPr="001714BE">
          <w:rPr>
            <w:rFonts w:ascii="Times New Roman" w:eastAsia="Times New Roman" w:hAnsi="Times New Roman" w:cs="Times New Roman"/>
            <w:color w:val="0563C1"/>
            <w:u w:val="single"/>
            <w:lang w:val="en-CA" w:eastAsia="en-CA"/>
          </w:rPr>
          <w:t>https://doi.org/10.1001/archpsyc.1985.01790260019002</w:t>
        </w:r>
      </w:hyperlink>
    </w:p>
    <w:p w14:paraId="58CF61AF" w14:textId="77777777" w:rsidR="00921E02" w:rsidRPr="00921E02" w:rsidRDefault="00921E02" w:rsidP="00667751">
      <w:pPr>
        <w:spacing w:line="480" w:lineRule="auto"/>
        <w:rPr>
          <w:rFonts w:ascii="Times New Roman" w:eastAsia="Times New Roman" w:hAnsi="Times New Roman" w:cs="Times New Roman"/>
          <w:lang w:val="en-CA" w:eastAsia="en-CA"/>
        </w:rPr>
      </w:pPr>
      <w:r w:rsidRPr="00921E02">
        <w:rPr>
          <w:rFonts w:ascii="Times New Roman" w:eastAsia="Times New Roman" w:hAnsi="Times New Roman" w:cs="Times New Roman"/>
          <w:lang w:val="en-CA" w:eastAsia="en-CA"/>
        </w:rPr>
        <w:t xml:space="preserve">Meyer, T. J., Miller, M. L., Metzger, R. L., &amp; </w:t>
      </w:r>
      <w:proofErr w:type="spellStart"/>
      <w:r w:rsidRPr="00921E02">
        <w:rPr>
          <w:rFonts w:ascii="Times New Roman" w:eastAsia="Times New Roman" w:hAnsi="Times New Roman" w:cs="Times New Roman"/>
          <w:lang w:val="en-CA" w:eastAsia="en-CA"/>
        </w:rPr>
        <w:t>Borkovec</w:t>
      </w:r>
      <w:proofErr w:type="spellEnd"/>
      <w:r w:rsidRPr="00921E02">
        <w:rPr>
          <w:rFonts w:ascii="Times New Roman" w:eastAsia="Times New Roman" w:hAnsi="Times New Roman" w:cs="Times New Roman"/>
          <w:lang w:val="en-CA" w:eastAsia="en-CA"/>
        </w:rPr>
        <w:t xml:space="preserve">, T. D. (1990). Development and </w:t>
      </w:r>
    </w:p>
    <w:p w14:paraId="2CD77CD5" w14:textId="37DDF7CA" w:rsidR="00921E02" w:rsidRDefault="00921E02" w:rsidP="00667751">
      <w:pPr>
        <w:spacing w:line="480" w:lineRule="auto"/>
        <w:ind w:left="720"/>
        <w:rPr>
          <w:rFonts w:ascii="Times New Roman" w:eastAsia="Times New Roman" w:hAnsi="Times New Roman" w:cs="Times New Roman"/>
          <w:lang w:val="en-CA" w:eastAsia="en-CA"/>
        </w:rPr>
      </w:pPr>
      <w:r w:rsidRPr="00921E02">
        <w:rPr>
          <w:rFonts w:ascii="Times New Roman" w:eastAsia="Times New Roman" w:hAnsi="Times New Roman" w:cs="Times New Roman"/>
          <w:lang w:val="en-CA" w:eastAsia="en-CA"/>
        </w:rPr>
        <w:t>validation of the Penn State Worry Questionnaire. </w:t>
      </w:r>
      <w:r w:rsidRPr="00921E02">
        <w:rPr>
          <w:rFonts w:ascii="Times New Roman" w:eastAsia="Times New Roman" w:hAnsi="Times New Roman" w:cs="Times New Roman"/>
          <w:i/>
          <w:iCs/>
          <w:lang w:val="en-CA" w:eastAsia="en-CA"/>
        </w:rPr>
        <w:t>Behaviour Research and Therapy</w:t>
      </w:r>
      <w:r w:rsidRPr="00921E02">
        <w:rPr>
          <w:rFonts w:ascii="Times New Roman" w:eastAsia="Times New Roman" w:hAnsi="Times New Roman" w:cs="Times New Roman"/>
          <w:lang w:val="en-CA" w:eastAsia="en-CA"/>
        </w:rPr>
        <w:t>, </w:t>
      </w:r>
      <w:r w:rsidRPr="00921E02">
        <w:rPr>
          <w:rFonts w:ascii="Times New Roman" w:eastAsia="Times New Roman" w:hAnsi="Times New Roman" w:cs="Times New Roman"/>
          <w:i/>
          <w:iCs/>
          <w:lang w:val="en-CA" w:eastAsia="en-CA"/>
        </w:rPr>
        <w:t>28</w:t>
      </w:r>
      <w:r w:rsidRPr="00921E02">
        <w:rPr>
          <w:rFonts w:ascii="Times New Roman" w:eastAsia="Times New Roman" w:hAnsi="Times New Roman" w:cs="Times New Roman"/>
          <w:lang w:val="en-CA" w:eastAsia="en-CA"/>
        </w:rPr>
        <w:t>(6), 487–495. https://doi.org/10.1016/0005-7967(90)90135-6</w:t>
      </w:r>
    </w:p>
    <w:p w14:paraId="05448B6C" w14:textId="68095BF1" w:rsidR="00921E02" w:rsidRDefault="00921E02" w:rsidP="00667751">
      <w:pPr>
        <w:spacing w:line="480" w:lineRule="auto"/>
        <w:ind w:left="720" w:hanging="720"/>
        <w:rPr>
          <w:rFonts w:ascii="Times New Roman" w:hAnsi="Times New Roman" w:cs="Times New Roman"/>
        </w:rPr>
      </w:pPr>
      <w:r w:rsidRPr="00CB7CD8">
        <w:rPr>
          <w:rFonts w:ascii="Times New Roman" w:hAnsi="Times New Roman" w:cs="Times New Roman"/>
        </w:rPr>
        <w:t>Morin, C. M. (1993). </w:t>
      </w:r>
      <w:r w:rsidRPr="00CB7CD8">
        <w:rPr>
          <w:rFonts w:ascii="Times New Roman" w:hAnsi="Times New Roman" w:cs="Times New Roman"/>
          <w:i/>
          <w:iCs/>
        </w:rPr>
        <w:t>Insomnia: Psychological assessment and management</w:t>
      </w:r>
      <w:r w:rsidRPr="00CB7CD8">
        <w:rPr>
          <w:rFonts w:ascii="Times New Roman" w:hAnsi="Times New Roman" w:cs="Times New Roman"/>
        </w:rPr>
        <w:t>. Guilford press.</w:t>
      </w:r>
    </w:p>
    <w:p w14:paraId="1374F886" w14:textId="77777777" w:rsidR="00921E02" w:rsidRPr="00921E02" w:rsidRDefault="00921E02" w:rsidP="00667751">
      <w:pPr>
        <w:spacing w:line="480" w:lineRule="auto"/>
        <w:rPr>
          <w:rFonts w:ascii="Times New Roman" w:eastAsia="Times New Roman" w:hAnsi="Times New Roman" w:cs="Times New Roman"/>
          <w:lang w:val="en-CA" w:eastAsia="en-CA"/>
        </w:rPr>
      </w:pPr>
      <w:r w:rsidRPr="00921E02">
        <w:rPr>
          <w:rFonts w:ascii="Times New Roman" w:eastAsia="Times New Roman" w:hAnsi="Times New Roman" w:cs="Times New Roman"/>
          <w:lang w:val="en-CA" w:eastAsia="en-CA"/>
        </w:rPr>
        <w:t xml:space="preserve">Morin, C. M., Belleville, G., </w:t>
      </w:r>
      <w:proofErr w:type="spellStart"/>
      <w:r w:rsidRPr="00921E02">
        <w:rPr>
          <w:rFonts w:ascii="Times New Roman" w:eastAsia="Times New Roman" w:hAnsi="Times New Roman" w:cs="Times New Roman"/>
          <w:lang w:val="en-CA" w:eastAsia="en-CA"/>
        </w:rPr>
        <w:t>Bélanger</w:t>
      </w:r>
      <w:proofErr w:type="spellEnd"/>
      <w:r w:rsidRPr="00921E02">
        <w:rPr>
          <w:rFonts w:ascii="Times New Roman" w:eastAsia="Times New Roman" w:hAnsi="Times New Roman" w:cs="Times New Roman"/>
          <w:lang w:val="en-CA" w:eastAsia="en-CA"/>
        </w:rPr>
        <w:t xml:space="preserve">, L., &amp; </w:t>
      </w:r>
      <w:proofErr w:type="spellStart"/>
      <w:r w:rsidRPr="00921E02">
        <w:rPr>
          <w:rFonts w:ascii="Times New Roman" w:eastAsia="Times New Roman" w:hAnsi="Times New Roman" w:cs="Times New Roman"/>
          <w:lang w:val="en-CA" w:eastAsia="en-CA"/>
        </w:rPr>
        <w:t>Ivers</w:t>
      </w:r>
      <w:proofErr w:type="spellEnd"/>
      <w:r w:rsidRPr="00921E02">
        <w:rPr>
          <w:rFonts w:ascii="Times New Roman" w:eastAsia="Times New Roman" w:hAnsi="Times New Roman" w:cs="Times New Roman"/>
          <w:lang w:val="en-CA" w:eastAsia="en-CA"/>
        </w:rPr>
        <w:t xml:space="preserve">, H. (2011). The Insomnia Severity Index: </w:t>
      </w:r>
    </w:p>
    <w:p w14:paraId="171E3558" w14:textId="6BB62780" w:rsidR="00921E02" w:rsidRPr="00921E02" w:rsidRDefault="00921E02" w:rsidP="00667751">
      <w:pPr>
        <w:spacing w:line="480" w:lineRule="auto"/>
        <w:ind w:left="720"/>
        <w:rPr>
          <w:rFonts w:ascii="Times New Roman" w:eastAsia="Times New Roman" w:hAnsi="Times New Roman" w:cs="Times New Roman"/>
          <w:lang w:val="en-CA" w:eastAsia="en-CA"/>
        </w:rPr>
      </w:pPr>
      <w:r w:rsidRPr="00921E02">
        <w:rPr>
          <w:rFonts w:ascii="Times New Roman" w:eastAsia="Times New Roman" w:hAnsi="Times New Roman" w:cs="Times New Roman"/>
          <w:lang w:val="en-CA" w:eastAsia="en-CA"/>
        </w:rPr>
        <w:t>Psychometric indicators to detect insomnia cases and evaluate treatment response. </w:t>
      </w:r>
      <w:r w:rsidRPr="00921E02">
        <w:rPr>
          <w:rFonts w:ascii="Times New Roman" w:eastAsia="Times New Roman" w:hAnsi="Times New Roman" w:cs="Times New Roman"/>
          <w:i/>
          <w:iCs/>
          <w:lang w:val="en-CA" w:eastAsia="en-CA"/>
        </w:rPr>
        <w:t>Sleep</w:t>
      </w:r>
      <w:r w:rsidRPr="00921E02">
        <w:rPr>
          <w:rFonts w:ascii="Times New Roman" w:eastAsia="Times New Roman" w:hAnsi="Times New Roman" w:cs="Times New Roman"/>
          <w:lang w:val="en-CA" w:eastAsia="en-CA"/>
        </w:rPr>
        <w:t>, </w:t>
      </w:r>
      <w:r w:rsidRPr="00921E02">
        <w:rPr>
          <w:rFonts w:ascii="Times New Roman" w:eastAsia="Times New Roman" w:hAnsi="Times New Roman" w:cs="Times New Roman"/>
          <w:i/>
          <w:iCs/>
          <w:lang w:val="en-CA" w:eastAsia="en-CA"/>
        </w:rPr>
        <w:t>34</w:t>
      </w:r>
      <w:r w:rsidRPr="00921E02">
        <w:rPr>
          <w:rFonts w:ascii="Times New Roman" w:eastAsia="Times New Roman" w:hAnsi="Times New Roman" w:cs="Times New Roman"/>
          <w:lang w:val="en-CA" w:eastAsia="en-CA"/>
        </w:rPr>
        <w:t xml:space="preserve">(5), 601–608. </w:t>
      </w:r>
      <w:hyperlink r:id="rId45" w:history="1">
        <w:r w:rsidRPr="00921E02">
          <w:rPr>
            <w:rFonts w:ascii="Times New Roman" w:eastAsia="Times New Roman" w:hAnsi="Times New Roman" w:cs="Times New Roman"/>
            <w:color w:val="0563C1"/>
            <w:u w:val="single"/>
            <w:lang w:val="en-CA" w:eastAsia="en-CA"/>
          </w:rPr>
          <w:t>https://doi.org/10.1093/sleep/34.5.601</w:t>
        </w:r>
      </w:hyperlink>
    </w:p>
    <w:p w14:paraId="7881ED1E" w14:textId="77777777" w:rsidR="00477273" w:rsidRPr="00477273" w:rsidRDefault="00477273" w:rsidP="00667751">
      <w:pPr>
        <w:spacing w:line="480" w:lineRule="auto"/>
        <w:rPr>
          <w:rFonts w:ascii="Times New Roman" w:hAnsi="Times New Roman" w:cs="Times New Roman"/>
          <w:lang w:val="en-CA"/>
        </w:rPr>
      </w:pPr>
      <w:r w:rsidRPr="00477273">
        <w:rPr>
          <w:rFonts w:ascii="Times New Roman" w:hAnsi="Times New Roman" w:cs="Times New Roman"/>
          <w:lang w:val="en-CA"/>
        </w:rPr>
        <w:t xml:space="preserve">Morin, C. M., LeBlanc, M., Daley, M., Gregoire, J. P., &amp; </w:t>
      </w:r>
      <w:proofErr w:type="spellStart"/>
      <w:r w:rsidRPr="00477273">
        <w:rPr>
          <w:rFonts w:ascii="Times New Roman" w:hAnsi="Times New Roman" w:cs="Times New Roman"/>
          <w:lang w:val="en-CA"/>
        </w:rPr>
        <w:t>Mérette</w:t>
      </w:r>
      <w:proofErr w:type="spellEnd"/>
      <w:r w:rsidRPr="00477273">
        <w:rPr>
          <w:rFonts w:ascii="Times New Roman" w:hAnsi="Times New Roman" w:cs="Times New Roman"/>
          <w:lang w:val="en-CA"/>
        </w:rPr>
        <w:t xml:space="preserve">, C. (2006). Epidemiology of </w:t>
      </w:r>
    </w:p>
    <w:p w14:paraId="5C500677" w14:textId="0FE5D3EB" w:rsidR="00477273" w:rsidRDefault="00477273" w:rsidP="00667751">
      <w:pPr>
        <w:spacing w:line="480" w:lineRule="auto"/>
        <w:ind w:left="720"/>
        <w:rPr>
          <w:rStyle w:val="Hyperlink"/>
          <w:rFonts w:ascii="Times New Roman" w:hAnsi="Times New Roman" w:cs="Times New Roman"/>
          <w:lang w:val="en-CA"/>
        </w:rPr>
      </w:pPr>
      <w:r w:rsidRPr="00477273">
        <w:rPr>
          <w:rFonts w:ascii="Times New Roman" w:hAnsi="Times New Roman" w:cs="Times New Roman"/>
          <w:lang w:val="en-CA"/>
        </w:rPr>
        <w:t>insomnia: Prevalence, self-help treatments, consultations, and determinants of help-seeking behaviors. </w:t>
      </w:r>
      <w:r w:rsidRPr="00477273">
        <w:rPr>
          <w:rFonts w:ascii="Times New Roman" w:hAnsi="Times New Roman" w:cs="Times New Roman"/>
          <w:i/>
          <w:iCs/>
          <w:lang w:val="en-CA"/>
        </w:rPr>
        <w:t>Sleep Medicine</w:t>
      </w:r>
      <w:r w:rsidRPr="00477273">
        <w:rPr>
          <w:rFonts w:ascii="Times New Roman" w:hAnsi="Times New Roman" w:cs="Times New Roman"/>
          <w:lang w:val="en-CA"/>
        </w:rPr>
        <w:t>, </w:t>
      </w:r>
      <w:r w:rsidRPr="00477273">
        <w:rPr>
          <w:rFonts w:ascii="Times New Roman" w:hAnsi="Times New Roman" w:cs="Times New Roman"/>
          <w:i/>
          <w:iCs/>
          <w:lang w:val="en-CA"/>
        </w:rPr>
        <w:t>7</w:t>
      </w:r>
      <w:r w:rsidRPr="00477273">
        <w:rPr>
          <w:rFonts w:ascii="Times New Roman" w:hAnsi="Times New Roman" w:cs="Times New Roman"/>
          <w:lang w:val="en-CA"/>
        </w:rPr>
        <w:t xml:space="preserve">(2), 123–130. </w:t>
      </w:r>
      <w:hyperlink r:id="rId46" w:tgtFrame="_blank" w:tooltip="Persistent link using digital object identifier" w:history="1">
        <w:r w:rsidRPr="00477273">
          <w:rPr>
            <w:rStyle w:val="Hyperlink"/>
            <w:rFonts w:ascii="Times New Roman" w:hAnsi="Times New Roman" w:cs="Times New Roman"/>
            <w:lang w:val="en-CA"/>
          </w:rPr>
          <w:t>https://doi.org/10.1016/j.sleep.2005.08.008</w:t>
        </w:r>
      </w:hyperlink>
    </w:p>
    <w:p w14:paraId="0D89C8F8" w14:textId="77777777" w:rsidR="00921E02" w:rsidRPr="00921E02" w:rsidRDefault="00921E02" w:rsidP="00667751">
      <w:pPr>
        <w:spacing w:line="480" w:lineRule="auto"/>
        <w:rPr>
          <w:rFonts w:ascii="Times New Roman" w:eastAsia="Times New Roman" w:hAnsi="Times New Roman" w:cs="Times New Roman"/>
          <w:lang w:val="en-CA" w:eastAsia="en-CA"/>
        </w:rPr>
      </w:pPr>
      <w:r w:rsidRPr="00921E02">
        <w:rPr>
          <w:rFonts w:ascii="Times New Roman" w:eastAsia="Times New Roman" w:hAnsi="Times New Roman" w:cs="Times New Roman"/>
          <w:lang w:val="en-CA" w:eastAsia="en-CA"/>
        </w:rPr>
        <w:t xml:space="preserve">Nolen-Hoeksema S. (1991). Responses to depression and their effects on the duration of </w:t>
      </w:r>
    </w:p>
    <w:p w14:paraId="69FA3880" w14:textId="3331D2DA" w:rsidR="00921E02" w:rsidRPr="00921E02" w:rsidRDefault="00921E02" w:rsidP="00667751">
      <w:pPr>
        <w:spacing w:line="480" w:lineRule="auto"/>
        <w:ind w:left="720"/>
        <w:rPr>
          <w:rStyle w:val="Hyperlink"/>
          <w:rFonts w:ascii="Times New Roman" w:eastAsia="Times New Roman" w:hAnsi="Times New Roman" w:cs="Times New Roman"/>
          <w:color w:val="auto"/>
          <w:u w:val="none"/>
          <w:lang w:val="en-CA" w:eastAsia="en-CA"/>
        </w:rPr>
      </w:pPr>
      <w:r w:rsidRPr="00921E02">
        <w:rPr>
          <w:rFonts w:ascii="Times New Roman" w:eastAsia="Times New Roman" w:hAnsi="Times New Roman" w:cs="Times New Roman"/>
          <w:lang w:val="en-CA" w:eastAsia="en-CA"/>
        </w:rPr>
        <w:t>depressive episodes. </w:t>
      </w:r>
      <w:r w:rsidRPr="00921E02">
        <w:rPr>
          <w:rFonts w:ascii="Times New Roman" w:eastAsia="Times New Roman" w:hAnsi="Times New Roman" w:cs="Times New Roman"/>
          <w:i/>
          <w:iCs/>
          <w:lang w:val="en-CA" w:eastAsia="en-CA"/>
        </w:rPr>
        <w:t>Journal of Abnormal Psychology</w:t>
      </w:r>
      <w:r w:rsidRPr="00921E02">
        <w:rPr>
          <w:rFonts w:ascii="Times New Roman" w:eastAsia="Times New Roman" w:hAnsi="Times New Roman" w:cs="Times New Roman"/>
          <w:lang w:val="en-CA" w:eastAsia="en-CA"/>
        </w:rPr>
        <w:t>, </w:t>
      </w:r>
      <w:r w:rsidRPr="00921E02">
        <w:rPr>
          <w:rFonts w:ascii="Times New Roman" w:eastAsia="Times New Roman" w:hAnsi="Times New Roman" w:cs="Times New Roman"/>
          <w:i/>
          <w:iCs/>
          <w:lang w:val="en-CA" w:eastAsia="en-CA"/>
        </w:rPr>
        <w:t>100</w:t>
      </w:r>
      <w:r w:rsidRPr="00921E02">
        <w:rPr>
          <w:rFonts w:ascii="Times New Roman" w:eastAsia="Times New Roman" w:hAnsi="Times New Roman" w:cs="Times New Roman"/>
          <w:lang w:val="en-CA" w:eastAsia="en-CA"/>
        </w:rPr>
        <w:t xml:space="preserve">(4), 569–582. </w:t>
      </w:r>
      <w:hyperlink r:id="rId47" w:history="1">
        <w:r w:rsidRPr="00921E02">
          <w:rPr>
            <w:rFonts w:ascii="Times New Roman" w:eastAsia="Times New Roman" w:hAnsi="Times New Roman" w:cs="Times New Roman"/>
            <w:color w:val="0563C1"/>
            <w:u w:val="single"/>
            <w:lang w:val="en-CA" w:eastAsia="en-CA"/>
          </w:rPr>
          <w:t>https://doi.org/10.1037//0021-843x.100.4.569</w:t>
        </w:r>
      </w:hyperlink>
    </w:p>
    <w:p w14:paraId="61134441" w14:textId="77777777" w:rsidR="001714BE" w:rsidRPr="001714BE" w:rsidRDefault="001714BE" w:rsidP="00667751">
      <w:pPr>
        <w:spacing w:line="480" w:lineRule="auto"/>
        <w:rPr>
          <w:rFonts w:ascii="Times New Roman" w:eastAsia="Times New Roman" w:hAnsi="Times New Roman" w:cs="Times New Roman"/>
          <w:lang w:val="en-CA" w:eastAsia="en-CA"/>
        </w:rPr>
      </w:pPr>
      <w:proofErr w:type="spellStart"/>
      <w:r w:rsidRPr="001714BE">
        <w:rPr>
          <w:rFonts w:ascii="Times New Roman" w:eastAsia="Times New Roman" w:hAnsi="Times New Roman" w:cs="Times New Roman"/>
          <w:lang w:val="en-CA" w:eastAsia="en-CA"/>
        </w:rPr>
        <w:t>Ohayon</w:t>
      </w:r>
      <w:proofErr w:type="spellEnd"/>
      <w:r w:rsidRPr="001714BE">
        <w:rPr>
          <w:rFonts w:ascii="Times New Roman" w:eastAsia="Times New Roman" w:hAnsi="Times New Roman" w:cs="Times New Roman"/>
          <w:lang w:val="en-CA" w:eastAsia="en-CA"/>
        </w:rPr>
        <w:t xml:space="preserve">, M. M., </w:t>
      </w:r>
      <w:proofErr w:type="spellStart"/>
      <w:r w:rsidRPr="001714BE">
        <w:rPr>
          <w:rFonts w:ascii="Times New Roman" w:eastAsia="Times New Roman" w:hAnsi="Times New Roman" w:cs="Times New Roman"/>
          <w:lang w:val="en-CA" w:eastAsia="en-CA"/>
        </w:rPr>
        <w:t>Caulet</w:t>
      </w:r>
      <w:proofErr w:type="spellEnd"/>
      <w:r w:rsidRPr="001714BE">
        <w:rPr>
          <w:rFonts w:ascii="Times New Roman" w:eastAsia="Times New Roman" w:hAnsi="Times New Roman" w:cs="Times New Roman"/>
          <w:lang w:val="en-CA" w:eastAsia="en-CA"/>
        </w:rPr>
        <w:t xml:space="preserve">, M., &amp; Lemoine, P. (1998). Comorbidity of mental and insomnia </w:t>
      </w:r>
    </w:p>
    <w:p w14:paraId="2D6ADD5D" w14:textId="1B19F725" w:rsidR="001714BE" w:rsidRPr="001714BE" w:rsidRDefault="001714BE" w:rsidP="00667751">
      <w:pPr>
        <w:spacing w:line="480" w:lineRule="auto"/>
        <w:ind w:left="720"/>
        <w:rPr>
          <w:rFonts w:ascii="Times New Roman" w:eastAsia="Times New Roman" w:hAnsi="Times New Roman" w:cs="Times New Roman"/>
          <w:lang w:val="en-CA" w:eastAsia="en-CA"/>
        </w:rPr>
      </w:pPr>
      <w:r w:rsidRPr="001714BE">
        <w:rPr>
          <w:rFonts w:ascii="Times New Roman" w:eastAsia="Times New Roman" w:hAnsi="Times New Roman" w:cs="Times New Roman"/>
          <w:lang w:val="en-CA" w:eastAsia="en-CA"/>
        </w:rPr>
        <w:lastRenderedPageBreak/>
        <w:t>disorders in the general population. </w:t>
      </w:r>
      <w:r w:rsidRPr="001714BE">
        <w:rPr>
          <w:rFonts w:ascii="Times New Roman" w:eastAsia="Times New Roman" w:hAnsi="Times New Roman" w:cs="Times New Roman"/>
          <w:i/>
          <w:iCs/>
          <w:lang w:val="en-CA" w:eastAsia="en-CA"/>
        </w:rPr>
        <w:t>Comprehensive Psychiatry</w:t>
      </w:r>
      <w:r w:rsidRPr="001714BE">
        <w:rPr>
          <w:rFonts w:ascii="Times New Roman" w:eastAsia="Times New Roman" w:hAnsi="Times New Roman" w:cs="Times New Roman"/>
          <w:lang w:val="en-CA" w:eastAsia="en-CA"/>
        </w:rPr>
        <w:t>, </w:t>
      </w:r>
      <w:r w:rsidRPr="001714BE">
        <w:rPr>
          <w:rFonts w:ascii="Times New Roman" w:eastAsia="Times New Roman" w:hAnsi="Times New Roman" w:cs="Times New Roman"/>
          <w:i/>
          <w:iCs/>
          <w:lang w:val="en-CA" w:eastAsia="en-CA"/>
        </w:rPr>
        <w:t>39</w:t>
      </w:r>
      <w:r w:rsidRPr="001714BE">
        <w:rPr>
          <w:rFonts w:ascii="Times New Roman" w:eastAsia="Times New Roman" w:hAnsi="Times New Roman" w:cs="Times New Roman"/>
          <w:lang w:val="en-CA" w:eastAsia="en-CA"/>
        </w:rPr>
        <w:t xml:space="preserve">(4), 185–197. </w:t>
      </w:r>
      <w:hyperlink r:id="rId48" w:history="1">
        <w:r w:rsidRPr="001714BE">
          <w:rPr>
            <w:rFonts w:ascii="Times New Roman" w:eastAsia="Times New Roman" w:hAnsi="Times New Roman" w:cs="Times New Roman"/>
            <w:color w:val="0563C1"/>
            <w:u w:val="single"/>
            <w:lang w:val="en-CA" w:eastAsia="en-CA"/>
          </w:rPr>
          <w:t>https://doi.org/10.1016/s0010-440x(98)90059-1</w:t>
        </w:r>
      </w:hyperlink>
    </w:p>
    <w:p w14:paraId="77BAF1BA" w14:textId="77777777" w:rsidR="001714BE" w:rsidRPr="001714BE" w:rsidRDefault="001714BE" w:rsidP="00667751">
      <w:pPr>
        <w:spacing w:line="480" w:lineRule="auto"/>
        <w:rPr>
          <w:rFonts w:ascii="Times New Roman" w:hAnsi="Times New Roman" w:cs="Times New Roman"/>
          <w:lang w:val="en-CA"/>
        </w:rPr>
      </w:pPr>
      <w:proofErr w:type="spellStart"/>
      <w:r w:rsidRPr="001714BE">
        <w:rPr>
          <w:rFonts w:ascii="Times New Roman" w:hAnsi="Times New Roman" w:cs="Times New Roman"/>
          <w:lang w:val="en-CA"/>
        </w:rPr>
        <w:t>Olfson</w:t>
      </w:r>
      <w:proofErr w:type="spellEnd"/>
      <w:r w:rsidRPr="001714BE">
        <w:rPr>
          <w:rFonts w:ascii="Times New Roman" w:hAnsi="Times New Roman" w:cs="Times New Roman"/>
          <w:lang w:val="en-CA"/>
        </w:rPr>
        <w:t xml:space="preserve">, M., Wall, M., Liu, S.-M., Morin, C. M., &amp; Blanco, C. (2018). Insomnia and impaired </w:t>
      </w:r>
    </w:p>
    <w:p w14:paraId="1DFD0A82" w14:textId="77777777" w:rsidR="001E5436" w:rsidRDefault="001714BE" w:rsidP="00667751">
      <w:pPr>
        <w:spacing w:line="480" w:lineRule="auto"/>
        <w:ind w:left="720"/>
        <w:rPr>
          <w:rFonts w:ascii="Times New Roman" w:hAnsi="Times New Roman" w:cs="Times New Roman"/>
          <w:lang w:val="en-CA"/>
        </w:rPr>
      </w:pPr>
      <w:r w:rsidRPr="001714BE">
        <w:rPr>
          <w:rFonts w:ascii="Times New Roman" w:hAnsi="Times New Roman" w:cs="Times New Roman"/>
          <w:lang w:val="en-CA"/>
        </w:rPr>
        <w:t>quality of life in the United States. </w:t>
      </w:r>
      <w:r w:rsidRPr="001714BE">
        <w:rPr>
          <w:rFonts w:ascii="Times New Roman" w:hAnsi="Times New Roman" w:cs="Times New Roman"/>
          <w:i/>
          <w:iCs/>
          <w:lang w:val="en-CA"/>
        </w:rPr>
        <w:t>The Journal of Clinical Psychiatry</w:t>
      </w:r>
      <w:r w:rsidRPr="001714BE">
        <w:rPr>
          <w:rFonts w:ascii="Times New Roman" w:hAnsi="Times New Roman" w:cs="Times New Roman"/>
          <w:lang w:val="en-CA"/>
        </w:rPr>
        <w:t>, </w:t>
      </w:r>
      <w:r w:rsidRPr="001714BE">
        <w:rPr>
          <w:rFonts w:ascii="Times New Roman" w:hAnsi="Times New Roman" w:cs="Times New Roman"/>
          <w:i/>
          <w:iCs/>
          <w:lang w:val="en-CA"/>
        </w:rPr>
        <w:t>79</w:t>
      </w:r>
      <w:r w:rsidRPr="001714BE">
        <w:rPr>
          <w:rFonts w:ascii="Times New Roman" w:hAnsi="Times New Roman" w:cs="Times New Roman"/>
          <w:lang w:val="en-CA"/>
        </w:rPr>
        <w:t xml:space="preserve">(5). </w:t>
      </w:r>
      <w:hyperlink r:id="rId49" w:history="1">
        <w:r w:rsidRPr="001714BE">
          <w:rPr>
            <w:rStyle w:val="Hyperlink"/>
            <w:rFonts w:ascii="Times New Roman" w:hAnsi="Times New Roman" w:cs="Times New Roman"/>
            <w:lang w:val="en-CA"/>
          </w:rPr>
          <w:t>https://doi.org/10.4088/jcp.17m12020</w:t>
        </w:r>
      </w:hyperlink>
    </w:p>
    <w:p w14:paraId="186D6038" w14:textId="77777777" w:rsidR="00921E02" w:rsidRPr="00921E02" w:rsidRDefault="00921E02" w:rsidP="00667751">
      <w:pPr>
        <w:spacing w:line="480" w:lineRule="auto"/>
        <w:rPr>
          <w:rFonts w:ascii="Times New Roman" w:eastAsia="Times New Roman" w:hAnsi="Times New Roman" w:cs="Times New Roman"/>
          <w:lang w:val="en-CA" w:eastAsia="en-CA"/>
        </w:rPr>
      </w:pPr>
      <w:r w:rsidRPr="00921E02">
        <w:rPr>
          <w:rFonts w:ascii="Times New Roman" w:eastAsia="Times New Roman" w:hAnsi="Times New Roman" w:cs="Times New Roman"/>
          <w:lang w:val="en-CA" w:eastAsia="en-CA"/>
        </w:rPr>
        <w:t xml:space="preserve">Peters, L., Peters, A., </w:t>
      </w:r>
      <w:proofErr w:type="spellStart"/>
      <w:r w:rsidRPr="00921E02">
        <w:rPr>
          <w:rFonts w:ascii="Times New Roman" w:eastAsia="Times New Roman" w:hAnsi="Times New Roman" w:cs="Times New Roman"/>
          <w:lang w:val="en-CA" w:eastAsia="en-CA"/>
        </w:rPr>
        <w:t>Andreopoulos</w:t>
      </w:r>
      <w:proofErr w:type="spellEnd"/>
      <w:r w:rsidRPr="00921E02">
        <w:rPr>
          <w:rFonts w:ascii="Times New Roman" w:eastAsia="Times New Roman" w:hAnsi="Times New Roman" w:cs="Times New Roman"/>
          <w:lang w:val="en-CA" w:eastAsia="en-CA"/>
        </w:rPr>
        <w:t xml:space="preserve">, E., Pollock, N., </w:t>
      </w:r>
      <w:proofErr w:type="spellStart"/>
      <w:r w:rsidRPr="00921E02">
        <w:rPr>
          <w:rFonts w:ascii="Times New Roman" w:eastAsia="Times New Roman" w:hAnsi="Times New Roman" w:cs="Times New Roman"/>
          <w:lang w:val="en-CA" w:eastAsia="en-CA"/>
        </w:rPr>
        <w:t>Pande</w:t>
      </w:r>
      <w:proofErr w:type="spellEnd"/>
      <w:r w:rsidRPr="00921E02">
        <w:rPr>
          <w:rFonts w:ascii="Times New Roman" w:eastAsia="Times New Roman" w:hAnsi="Times New Roman" w:cs="Times New Roman"/>
          <w:lang w:val="en-CA" w:eastAsia="en-CA"/>
        </w:rPr>
        <w:t xml:space="preserve">, R. L., &amp; </w:t>
      </w:r>
      <w:proofErr w:type="spellStart"/>
      <w:r w:rsidRPr="00921E02">
        <w:rPr>
          <w:rFonts w:ascii="Times New Roman" w:eastAsia="Times New Roman" w:hAnsi="Times New Roman" w:cs="Times New Roman"/>
          <w:lang w:val="en-CA" w:eastAsia="en-CA"/>
        </w:rPr>
        <w:t>Mochari</w:t>
      </w:r>
      <w:proofErr w:type="spellEnd"/>
      <w:r w:rsidRPr="00921E02">
        <w:rPr>
          <w:rFonts w:ascii="Times New Roman" w:eastAsia="Times New Roman" w:hAnsi="Times New Roman" w:cs="Times New Roman"/>
          <w:lang w:val="en-CA" w:eastAsia="en-CA"/>
        </w:rPr>
        <w:t xml:space="preserve">-Greenberger, H. </w:t>
      </w:r>
    </w:p>
    <w:p w14:paraId="65A5BFF5" w14:textId="71D7092D" w:rsidR="00921E02" w:rsidRPr="00921E02" w:rsidRDefault="00921E02" w:rsidP="00667751">
      <w:pPr>
        <w:spacing w:line="480" w:lineRule="auto"/>
        <w:ind w:left="720"/>
        <w:rPr>
          <w:rFonts w:ascii="Times New Roman" w:eastAsia="Times New Roman" w:hAnsi="Times New Roman" w:cs="Times New Roman"/>
          <w:lang w:val="en-CA" w:eastAsia="en-CA"/>
        </w:rPr>
      </w:pPr>
      <w:r w:rsidRPr="00921E02">
        <w:rPr>
          <w:rFonts w:ascii="Times New Roman" w:eastAsia="Times New Roman" w:hAnsi="Times New Roman" w:cs="Times New Roman"/>
          <w:lang w:val="en-CA" w:eastAsia="en-CA"/>
        </w:rPr>
        <w:t>(2021). Comparison of DASS-21, PHQ-8, and GAD-7 in a virtual behavioral health care setting. </w:t>
      </w:r>
      <w:proofErr w:type="spellStart"/>
      <w:r w:rsidRPr="00921E02">
        <w:rPr>
          <w:rFonts w:ascii="Times New Roman" w:eastAsia="Times New Roman" w:hAnsi="Times New Roman" w:cs="Times New Roman"/>
          <w:i/>
          <w:iCs/>
          <w:lang w:val="en-CA" w:eastAsia="en-CA"/>
        </w:rPr>
        <w:t>Heliyon</w:t>
      </w:r>
      <w:proofErr w:type="spellEnd"/>
      <w:r w:rsidRPr="00921E02">
        <w:rPr>
          <w:rFonts w:ascii="Times New Roman" w:eastAsia="Times New Roman" w:hAnsi="Times New Roman" w:cs="Times New Roman"/>
          <w:lang w:val="en-CA" w:eastAsia="en-CA"/>
        </w:rPr>
        <w:t>, </w:t>
      </w:r>
      <w:r w:rsidRPr="00921E02">
        <w:rPr>
          <w:rFonts w:ascii="Times New Roman" w:eastAsia="Times New Roman" w:hAnsi="Times New Roman" w:cs="Times New Roman"/>
          <w:i/>
          <w:iCs/>
          <w:lang w:val="en-CA" w:eastAsia="en-CA"/>
        </w:rPr>
        <w:t>7</w:t>
      </w:r>
      <w:r w:rsidRPr="00921E02">
        <w:rPr>
          <w:rFonts w:ascii="Times New Roman" w:eastAsia="Times New Roman" w:hAnsi="Times New Roman" w:cs="Times New Roman"/>
          <w:lang w:val="en-CA" w:eastAsia="en-CA"/>
        </w:rPr>
        <w:t xml:space="preserve">(3), e06473. </w:t>
      </w:r>
      <w:hyperlink r:id="rId50" w:history="1">
        <w:r w:rsidRPr="00921E02">
          <w:rPr>
            <w:rFonts w:ascii="Times New Roman" w:eastAsia="Times New Roman" w:hAnsi="Times New Roman" w:cs="Times New Roman"/>
            <w:color w:val="0563C1"/>
            <w:u w:val="single"/>
            <w:lang w:val="en-CA" w:eastAsia="en-CA"/>
          </w:rPr>
          <w:t>https://doi.org/10.1016/j.heliyon.2021.e06473</w:t>
        </w:r>
      </w:hyperlink>
    </w:p>
    <w:p w14:paraId="4CF711CB" w14:textId="77777777" w:rsidR="001E5436" w:rsidRPr="001E5436" w:rsidRDefault="001E5436" w:rsidP="00667751">
      <w:pPr>
        <w:spacing w:line="480" w:lineRule="auto"/>
        <w:rPr>
          <w:rFonts w:ascii="Times New Roman" w:eastAsia="Times New Roman" w:hAnsi="Times New Roman" w:cs="Times New Roman"/>
          <w:i/>
          <w:iCs/>
          <w:lang w:val="en-CA" w:eastAsia="en-CA"/>
        </w:rPr>
      </w:pPr>
      <w:r w:rsidRPr="001E5436">
        <w:rPr>
          <w:rFonts w:ascii="Times New Roman" w:eastAsia="Times New Roman" w:hAnsi="Times New Roman" w:cs="Times New Roman"/>
          <w:lang w:val="en-CA" w:eastAsia="en-CA"/>
        </w:rPr>
        <w:t>Pigeon, W. R., &amp; Perlis, M. L. (2006). Sleep homeostasis in primary insomnia. </w:t>
      </w:r>
      <w:r w:rsidRPr="001E5436">
        <w:rPr>
          <w:rFonts w:ascii="Times New Roman" w:eastAsia="Times New Roman" w:hAnsi="Times New Roman" w:cs="Times New Roman"/>
          <w:i/>
          <w:iCs/>
          <w:lang w:val="en-CA" w:eastAsia="en-CA"/>
        </w:rPr>
        <w:t xml:space="preserve">Sleep Medicine </w:t>
      </w:r>
    </w:p>
    <w:p w14:paraId="100BABEF" w14:textId="5328DEC0" w:rsidR="001E5436" w:rsidRPr="001E5436" w:rsidRDefault="001E5436" w:rsidP="00667751">
      <w:pPr>
        <w:spacing w:line="480" w:lineRule="auto"/>
        <w:ind w:firstLine="720"/>
        <w:rPr>
          <w:rFonts w:ascii="Times New Roman" w:eastAsia="Times New Roman" w:hAnsi="Times New Roman" w:cs="Times New Roman"/>
          <w:lang w:val="en-CA" w:eastAsia="en-CA"/>
        </w:rPr>
      </w:pPr>
      <w:r w:rsidRPr="001E5436">
        <w:rPr>
          <w:rFonts w:ascii="Times New Roman" w:eastAsia="Times New Roman" w:hAnsi="Times New Roman" w:cs="Times New Roman"/>
          <w:i/>
          <w:iCs/>
          <w:lang w:val="en-CA" w:eastAsia="en-CA"/>
        </w:rPr>
        <w:t>Reviews</w:t>
      </w:r>
      <w:r w:rsidRPr="001E5436">
        <w:rPr>
          <w:rFonts w:ascii="Times New Roman" w:eastAsia="Times New Roman" w:hAnsi="Times New Roman" w:cs="Times New Roman"/>
          <w:lang w:val="en-CA" w:eastAsia="en-CA"/>
        </w:rPr>
        <w:t>, </w:t>
      </w:r>
      <w:r w:rsidRPr="001E5436">
        <w:rPr>
          <w:rFonts w:ascii="Times New Roman" w:eastAsia="Times New Roman" w:hAnsi="Times New Roman" w:cs="Times New Roman"/>
          <w:i/>
          <w:iCs/>
          <w:lang w:val="en-CA" w:eastAsia="en-CA"/>
        </w:rPr>
        <w:t>10</w:t>
      </w:r>
      <w:r w:rsidRPr="001E5436">
        <w:rPr>
          <w:rFonts w:ascii="Times New Roman" w:eastAsia="Times New Roman" w:hAnsi="Times New Roman" w:cs="Times New Roman"/>
          <w:lang w:val="en-CA" w:eastAsia="en-CA"/>
        </w:rPr>
        <w:t xml:space="preserve">(4), 247–254. </w:t>
      </w:r>
      <w:hyperlink r:id="rId51" w:history="1">
        <w:r w:rsidRPr="001E5436">
          <w:rPr>
            <w:rFonts w:ascii="Times New Roman" w:eastAsia="Times New Roman" w:hAnsi="Times New Roman" w:cs="Times New Roman"/>
            <w:color w:val="0563C1"/>
            <w:u w:val="single"/>
            <w:lang w:val="en-CA" w:eastAsia="en-CA"/>
          </w:rPr>
          <w:t>https://doi.org/10.1016/j.smrv.2005.09.002</w:t>
        </w:r>
      </w:hyperlink>
    </w:p>
    <w:p w14:paraId="74A2CFD2" w14:textId="185207AC" w:rsidR="001714BE" w:rsidRPr="001714BE" w:rsidRDefault="001714BE" w:rsidP="00667751">
      <w:pPr>
        <w:spacing w:line="480" w:lineRule="auto"/>
        <w:rPr>
          <w:rFonts w:ascii="Times New Roman" w:eastAsia="Times New Roman" w:hAnsi="Times New Roman" w:cs="Times New Roman"/>
          <w:lang w:val="en-CA" w:eastAsia="en-CA"/>
        </w:rPr>
      </w:pPr>
      <w:r w:rsidRPr="001714BE">
        <w:rPr>
          <w:rFonts w:ascii="Times New Roman" w:eastAsia="Times New Roman" w:hAnsi="Times New Roman" w:cs="Times New Roman"/>
          <w:lang w:val="en-CA" w:eastAsia="en-CA"/>
        </w:rPr>
        <w:t xml:space="preserve">Riemann, D., &amp; </w:t>
      </w:r>
      <w:proofErr w:type="spellStart"/>
      <w:r w:rsidRPr="001714BE">
        <w:rPr>
          <w:rFonts w:ascii="Times New Roman" w:eastAsia="Times New Roman" w:hAnsi="Times New Roman" w:cs="Times New Roman"/>
          <w:lang w:val="en-CA" w:eastAsia="en-CA"/>
        </w:rPr>
        <w:t>Voderholzer</w:t>
      </w:r>
      <w:proofErr w:type="spellEnd"/>
      <w:r w:rsidRPr="001714BE">
        <w:rPr>
          <w:rFonts w:ascii="Times New Roman" w:eastAsia="Times New Roman" w:hAnsi="Times New Roman" w:cs="Times New Roman"/>
          <w:lang w:val="en-CA" w:eastAsia="en-CA"/>
        </w:rPr>
        <w:t xml:space="preserve">, U. (2003). Primary insomnia: A risk factor to develop </w:t>
      </w:r>
    </w:p>
    <w:p w14:paraId="45771931" w14:textId="4BD0C6CE" w:rsidR="001714BE" w:rsidRPr="001714BE" w:rsidRDefault="001714BE" w:rsidP="00667751">
      <w:pPr>
        <w:spacing w:line="480" w:lineRule="auto"/>
        <w:ind w:left="720"/>
        <w:rPr>
          <w:rFonts w:ascii="Times New Roman" w:eastAsia="Times New Roman" w:hAnsi="Times New Roman" w:cs="Times New Roman"/>
          <w:lang w:val="en-CA" w:eastAsia="en-CA"/>
        </w:rPr>
      </w:pPr>
      <w:r w:rsidRPr="001714BE">
        <w:rPr>
          <w:rFonts w:ascii="Times New Roman" w:eastAsia="Times New Roman" w:hAnsi="Times New Roman" w:cs="Times New Roman"/>
          <w:lang w:val="en-CA" w:eastAsia="en-CA"/>
        </w:rPr>
        <w:t>depression? </w:t>
      </w:r>
      <w:r w:rsidRPr="001714BE">
        <w:rPr>
          <w:rFonts w:ascii="Times New Roman" w:eastAsia="Times New Roman" w:hAnsi="Times New Roman" w:cs="Times New Roman"/>
          <w:i/>
          <w:iCs/>
          <w:lang w:val="en-CA" w:eastAsia="en-CA"/>
        </w:rPr>
        <w:t>Journal of Affective Disorders</w:t>
      </w:r>
      <w:r w:rsidRPr="001714BE">
        <w:rPr>
          <w:rFonts w:ascii="Times New Roman" w:eastAsia="Times New Roman" w:hAnsi="Times New Roman" w:cs="Times New Roman"/>
          <w:lang w:val="en-CA" w:eastAsia="en-CA"/>
        </w:rPr>
        <w:t>, </w:t>
      </w:r>
      <w:r w:rsidRPr="001714BE">
        <w:rPr>
          <w:rFonts w:ascii="Times New Roman" w:eastAsia="Times New Roman" w:hAnsi="Times New Roman" w:cs="Times New Roman"/>
          <w:i/>
          <w:iCs/>
          <w:lang w:val="en-CA" w:eastAsia="en-CA"/>
        </w:rPr>
        <w:t>76</w:t>
      </w:r>
      <w:r w:rsidRPr="001714BE">
        <w:rPr>
          <w:rFonts w:ascii="Times New Roman" w:eastAsia="Times New Roman" w:hAnsi="Times New Roman" w:cs="Times New Roman"/>
          <w:lang w:val="en-CA" w:eastAsia="en-CA"/>
        </w:rPr>
        <w:t xml:space="preserve">(1), 255–259. </w:t>
      </w:r>
      <w:hyperlink r:id="rId52" w:history="1">
        <w:r w:rsidRPr="001714BE">
          <w:rPr>
            <w:rFonts w:ascii="Times New Roman" w:eastAsia="Times New Roman" w:hAnsi="Times New Roman" w:cs="Times New Roman"/>
            <w:color w:val="0563C1"/>
            <w:u w:val="single"/>
            <w:lang w:val="en-CA" w:eastAsia="en-CA"/>
          </w:rPr>
          <w:t>https://doi.org/10.1016/S0165-0327(02)00072-1</w:t>
        </w:r>
      </w:hyperlink>
    </w:p>
    <w:p w14:paraId="426E7355" w14:textId="77777777" w:rsidR="00477273" w:rsidRPr="00477273" w:rsidRDefault="00477273" w:rsidP="00667751">
      <w:pPr>
        <w:spacing w:line="480" w:lineRule="auto"/>
        <w:rPr>
          <w:rFonts w:ascii="Times New Roman" w:hAnsi="Times New Roman" w:cs="Times New Roman"/>
          <w:i/>
          <w:iCs/>
          <w:lang w:val="en-CA"/>
        </w:rPr>
      </w:pPr>
      <w:r w:rsidRPr="00477273">
        <w:rPr>
          <w:rFonts w:ascii="Times New Roman" w:hAnsi="Times New Roman" w:cs="Times New Roman"/>
          <w:lang w:val="en-CA"/>
        </w:rPr>
        <w:t>Roth, T. (2007). Insomnia: Definition, prevalence, etiology, and consequences. </w:t>
      </w:r>
      <w:r w:rsidRPr="00477273">
        <w:rPr>
          <w:rFonts w:ascii="Times New Roman" w:hAnsi="Times New Roman" w:cs="Times New Roman"/>
          <w:i/>
          <w:iCs/>
          <w:lang w:val="en-CA"/>
        </w:rPr>
        <w:t xml:space="preserve">Journal of </w:t>
      </w:r>
    </w:p>
    <w:p w14:paraId="34091E7F" w14:textId="2367B776" w:rsidR="001714BE" w:rsidRPr="001714BE" w:rsidRDefault="00477273" w:rsidP="00667751">
      <w:pPr>
        <w:spacing w:line="480" w:lineRule="auto"/>
        <w:ind w:left="720"/>
        <w:rPr>
          <w:rFonts w:ascii="Times New Roman" w:hAnsi="Times New Roman" w:cs="Times New Roman"/>
          <w:color w:val="0000FF"/>
          <w:u w:val="single"/>
          <w:lang w:val="en-CA"/>
        </w:rPr>
      </w:pPr>
      <w:r w:rsidRPr="00477273">
        <w:rPr>
          <w:rFonts w:ascii="Times New Roman" w:hAnsi="Times New Roman" w:cs="Times New Roman"/>
          <w:i/>
          <w:iCs/>
          <w:lang w:val="en-CA"/>
        </w:rPr>
        <w:t>Clinical Sleep Medicine</w:t>
      </w:r>
      <w:r w:rsidRPr="00477273">
        <w:rPr>
          <w:rFonts w:ascii="Times New Roman" w:hAnsi="Times New Roman" w:cs="Times New Roman"/>
          <w:lang w:val="en-CA"/>
        </w:rPr>
        <w:t>, </w:t>
      </w:r>
      <w:r w:rsidRPr="00477273">
        <w:rPr>
          <w:rFonts w:ascii="Times New Roman" w:hAnsi="Times New Roman" w:cs="Times New Roman"/>
          <w:i/>
          <w:iCs/>
          <w:lang w:val="en-CA"/>
        </w:rPr>
        <w:t>3</w:t>
      </w:r>
      <w:r w:rsidRPr="00477273">
        <w:rPr>
          <w:rFonts w:ascii="Times New Roman" w:hAnsi="Times New Roman" w:cs="Times New Roman"/>
          <w:lang w:val="en-CA"/>
        </w:rPr>
        <w:t xml:space="preserve">(5 Suppl), S7–10. </w:t>
      </w:r>
      <w:hyperlink r:id="rId53" w:history="1">
        <w:r w:rsidRPr="00477273">
          <w:rPr>
            <w:rStyle w:val="Hyperlink"/>
            <w:rFonts w:ascii="Times New Roman" w:hAnsi="Times New Roman" w:cs="Times New Roman"/>
            <w:lang w:val="en-CA"/>
          </w:rPr>
          <w:t>https://doi.org/10.5664/jcsm.26929</w:t>
        </w:r>
      </w:hyperlink>
    </w:p>
    <w:p w14:paraId="598F0A04" w14:textId="42578EAB" w:rsidR="001714BE" w:rsidRPr="001714BE" w:rsidRDefault="001714BE" w:rsidP="00667751">
      <w:pPr>
        <w:spacing w:line="480" w:lineRule="auto"/>
        <w:rPr>
          <w:rFonts w:ascii="Times New Roman" w:hAnsi="Times New Roman" w:cs="Times New Roman"/>
          <w:lang w:val="en-CA"/>
        </w:rPr>
      </w:pPr>
      <w:proofErr w:type="spellStart"/>
      <w:r w:rsidRPr="001714BE">
        <w:rPr>
          <w:rFonts w:ascii="Times New Roman" w:hAnsi="Times New Roman" w:cs="Times New Roman"/>
          <w:lang w:val="en-CA"/>
        </w:rPr>
        <w:t>Sarsour</w:t>
      </w:r>
      <w:proofErr w:type="spellEnd"/>
      <w:r w:rsidRPr="001714BE">
        <w:rPr>
          <w:rFonts w:ascii="Times New Roman" w:hAnsi="Times New Roman" w:cs="Times New Roman"/>
          <w:lang w:val="en-CA"/>
        </w:rPr>
        <w:t xml:space="preserve">, K., Morin, C. M., Foley, K., </w:t>
      </w:r>
      <w:proofErr w:type="spellStart"/>
      <w:r w:rsidRPr="001714BE">
        <w:rPr>
          <w:rFonts w:ascii="Times New Roman" w:hAnsi="Times New Roman" w:cs="Times New Roman"/>
          <w:lang w:val="en-CA"/>
        </w:rPr>
        <w:t>Kalsekar</w:t>
      </w:r>
      <w:proofErr w:type="spellEnd"/>
      <w:r w:rsidRPr="001714BE">
        <w:rPr>
          <w:rFonts w:ascii="Times New Roman" w:hAnsi="Times New Roman" w:cs="Times New Roman"/>
          <w:lang w:val="en-CA"/>
        </w:rPr>
        <w:t xml:space="preserve">, A., &amp; Walsh, J. K. (2010). Association of </w:t>
      </w:r>
    </w:p>
    <w:p w14:paraId="5F800F4C" w14:textId="77777777" w:rsidR="001714BE" w:rsidRDefault="001714BE" w:rsidP="00667751">
      <w:pPr>
        <w:spacing w:line="480" w:lineRule="auto"/>
        <w:ind w:left="720"/>
        <w:rPr>
          <w:rFonts w:ascii="Times New Roman" w:hAnsi="Times New Roman" w:cs="Times New Roman"/>
          <w:lang w:val="en-CA"/>
        </w:rPr>
      </w:pPr>
      <w:r w:rsidRPr="001714BE">
        <w:rPr>
          <w:rFonts w:ascii="Times New Roman" w:hAnsi="Times New Roman" w:cs="Times New Roman"/>
          <w:lang w:val="en-CA"/>
        </w:rPr>
        <w:t>insomnia severity and comorbid medical and psychiatric disorders in a health plan-based sample: Insomnia severity and comorbidities. </w:t>
      </w:r>
      <w:r w:rsidRPr="001714BE">
        <w:rPr>
          <w:rFonts w:ascii="Times New Roman" w:hAnsi="Times New Roman" w:cs="Times New Roman"/>
          <w:i/>
          <w:iCs/>
          <w:lang w:val="en-CA"/>
        </w:rPr>
        <w:t>Sleep Medicine</w:t>
      </w:r>
      <w:r w:rsidRPr="001714BE">
        <w:rPr>
          <w:rFonts w:ascii="Times New Roman" w:hAnsi="Times New Roman" w:cs="Times New Roman"/>
          <w:lang w:val="en-CA"/>
        </w:rPr>
        <w:t>, </w:t>
      </w:r>
      <w:r w:rsidRPr="001714BE">
        <w:rPr>
          <w:rFonts w:ascii="Times New Roman" w:hAnsi="Times New Roman" w:cs="Times New Roman"/>
          <w:i/>
          <w:iCs/>
          <w:lang w:val="en-CA"/>
        </w:rPr>
        <w:t>11</w:t>
      </w:r>
      <w:r w:rsidRPr="001714BE">
        <w:rPr>
          <w:rFonts w:ascii="Times New Roman" w:hAnsi="Times New Roman" w:cs="Times New Roman"/>
          <w:lang w:val="en-CA"/>
        </w:rPr>
        <w:t xml:space="preserve">(1), 69–74. </w:t>
      </w:r>
      <w:hyperlink r:id="rId54" w:history="1">
        <w:r w:rsidRPr="001714BE">
          <w:rPr>
            <w:rStyle w:val="Hyperlink"/>
            <w:rFonts w:ascii="Times New Roman" w:hAnsi="Times New Roman" w:cs="Times New Roman"/>
            <w:lang w:val="en-CA"/>
          </w:rPr>
          <w:t>https://doi.org/10.1093/sleep/34.4.443</w:t>
        </w:r>
      </w:hyperlink>
    </w:p>
    <w:p w14:paraId="2172115E" w14:textId="77777777" w:rsidR="001714BE" w:rsidRPr="001714BE" w:rsidRDefault="001714BE" w:rsidP="00667751">
      <w:pPr>
        <w:spacing w:line="480" w:lineRule="auto"/>
        <w:rPr>
          <w:rFonts w:ascii="Times New Roman" w:eastAsia="Times New Roman" w:hAnsi="Times New Roman" w:cs="Times New Roman"/>
          <w:lang w:val="en-CA" w:eastAsia="en-CA"/>
        </w:rPr>
      </w:pPr>
      <w:r w:rsidRPr="001714BE">
        <w:rPr>
          <w:rFonts w:ascii="Times New Roman" w:eastAsia="Times New Roman" w:hAnsi="Times New Roman" w:cs="Times New Roman"/>
          <w:lang w:val="en-CA" w:eastAsia="en-CA"/>
        </w:rPr>
        <w:t xml:space="preserve">Shanahan, P. D., Lilly, Copeland, P. D., William E., </w:t>
      </w:r>
      <w:proofErr w:type="spellStart"/>
      <w:r w:rsidRPr="001714BE">
        <w:rPr>
          <w:rFonts w:ascii="Times New Roman" w:eastAsia="Times New Roman" w:hAnsi="Times New Roman" w:cs="Times New Roman"/>
          <w:lang w:val="en-CA" w:eastAsia="en-CA"/>
        </w:rPr>
        <w:t>Angold</w:t>
      </w:r>
      <w:proofErr w:type="spellEnd"/>
      <w:r w:rsidRPr="001714BE">
        <w:rPr>
          <w:rFonts w:ascii="Times New Roman" w:eastAsia="Times New Roman" w:hAnsi="Times New Roman" w:cs="Times New Roman"/>
          <w:lang w:val="en-CA" w:eastAsia="en-CA"/>
        </w:rPr>
        <w:t xml:space="preserve">, M. R. C. P., Adrian, </w:t>
      </w:r>
      <w:proofErr w:type="spellStart"/>
      <w:r w:rsidRPr="001714BE">
        <w:rPr>
          <w:rFonts w:ascii="Times New Roman" w:eastAsia="Times New Roman" w:hAnsi="Times New Roman" w:cs="Times New Roman"/>
          <w:lang w:val="en-CA" w:eastAsia="en-CA"/>
        </w:rPr>
        <w:t>Bondy</w:t>
      </w:r>
      <w:proofErr w:type="spellEnd"/>
      <w:r w:rsidRPr="001714BE">
        <w:rPr>
          <w:rFonts w:ascii="Times New Roman" w:eastAsia="Times New Roman" w:hAnsi="Times New Roman" w:cs="Times New Roman"/>
          <w:lang w:val="en-CA" w:eastAsia="en-CA"/>
        </w:rPr>
        <w:t xml:space="preserve">, B. A., </w:t>
      </w:r>
    </w:p>
    <w:p w14:paraId="3F6D6B91" w14:textId="5CF5EF8D" w:rsidR="001714BE" w:rsidRDefault="001714BE" w:rsidP="00667751">
      <w:pPr>
        <w:spacing w:line="480" w:lineRule="auto"/>
        <w:ind w:left="720"/>
        <w:rPr>
          <w:rFonts w:ascii="Times New Roman" w:eastAsia="Times New Roman" w:hAnsi="Times New Roman" w:cs="Times New Roman"/>
          <w:lang w:val="en-CA" w:eastAsia="en-CA"/>
        </w:rPr>
      </w:pPr>
      <w:r w:rsidRPr="001714BE">
        <w:rPr>
          <w:rFonts w:ascii="Times New Roman" w:eastAsia="Times New Roman" w:hAnsi="Times New Roman" w:cs="Times New Roman"/>
          <w:lang w:val="en-CA" w:eastAsia="en-CA"/>
        </w:rPr>
        <w:t>Carmen L., &amp; Costello, P. D., E. J. (2014). Sleep problems predict and are predicted by generalized anxiety/depression and oppositional defiant disorder. </w:t>
      </w:r>
      <w:r w:rsidRPr="001714BE">
        <w:rPr>
          <w:rFonts w:ascii="Times New Roman" w:eastAsia="Times New Roman" w:hAnsi="Times New Roman" w:cs="Times New Roman"/>
          <w:i/>
          <w:iCs/>
          <w:lang w:val="en-CA" w:eastAsia="en-CA"/>
        </w:rPr>
        <w:t xml:space="preserve">Journal of the </w:t>
      </w:r>
      <w:r w:rsidRPr="001714BE">
        <w:rPr>
          <w:rFonts w:ascii="Times New Roman" w:eastAsia="Times New Roman" w:hAnsi="Times New Roman" w:cs="Times New Roman"/>
          <w:i/>
          <w:iCs/>
          <w:lang w:val="en-CA" w:eastAsia="en-CA"/>
        </w:rPr>
        <w:lastRenderedPageBreak/>
        <w:t>American Academy of Child and Adolescent Psychiatry</w:t>
      </w:r>
      <w:r w:rsidRPr="001714BE">
        <w:rPr>
          <w:rFonts w:ascii="Times New Roman" w:eastAsia="Times New Roman" w:hAnsi="Times New Roman" w:cs="Times New Roman"/>
          <w:lang w:val="en-CA" w:eastAsia="en-CA"/>
        </w:rPr>
        <w:t>, </w:t>
      </w:r>
      <w:r w:rsidRPr="001714BE">
        <w:rPr>
          <w:rFonts w:ascii="Times New Roman" w:eastAsia="Times New Roman" w:hAnsi="Times New Roman" w:cs="Times New Roman"/>
          <w:i/>
          <w:iCs/>
          <w:lang w:val="en-CA" w:eastAsia="en-CA"/>
        </w:rPr>
        <w:t>53</w:t>
      </w:r>
      <w:r w:rsidRPr="001714BE">
        <w:rPr>
          <w:rFonts w:ascii="Times New Roman" w:eastAsia="Times New Roman" w:hAnsi="Times New Roman" w:cs="Times New Roman"/>
          <w:lang w:val="en-CA" w:eastAsia="en-CA"/>
        </w:rPr>
        <w:t xml:space="preserve">(5), 550–558. </w:t>
      </w:r>
      <w:hyperlink r:id="rId55" w:tgtFrame="_blank" w:tooltip="Persistent link using digital object identifier" w:history="1">
        <w:r w:rsidRPr="001714BE">
          <w:rPr>
            <w:rFonts w:ascii="Times New Roman" w:eastAsia="Times New Roman" w:hAnsi="Times New Roman" w:cs="Times New Roman"/>
            <w:color w:val="0563C1"/>
            <w:u w:val="single"/>
            <w:lang w:val="en-CA" w:eastAsia="en-CA"/>
          </w:rPr>
          <w:t>https://doi.org/10.1016/j.jaac.2013.12.029</w:t>
        </w:r>
      </w:hyperlink>
    </w:p>
    <w:p w14:paraId="31D9FFA2" w14:textId="77777777" w:rsidR="001714BE" w:rsidRPr="001714BE" w:rsidRDefault="001714BE" w:rsidP="00667751">
      <w:pPr>
        <w:spacing w:line="480" w:lineRule="auto"/>
        <w:rPr>
          <w:rFonts w:ascii="Times New Roman" w:eastAsia="Times New Roman" w:hAnsi="Times New Roman" w:cs="Times New Roman"/>
          <w:lang w:val="en-CA" w:eastAsia="en-CA"/>
        </w:rPr>
      </w:pPr>
      <w:r w:rsidRPr="001714BE">
        <w:rPr>
          <w:rFonts w:ascii="Times New Roman" w:eastAsia="Times New Roman" w:hAnsi="Times New Roman" w:cs="Times New Roman"/>
          <w:lang w:val="en-CA" w:eastAsia="en-CA"/>
        </w:rPr>
        <w:t xml:space="preserve">Simon, E. B., Oren, N., Sharon, H., Kirschner, A., </w:t>
      </w:r>
      <w:proofErr w:type="spellStart"/>
      <w:r w:rsidRPr="001714BE">
        <w:rPr>
          <w:rFonts w:ascii="Times New Roman" w:eastAsia="Times New Roman" w:hAnsi="Times New Roman" w:cs="Times New Roman"/>
          <w:lang w:val="en-CA" w:eastAsia="en-CA"/>
        </w:rPr>
        <w:t>Goldway</w:t>
      </w:r>
      <w:proofErr w:type="spellEnd"/>
      <w:r w:rsidRPr="001714BE">
        <w:rPr>
          <w:rFonts w:ascii="Times New Roman" w:eastAsia="Times New Roman" w:hAnsi="Times New Roman" w:cs="Times New Roman"/>
          <w:lang w:val="en-CA" w:eastAsia="en-CA"/>
        </w:rPr>
        <w:t xml:space="preserve">, N., </w:t>
      </w:r>
      <w:proofErr w:type="spellStart"/>
      <w:r w:rsidRPr="001714BE">
        <w:rPr>
          <w:rFonts w:ascii="Times New Roman" w:eastAsia="Times New Roman" w:hAnsi="Times New Roman" w:cs="Times New Roman"/>
          <w:lang w:val="en-CA" w:eastAsia="en-CA"/>
        </w:rPr>
        <w:t>Okon</w:t>
      </w:r>
      <w:proofErr w:type="spellEnd"/>
      <w:r w:rsidRPr="001714BE">
        <w:rPr>
          <w:rFonts w:ascii="Times New Roman" w:eastAsia="Times New Roman" w:hAnsi="Times New Roman" w:cs="Times New Roman"/>
          <w:lang w:val="en-CA" w:eastAsia="en-CA"/>
        </w:rPr>
        <w:t xml:space="preserve">-Singer, H., </w:t>
      </w:r>
      <w:proofErr w:type="spellStart"/>
      <w:r w:rsidRPr="001714BE">
        <w:rPr>
          <w:rFonts w:ascii="Times New Roman" w:eastAsia="Times New Roman" w:hAnsi="Times New Roman" w:cs="Times New Roman"/>
          <w:lang w:val="en-CA" w:eastAsia="en-CA"/>
        </w:rPr>
        <w:t>Tauman</w:t>
      </w:r>
      <w:proofErr w:type="spellEnd"/>
      <w:r w:rsidRPr="001714BE">
        <w:rPr>
          <w:rFonts w:ascii="Times New Roman" w:eastAsia="Times New Roman" w:hAnsi="Times New Roman" w:cs="Times New Roman"/>
          <w:lang w:val="en-CA" w:eastAsia="en-CA"/>
        </w:rPr>
        <w:t xml:space="preserve">, R., </w:t>
      </w:r>
    </w:p>
    <w:p w14:paraId="66002A7B" w14:textId="71352599" w:rsidR="001714BE" w:rsidRDefault="001714BE" w:rsidP="00667751">
      <w:pPr>
        <w:spacing w:line="480" w:lineRule="auto"/>
        <w:ind w:left="720"/>
        <w:rPr>
          <w:rFonts w:ascii="Times New Roman" w:eastAsia="Times New Roman" w:hAnsi="Times New Roman" w:cs="Times New Roman"/>
          <w:lang w:val="en-CA" w:eastAsia="en-CA"/>
        </w:rPr>
      </w:pPr>
      <w:proofErr w:type="spellStart"/>
      <w:r w:rsidRPr="001714BE">
        <w:rPr>
          <w:rFonts w:ascii="Times New Roman" w:eastAsia="Times New Roman" w:hAnsi="Times New Roman" w:cs="Times New Roman"/>
          <w:lang w:val="en-CA" w:eastAsia="en-CA"/>
        </w:rPr>
        <w:t>Deweese</w:t>
      </w:r>
      <w:proofErr w:type="spellEnd"/>
      <w:r w:rsidRPr="001714BE">
        <w:rPr>
          <w:rFonts w:ascii="Times New Roman" w:eastAsia="Times New Roman" w:hAnsi="Times New Roman" w:cs="Times New Roman"/>
          <w:lang w:val="en-CA" w:eastAsia="en-CA"/>
        </w:rPr>
        <w:t xml:space="preserve">, M. M., Keil, A., &amp; </w:t>
      </w:r>
      <w:proofErr w:type="spellStart"/>
      <w:r w:rsidRPr="001714BE">
        <w:rPr>
          <w:rFonts w:ascii="Times New Roman" w:eastAsia="Times New Roman" w:hAnsi="Times New Roman" w:cs="Times New Roman"/>
          <w:lang w:val="en-CA" w:eastAsia="en-CA"/>
        </w:rPr>
        <w:t>Hendler</w:t>
      </w:r>
      <w:proofErr w:type="spellEnd"/>
      <w:r w:rsidRPr="001714BE">
        <w:rPr>
          <w:rFonts w:ascii="Times New Roman" w:eastAsia="Times New Roman" w:hAnsi="Times New Roman" w:cs="Times New Roman"/>
          <w:lang w:val="en-CA" w:eastAsia="en-CA"/>
        </w:rPr>
        <w:t>, T. (2015). Losing neutrality: The neural basis of impaired emotional control without sleep. </w:t>
      </w:r>
      <w:r w:rsidRPr="001714BE">
        <w:rPr>
          <w:rFonts w:ascii="Times New Roman" w:eastAsia="Times New Roman" w:hAnsi="Times New Roman" w:cs="Times New Roman"/>
          <w:i/>
          <w:iCs/>
          <w:lang w:val="en-CA" w:eastAsia="en-CA"/>
        </w:rPr>
        <w:t>The Journal of Neuroscience</w:t>
      </w:r>
      <w:r w:rsidRPr="001714BE">
        <w:rPr>
          <w:rFonts w:ascii="Times New Roman" w:eastAsia="Times New Roman" w:hAnsi="Times New Roman" w:cs="Times New Roman"/>
          <w:lang w:val="en-CA" w:eastAsia="en-CA"/>
        </w:rPr>
        <w:t>, </w:t>
      </w:r>
      <w:r w:rsidRPr="001714BE">
        <w:rPr>
          <w:rFonts w:ascii="Times New Roman" w:eastAsia="Times New Roman" w:hAnsi="Times New Roman" w:cs="Times New Roman"/>
          <w:i/>
          <w:iCs/>
          <w:lang w:val="en-CA" w:eastAsia="en-CA"/>
        </w:rPr>
        <w:t>35</w:t>
      </w:r>
      <w:r w:rsidRPr="001714BE">
        <w:rPr>
          <w:rFonts w:ascii="Times New Roman" w:eastAsia="Times New Roman" w:hAnsi="Times New Roman" w:cs="Times New Roman"/>
          <w:lang w:val="en-CA" w:eastAsia="en-CA"/>
        </w:rPr>
        <w:t xml:space="preserve">(38), 13194–13205. </w:t>
      </w:r>
      <w:hyperlink r:id="rId56" w:history="1">
        <w:r w:rsidRPr="001714BE">
          <w:rPr>
            <w:rFonts w:ascii="Times New Roman" w:eastAsia="Times New Roman" w:hAnsi="Times New Roman" w:cs="Times New Roman"/>
            <w:color w:val="0563C1"/>
            <w:u w:val="single"/>
            <w:lang w:val="en-CA" w:eastAsia="en-CA"/>
          </w:rPr>
          <w:t>https://doi.org/10.1523/JNEUROSCI.1314-15.2015</w:t>
        </w:r>
      </w:hyperlink>
    </w:p>
    <w:p w14:paraId="0E2D3C3F" w14:textId="77777777" w:rsidR="00921E02" w:rsidRPr="00921E02" w:rsidRDefault="00921E02" w:rsidP="00667751">
      <w:pPr>
        <w:spacing w:line="480" w:lineRule="auto"/>
        <w:rPr>
          <w:rFonts w:ascii="Times New Roman" w:eastAsia="Times New Roman" w:hAnsi="Times New Roman" w:cs="Times New Roman"/>
          <w:lang w:val="en-CA" w:eastAsia="en-CA"/>
        </w:rPr>
      </w:pPr>
      <w:r w:rsidRPr="00921E02">
        <w:rPr>
          <w:rFonts w:ascii="Times New Roman" w:eastAsia="Times New Roman" w:hAnsi="Times New Roman" w:cs="Times New Roman"/>
          <w:lang w:val="en-CA" w:eastAsia="en-CA"/>
        </w:rPr>
        <w:t xml:space="preserve">Stanley, M. A., Beck, J. G., &amp; </w:t>
      </w:r>
      <w:proofErr w:type="spellStart"/>
      <w:r w:rsidRPr="00921E02">
        <w:rPr>
          <w:rFonts w:ascii="Times New Roman" w:eastAsia="Times New Roman" w:hAnsi="Times New Roman" w:cs="Times New Roman"/>
          <w:lang w:val="en-CA" w:eastAsia="en-CA"/>
        </w:rPr>
        <w:t>Glassco</w:t>
      </w:r>
      <w:proofErr w:type="spellEnd"/>
      <w:r w:rsidRPr="00921E02">
        <w:rPr>
          <w:rFonts w:ascii="Times New Roman" w:eastAsia="Times New Roman" w:hAnsi="Times New Roman" w:cs="Times New Roman"/>
          <w:lang w:val="en-CA" w:eastAsia="en-CA"/>
        </w:rPr>
        <w:t xml:space="preserve">, J. D. (1996). Treatment of generalized anxiety in older </w:t>
      </w:r>
    </w:p>
    <w:p w14:paraId="7FBBBB59" w14:textId="2C632B35" w:rsidR="00921E02" w:rsidRPr="001714BE" w:rsidRDefault="00921E02" w:rsidP="00667751">
      <w:pPr>
        <w:spacing w:line="480" w:lineRule="auto"/>
        <w:ind w:left="720"/>
        <w:rPr>
          <w:rFonts w:ascii="Times New Roman" w:eastAsia="Times New Roman" w:hAnsi="Times New Roman" w:cs="Times New Roman"/>
          <w:lang w:val="en-CA" w:eastAsia="en-CA"/>
        </w:rPr>
      </w:pPr>
      <w:r w:rsidRPr="00921E02">
        <w:rPr>
          <w:rFonts w:ascii="Times New Roman" w:eastAsia="Times New Roman" w:hAnsi="Times New Roman" w:cs="Times New Roman"/>
          <w:lang w:val="en-CA" w:eastAsia="en-CA"/>
        </w:rPr>
        <w:t>adults: A preliminary comparison of cognitive-behavioral and supportive approaches. </w:t>
      </w:r>
      <w:r w:rsidRPr="00921E02">
        <w:rPr>
          <w:rFonts w:ascii="Times New Roman" w:eastAsia="Times New Roman" w:hAnsi="Times New Roman" w:cs="Times New Roman"/>
          <w:i/>
          <w:iCs/>
          <w:lang w:val="en-CA" w:eastAsia="en-CA"/>
        </w:rPr>
        <w:t>Behavior Therapy, 27</w:t>
      </w:r>
      <w:r w:rsidRPr="00921E02">
        <w:rPr>
          <w:rFonts w:ascii="Times New Roman" w:eastAsia="Times New Roman" w:hAnsi="Times New Roman" w:cs="Times New Roman"/>
          <w:lang w:val="en-CA" w:eastAsia="en-CA"/>
        </w:rPr>
        <w:t>(4), 565–581. </w:t>
      </w:r>
      <w:hyperlink r:id="rId57" w:tgtFrame="_blank" w:history="1">
        <w:r w:rsidRPr="00921E02">
          <w:rPr>
            <w:rFonts w:ascii="Times New Roman" w:eastAsia="Times New Roman" w:hAnsi="Times New Roman" w:cs="Times New Roman"/>
            <w:color w:val="0563C1"/>
            <w:u w:val="single"/>
            <w:lang w:val="en-CA" w:eastAsia="en-CA"/>
          </w:rPr>
          <w:t>https://doi.org/10.1016/S0005-7894(96)80044-X</w:t>
        </w:r>
      </w:hyperlink>
    </w:p>
    <w:p w14:paraId="7C0774D0" w14:textId="77777777" w:rsidR="00FC3FE7" w:rsidRDefault="00FC3FE7" w:rsidP="00667751">
      <w:pPr>
        <w:spacing w:line="480" w:lineRule="auto"/>
        <w:rPr>
          <w:rFonts w:ascii="Times New Roman" w:hAnsi="Times New Roman" w:cs="Times New Roman"/>
          <w:lang w:val="en-CA"/>
        </w:rPr>
      </w:pPr>
      <w:r w:rsidRPr="00FC3FE7">
        <w:rPr>
          <w:rFonts w:ascii="Times New Roman" w:hAnsi="Times New Roman" w:cs="Times New Roman"/>
          <w:lang w:val="en-CA"/>
        </w:rPr>
        <w:t xml:space="preserve">Ustinov, Y., </w:t>
      </w:r>
      <w:proofErr w:type="spellStart"/>
      <w:r w:rsidRPr="00FC3FE7">
        <w:rPr>
          <w:rFonts w:ascii="Times New Roman" w:hAnsi="Times New Roman" w:cs="Times New Roman"/>
          <w:lang w:val="en-CA"/>
        </w:rPr>
        <w:t>Lichstein</w:t>
      </w:r>
      <w:proofErr w:type="spellEnd"/>
      <w:r w:rsidRPr="00FC3FE7">
        <w:rPr>
          <w:rFonts w:ascii="Times New Roman" w:hAnsi="Times New Roman" w:cs="Times New Roman"/>
          <w:lang w:val="en-CA"/>
        </w:rPr>
        <w:t xml:space="preserve">, K. L., Wal, G. S. V., Taylor, D. J., Riedel, B. W., &amp; Bush, A. J. (2010). </w:t>
      </w:r>
    </w:p>
    <w:p w14:paraId="36520491" w14:textId="73F106E9" w:rsidR="00FC3FE7" w:rsidRDefault="00FC3FE7" w:rsidP="00667751">
      <w:pPr>
        <w:spacing w:line="480" w:lineRule="auto"/>
        <w:ind w:left="720"/>
        <w:rPr>
          <w:rStyle w:val="Hyperlink"/>
          <w:rFonts w:ascii="Times New Roman" w:hAnsi="Times New Roman" w:cs="Times New Roman"/>
        </w:rPr>
      </w:pPr>
      <w:r w:rsidRPr="00FC3FE7">
        <w:rPr>
          <w:rFonts w:ascii="Times New Roman" w:hAnsi="Times New Roman" w:cs="Times New Roman"/>
          <w:lang w:val="en-CA"/>
        </w:rPr>
        <w:t>Association between report of insomnia and daytime functioning. </w:t>
      </w:r>
      <w:r w:rsidRPr="00FC3FE7">
        <w:rPr>
          <w:rFonts w:ascii="Times New Roman" w:hAnsi="Times New Roman" w:cs="Times New Roman"/>
          <w:i/>
          <w:iCs/>
          <w:lang w:val="en-CA"/>
        </w:rPr>
        <w:t>Sleep Medicine</w:t>
      </w:r>
      <w:r w:rsidRPr="00FC3FE7">
        <w:rPr>
          <w:rFonts w:ascii="Times New Roman" w:hAnsi="Times New Roman" w:cs="Times New Roman"/>
          <w:lang w:val="en-CA"/>
        </w:rPr>
        <w:t>, </w:t>
      </w:r>
      <w:r w:rsidRPr="00FC3FE7">
        <w:rPr>
          <w:rFonts w:ascii="Times New Roman" w:hAnsi="Times New Roman" w:cs="Times New Roman"/>
          <w:i/>
          <w:iCs/>
          <w:lang w:val="en-CA"/>
        </w:rPr>
        <w:t>11</w:t>
      </w:r>
      <w:r w:rsidRPr="00FC3FE7">
        <w:rPr>
          <w:rFonts w:ascii="Times New Roman" w:hAnsi="Times New Roman" w:cs="Times New Roman"/>
          <w:lang w:val="en-CA"/>
        </w:rPr>
        <w:t>(1), 65–68.</w:t>
      </w:r>
      <w:r>
        <w:rPr>
          <w:rFonts w:ascii="Times New Roman" w:hAnsi="Times New Roman" w:cs="Times New Roman"/>
          <w:lang w:val="en-CA"/>
        </w:rPr>
        <w:t xml:space="preserve"> </w:t>
      </w:r>
      <w:hyperlink r:id="rId58" w:tgtFrame="_blank" w:tooltip="Persistent link using digital object identifier" w:history="1">
        <w:r w:rsidRPr="00FC3FE7">
          <w:rPr>
            <w:rStyle w:val="Hyperlink"/>
            <w:rFonts w:ascii="Times New Roman" w:hAnsi="Times New Roman" w:cs="Times New Roman"/>
          </w:rPr>
          <w:t>https://doi.org/10.1016/j.sleep.2009.07.009</w:t>
        </w:r>
      </w:hyperlink>
    </w:p>
    <w:p w14:paraId="0954C58E" w14:textId="77777777" w:rsidR="00921E02" w:rsidRPr="00921E02" w:rsidRDefault="00921E02" w:rsidP="00667751">
      <w:pPr>
        <w:spacing w:line="480" w:lineRule="auto"/>
        <w:rPr>
          <w:rFonts w:ascii="Times New Roman" w:eastAsia="Times New Roman" w:hAnsi="Times New Roman" w:cs="Times New Roman"/>
          <w:lang w:val="en-CA" w:eastAsia="en-CA"/>
        </w:rPr>
      </w:pPr>
      <w:r w:rsidRPr="00921E02">
        <w:rPr>
          <w:rFonts w:ascii="Times New Roman" w:eastAsia="Times New Roman" w:hAnsi="Times New Roman" w:cs="Times New Roman"/>
          <w:lang w:val="en-CA" w:eastAsia="en-CA"/>
        </w:rPr>
        <w:t xml:space="preserve">Wahl, K., </w:t>
      </w:r>
      <w:proofErr w:type="spellStart"/>
      <w:r w:rsidRPr="00921E02">
        <w:rPr>
          <w:rFonts w:ascii="Times New Roman" w:eastAsia="Times New Roman" w:hAnsi="Times New Roman" w:cs="Times New Roman"/>
          <w:lang w:val="en-CA" w:eastAsia="en-CA"/>
        </w:rPr>
        <w:t>Ehring</w:t>
      </w:r>
      <w:proofErr w:type="spellEnd"/>
      <w:r w:rsidRPr="00921E02">
        <w:rPr>
          <w:rFonts w:ascii="Times New Roman" w:eastAsia="Times New Roman" w:hAnsi="Times New Roman" w:cs="Times New Roman"/>
          <w:lang w:val="en-CA" w:eastAsia="en-CA"/>
        </w:rPr>
        <w:t xml:space="preserve">, T., </w:t>
      </w:r>
      <w:proofErr w:type="spellStart"/>
      <w:r w:rsidRPr="00921E02">
        <w:rPr>
          <w:rFonts w:ascii="Times New Roman" w:eastAsia="Times New Roman" w:hAnsi="Times New Roman" w:cs="Times New Roman"/>
          <w:lang w:val="en-CA" w:eastAsia="en-CA"/>
        </w:rPr>
        <w:t>Kley</w:t>
      </w:r>
      <w:proofErr w:type="spellEnd"/>
      <w:r w:rsidRPr="00921E02">
        <w:rPr>
          <w:rFonts w:ascii="Times New Roman" w:eastAsia="Times New Roman" w:hAnsi="Times New Roman" w:cs="Times New Roman"/>
          <w:lang w:val="en-CA" w:eastAsia="en-CA"/>
        </w:rPr>
        <w:t xml:space="preserve">, H., </w:t>
      </w:r>
      <w:proofErr w:type="spellStart"/>
      <w:r w:rsidRPr="00921E02">
        <w:rPr>
          <w:rFonts w:ascii="Times New Roman" w:eastAsia="Times New Roman" w:hAnsi="Times New Roman" w:cs="Times New Roman"/>
          <w:lang w:val="en-CA" w:eastAsia="en-CA"/>
        </w:rPr>
        <w:t>Lieb</w:t>
      </w:r>
      <w:proofErr w:type="spellEnd"/>
      <w:r w:rsidRPr="00921E02">
        <w:rPr>
          <w:rFonts w:ascii="Times New Roman" w:eastAsia="Times New Roman" w:hAnsi="Times New Roman" w:cs="Times New Roman"/>
          <w:lang w:val="en-CA" w:eastAsia="en-CA"/>
        </w:rPr>
        <w:t xml:space="preserve">, R., Meyer, A., </w:t>
      </w:r>
      <w:proofErr w:type="spellStart"/>
      <w:r w:rsidRPr="00921E02">
        <w:rPr>
          <w:rFonts w:ascii="Times New Roman" w:eastAsia="Times New Roman" w:hAnsi="Times New Roman" w:cs="Times New Roman"/>
          <w:lang w:val="en-CA" w:eastAsia="en-CA"/>
        </w:rPr>
        <w:t>Kordon</w:t>
      </w:r>
      <w:proofErr w:type="spellEnd"/>
      <w:r w:rsidRPr="00921E02">
        <w:rPr>
          <w:rFonts w:ascii="Times New Roman" w:eastAsia="Times New Roman" w:hAnsi="Times New Roman" w:cs="Times New Roman"/>
          <w:lang w:val="en-CA" w:eastAsia="en-CA"/>
        </w:rPr>
        <w:t xml:space="preserve">, A., </w:t>
      </w:r>
      <w:proofErr w:type="spellStart"/>
      <w:r w:rsidRPr="00921E02">
        <w:rPr>
          <w:rFonts w:ascii="Times New Roman" w:eastAsia="Times New Roman" w:hAnsi="Times New Roman" w:cs="Times New Roman"/>
          <w:lang w:val="en-CA" w:eastAsia="en-CA"/>
        </w:rPr>
        <w:t>Heinzel</w:t>
      </w:r>
      <w:proofErr w:type="spellEnd"/>
      <w:r w:rsidRPr="00921E02">
        <w:rPr>
          <w:rFonts w:ascii="Times New Roman" w:eastAsia="Times New Roman" w:hAnsi="Times New Roman" w:cs="Times New Roman"/>
          <w:lang w:val="en-CA" w:eastAsia="en-CA"/>
        </w:rPr>
        <w:t xml:space="preserve">, C. V., </w:t>
      </w:r>
      <w:proofErr w:type="spellStart"/>
      <w:r w:rsidRPr="00921E02">
        <w:rPr>
          <w:rFonts w:ascii="Times New Roman" w:eastAsia="Times New Roman" w:hAnsi="Times New Roman" w:cs="Times New Roman"/>
          <w:lang w:val="en-CA" w:eastAsia="en-CA"/>
        </w:rPr>
        <w:t>Mazanec</w:t>
      </w:r>
      <w:proofErr w:type="spellEnd"/>
      <w:r w:rsidRPr="00921E02">
        <w:rPr>
          <w:rFonts w:ascii="Times New Roman" w:eastAsia="Times New Roman" w:hAnsi="Times New Roman" w:cs="Times New Roman"/>
          <w:lang w:val="en-CA" w:eastAsia="en-CA"/>
        </w:rPr>
        <w:t xml:space="preserve">, M., &amp; </w:t>
      </w:r>
    </w:p>
    <w:p w14:paraId="543E4DF9" w14:textId="5BAF73C6" w:rsidR="00921E02" w:rsidRPr="00921E02" w:rsidRDefault="00921E02" w:rsidP="00667751">
      <w:pPr>
        <w:spacing w:line="480" w:lineRule="auto"/>
        <w:ind w:left="720"/>
        <w:rPr>
          <w:rStyle w:val="Hyperlink"/>
          <w:rFonts w:ascii="Times New Roman" w:eastAsia="Times New Roman" w:hAnsi="Times New Roman" w:cs="Times New Roman"/>
          <w:color w:val="auto"/>
          <w:u w:val="none"/>
          <w:lang w:val="en-CA" w:eastAsia="en-CA"/>
        </w:rPr>
      </w:pPr>
      <w:proofErr w:type="spellStart"/>
      <w:r w:rsidRPr="00921E02">
        <w:rPr>
          <w:rFonts w:ascii="Times New Roman" w:eastAsia="Times New Roman" w:hAnsi="Times New Roman" w:cs="Times New Roman"/>
          <w:lang w:val="en-CA" w:eastAsia="en-CA"/>
        </w:rPr>
        <w:t>Schönfeld</w:t>
      </w:r>
      <w:proofErr w:type="spellEnd"/>
      <w:r w:rsidRPr="00921E02">
        <w:rPr>
          <w:rFonts w:ascii="Times New Roman" w:eastAsia="Times New Roman" w:hAnsi="Times New Roman" w:cs="Times New Roman"/>
          <w:lang w:val="en-CA" w:eastAsia="en-CA"/>
        </w:rPr>
        <w:t>, S. (2019). Is repetitive negative thinking a transdiagnostic process? A comparison of key processes of RNT in depression, generalized anxiety disorder, obsessive-compulsive disorder, and community controls. </w:t>
      </w:r>
      <w:r w:rsidRPr="00921E02">
        <w:rPr>
          <w:rFonts w:ascii="Times New Roman" w:eastAsia="Times New Roman" w:hAnsi="Times New Roman" w:cs="Times New Roman"/>
          <w:i/>
          <w:iCs/>
          <w:lang w:val="en-CA" w:eastAsia="en-CA"/>
        </w:rPr>
        <w:t>Journal of Behavior Therapy and Experimental Psychiatry</w:t>
      </w:r>
      <w:r w:rsidRPr="00921E02">
        <w:rPr>
          <w:rFonts w:ascii="Times New Roman" w:eastAsia="Times New Roman" w:hAnsi="Times New Roman" w:cs="Times New Roman"/>
          <w:lang w:val="en-CA" w:eastAsia="en-CA"/>
        </w:rPr>
        <w:t>, </w:t>
      </w:r>
      <w:r w:rsidRPr="00921E02">
        <w:rPr>
          <w:rFonts w:ascii="Times New Roman" w:eastAsia="Times New Roman" w:hAnsi="Times New Roman" w:cs="Times New Roman"/>
          <w:i/>
          <w:iCs/>
          <w:lang w:val="en-CA" w:eastAsia="en-CA"/>
        </w:rPr>
        <w:t>64</w:t>
      </w:r>
      <w:r w:rsidRPr="00921E02">
        <w:rPr>
          <w:rFonts w:ascii="Times New Roman" w:eastAsia="Times New Roman" w:hAnsi="Times New Roman" w:cs="Times New Roman"/>
          <w:lang w:val="en-CA" w:eastAsia="en-CA"/>
        </w:rPr>
        <w:t xml:space="preserve">, 45–53. </w:t>
      </w:r>
      <w:hyperlink r:id="rId59" w:history="1">
        <w:r w:rsidRPr="00921E02">
          <w:rPr>
            <w:rFonts w:ascii="Times New Roman" w:eastAsia="Times New Roman" w:hAnsi="Times New Roman" w:cs="Times New Roman"/>
            <w:color w:val="0563C1"/>
            <w:u w:val="single"/>
            <w:lang w:val="en-CA" w:eastAsia="en-CA"/>
          </w:rPr>
          <w:t>https://doi.org/10.1016/j.jbtep.2019.02.006</w:t>
        </w:r>
      </w:hyperlink>
    </w:p>
    <w:p w14:paraId="0C75DBDC" w14:textId="77777777" w:rsidR="00921E02" w:rsidRPr="00921E02" w:rsidRDefault="00921E02" w:rsidP="00667751">
      <w:pPr>
        <w:spacing w:line="480" w:lineRule="auto"/>
        <w:rPr>
          <w:rFonts w:ascii="Times New Roman" w:eastAsia="Times New Roman" w:hAnsi="Times New Roman" w:cs="Times New Roman"/>
          <w:lang w:val="en-CA" w:eastAsia="en-CA"/>
        </w:rPr>
      </w:pPr>
      <w:r w:rsidRPr="00921E02">
        <w:rPr>
          <w:rFonts w:ascii="Times New Roman" w:eastAsia="Times New Roman" w:hAnsi="Times New Roman" w:cs="Times New Roman"/>
          <w:lang w:val="en-CA" w:eastAsia="en-CA"/>
        </w:rPr>
        <w:t xml:space="preserve">Wu, J. Q., Appleman, E. R., Salazar, R. D., &amp; Ong, J. C. (2015). Cognitive behavioral therapy  </w:t>
      </w:r>
    </w:p>
    <w:p w14:paraId="0F444537" w14:textId="32B37C69" w:rsidR="00921E02" w:rsidRPr="00921E02" w:rsidRDefault="00921E02" w:rsidP="00667751">
      <w:pPr>
        <w:spacing w:line="480" w:lineRule="auto"/>
        <w:ind w:left="720"/>
        <w:rPr>
          <w:rStyle w:val="Hyperlink"/>
          <w:rFonts w:ascii="Times New Roman" w:eastAsia="Times New Roman" w:hAnsi="Times New Roman" w:cs="Times New Roman"/>
          <w:color w:val="auto"/>
          <w:u w:val="none"/>
          <w:lang w:val="en-CA" w:eastAsia="en-CA"/>
        </w:rPr>
      </w:pPr>
      <w:r w:rsidRPr="00921E02">
        <w:rPr>
          <w:rFonts w:ascii="Times New Roman" w:eastAsia="Times New Roman" w:hAnsi="Times New Roman" w:cs="Times New Roman"/>
          <w:lang w:val="en-CA" w:eastAsia="en-CA"/>
        </w:rPr>
        <w:t>for insomnia comorbid with psychiatric and medical conditions: A meta-analysis. </w:t>
      </w:r>
      <w:r w:rsidRPr="00921E02">
        <w:rPr>
          <w:rFonts w:ascii="Times New Roman" w:eastAsia="Times New Roman" w:hAnsi="Times New Roman" w:cs="Times New Roman"/>
          <w:i/>
          <w:iCs/>
          <w:lang w:val="en-CA" w:eastAsia="en-CA"/>
        </w:rPr>
        <w:t>JAMA Internal Medicine</w:t>
      </w:r>
      <w:r w:rsidRPr="00921E02">
        <w:rPr>
          <w:rFonts w:ascii="Times New Roman" w:eastAsia="Times New Roman" w:hAnsi="Times New Roman" w:cs="Times New Roman"/>
          <w:lang w:val="en-CA" w:eastAsia="en-CA"/>
        </w:rPr>
        <w:t>, </w:t>
      </w:r>
      <w:r w:rsidRPr="00921E02">
        <w:rPr>
          <w:rFonts w:ascii="Times New Roman" w:eastAsia="Times New Roman" w:hAnsi="Times New Roman" w:cs="Times New Roman"/>
          <w:i/>
          <w:iCs/>
          <w:lang w:val="en-CA" w:eastAsia="en-CA"/>
        </w:rPr>
        <w:t>175</w:t>
      </w:r>
      <w:r w:rsidRPr="00921E02">
        <w:rPr>
          <w:rFonts w:ascii="Times New Roman" w:eastAsia="Times New Roman" w:hAnsi="Times New Roman" w:cs="Times New Roman"/>
          <w:lang w:val="en-CA" w:eastAsia="en-CA"/>
        </w:rPr>
        <w:t xml:space="preserve">(9), 1461–1472. </w:t>
      </w:r>
      <w:hyperlink r:id="rId60" w:history="1">
        <w:r w:rsidRPr="00921E02">
          <w:rPr>
            <w:rFonts w:ascii="Times New Roman" w:eastAsia="Times New Roman" w:hAnsi="Times New Roman" w:cs="Times New Roman"/>
            <w:color w:val="0563C1"/>
            <w:u w:val="single"/>
            <w:lang w:val="en-CA" w:eastAsia="en-CA"/>
          </w:rPr>
          <w:t>https://doi.org/10.1001/jamainternmed.2015.3006</w:t>
        </w:r>
      </w:hyperlink>
    </w:p>
    <w:p w14:paraId="24454016" w14:textId="77777777" w:rsidR="001714BE" w:rsidRPr="001714BE" w:rsidRDefault="001714BE" w:rsidP="00667751">
      <w:pPr>
        <w:spacing w:line="480" w:lineRule="auto"/>
        <w:rPr>
          <w:rFonts w:ascii="Times New Roman" w:eastAsia="Times New Roman" w:hAnsi="Times New Roman" w:cs="Times New Roman"/>
          <w:lang w:val="en-CA" w:eastAsia="en-CA"/>
        </w:rPr>
      </w:pPr>
      <w:proofErr w:type="spellStart"/>
      <w:r w:rsidRPr="001714BE">
        <w:rPr>
          <w:rFonts w:ascii="Times New Roman" w:eastAsia="Times New Roman" w:hAnsi="Times New Roman" w:cs="Times New Roman"/>
          <w:lang w:val="en-CA" w:eastAsia="en-CA"/>
        </w:rPr>
        <w:t>Yoo</w:t>
      </w:r>
      <w:proofErr w:type="spellEnd"/>
      <w:r w:rsidRPr="001714BE">
        <w:rPr>
          <w:rFonts w:ascii="Times New Roman" w:eastAsia="Times New Roman" w:hAnsi="Times New Roman" w:cs="Times New Roman"/>
          <w:lang w:val="en-CA" w:eastAsia="en-CA"/>
        </w:rPr>
        <w:t xml:space="preserve">, S.-S., Gujar, N., Hu, P., </w:t>
      </w:r>
      <w:proofErr w:type="spellStart"/>
      <w:r w:rsidRPr="001714BE">
        <w:rPr>
          <w:rFonts w:ascii="Times New Roman" w:eastAsia="Times New Roman" w:hAnsi="Times New Roman" w:cs="Times New Roman"/>
          <w:lang w:val="en-CA" w:eastAsia="en-CA"/>
        </w:rPr>
        <w:t>Jolesz</w:t>
      </w:r>
      <w:proofErr w:type="spellEnd"/>
      <w:r w:rsidRPr="001714BE">
        <w:rPr>
          <w:rFonts w:ascii="Times New Roman" w:eastAsia="Times New Roman" w:hAnsi="Times New Roman" w:cs="Times New Roman"/>
          <w:lang w:val="en-CA" w:eastAsia="en-CA"/>
        </w:rPr>
        <w:t xml:space="preserve">, F. A., &amp; Walker, M. P. (2007). The human emotional brain </w:t>
      </w:r>
    </w:p>
    <w:p w14:paraId="0FB83FC5" w14:textId="77777777" w:rsidR="001714BE" w:rsidRPr="001714BE" w:rsidRDefault="001714BE" w:rsidP="00667751">
      <w:pPr>
        <w:spacing w:line="480" w:lineRule="auto"/>
        <w:ind w:left="720"/>
        <w:rPr>
          <w:rFonts w:ascii="Times New Roman" w:eastAsia="Times New Roman" w:hAnsi="Times New Roman" w:cs="Times New Roman"/>
          <w:lang w:val="en-CA" w:eastAsia="en-CA"/>
        </w:rPr>
      </w:pPr>
      <w:r w:rsidRPr="001714BE">
        <w:rPr>
          <w:rFonts w:ascii="Times New Roman" w:eastAsia="Times New Roman" w:hAnsi="Times New Roman" w:cs="Times New Roman"/>
          <w:lang w:val="en-CA" w:eastAsia="en-CA"/>
        </w:rPr>
        <w:lastRenderedPageBreak/>
        <w:t xml:space="preserve">without sleep — a prefrontal amygdala </w:t>
      </w:r>
      <w:proofErr w:type="gramStart"/>
      <w:r w:rsidRPr="001714BE">
        <w:rPr>
          <w:rFonts w:ascii="Times New Roman" w:eastAsia="Times New Roman" w:hAnsi="Times New Roman" w:cs="Times New Roman"/>
          <w:lang w:val="en-CA" w:eastAsia="en-CA"/>
        </w:rPr>
        <w:t>disconnect</w:t>
      </w:r>
      <w:proofErr w:type="gramEnd"/>
      <w:r w:rsidRPr="001714BE">
        <w:rPr>
          <w:rFonts w:ascii="Times New Roman" w:eastAsia="Times New Roman" w:hAnsi="Times New Roman" w:cs="Times New Roman"/>
          <w:lang w:val="en-CA" w:eastAsia="en-CA"/>
        </w:rPr>
        <w:t>. </w:t>
      </w:r>
      <w:r w:rsidRPr="001714BE">
        <w:rPr>
          <w:rFonts w:ascii="Times New Roman" w:eastAsia="Times New Roman" w:hAnsi="Times New Roman" w:cs="Times New Roman"/>
          <w:i/>
          <w:iCs/>
          <w:lang w:val="en-CA" w:eastAsia="en-CA"/>
        </w:rPr>
        <w:t>Current Biology</w:t>
      </w:r>
      <w:r w:rsidRPr="001714BE">
        <w:rPr>
          <w:rFonts w:ascii="Times New Roman" w:eastAsia="Times New Roman" w:hAnsi="Times New Roman" w:cs="Times New Roman"/>
          <w:lang w:val="en-CA" w:eastAsia="en-CA"/>
        </w:rPr>
        <w:t>, </w:t>
      </w:r>
      <w:r w:rsidRPr="001714BE">
        <w:rPr>
          <w:rFonts w:ascii="Times New Roman" w:eastAsia="Times New Roman" w:hAnsi="Times New Roman" w:cs="Times New Roman"/>
          <w:i/>
          <w:iCs/>
          <w:lang w:val="en-CA" w:eastAsia="en-CA"/>
        </w:rPr>
        <w:t>17</w:t>
      </w:r>
      <w:r w:rsidRPr="001714BE">
        <w:rPr>
          <w:rFonts w:ascii="Times New Roman" w:eastAsia="Times New Roman" w:hAnsi="Times New Roman" w:cs="Times New Roman"/>
          <w:lang w:val="en-CA" w:eastAsia="en-CA"/>
        </w:rPr>
        <w:t xml:space="preserve">(20), R877–R878. </w:t>
      </w:r>
      <w:hyperlink r:id="rId61" w:history="1">
        <w:r w:rsidRPr="001714BE">
          <w:rPr>
            <w:rFonts w:ascii="Times New Roman" w:eastAsia="Times New Roman" w:hAnsi="Times New Roman" w:cs="Times New Roman"/>
            <w:color w:val="0563C1"/>
            <w:u w:val="single"/>
            <w:lang w:val="en-CA" w:eastAsia="en-CA"/>
          </w:rPr>
          <w:t>https://doi.org/10.1016/j.cub.2007.08.007</w:t>
        </w:r>
      </w:hyperlink>
    </w:p>
    <w:p w14:paraId="5F808711" w14:textId="77777777" w:rsidR="001714BE" w:rsidRPr="00FC3FE7" w:rsidRDefault="001714BE" w:rsidP="00667751">
      <w:pPr>
        <w:spacing w:line="480" w:lineRule="auto"/>
        <w:ind w:left="720"/>
        <w:rPr>
          <w:rFonts w:ascii="Times New Roman" w:hAnsi="Times New Roman" w:cs="Times New Roman"/>
          <w:lang w:val="en-CA"/>
        </w:rPr>
      </w:pPr>
    </w:p>
    <w:p w14:paraId="36DE9002" w14:textId="77777777" w:rsidR="00FC3FE7" w:rsidRPr="00471FC3" w:rsidRDefault="00FC3FE7" w:rsidP="00667751">
      <w:pPr>
        <w:spacing w:line="480" w:lineRule="auto"/>
        <w:rPr>
          <w:rFonts w:ascii="Times New Roman" w:hAnsi="Times New Roman" w:cs="Times New Roman"/>
        </w:rPr>
      </w:pPr>
    </w:p>
    <w:sectPr w:rsidR="00FC3FE7" w:rsidRPr="00471FC3" w:rsidSect="00E232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Roboto">
    <w:panose1 w:val="020B0604020202020204"/>
    <w:charset w:val="00"/>
    <w:family w:val="auto"/>
    <w:pitch w:val="variable"/>
    <w:sig w:usb0="E0000AFF" w:usb1="5000217F" w:usb2="00000021" w:usb3="00000000" w:csb0="0000019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20F40"/>
    <w:multiLevelType w:val="multilevel"/>
    <w:tmpl w:val="656E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92C92"/>
    <w:multiLevelType w:val="multilevel"/>
    <w:tmpl w:val="3828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F55BD3"/>
    <w:multiLevelType w:val="multilevel"/>
    <w:tmpl w:val="CCDC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77DAD"/>
    <w:multiLevelType w:val="multilevel"/>
    <w:tmpl w:val="37AA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6B5403"/>
    <w:multiLevelType w:val="multilevel"/>
    <w:tmpl w:val="9890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C3"/>
    <w:rsid w:val="00004C72"/>
    <w:rsid w:val="00070DCA"/>
    <w:rsid w:val="000D248B"/>
    <w:rsid w:val="000E2646"/>
    <w:rsid w:val="0013537C"/>
    <w:rsid w:val="001714BE"/>
    <w:rsid w:val="00171AFC"/>
    <w:rsid w:val="0018063B"/>
    <w:rsid w:val="001C722E"/>
    <w:rsid w:val="001D4278"/>
    <w:rsid w:val="001E5436"/>
    <w:rsid w:val="00251012"/>
    <w:rsid w:val="002C0D16"/>
    <w:rsid w:val="0032171F"/>
    <w:rsid w:val="0033632E"/>
    <w:rsid w:val="0036403E"/>
    <w:rsid w:val="00375DCD"/>
    <w:rsid w:val="004006DF"/>
    <w:rsid w:val="00461EE3"/>
    <w:rsid w:val="00471FC3"/>
    <w:rsid w:val="00477273"/>
    <w:rsid w:val="00480844"/>
    <w:rsid w:val="004C3893"/>
    <w:rsid w:val="004F1EC8"/>
    <w:rsid w:val="004F465D"/>
    <w:rsid w:val="00511346"/>
    <w:rsid w:val="00541767"/>
    <w:rsid w:val="00564C6A"/>
    <w:rsid w:val="005B7A4F"/>
    <w:rsid w:val="005D061E"/>
    <w:rsid w:val="00643AE1"/>
    <w:rsid w:val="00667751"/>
    <w:rsid w:val="00676E06"/>
    <w:rsid w:val="00686F3F"/>
    <w:rsid w:val="0069150F"/>
    <w:rsid w:val="006972FD"/>
    <w:rsid w:val="006A510C"/>
    <w:rsid w:val="006A67F2"/>
    <w:rsid w:val="006C1665"/>
    <w:rsid w:val="00707758"/>
    <w:rsid w:val="007A7B0C"/>
    <w:rsid w:val="007D4ED4"/>
    <w:rsid w:val="007F6131"/>
    <w:rsid w:val="00824427"/>
    <w:rsid w:val="00846CF9"/>
    <w:rsid w:val="00846F64"/>
    <w:rsid w:val="00886CB9"/>
    <w:rsid w:val="008F263D"/>
    <w:rsid w:val="00904325"/>
    <w:rsid w:val="00921E02"/>
    <w:rsid w:val="00921E34"/>
    <w:rsid w:val="00935E16"/>
    <w:rsid w:val="009661AC"/>
    <w:rsid w:val="009821C6"/>
    <w:rsid w:val="00983C99"/>
    <w:rsid w:val="009C6CBF"/>
    <w:rsid w:val="00A26EE9"/>
    <w:rsid w:val="00A26F47"/>
    <w:rsid w:val="00A43D3D"/>
    <w:rsid w:val="00A62AD9"/>
    <w:rsid w:val="00A853D7"/>
    <w:rsid w:val="00AB6AFE"/>
    <w:rsid w:val="00AD24AB"/>
    <w:rsid w:val="00B9423C"/>
    <w:rsid w:val="00BA1E06"/>
    <w:rsid w:val="00BC2D44"/>
    <w:rsid w:val="00BC6B60"/>
    <w:rsid w:val="00C03DD5"/>
    <w:rsid w:val="00C346AB"/>
    <w:rsid w:val="00C4453E"/>
    <w:rsid w:val="00C965C3"/>
    <w:rsid w:val="00CC3D7B"/>
    <w:rsid w:val="00D22C8C"/>
    <w:rsid w:val="00D603B9"/>
    <w:rsid w:val="00D624B0"/>
    <w:rsid w:val="00DD3C60"/>
    <w:rsid w:val="00E23218"/>
    <w:rsid w:val="00E532B5"/>
    <w:rsid w:val="00E84B5F"/>
    <w:rsid w:val="00EB6AAE"/>
    <w:rsid w:val="00EF3D1A"/>
    <w:rsid w:val="00F12A74"/>
    <w:rsid w:val="00F32609"/>
    <w:rsid w:val="00F56666"/>
    <w:rsid w:val="00FC3FE7"/>
    <w:rsid w:val="00FF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9BD80"/>
  <w15:docId w15:val="{379D4330-ECB8-084F-ABFC-9BC1D43F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FC3"/>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unhideWhenUsed/>
    <w:rsid w:val="00471FC3"/>
    <w:rPr>
      <w:color w:val="0000FF"/>
      <w:u w:val="single"/>
    </w:rPr>
  </w:style>
  <w:style w:type="table" w:styleId="TableGrid">
    <w:name w:val="Table Grid"/>
    <w:basedOn w:val="TableNormal"/>
    <w:uiPriority w:val="39"/>
    <w:rsid w:val="0013537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FC3FE7"/>
    <w:rPr>
      <w:color w:val="605E5C"/>
      <w:shd w:val="clear" w:color="auto" w:fill="E1DFDD"/>
    </w:rPr>
  </w:style>
  <w:style w:type="character" w:styleId="FollowedHyperlink">
    <w:name w:val="FollowedHyperlink"/>
    <w:basedOn w:val="DefaultParagraphFont"/>
    <w:uiPriority w:val="99"/>
    <w:semiHidden/>
    <w:unhideWhenUsed/>
    <w:rsid w:val="00477273"/>
    <w:rPr>
      <w:color w:val="954F72" w:themeColor="followedHyperlink"/>
      <w:u w:val="single"/>
    </w:rPr>
  </w:style>
  <w:style w:type="character" w:styleId="CommentReference">
    <w:name w:val="annotation reference"/>
    <w:basedOn w:val="DefaultParagraphFont"/>
    <w:uiPriority w:val="99"/>
    <w:semiHidden/>
    <w:unhideWhenUsed/>
    <w:rsid w:val="00477273"/>
    <w:rPr>
      <w:sz w:val="16"/>
      <w:szCs w:val="16"/>
    </w:rPr>
  </w:style>
  <w:style w:type="paragraph" w:styleId="CommentText">
    <w:name w:val="annotation text"/>
    <w:basedOn w:val="Normal"/>
    <w:link w:val="CommentTextChar"/>
    <w:uiPriority w:val="99"/>
    <w:semiHidden/>
    <w:unhideWhenUsed/>
    <w:rsid w:val="00477273"/>
    <w:rPr>
      <w:sz w:val="20"/>
      <w:szCs w:val="20"/>
    </w:rPr>
  </w:style>
  <w:style w:type="character" w:customStyle="1" w:styleId="CommentTextChar">
    <w:name w:val="Comment Text Char"/>
    <w:basedOn w:val="DefaultParagraphFont"/>
    <w:link w:val="CommentText"/>
    <w:uiPriority w:val="99"/>
    <w:semiHidden/>
    <w:rsid w:val="00477273"/>
    <w:rPr>
      <w:sz w:val="20"/>
      <w:szCs w:val="20"/>
    </w:rPr>
  </w:style>
  <w:style w:type="paragraph" w:styleId="CommentSubject">
    <w:name w:val="annotation subject"/>
    <w:basedOn w:val="CommentText"/>
    <w:next w:val="CommentText"/>
    <w:link w:val="CommentSubjectChar"/>
    <w:uiPriority w:val="99"/>
    <w:semiHidden/>
    <w:unhideWhenUsed/>
    <w:rsid w:val="00477273"/>
    <w:rPr>
      <w:b/>
      <w:bCs/>
    </w:rPr>
  </w:style>
  <w:style w:type="character" w:customStyle="1" w:styleId="CommentSubjectChar">
    <w:name w:val="Comment Subject Char"/>
    <w:basedOn w:val="CommentTextChar"/>
    <w:link w:val="CommentSubject"/>
    <w:uiPriority w:val="99"/>
    <w:semiHidden/>
    <w:rsid w:val="00477273"/>
    <w:rPr>
      <w:b/>
      <w:bCs/>
      <w:sz w:val="20"/>
      <w:szCs w:val="20"/>
    </w:rPr>
  </w:style>
  <w:style w:type="paragraph" w:styleId="Revision">
    <w:name w:val="Revision"/>
    <w:hidden/>
    <w:uiPriority w:val="99"/>
    <w:semiHidden/>
    <w:rsid w:val="00686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7297">
      <w:bodyDiv w:val="1"/>
      <w:marLeft w:val="0"/>
      <w:marRight w:val="0"/>
      <w:marTop w:val="0"/>
      <w:marBottom w:val="0"/>
      <w:divBdr>
        <w:top w:val="none" w:sz="0" w:space="0" w:color="auto"/>
        <w:left w:val="none" w:sz="0" w:space="0" w:color="auto"/>
        <w:bottom w:val="none" w:sz="0" w:space="0" w:color="auto"/>
        <w:right w:val="none" w:sz="0" w:space="0" w:color="auto"/>
      </w:divBdr>
    </w:div>
    <w:div w:id="217208533">
      <w:bodyDiv w:val="1"/>
      <w:marLeft w:val="0"/>
      <w:marRight w:val="0"/>
      <w:marTop w:val="0"/>
      <w:marBottom w:val="0"/>
      <w:divBdr>
        <w:top w:val="none" w:sz="0" w:space="0" w:color="auto"/>
        <w:left w:val="none" w:sz="0" w:space="0" w:color="auto"/>
        <w:bottom w:val="none" w:sz="0" w:space="0" w:color="auto"/>
        <w:right w:val="none" w:sz="0" w:space="0" w:color="auto"/>
      </w:divBdr>
    </w:div>
    <w:div w:id="720636813">
      <w:bodyDiv w:val="1"/>
      <w:marLeft w:val="0"/>
      <w:marRight w:val="0"/>
      <w:marTop w:val="0"/>
      <w:marBottom w:val="0"/>
      <w:divBdr>
        <w:top w:val="none" w:sz="0" w:space="0" w:color="auto"/>
        <w:left w:val="none" w:sz="0" w:space="0" w:color="auto"/>
        <w:bottom w:val="none" w:sz="0" w:space="0" w:color="auto"/>
        <w:right w:val="none" w:sz="0" w:space="0" w:color="auto"/>
      </w:divBdr>
    </w:div>
    <w:div w:id="1052000449">
      <w:bodyDiv w:val="1"/>
      <w:marLeft w:val="0"/>
      <w:marRight w:val="0"/>
      <w:marTop w:val="0"/>
      <w:marBottom w:val="0"/>
      <w:divBdr>
        <w:top w:val="none" w:sz="0" w:space="0" w:color="auto"/>
        <w:left w:val="none" w:sz="0" w:space="0" w:color="auto"/>
        <w:bottom w:val="none" w:sz="0" w:space="0" w:color="auto"/>
        <w:right w:val="none" w:sz="0" w:space="0" w:color="auto"/>
      </w:divBdr>
    </w:div>
    <w:div w:id="1099058242">
      <w:bodyDiv w:val="1"/>
      <w:marLeft w:val="0"/>
      <w:marRight w:val="0"/>
      <w:marTop w:val="0"/>
      <w:marBottom w:val="0"/>
      <w:divBdr>
        <w:top w:val="none" w:sz="0" w:space="0" w:color="auto"/>
        <w:left w:val="none" w:sz="0" w:space="0" w:color="auto"/>
        <w:bottom w:val="none" w:sz="0" w:space="0" w:color="auto"/>
        <w:right w:val="none" w:sz="0" w:space="0" w:color="auto"/>
      </w:divBdr>
    </w:div>
    <w:div w:id="1115515407">
      <w:bodyDiv w:val="1"/>
      <w:marLeft w:val="0"/>
      <w:marRight w:val="0"/>
      <w:marTop w:val="0"/>
      <w:marBottom w:val="0"/>
      <w:divBdr>
        <w:top w:val="none" w:sz="0" w:space="0" w:color="auto"/>
        <w:left w:val="none" w:sz="0" w:space="0" w:color="auto"/>
        <w:bottom w:val="none" w:sz="0" w:space="0" w:color="auto"/>
        <w:right w:val="none" w:sz="0" w:space="0" w:color="auto"/>
      </w:divBdr>
    </w:div>
    <w:div w:id="1332872191">
      <w:bodyDiv w:val="1"/>
      <w:marLeft w:val="0"/>
      <w:marRight w:val="0"/>
      <w:marTop w:val="0"/>
      <w:marBottom w:val="0"/>
      <w:divBdr>
        <w:top w:val="none" w:sz="0" w:space="0" w:color="auto"/>
        <w:left w:val="none" w:sz="0" w:space="0" w:color="auto"/>
        <w:bottom w:val="none" w:sz="0" w:space="0" w:color="auto"/>
        <w:right w:val="none" w:sz="0" w:space="0" w:color="auto"/>
      </w:divBdr>
    </w:div>
    <w:div w:id="1426801400">
      <w:bodyDiv w:val="1"/>
      <w:marLeft w:val="0"/>
      <w:marRight w:val="0"/>
      <w:marTop w:val="0"/>
      <w:marBottom w:val="0"/>
      <w:divBdr>
        <w:top w:val="none" w:sz="0" w:space="0" w:color="auto"/>
        <w:left w:val="none" w:sz="0" w:space="0" w:color="auto"/>
        <w:bottom w:val="none" w:sz="0" w:space="0" w:color="auto"/>
        <w:right w:val="none" w:sz="0" w:space="0" w:color="auto"/>
      </w:divBdr>
    </w:div>
    <w:div w:id="1641305705">
      <w:bodyDiv w:val="1"/>
      <w:marLeft w:val="0"/>
      <w:marRight w:val="0"/>
      <w:marTop w:val="0"/>
      <w:marBottom w:val="0"/>
      <w:divBdr>
        <w:top w:val="none" w:sz="0" w:space="0" w:color="auto"/>
        <w:left w:val="none" w:sz="0" w:space="0" w:color="auto"/>
        <w:bottom w:val="none" w:sz="0" w:space="0" w:color="auto"/>
        <w:right w:val="none" w:sz="0" w:space="0" w:color="auto"/>
      </w:divBdr>
    </w:div>
    <w:div w:id="1798405385">
      <w:bodyDiv w:val="1"/>
      <w:marLeft w:val="0"/>
      <w:marRight w:val="0"/>
      <w:marTop w:val="0"/>
      <w:marBottom w:val="0"/>
      <w:divBdr>
        <w:top w:val="none" w:sz="0" w:space="0" w:color="auto"/>
        <w:left w:val="none" w:sz="0" w:space="0" w:color="auto"/>
        <w:bottom w:val="none" w:sz="0" w:space="0" w:color="auto"/>
        <w:right w:val="none" w:sz="0" w:space="0" w:color="auto"/>
      </w:divBdr>
    </w:div>
    <w:div w:id="1846088649">
      <w:bodyDiv w:val="1"/>
      <w:marLeft w:val="0"/>
      <w:marRight w:val="0"/>
      <w:marTop w:val="0"/>
      <w:marBottom w:val="0"/>
      <w:divBdr>
        <w:top w:val="none" w:sz="0" w:space="0" w:color="auto"/>
        <w:left w:val="none" w:sz="0" w:space="0" w:color="auto"/>
        <w:bottom w:val="none" w:sz="0" w:space="0" w:color="auto"/>
        <w:right w:val="none" w:sz="0" w:space="0" w:color="auto"/>
      </w:divBdr>
    </w:div>
    <w:div w:id="1916282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2/jclp.22300" TargetMode="External"/><Relationship Id="rId18" Type="http://schemas.openxmlformats.org/officeDocument/2006/relationships/hyperlink" Target="https://doi.org/10.5665/sleep.1642" TargetMode="External"/><Relationship Id="rId26" Type="http://schemas.openxmlformats.org/officeDocument/2006/relationships/hyperlink" Target="https://doi.org/10.1093/sleep/27.8.1567" TargetMode="External"/><Relationship Id="rId39" Type="http://schemas.openxmlformats.org/officeDocument/2006/relationships/hyperlink" Target="https://doi.org/10.1016/j.smrv.2009.07.004" TargetMode="External"/><Relationship Id="rId21" Type="http://schemas.openxmlformats.org/officeDocument/2006/relationships/hyperlink" Target="https://doi.org/10.1080/15402002.2013.801345" TargetMode="External"/><Relationship Id="rId34" Type="http://schemas.openxmlformats.org/officeDocument/2006/relationships/hyperlink" Target="https://doi.org/10.1016/j.smrv.2018.10.006" TargetMode="External"/><Relationship Id="rId42" Type="http://schemas.openxmlformats.org/officeDocument/2006/relationships/hyperlink" Target="https://doi.org/10.1093/sleep/31.4.489" TargetMode="External"/><Relationship Id="rId47" Type="http://schemas.openxmlformats.org/officeDocument/2006/relationships/hyperlink" Target="https://doi.org/10.1037//0021-843x.100.4.569" TargetMode="External"/><Relationship Id="rId50" Type="http://schemas.openxmlformats.org/officeDocument/2006/relationships/hyperlink" Target="https://doi.org/10.1016/j.heliyon.2021.e06473" TargetMode="External"/><Relationship Id="rId55" Type="http://schemas.openxmlformats.org/officeDocument/2006/relationships/hyperlink" Target="https://doi.org/10.1016/j.jaac.2013.12.029" TargetMode="External"/><Relationship Id="rId63" Type="http://schemas.openxmlformats.org/officeDocument/2006/relationships/theme" Target="theme/theme1.xml"/><Relationship Id="rId7" Type="http://schemas.openxmlformats.org/officeDocument/2006/relationships/hyperlink" Target="https://doi.org/10.1176/appi.books.9780890425596" TargetMode="External"/><Relationship Id="rId2" Type="http://schemas.openxmlformats.org/officeDocument/2006/relationships/styles" Target="styles.xml"/><Relationship Id="rId16" Type="http://schemas.openxmlformats.org/officeDocument/2006/relationships/hyperlink" Target="https://doi.org/10.1016/s0005-7967(96)00068-x" TargetMode="External"/><Relationship Id="rId29" Type="http://schemas.openxmlformats.org/officeDocument/2006/relationships/hyperlink" Target="https://doi.org/10.1080/15402002.2016.1163703" TargetMode="External"/><Relationship Id="rId11" Type="http://schemas.openxmlformats.org/officeDocument/2006/relationships/hyperlink" Target="https://doi.org/10.1002/smi.3144" TargetMode="External"/><Relationship Id="rId24" Type="http://schemas.openxmlformats.org/officeDocument/2006/relationships/hyperlink" Target="https://doi.org/10.1016/j.cpr.2014.01.002" TargetMode="External"/><Relationship Id="rId32" Type="http://schemas.openxmlformats.org/officeDocument/2006/relationships/hyperlink" Target="https://doi.org/10.1080/15402002.2017.1342167" TargetMode="External"/><Relationship Id="rId37" Type="http://schemas.openxmlformats.org/officeDocument/2006/relationships/hyperlink" Target="https://doi.org/10.1017/S1352465821000023" TargetMode="External"/><Relationship Id="rId40" Type="http://schemas.openxmlformats.org/officeDocument/2006/relationships/hyperlink" Target="https://doi.org/10.1016/j.jadr.2022.100366" TargetMode="External"/><Relationship Id="rId45" Type="http://schemas.openxmlformats.org/officeDocument/2006/relationships/hyperlink" Target="https://doi.org/10.1093/sleep/34.5.601" TargetMode="External"/><Relationship Id="rId53" Type="http://schemas.openxmlformats.org/officeDocument/2006/relationships/hyperlink" Target="https://doi.org/10.5664/jcsm.26929" TargetMode="External"/><Relationship Id="rId58" Type="http://schemas.openxmlformats.org/officeDocument/2006/relationships/hyperlink" Target="https://doi.org/10.1016/j.sleep.2009.07.009" TargetMode="External"/><Relationship Id="rId5" Type="http://schemas.openxmlformats.org/officeDocument/2006/relationships/hyperlink" Target="mailto:parky.lau@torontomu.ca" TargetMode="External"/><Relationship Id="rId61" Type="http://schemas.openxmlformats.org/officeDocument/2006/relationships/hyperlink" Target="https://doi.org/10.1016/j.cub.2007.08.007" TargetMode="External"/><Relationship Id="rId19" Type="http://schemas.openxmlformats.org/officeDocument/2006/relationships/hyperlink" Target="https://doi.org/10.1093/sleep/zsx019" TargetMode="External"/><Relationship Id="rId14" Type="http://schemas.openxmlformats.org/officeDocument/2006/relationships/hyperlink" Target="https://doi.org/10.1097/JGP.0b013e3181987747" TargetMode="External"/><Relationship Id="rId22" Type="http://schemas.openxmlformats.org/officeDocument/2006/relationships/hyperlink" Target="https://doi.org/10.1016/j.smrv.2021.101583" TargetMode="External"/><Relationship Id="rId27" Type="http://schemas.openxmlformats.org/officeDocument/2006/relationships/hyperlink" Target="https://psycnet.apa.org/doi/10.1680/ijct.2008.1.3.192" TargetMode="External"/><Relationship Id="rId30" Type="http://schemas.openxmlformats.org/officeDocument/2006/relationships/hyperlink" Target="https://doi.org/10.1093/sleep/20.5.370" TargetMode="External"/><Relationship Id="rId35" Type="http://schemas.openxmlformats.org/officeDocument/2006/relationships/hyperlink" Target="https://doi.org/10.1016/j.smrv.2018.10.006" TargetMode="External"/><Relationship Id="rId43" Type="http://schemas.openxmlformats.org/officeDocument/2006/relationships/hyperlink" Target="https://doi.org/10.1093/sleep/31.4.489" TargetMode="External"/><Relationship Id="rId48" Type="http://schemas.openxmlformats.org/officeDocument/2006/relationships/hyperlink" Target="https://doi.org/10.1016/s0010-440x(98)90059-1" TargetMode="External"/><Relationship Id="rId56" Type="http://schemas.openxmlformats.org/officeDocument/2006/relationships/hyperlink" Target="https://doi.org/10.1523/JNEUROSCI.1314-15.2015" TargetMode="External"/><Relationship Id="rId8" Type="http://schemas.openxmlformats.org/officeDocument/2006/relationships/hyperlink" Target="https://psycnet.apa.org/doi/10.1037/1040-3590.10.2.176" TargetMode="External"/><Relationship Id="rId51" Type="http://schemas.openxmlformats.org/officeDocument/2006/relationships/hyperlink" Target="https://doi.org/10.1016/j.smrv.2005.09.002" TargetMode="External"/><Relationship Id="rId3" Type="http://schemas.openxmlformats.org/officeDocument/2006/relationships/settings" Target="settings.xml"/><Relationship Id="rId12" Type="http://schemas.openxmlformats.org/officeDocument/2006/relationships/hyperlink" Target="https://doi.org/10.1016/S0887-6185(03)00031-8" TargetMode="External"/><Relationship Id="rId17" Type="http://schemas.openxmlformats.org/officeDocument/2006/relationships/hyperlink" Target="https://doi.org/10.5665/sleep.1642" TargetMode="External"/><Relationship Id="rId25" Type="http://schemas.openxmlformats.org/officeDocument/2006/relationships/hyperlink" Target="https://doi.org/10.5665/sleep/32.1.55" TargetMode="External"/><Relationship Id="rId33" Type="http://schemas.openxmlformats.org/officeDocument/2006/relationships/hyperlink" Target="https://doi.org/10.1016/s0005-7967(01)00061-4" TargetMode="External"/><Relationship Id="rId38" Type="http://schemas.openxmlformats.org/officeDocument/2006/relationships/hyperlink" Target="https://doi.org/10.1017/S1352465821000023" TargetMode="External"/><Relationship Id="rId46" Type="http://schemas.openxmlformats.org/officeDocument/2006/relationships/hyperlink" Target="https://doi.org/10.1016/j.sleep.2005.08.008" TargetMode="External"/><Relationship Id="rId59" Type="http://schemas.openxmlformats.org/officeDocument/2006/relationships/hyperlink" Target="https://doi.org/10.1016/j.jbtep.2019.02.006" TargetMode="External"/><Relationship Id="rId20" Type="http://schemas.openxmlformats.org/officeDocument/2006/relationships/hyperlink" Target="https://doi.org/10.5664/jcsm.2752" TargetMode="External"/><Relationship Id="rId41" Type="http://schemas.openxmlformats.org/officeDocument/2006/relationships/hyperlink" Target="https://doi.org/10.1038/s41746-023-00800-3" TargetMode="External"/><Relationship Id="rId54" Type="http://schemas.openxmlformats.org/officeDocument/2006/relationships/hyperlink" Target="https://doi.org/10.1093/sleep/34.4.443"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5665/sleep.2810" TargetMode="External"/><Relationship Id="rId15" Type="http://schemas.openxmlformats.org/officeDocument/2006/relationships/hyperlink" Target="https://doi.org/10.1016/0006-3223(95)00188-3" TargetMode="External"/><Relationship Id="rId23" Type="http://schemas.openxmlformats.org/officeDocument/2006/relationships/hyperlink" Target="https://doi.org/10.1016/j.janxdis.2007.01.002" TargetMode="External"/><Relationship Id="rId28" Type="http://schemas.openxmlformats.org/officeDocument/2006/relationships/hyperlink" Target="https://doi.org/10.1016/S1389-9457(08)70002-9" TargetMode="External"/><Relationship Id="rId36" Type="http://schemas.openxmlformats.org/officeDocument/2006/relationships/hyperlink" Target="https://doi.org/10.1016/j.smrv.2022.101597" TargetMode="External"/><Relationship Id="rId49" Type="http://schemas.openxmlformats.org/officeDocument/2006/relationships/hyperlink" Target="https://doi.org/10.4088/jcp.17m12020" TargetMode="External"/><Relationship Id="rId57" Type="http://schemas.openxmlformats.org/officeDocument/2006/relationships/hyperlink" Target="https://psycnet.apa.org/doi/10.1016/S0005-7894(96)80044-X" TargetMode="External"/><Relationship Id="rId10" Type="http://schemas.openxmlformats.org/officeDocument/2006/relationships/hyperlink" Target="https://doi.org/10.1037/bul0000053" TargetMode="External"/><Relationship Id="rId31" Type="http://schemas.openxmlformats.org/officeDocument/2006/relationships/hyperlink" Target="https://doi.org/10.1016/j.sleh.2018.01.003" TargetMode="External"/><Relationship Id="rId44" Type="http://schemas.openxmlformats.org/officeDocument/2006/relationships/hyperlink" Target="https://doi.org/10.1001/archpsyc.1985.01790260019002" TargetMode="External"/><Relationship Id="rId52" Type="http://schemas.openxmlformats.org/officeDocument/2006/relationships/hyperlink" Target="https://doi.org/10.1016/S0165-0327(02)00072-1" TargetMode="External"/><Relationship Id="rId60" Type="http://schemas.openxmlformats.org/officeDocument/2006/relationships/hyperlink" Target="https://doi.org/10.1001/jamainternmed.2015.3006" TargetMode="External"/><Relationship Id="rId4" Type="http://schemas.openxmlformats.org/officeDocument/2006/relationships/webSettings" Target="webSettings.xml"/><Relationship Id="rId9" Type="http://schemas.openxmlformats.org/officeDocument/2006/relationships/hyperlink" Target="https://psycnet.apa.org/doi/10.1023/A:1026430900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23</Pages>
  <Words>7196</Words>
  <Characters>41023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Parky Lau</dc:creator>
  <cp:keywords/>
  <dc:description/>
  <cp:lastModifiedBy>Parky Lau</cp:lastModifiedBy>
  <cp:revision>24</cp:revision>
  <dcterms:created xsi:type="dcterms:W3CDTF">2023-07-26T21:59:00Z</dcterms:created>
  <dcterms:modified xsi:type="dcterms:W3CDTF">2023-12-20T13:32:00Z</dcterms:modified>
</cp:coreProperties>
</file>