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7BEA" w14:textId="77777777" w:rsidR="00401C38" w:rsidRPr="007C4679" w:rsidRDefault="00401C38" w:rsidP="00AD23A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de-DE"/>
        </w:rPr>
      </w:pPr>
      <w:r w:rsidRPr="007C4679">
        <w:rPr>
          <w:rFonts w:ascii="Times New Roman" w:hAnsi="Times New Roman"/>
          <w:b/>
          <w:sz w:val="24"/>
          <w:szCs w:val="24"/>
          <w:u w:val="single"/>
          <w:lang w:val="en-US" w:eastAsia="de-DE"/>
        </w:rPr>
        <w:t>Online Supplement</w:t>
      </w:r>
    </w:p>
    <w:p w14:paraId="25028265" w14:textId="7333B600" w:rsidR="00401C38" w:rsidRPr="007C4679" w:rsidRDefault="00401C38" w:rsidP="00AD23A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 w:eastAsia="de-DE"/>
        </w:rPr>
      </w:pPr>
      <w:r w:rsidRPr="007C4679">
        <w:rPr>
          <w:rFonts w:ascii="Times New Roman" w:hAnsi="Times New Roman"/>
          <w:sz w:val="24"/>
          <w:szCs w:val="24"/>
          <w:lang w:val="en-US" w:eastAsia="de-DE"/>
        </w:rPr>
        <w:t xml:space="preserve">Title: Effectiveness and long-term stability of outpatient cognitive </w:t>
      </w:r>
      <w:proofErr w:type="spellStart"/>
      <w:r w:rsidRPr="007C4679">
        <w:rPr>
          <w:rFonts w:ascii="Times New Roman" w:hAnsi="Times New Roman"/>
          <w:sz w:val="24"/>
          <w:szCs w:val="24"/>
          <w:lang w:val="en-US" w:eastAsia="de-DE"/>
        </w:rPr>
        <w:t>behavioural</w:t>
      </w:r>
      <w:proofErr w:type="spellEnd"/>
      <w:r w:rsidRPr="007C4679">
        <w:rPr>
          <w:rFonts w:ascii="Times New Roman" w:hAnsi="Times New Roman"/>
          <w:sz w:val="24"/>
          <w:szCs w:val="24"/>
          <w:lang w:val="en-US" w:eastAsia="de-DE"/>
        </w:rPr>
        <w:t xml:space="preserve"> therapy (CBT) for children and adolescents with anxiety and depressive disorders under routine care conditions</w:t>
      </w:r>
    </w:p>
    <w:p w14:paraId="6C5133FB" w14:textId="77777777" w:rsidR="00401C38" w:rsidRPr="007C4679" w:rsidRDefault="00401C38" w:rsidP="00BA1C8D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 w:eastAsia="de-DE"/>
        </w:rPr>
      </w:pPr>
    </w:p>
    <w:p w14:paraId="5B18E3B1" w14:textId="77777777" w:rsidR="00401C38" w:rsidRPr="007C4679" w:rsidRDefault="00401C38" w:rsidP="00BA1C8D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 w:eastAsia="de-DE"/>
        </w:rPr>
      </w:pPr>
      <w:bookmarkStart w:id="0" w:name="_GoBack"/>
      <w:bookmarkEnd w:id="0"/>
    </w:p>
    <w:p w14:paraId="64E3D81D" w14:textId="77777777" w:rsidR="00401C38" w:rsidRPr="007C4679" w:rsidRDefault="00401C38" w:rsidP="00033977">
      <w:pPr>
        <w:rPr>
          <w:rFonts w:ascii="Times New Roman" w:hAnsi="Times New Roman"/>
          <w:b/>
          <w:bCs/>
          <w:lang w:val="en-US" w:eastAsia="de-DE"/>
        </w:rPr>
      </w:pPr>
      <w:r w:rsidRPr="007879B1">
        <w:rPr>
          <w:rFonts w:ascii="Times New Roman" w:hAnsi="Times New Roman"/>
          <w:b/>
          <w:bCs/>
          <w:lang w:val="en-US" w:eastAsia="de-DE"/>
        </w:rPr>
        <w:br w:type="page"/>
      </w:r>
    </w:p>
    <w:p w14:paraId="13E6B012" w14:textId="77777777" w:rsidR="00401C38" w:rsidRPr="007879B1" w:rsidRDefault="00401C38" w:rsidP="00BE0F3C">
      <w:pPr>
        <w:spacing w:after="120" w:line="480" w:lineRule="auto"/>
        <w:rPr>
          <w:rFonts w:ascii="Times New Roman" w:hAnsi="Times New Roman"/>
          <w:b/>
          <w:lang w:val="en-US" w:eastAsia="de-DE"/>
        </w:rPr>
        <w:sectPr w:rsidR="00401C38" w:rsidRPr="007879B1" w:rsidSect="001A29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179"/>
        <w:tblW w:w="13593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813"/>
        <w:gridCol w:w="26"/>
        <w:gridCol w:w="2384"/>
        <w:gridCol w:w="61"/>
        <w:gridCol w:w="2632"/>
        <w:gridCol w:w="162"/>
        <w:gridCol w:w="1047"/>
        <w:gridCol w:w="634"/>
        <w:gridCol w:w="1417"/>
        <w:gridCol w:w="44"/>
        <w:gridCol w:w="797"/>
        <w:gridCol w:w="152"/>
        <w:gridCol w:w="141"/>
      </w:tblGrid>
      <w:tr w:rsidR="00401C38" w:rsidRPr="007065AF" w14:paraId="7A4939AE" w14:textId="77777777" w:rsidTr="00253B7F">
        <w:trPr>
          <w:trHeight w:val="418"/>
          <w:tblHeader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2" w:space="0" w:color="FFFFFF"/>
            </w:tcBorders>
          </w:tcPr>
          <w:p w14:paraId="13FD6CB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Variable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C40A1F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Complete follow-up interview</w:t>
            </w:r>
          </w:p>
          <w:p w14:paraId="56915EE2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 or % (SD)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21F1F71E" w14:textId="21DA13A4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Missing follow-up interview data</w:t>
            </w:r>
          </w:p>
          <w:p w14:paraId="5AA20CC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 or % (SD)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15D0B75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Test statistic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03171D71" w14:textId="77777777" w:rsidR="00401C38" w:rsidRPr="007C4679" w:rsidRDefault="00401C38" w:rsidP="00253B7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Statistical 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significance </w:t>
            </w:r>
            <w:r w:rsidRPr="007C46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12" w:space="0" w:color="FFFFFF"/>
            </w:tcBorders>
          </w:tcPr>
          <w:p w14:paraId="28D1237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Effect size (d) or odds ratio (OR)</w:t>
            </w:r>
          </w:p>
        </w:tc>
      </w:tr>
      <w:tr w:rsidR="00401C38" w:rsidRPr="00401C38" w14:paraId="5FCA2FA2" w14:textId="77777777" w:rsidTr="00253B7F">
        <w:trPr>
          <w:gridAfter w:val="2"/>
          <w:wAfter w:w="293" w:type="dxa"/>
          <w:trHeight w:val="58"/>
          <w:tblHeader/>
        </w:trPr>
        <w:tc>
          <w:tcPr>
            <w:tcW w:w="13300" w:type="dxa"/>
            <w:gridSpan w:val="12"/>
            <w:tcBorders>
              <w:top w:val="single" w:sz="4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6636CFA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Sociodemographic factors</w:t>
            </w:r>
          </w:p>
        </w:tc>
      </w:tr>
      <w:tr w:rsidR="00401C38" w:rsidRPr="00401C38" w14:paraId="3A339A8D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 w:val="restart"/>
            <w:tcBorders>
              <w:top w:val="single" w:sz="2" w:space="0" w:color="FFFFFF"/>
              <w:left w:val="single" w:sz="12" w:space="0" w:color="FFFFFF"/>
              <w:right w:val="single" w:sz="2" w:space="0" w:color="FFFFFF"/>
            </w:tcBorders>
          </w:tcPr>
          <w:p w14:paraId="6A92497E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91A595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Age at start of treatment</w:t>
            </w:r>
          </w:p>
        </w:tc>
        <w:tc>
          <w:tcPr>
            <w:tcW w:w="2445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2E22E0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14.11 (2.87)</w:t>
            </w:r>
          </w:p>
        </w:tc>
        <w:tc>
          <w:tcPr>
            <w:tcW w:w="2794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0CB11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14.14 (3.03)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3F18994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2095" w:type="dxa"/>
            <w:gridSpan w:val="3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437D9A4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2DA5517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-0.01</w:t>
            </w:r>
          </w:p>
        </w:tc>
      </w:tr>
      <w:tr w:rsidR="00401C38" w:rsidRPr="00401C38" w14:paraId="3CABD67B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68BCD5E8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F671873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Gender (% boys)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121AE3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43.64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4258E43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44.04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FCF53B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χ²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FCC6ABA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40273F1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OR = 1.02</w:t>
            </w:r>
          </w:p>
        </w:tc>
      </w:tr>
      <w:tr w:rsidR="00401C38" w:rsidRPr="00401C38" w14:paraId="036EA607" w14:textId="77777777" w:rsidTr="00253B7F">
        <w:trPr>
          <w:gridAfter w:val="1"/>
          <w:wAfter w:w="141" w:type="dxa"/>
          <w:trHeight w:val="62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274FFBF6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281C69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Grouped intelligence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7AC478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2.95 (0.79)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73FDFA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2.97 (0.68)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872ED1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 -0.32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BFD8D67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6926754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-0.03</w:t>
            </w:r>
          </w:p>
        </w:tc>
      </w:tr>
      <w:tr w:rsidR="00401C38" w:rsidRPr="00401C38" w14:paraId="240FF0A9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46E3FD9C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38523D0" w14:textId="476919CF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Socioeconomic status parents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5BBA9B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7.16 (14.34)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6BCD4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8.22 (17.86)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1AF85F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-0,71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5B35F1F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shd w:val="clear" w:color="000000" w:fill="FFFFFF"/>
          </w:tcPr>
          <w:p w14:paraId="5D5514E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-0.07</w:t>
            </w:r>
          </w:p>
        </w:tc>
      </w:tr>
      <w:tr w:rsidR="00401C38" w:rsidRPr="00401C38" w14:paraId="41BB3901" w14:textId="77777777" w:rsidTr="00253B7F">
        <w:trPr>
          <w:gridAfter w:val="2"/>
          <w:wAfter w:w="293" w:type="dxa"/>
          <w:trHeight w:val="17"/>
          <w:tblHeader/>
        </w:trPr>
        <w:tc>
          <w:tcPr>
            <w:tcW w:w="13300" w:type="dxa"/>
            <w:gridSpan w:val="12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12" w:space="0" w:color="FFFFFF"/>
            </w:tcBorders>
          </w:tcPr>
          <w:p w14:paraId="129037D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Parent rating (pre)</w:t>
            </w:r>
          </w:p>
        </w:tc>
      </w:tr>
      <w:tr w:rsidR="00401C38" w:rsidRPr="00401C38" w14:paraId="5B1BE9BE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 w:val="restart"/>
            <w:tcBorders>
              <w:top w:val="single" w:sz="2" w:space="0" w:color="FFFFFF"/>
              <w:left w:val="single" w:sz="12" w:space="0" w:color="FFFFFF"/>
              <w:right w:val="single" w:sz="2" w:space="0" w:color="FFFFFF"/>
            </w:tcBorders>
          </w:tcPr>
          <w:p w14:paraId="4686A58B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689989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CBCL Internalizing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7AFC38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17.78 (8.95)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CEDEB3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16.17 (8.89)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E66560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2.00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6FF46B3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.05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shd w:val="clear" w:color="000000" w:fill="FFFFFF"/>
          </w:tcPr>
          <w:p w14:paraId="1A481A0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0.18</w:t>
            </w:r>
          </w:p>
        </w:tc>
      </w:tr>
      <w:tr w:rsidR="00401C38" w:rsidRPr="00401C38" w14:paraId="04DF79D9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58E2FE61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745BFB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CBCL Externalizing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9D84EE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10.13 (8.27)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A56FC8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11.24 (8.21)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623C63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-1.48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5787577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shd w:val="clear" w:color="000000" w:fill="FFFFFF"/>
          </w:tcPr>
          <w:p w14:paraId="793F1A43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-0.13</w:t>
            </w:r>
          </w:p>
        </w:tc>
      </w:tr>
      <w:tr w:rsidR="00401C38" w:rsidRPr="00401C38" w14:paraId="7D4625EE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0C5236E7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910F0D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CBCL Total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9F364E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42.48 (21.26)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972F01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42.32 (21.44)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971C46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C895F3E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shd w:val="clear" w:color="000000" w:fill="FFFFFF"/>
          </w:tcPr>
          <w:p w14:paraId="2D17989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0.01</w:t>
            </w:r>
          </w:p>
        </w:tc>
      </w:tr>
      <w:tr w:rsidR="00401C38" w:rsidRPr="00401C38" w14:paraId="1EE69A2C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072A2170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651707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FBB - DES 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D54A0E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17.29 (11.63)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2AEB5A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18.05 (12.20)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37CD1A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-0.70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6835CF8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7892482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-0.06</w:t>
            </w:r>
          </w:p>
        </w:tc>
      </w:tr>
      <w:tr w:rsidR="00401C38" w:rsidRPr="00401C38" w14:paraId="63C070DA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0FB53EAA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731A778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FBB - ANZ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6F28AC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21.13 (13.68)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1C2A22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21.22 (13.66)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2D36BF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3E0B1C0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1E0FEB3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-0.01</w:t>
            </w:r>
          </w:p>
        </w:tc>
      </w:tr>
      <w:tr w:rsidR="00401C38" w:rsidRPr="00401C38" w14:paraId="366A2EE7" w14:textId="77777777" w:rsidTr="00253B7F">
        <w:trPr>
          <w:gridAfter w:val="2"/>
          <w:wAfter w:w="293" w:type="dxa"/>
          <w:trHeight w:val="17"/>
          <w:tblHeader/>
        </w:trPr>
        <w:tc>
          <w:tcPr>
            <w:tcW w:w="13300" w:type="dxa"/>
            <w:gridSpan w:val="12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12" w:space="0" w:color="FFFFFF"/>
            </w:tcBorders>
          </w:tcPr>
          <w:p w14:paraId="68B6586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Adolescent rating (pre)</w:t>
            </w:r>
          </w:p>
        </w:tc>
      </w:tr>
      <w:tr w:rsidR="00401C38" w:rsidRPr="00401C38" w14:paraId="0E253DC5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 w:val="restart"/>
            <w:tcBorders>
              <w:top w:val="single" w:sz="2" w:space="0" w:color="FFFFFF"/>
              <w:left w:val="single" w:sz="12" w:space="0" w:color="FFFFFF"/>
              <w:right w:val="single" w:sz="2" w:space="0" w:color="FFFFFF"/>
            </w:tcBorders>
          </w:tcPr>
          <w:p w14:paraId="22961256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24A2C7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YSR Internalizing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299503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19.14 (10.67)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EA7064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18.68 (10.84)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8A7AEE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3ED8BE3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7B1C779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0.04</w:t>
            </w:r>
          </w:p>
        </w:tc>
      </w:tr>
      <w:tr w:rsidR="00401C38" w:rsidRPr="00401C38" w14:paraId="235F0727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45BF548E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81BA8F2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YSR Externalizing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82D323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11.33 (7.35)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8EB595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12.86 (8.23)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7CE5843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-1.98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21CC208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.05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244C6F8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-0.20</w:t>
            </w:r>
          </w:p>
        </w:tc>
      </w:tr>
      <w:tr w:rsidR="00401C38" w:rsidRPr="00401C38" w14:paraId="4F9562F5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0FA238BD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D676EC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YSR Total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41159A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47.57 (24.05)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AA211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49.59 (24.26)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1C3F74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-0.85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5F30230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66A7D4A3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-0.08</w:t>
            </w:r>
          </w:p>
        </w:tc>
      </w:tr>
      <w:tr w:rsidR="00401C38" w:rsidRPr="00401C38" w14:paraId="17E321BD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right w:val="single" w:sz="2" w:space="0" w:color="FFFFFF"/>
            </w:tcBorders>
          </w:tcPr>
          <w:p w14:paraId="31022081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9A5C3F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SBB - DES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75C938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21.97 (14.71)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59595D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22.27 (14.41)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6A2181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3842DE2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</w:tcPr>
          <w:p w14:paraId="40E1220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-0.02</w:t>
            </w:r>
          </w:p>
        </w:tc>
      </w:tr>
      <w:tr w:rsidR="00401C38" w:rsidRPr="00401C38" w14:paraId="05EFCEC0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vMerge/>
            <w:tcBorders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7F92162A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269468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SBB - ANZ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BC3EA9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21.45 (13.53)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60B36C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22.16 (14.61)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741A2F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-0.38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C16F2A5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nil"/>
              <w:right w:val="single" w:sz="12" w:space="0" w:color="FFFFFF"/>
            </w:tcBorders>
          </w:tcPr>
          <w:p w14:paraId="67676DE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-0.05</w:t>
            </w:r>
          </w:p>
        </w:tc>
      </w:tr>
      <w:tr w:rsidR="00401C38" w:rsidRPr="00401C38" w14:paraId="061C8586" w14:textId="77777777" w:rsidTr="00253B7F">
        <w:trPr>
          <w:gridAfter w:val="2"/>
          <w:wAfter w:w="293" w:type="dxa"/>
          <w:trHeight w:val="17"/>
          <w:tblHeader/>
        </w:trPr>
        <w:tc>
          <w:tcPr>
            <w:tcW w:w="13300" w:type="dxa"/>
            <w:gridSpan w:val="12"/>
            <w:tcBorders>
              <w:top w:val="single" w:sz="2" w:space="0" w:color="FFFFFF"/>
              <w:left w:val="single" w:sz="12" w:space="0" w:color="FFFFFF"/>
              <w:bottom w:val="nil"/>
              <w:right w:val="single" w:sz="12" w:space="0" w:color="FFFFFF"/>
            </w:tcBorders>
          </w:tcPr>
          <w:p w14:paraId="5BDB461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Therapist rating</w:t>
            </w:r>
          </w:p>
        </w:tc>
      </w:tr>
      <w:tr w:rsidR="00401C38" w:rsidRPr="00401C38" w14:paraId="657D01FE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1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0F3B1CC1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9CADEF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Global functioning (pre)</w:t>
            </w:r>
          </w:p>
        </w:tc>
        <w:tc>
          <w:tcPr>
            <w:tcW w:w="2445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6D9B00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3.33 (1.03)</w:t>
            </w:r>
          </w:p>
        </w:tc>
        <w:tc>
          <w:tcPr>
            <w:tcW w:w="2794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43031E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3.33 (1.04)</w:t>
            </w:r>
          </w:p>
        </w:tc>
        <w:tc>
          <w:tcPr>
            <w:tcW w:w="1047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DDB5212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2095" w:type="dxa"/>
            <w:gridSpan w:val="3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1E82A8C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32B5049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0.00</w:t>
            </w:r>
          </w:p>
        </w:tc>
      </w:tr>
      <w:tr w:rsidR="00401C38" w:rsidRPr="00401C38" w14:paraId="6B2E671A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07C26CE1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8D7B40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Global functioning (post)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622448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1.90 (1.32)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BAC2D5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2.23 (1.52)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7550A5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-2.56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47ACFB2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.05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267ED7E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-0.23</w:t>
            </w:r>
          </w:p>
        </w:tc>
      </w:tr>
      <w:tr w:rsidR="00401C38" w:rsidRPr="00401C38" w14:paraId="49C7F262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6E363FA3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2343F5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Treatment success for symptoms (post)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96E881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3.23 (0.91)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6840AF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3.45 (1.14)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A866159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-2.43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0518321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.05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22203CC4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-0.22</w:t>
            </w:r>
          </w:p>
        </w:tc>
      </w:tr>
      <w:tr w:rsidR="00401C38" w:rsidRPr="00401C38" w14:paraId="3AFFB11E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16AA88DF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751A2B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Treatment success for overall situation (post)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1DCEA5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3.24 (1.01)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3165ECD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3.61 (1.31)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C3FA07C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-3.57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FFCA6DE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.001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6A9A42C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-0.32</w:t>
            </w:r>
          </w:p>
        </w:tc>
      </w:tr>
      <w:tr w:rsidR="00401C38" w:rsidRPr="00401C38" w14:paraId="0B38E3D1" w14:textId="77777777" w:rsidTr="00253B7F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7E3A9EEA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9EF811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Cooperation of parent and youngster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438934B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3.89 (0.74)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9777DB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3.70 (0.85)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81E8450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2.71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5C6B8B2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.01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23A85105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0.24</w:t>
            </w:r>
          </w:p>
        </w:tc>
      </w:tr>
      <w:tr w:rsidR="00401C38" w:rsidRPr="00401C38" w14:paraId="08C8EC80" w14:textId="77777777" w:rsidTr="00507FB3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208888D8" w14:textId="77777777" w:rsidR="00401C38" w:rsidRPr="007C4679" w:rsidRDefault="00401C38" w:rsidP="00253B7F">
            <w:pPr>
              <w:spacing w:after="120" w:line="240" w:lineRule="auto"/>
              <w:ind w:left="17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F6779F" w14:textId="4ABEF013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Number of contacts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A57EE9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41.59 (19.96)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A692346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40.30 (22.29)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E7AF73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 =</w:t>
            </w:r>
            <w:r w:rsidRPr="007879B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E69E692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n.s</w:t>
            </w:r>
            <w:proofErr w:type="spellEnd"/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FFFFFF"/>
            </w:tcBorders>
            <w:vAlign w:val="bottom"/>
          </w:tcPr>
          <w:p w14:paraId="1FBF4BB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0.06</w:t>
            </w:r>
          </w:p>
        </w:tc>
      </w:tr>
      <w:tr w:rsidR="00401C38" w:rsidRPr="00401C38" w14:paraId="3217F3BB" w14:textId="77777777" w:rsidTr="00507FB3">
        <w:trPr>
          <w:gridAfter w:val="1"/>
          <w:wAfter w:w="141" w:type="dxa"/>
          <w:trHeight w:val="17"/>
          <w:tblHeader/>
        </w:trPr>
        <w:tc>
          <w:tcPr>
            <w:tcW w:w="283" w:type="dxa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2" w:space="0" w:color="FFFFFF"/>
            </w:tcBorders>
          </w:tcPr>
          <w:p w14:paraId="1F259A62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3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00A057B4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Treatment duration (months)</w:t>
            </w:r>
          </w:p>
        </w:tc>
        <w:tc>
          <w:tcPr>
            <w:tcW w:w="2445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22514D6A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15.78 (7.93)</w:t>
            </w:r>
          </w:p>
        </w:tc>
        <w:tc>
          <w:tcPr>
            <w:tcW w:w="2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241397C1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16.06 (9.70)</w:t>
            </w:r>
          </w:p>
        </w:tc>
        <w:tc>
          <w:tcPr>
            <w:tcW w:w="104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1EB1879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 =</w:t>
            </w:r>
            <w:r w:rsidRPr="007879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7C467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0.36</w:t>
            </w:r>
          </w:p>
        </w:tc>
        <w:tc>
          <w:tcPr>
            <w:tcW w:w="2095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1BAB7E18" w14:textId="77777777" w:rsidR="00401C38" w:rsidRPr="007C4679" w:rsidRDefault="00401C38" w:rsidP="00253B7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&lt; .05</w:t>
            </w:r>
          </w:p>
        </w:tc>
        <w:tc>
          <w:tcPr>
            <w:tcW w:w="94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12" w:space="0" w:color="FFFFFF"/>
            </w:tcBorders>
            <w:vAlign w:val="bottom"/>
          </w:tcPr>
          <w:p w14:paraId="1D110C77" w14:textId="77777777" w:rsidR="00401C38" w:rsidRPr="007C4679" w:rsidRDefault="00401C38" w:rsidP="00253B7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4679">
              <w:rPr>
                <w:rFonts w:ascii="Times New Roman" w:hAnsi="Times New Roman"/>
                <w:sz w:val="16"/>
                <w:szCs w:val="16"/>
                <w:lang w:val="en-US"/>
              </w:rPr>
              <w:t>d = -0.03</w:t>
            </w:r>
          </w:p>
        </w:tc>
      </w:tr>
    </w:tbl>
    <w:p w14:paraId="5BEE1B7F" w14:textId="77777777" w:rsidR="00401C38" w:rsidRPr="007C4679" w:rsidRDefault="00401C38" w:rsidP="001A29D5">
      <w:pPr>
        <w:rPr>
          <w:rFonts w:ascii="Times New Roman" w:hAnsi="Times New Roman"/>
          <w:b/>
          <w:sz w:val="24"/>
          <w:szCs w:val="24"/>
          <w:lang w:val="en-US" w:eastAsia="de-DE"/>
        </w:rPr>
      </w:pPr>
      <w:r w:rsidRPr="007879B1"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r w:rsidRPr="007C4679">
        <w:rPr>
          <w:rFonts w:ascii="Times New Roman" w:hAnsi="Times New Roman"/>
          <w:b/>
          <w:sz w:val="24"/>
          <w:szCs w:val="24"/>
          <w:lang w:val="en-US" w:eastAsia="de-DE"/>
        </w:rPr>
        <w:t xml:space="preserve"> Table 1. </w:t>
      </w:r>
      <w:r w:rsidRPr="007C4679">
        <w:rPr>
          <w:rFonts w:ascii="Times New Roman" w:hAnsi="Times New Roman"/>
          <w:bCs/>
          <w:sz w:val="24"/>
          <w:szCs w:val="24"/>
          <w:lang w:val="en-US" w:eastAsia="de-DE"/>
        </w:rPr>
        <w:t xml:space="preserve">Comparison of patients with follow-up data </w:t>
      </w:r>
      <w:r w:rsidRPr="007C4679">
        <w:rPr>
          <w:rFonts w:ascii="Times New Roman" w:hAnsi="Times New Roman"/>
          <w:bCs/>
          <w:sz w:val="24"/>
          <w:szCs w:val="24"/>
          <w:lang w:val="en-US"/>
        </w:rPr>
        <w:t xml:space="preserve">(main sample, </w:t>
      </w:r>
      <w:r w:rsidRPr="007C4679">
        <w:rPr>
          <w:rFonts w:ascii="Times New Roman" w:hAnsi="Times New Roman"/>
          <w:bCs/>
          <w:i/>
          <w:iCs/>
          <w:sz w:val="24"/>
          <w:szCs w:val="24"/>
          <w:lang w:val="en-US"/>
        </w:rPr>
        <w:t>n =</w:t>
      </w:r>
      <w:r w:rsidRPr="007C4679">
        <w:rPr>
          <w:rFonts w:ascii="Times New Roman" w:hAnsi="Times New Roman"/>
          <w:bCs/>
          <w:sz w:val="24"/>
          <w:szCs w:val="24"/>
          <w:lang w:val="en-US"/>
        </w:rPr>
        <w:t>220) and without follow-up data (</w:t>
      </w:r>
      <w:r w:rsidRPr="007C4679">
        <w:rPr>
          <w:rFonts w:ascii="Times New Roman" w:hAnsi="Times New Roman"/>
          <w:bCs/>
          <w:i/>
          <w:sz w:val="24"/>
          <w:szCs w:val="24"/>
          <w:lang w:val="en-US"/>
        </w:rPr>
        <w:t xml:space="preserve">n </w:t>
      </w:r>
      <w:r w:rsidRPr="007C4679">
        <w:rPr>
          <w:rFonts w:ascii="Times New Roman" w:hAnsi="Times New Roman"/>
          <w:bCs/>
          <w:sz w:val="24"/>
          <w:szCs w:val="24"/>
          <w:lang w:val="en-US"/>
        </w:rPr>
        <w:t>= 277)</w:t>
      </w:r>
    </w:p>
    <w:p w14:paraId="58A1AF10" w14:textId="77777777" w:rsidR="00401C38" w:rsidRPr="007C4679" w:rsidRDefault="00401C38" w:rsidP="00BE0F3C">
      <w:pPr>
        <w:spacing w:after="120" w:line="480" w:lineRule="auto"/>
        <w:rPr>
          <w:rFonts w:ascii="Times New Roman" w:hAnsi="Times New Roman"/>
          <w:bCs/>
          <w:lang w:val="en-US" w:eastAsia="de-DE"/>
        </w:rPr>
      </w:pPr>
    </w:p>
    <w:p w14:paraId="4DC5EBC1" w14:textId="77777777" w:rsidR="00401C38" w:rsidRPr="007C4679" w:rsidRDefault="00401C38" w:rsidP="007A1EDD">
      <w:pPr>
        <w:rPr>
          <w:lang w:val="en-US"/>
        </w:rPr>
      </w:pPr>
    </w:p>
    <w:p w14:paraId="3CF21704" w14:textId="77777777" w:rsidR="00401C38" w:rsidRPr="007C4679" w:rsidRDefault="00401C38" w:rsidP="007A1EDD">
      <w:pPr>
        <w:rPr>
          <w:lang w:val="en-US"/>
        </w:rPr>
      </w:pPr>
    </w:p>
    <w:p w14:paraId="2E69CE5E" w14:textId="77777777" w:rsidR="00401C38" w:rsidRPr="007C4679" w:rsidRDefault="00401C38" w:rsidP="007A1EDD">
      <w:pPr>
        <w:rPr>
          <w:lang w:val="en-US"/>
        </w:rPr>
      </w:pPr>
    </w:p>
    <w:p w14:paraId="2C1EC4CA" w14:textId="77777777" w:rsidR="00401C38" w:rsidRPr="007C4679" w:rsidRDefault="00401C38" w:rsidP="007A1EDD">
      <w:pPr>
        <w:rPr>
          <w:lang w:val="en-US"/>
        </w:rPr>
      </w:pPr>
    </w:p>
    <w:p w14:paraId="33704EA7" w14:textId="77777777" w:rsidR="00401C38" w:rsidRPr="007C4679" w:rsidRDefault="00401C38" w:rsidP="007A1EDD">
      <w:pPr>
        <w:rPr>
          <w:lang w:val="en-US"/>
        </w:rPr>
      </w:pPr>
    </w:p>
    <w:p w14:paraId="76862B44" w14:textId="77777777" w:rsidR="00401C38" w:rsidRPr="007C4679" w:rsidRDefault="00401C38" w:rsidP="007A1EDD">
      <w:pPr>
        <w:rPr>
          <w:lang w:val="en-US"/>
        </w:rPr>
      </w:pPr>
    </w:p>
    <w:p w14:paraId="1436BE4D" w14:textId="77777777" w:rsidR="00401C38" w:rsidRPr="007C4679" w:rsidRDefault="00401C38" w:rsidP="007A1EDD">
      <w:pPr>
        <w:rPr>
          <w:lang w:val="en-US"/>
        </w:rPr>
      </w:pPr>
    </w:p>
    <w:p w14:paraId="132F4759" w14:textId="77777777" w:rsidR="00401C38" w:rsidRPr="007C4679" w:rsidRDefault="00401C38" w:rsidP="007A1EDD">
      <w:pPr>
        <w:rPr>
          <w:lang w:val="en-US"/>
        </w:rPr>
      </w:pPr>
    </w:p>
    <w:p w14:paraId="17D0DDBA" w14:textId="77777777" w:rsidR="00401C38" w:rsidRPr="007C4679" w:rsidRDefault="00401C38" w:rsidP="007A1EDD">
      <w:pPr>
        <w:rPr>
          <w:lang w:val="en-US"/>
        </w:rPr>
      </w:pPr>
    </w:p>
    <w:p w14:paraId="42D6EB7B" w14:textId="77777777" w:rsidR="00401C38" w:rsidRPr="007C4679" w:rsidRDefault="00401C38" w:rsidP="007A1EDD">
      <w:pPr>
        <w:rPr>
          <w:lang w:val="en-US"/>
        </w:rPr>
      </w:pPr>
    </w:p>
    <w:p w14:paraId="4A14AF64" w14:textId="77777777" w:rsidR="00401C38" w:rsidRPr="007C4679" w:rsidRDefault="00401C38" w:rsidP="007A1EDD">
      <w:pPr>
        <w:rPr>
          <w:lang w:val="en-US"/>
        </w:rPr>
      </w:pPr>
    </w:p>
    <w:p w14:paraId="169963C6" w14:textId="77777777" w:rsidR="00401C38" w:rsidRPr="007C4679" w:rsidRDefault="00401C38" w:rsidP="007A1EDD">
      <w:pPr>
        <w:rPr>
          <w:lang w:val="en-US"/>
        </w:rPr>
      </w:pPr>
    </w:p>
    <w:p w14:paraId="1595719B" w14:textId="77777777" w:rsidR="00401C38" w:rsidRPr="007C4679" w:rsidRDefault="00401C38" w:rsidP="007A1EDD">
      <w:pPr>
        <w:rPr>
          <w:lang w:val="en-US"/>
        </w:rPr>
      </w:pPr>
    </w:p>
    <w:p w14:paraId="21341683" w14:textId="77777777" w:rsidR="00401C38" w:rsidRPr="007C4679" w:rsidRDefault="00401C38" w:rsidP="007A1EDD">
      <w:pPr>
        <w:rPr>
          <w:lang w:val="en-US"/>
        </w:rPr>
      </w:pPr>
    </w:p>
    <w:p w14:paraId="665052D7" w14:textId="77777777" w:rsidR="00401C38" w:rsidRPr="007C4679" w:rsidRDefault="00401C38" w:rsidP="007A1EDD">
      <w:pPr>
        <w:rPr>
          <w:lang w:val="en-US"/>
        </w:rPr>
      </w:pPr>
    </w:p>
    <w:p w14:paraId="3286E53D" w14:textId="77777777" w:rsidR="00401C38" w:rsidRPr="007C4679" w:rsidRDefault="00401C38" w:rsidP="007A1EDD">
      <w:pPr>
        <w:rPr>
          <w:lang w:val="en-US"/>
        </w:rPr>
      </w:pPr>
    </w:p>
    <w:p w14:paraId="7C15148C" w14:textId="77777777" w:rsidR="00401C38" w:rsidRPr="007C4679" w:rsidRDefault="00401C38" w:rsidP="007A1EDD">
      <w:pPr>
        <w:rPr>
          <w:lang w:val="en-US"/>
        </w:rPr>
      </w:pPr>
    </w:p>
    <w:p w14:paraId="4FC23253" w14:textId="77777777" w:rsidR="00401C38" w:rsidRPr="007C4679" w:rsidRDefault="00401C38" w:rsidP="007A1EDD">
      <w:pPr>
        <w:rPr>
          <w:lang w:val="en-US"/>
        </w:rPr>
      </w:pPr>
    </w:p>
    <w:p w14:paraId="6811708B" w14:textId="77777777" w:rsidR="00401C38" w:rsidRPr="007C4679" w:rsidRDefault="00401C38" w:rsidP="007A1EDD">
      <w:pPr>
        <w:rPr>
          <w:lang w:val="en-US"/>
        </w:rPr>
      </w:pPr>
    </w:p>
    <w:p w14:paraId="00176EE6" w14:textId="77777777" w:rsidR="00401C38" w:rsidRPr="007C4679" w:rsidRDefault="00401C38" w:rsidP="007A1EDD">
      <w:pPr>
        <w:rPr>
          <w:lang w:val="en-US"/>
        </w:rPr>
      </w:pPr>
    </w:p>
    <w:p w14:paraId="1E061E56" w14:textId="77777777" w:rsidR="00401C38" w:rsidRPr="007C4679" w:rsidRDefault="00401C38" w:rsidP="007A1EDD">
      <w:pPr>
        <w:rPr>
          <w:lang w:val="en-US"/>
        </w:rPr>
      </w:pPr>
    </w:p>
    <w:tbl>
      <w:tblPr>
        <w:tblpPr w:leftFromText="180" w:rightFromText="180" w:vertAnchor="text" w:horzAnchor="margin" w:tblpY="417"/>
        <w:tblW w:w="0" w:type="auto"/>
        <w:tblLook w:val="00A0" w:firstRow="1" w:lastRow="0" w:firstColumn="1" w:lastColumn="0" w:noHBand="0" w:noVBand="0"/>
      </w:tblPr>
      <w:tblGrid>
        <w:gridCol w:w="2834"/>
        <w:gridCol w:w="1559"/>
        <w:gridCol w:w="2690"/>
        <w:gridCol w:w="3399"/>
        <w:gridCol w:w="1562"/>
        <w:gridCol w:w="3344"/>
      </w:tblGrid>
      <w:tr w:rsidR="00401C38" w:rsidRPr="00401C38" w14:paraId="324D1858" w14:textId="77777777" w:rsidTr="006A7FED">
        <w:trPr>
          <w:trHeight w:val="307"/>
        </w:trPr>
        <w:tc>
          <w:tcPr>
            <w:tcW w:w="2834" w:type="dxa"/>
            <w:tcBorders>
              <w:top w:val="single" w:sz="4" w:space="0" w:color="000000"/>
            </w:tcBorders>
          </w:tcPr>
          <w:p w14:paraId="6BC6863C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188DBB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BSCL (n = 81)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B0201FE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Raw scores</w:t>
            </w:r>
          </w:p>
          <w:p w14:paraId="77135CEA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M (SD)</w:t>
            </w:r>
          </w:p>
        </w:tc>
        <w:tc>
          <w:tcPr>
            <w:tcW w:w="2690" w:type="dxa"/>
            <w:tcBorders>
              <w:top w:val="single" w:sz="4" w:space="0" w:color="000000"/>
              <w:right w:val="single" w:sz="4" w:space="0" w:color="000000"/>
            </w:tcBorders>
          </w:tcPr>
          <w:p w14:paraId="3CE06F93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in a clinical range (T&lt;63)</w:t>
            </w:r>
          </w:p>
          <w:p w14:paraId="092529E8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14:paraId="71C5520A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E942A5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val="en-US"/>
              </w:rPr>
              <w:t>FLZ (n = 81)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14:paraId="44AE74E7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Raw scores</w:t>
            </w:r>
          </w:p>
          <w:p w14:paraId="73C7AE43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M (SD)</w:t>
            </w:r>
          </w:p>
        </w:tc>
        <w:tc>
          <w:tcPr>
            <w:tcW w:w="3344" w:type="dxa"/>
            <w:tcBorders>
              <w:top w:val="single" w:sz="4" w:space="0" w:color="000000"/>
            </w:tcBorders>
          </w:tcPr>
          <w:p w14:paraId="4E75333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In a clinical range (Stanine &gt; 7)</w:t>
            </w:r>
          </w:p>
          <w:p w14:paraId="013A3D4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n (%)</w:t>
            </w:r>
          </w:p>
        </w:tc>
      </w:tr>
      <w:tr w:rsidR="00401C38" w:rsidRPr="00401C38" w14:paraId="3ABA3611" w14:textId="77777777" w:rsidTr="006A7FED">
        <w:trPr>
          <w:trHeight w:val="129"/>
        </w:trPr>
        <w:tc>
          <w:tcPr>
            <w:tcW w:w="2834" w:type="dxa"/>
            <w:tcBorders>
              <w:top w:val="single" w:sz="4" w:space="0" w:color="000000"/>
            </w:tcBorders>
          </w:tcPr>
          <w:p w14:paraId="52ABBC1D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Aggressiveness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15C893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.47 (.53)</w:t>
            </w:r>
          </w:p>
        </w:tc>
        <w:tc>
          <w:tcPr>
            <w:tcW w:w="2690" w:type="dxa"/>
            <w:tcBorders>
              <w:top w:val="single" w:sz="4" w:space="0" w:color="000000"/>
              <w:right w:val="single" w:sz="4" w:space="0" w:color="000000"/>
            </w:tcBorders>
          </w:tcPr>
          <w:p w14:paraId="760857D2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8 (3.6)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14:paraId="391DFB84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14:paraId="4E46C3E7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34.05 (7.87)</w:t>
            </w:r>
          </w:p>
        </w:tc>
        <w:tc>
          <w:tcPr>
            <w:tcW w:w="3344" w:type="dxa"/>
            <w:tcBorders>
              <w:top w:val="single" w:sz="4" w:space="0" w:color="000000"/>
            </w:tcBorders>
          </w:tcPr>
          <w:p w14:paraId="0BD663AA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</w:tr>
      <w:tr w:rsidR="00401C38" w:rsidRPr="00401C38" w14:paraId="1EF66E07" w14:textId="77777777" w:rsidTr="006A7FED">
        <w:trPr>
          <w:trHeight w:val="307"/>
        </w:trPr>
        <w:tc>
          <w:tcPr>
            <w:tcW w:w="2834" w:type="dxa"/>
          </w:tcPr>
          <w:p w14:paraId="14B904B1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1559" w:type="dxa"/>
          </w:tcPr>
          <w:p w14:paraId="18F5BDF7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.60 (.67)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26856108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12 (5.5)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65E84180" w14:textId="17E959E4" w:rsidR="00401C38" w:rsidRPr="00C66CB9" w:rsidRDefault="00745D63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Job/ Career</w:t>
            </w:r>
          </w:p>
        </w:tc>
        <w:tc>
          <w:tcPr>
            <w:tcW w:w="1562" w:type="dxa"/>
          </w:tcPr>
          <w:p w14:paraId="1A25C449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35.14 (8.80)</w:t>
            </w:r>
          </w:p>
        </w:tc>
        <w:tc>
          <w:tcPr>
            <w:tcW w:w="3344" w:type="dxa"/>
          </w:tcPr>
          <w:p w14:paraId="35E7F6DE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8 (10.1)</w:t>
            </w:r>
          </w:p>
        </w:tc>
      </w:tr>
      <w:tr w:rsidR="00401C38" w:rsidRPr="00401C38" w14:paraId="7DCE6C47" w14:textId="77777777" w:rsidTr="006A7FED">
        <w:trPr>
          <w:trHeight w:val="324"/>
        </w:trPr>
        <w:tc>
          <w:tcPr>
            <w:tcW w:w="2834" w:type="dxa"/>
          </w:tcPr>
          <w:p w14:paraId="6EE7D20A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559" w:type="dxa"/>
          </w:tcPr>
          <w:p w14:paraId="4E71BF1F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.61 (.71)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7CBDDAE7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11 (5.0)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1A83DD89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Financial Situation</w:t>
            </w:r>
          </w:p>
        </w:tc>
        <w:tc>
          <w:tcPr>
            <w:tcW w:w="1562" w:type="dxa"/>
          </w:tcPr>
          <w:p w14:paraId="4FD68FEF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34.70 (8.60)</w:t>
            </w:r>
          </w:p>
        </w:tc>
        <w:tc>
          <w:tcPr>
            <w:tcW w:w="3344" w:type="dxa"/>
          </w:tcPr>
          <w:p w14:paraId="755CA261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18 (21.7)</w:t>
            </w:r>
          </w:p>
        </w:tc>
      </w:tr>
      <w:tr w:rsidR="00401C38" w:rsidRPr="00401C38" w14:paraId="1163C409" w14:textId="77777777" w:rsidTr="006A7FED">
        <w:trPr>
          <w:trHeight w:val="324"/>
        </w:trPr>
        <w:tc>
          <w:tcPr>
            <w:tcW w:w="2834" w:type="dxa"/>
          </w:tcPr>
          <w:p w14:paraId="731CE889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Paranoid thinking</w:t>
            </w:r>
          </w:p>
        </w:tc>
        <w:tc>
          <w:tcPr>
            <w:tcW w:w="1559" w:type="dxa"/>
          </w:tcPr>
          <w:p w14:paraId="3711BCA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.57 (.66)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3E7EB692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9 (4.1)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1E2ED476" w14:textId="66414619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Leisure</w:t>
            </w:r>
            <w:r w:rsidR="0074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Recreational </w:t>
            </w:r>
            <w:r w:rsidR="003351A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745D63">
              <w:rPr>
                <w:rFonts w:ascii="Times New Roman" w:hAnsi="Times New Roman"/>
                <w:sz w:val="24"/>
                <w:szCs w:val="24"/>
                <w:lang w:val="en-US"/>
              </w:rPr>
              <w:t>ctivities</w:t>
            </w:r>
          </w:p>
        </w:tc>
        <w:tc>
          <w:tcPr>
            <w:tcW w:w="1562" w:type="dxa"/>
          </w:tcPr>
          <w:p w14:paraId="0599690B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34.80 (9.35)</w:t>
            </w:r>
          </w:p>
        </w:tc>
        <w:tc>
          <w:tcPr>
            <w:tcW w:w="3344" w:type="dxa"/>
          </w:tcPr>
          <w:p w14:paraId="695F8AFC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8 (9.4)</w:t>
            </w:r>
          </w:p>
        </w:tc>
      </w:tr>
      <w:tr w:rsidR="00401C38" w:rsidRPr="00401C38" w14:paraId="497A4ED6" w14:textId="77777777" w:rsidTr="006A7FED">
        <w:trPr>
          <w:trHeight w:val="307"/>
        </w:trPr>
        <w:tc>
          <w:tcPr>
            <w:tcW w:w="2834" w:type="dxa"/>
          </w:tcPr>
          <w:p w14:paraId="3B64429E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Phobic fear</w:t>
            </w:r>
          </w:p>
        </w:tc>
        <w:tc>
          <w:tcPr>
            <w:tcW w:w="1559" w:type="dxa"/>
          </w:tcPr>
          <w:p w14:paraId="105C8DD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.44 (.62)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49B9BD1B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11 (5.0)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75988C66" w14:textId="223A0752" w:rsidR="00401C38" w:rsidRPr="00C66CB9" w:rsidRDefault="00745D63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One’s </w:t>
            </w:r>
            <w:r w:rsidR="00401C38" w:rsidRPr="00C66CB9">
              <w:rPr>
                <w:rFonts w:ascii="Times New Roman" w:hAnsi="Times New Roman"/>
                <w:sz w:val="24"/>
                <w:szCs w:val="24"/>
                <w:lang w:val="en-US"/>
              </w:rPr>
              <w:t>Own Person</w:t>
            </w:r>
          </w:p>
        </w:tc>
        <w:tc>
          <w:tcPr>
            <w:tcW w:w="1562" w:type="dxa"/>
          </w:tcPr>
          <w:p w14:paraId="784F0BDA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34.37 (8.57)</w:t>
            </w:r>
          </w:p>
        </w:tc>
        <w:tc>
          <w:tcPr>
            <w:tcW w:w="3344" w:type="dxa"/>
          </w:tcPr>
          <w:p w14:paraId="0B86B27E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10 (11.0)</w:t>
            </w:r>
          </w:p>
        </w:tc>
      </w:tr>
      <w:tr w:rsidR="00401C38" w:rsidRPr="00401C38" w14:paraId="7DD97507" w14:textId="77777777" w:rsidTr="006A7FED">
        <w:trPr>
          <w:trHeight w:val="324"/>
        </w:trPr>
        <w:tc>
          <w:tcPr>
            <w:tcW w:w="2834" w:type="dxa"/>
          </w:tcPr>
          <w:p w14:paraId="742F3105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Psychoticism</w:t>
            </w:r>
          </w:p>
        </w:tc>
        <w:tc>
          <w:tcPr>
            <w:tcW w:w="1559" w:type="dxa"/>
          </w:tcPr>
          <w:p w14:paraId="51787F62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.41 (.54)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16BBA21A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7 (3.2)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37468E92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Sexuality</w:t>
            </w:r>
          </w:p>
        </w:tc>
        <w:tc>
          <w:tcPr>
            <w:tcW w:w="1562" w:type="dxa"/>
          </w:tcPr>
          <w:p w14:paraId="28D849B0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34.97 (7.99)</w:t>
            </w:r>
          </w:p>
        </w:tc>
        <w:tc>
          <w:tcPr>
            <w:tcW w:w="3344" w:type="dxa"/>
          </w:tcPr>
          <w:p w14:paraId="0C8FA5D4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5 (5.9)</w:t>
            </w:r>
          </w:p>
        </w:tc>
      </w:tr>
      <w:tr w:rsidR="00401C38" w:rsidRPr="00401C38" w14:paraId="470826CA" w14:textId="77777777" w:rsidTr="006A7FED">
        <w:trPr>
          <w:trHeight w:val="307"/>
        </w:trPr>
        <w:tc>
          <w:tcPr>
            <w:tcW w:w="2834" w:type="dxa"/>
          </w:tcPr>
          <w:p w14:paraId="1A6B8488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Somatization</w:t>
            </w:r>
          </w:p>
        </w:tc>
        <w:tc>
          <w:tcPr>
            <w:tcW w:w="1559" w:type="dxa"/>
          </w:tcPr>
          <w:p w14:paraId="29C819F8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.43 (.52)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7C98FA49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11 (5.0)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13C6AF65" w14:textId="0833D5DD" w:rsidR="00401C38" w:rsidRPr="00C66CB9" w:rsidRDefault="003351A9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Relationships with Others</w:t>
            </w:r>
          </w:p>
        </w:tc>
        <w:tc>
          <w:tcPr>
            <w:tcW w:w="1562" w:type="dxa"/>
          </w:tcPr>
          <w:p w14:paraId="48436652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35.18 (7.72)</w:t>
            </w:r>
          </w:p>
        </w:tc>
        <w:tc>
          <w:tcPr>
            <w:tcW w:w="3344" w:type="dxa"/>
          </w:tcPr>
          <w:p w14:paraId="5CB92D35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9 (9.9)</w:t>
            </w:r>
          </w:p>
        </w:tc>
      </w:tr>
      <w:tr w:rsidR="00401C38" w:rsidRPr="00401C38" w14:paraId="11394680" w14:textId="77777777" w:rsidTr="006A7FED">
        <w:trPr>
          <w:trHeight w:val="387"/>
        </w:trPr>
        <w:tc>
          <w:tcPr>
            <w:tcW w:w="2834" w:type="dxa"/>
          </w:tcPr>
          <w:p w14:paraId="1EC4F9BD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Insecurity in social contact</w:t>
            </w:r>
          </w:p>
        </w:tc>
        <w:tc>
          <w:tcPr>
            <w:tcW w:w="1559" w:type="dxa"/>
          </w:tcPr>
          <w:p w14:paraId="05AD7FC9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.73 (.78)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14:paraId="6C0BF75E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7 (3.2)</w:t>
            </w:r>
          </w:p>
        </w:tc>
        <w:tc>
          <w:tcPr>
            <w:tcW w:w="3399" w:type="dxa"/>
            <w:tcBorders>
              <w:left w:val="single" w:sz="4" w:space="0" w:color="000000"/>
            </w:tcBorders>
          </w:tcPr>
          <w:p w14:paraId="221DB794" w14:textId="3182A5D5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Living </w:t>
            </w:r>
            <w:r w:rsidR="003351A9">
              <w:rPr>
                <w:rFonts w:ascii="Times New Roman" w:hAnsi="Times New Roman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1562" w:type="dxa"/>
          </w:tcPr>
          <w:p w14:paraId="691867EE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38.40 (7.75)</w:t>
            </w:r>
          </w:p>
        </w:tc>
        <w:tc>
          <w:tcPr>
            <w:tcW w:w="3344" w:type="dxa"/>
          </w:tcPr>
          <w:p w14:paraId="6857F405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21 (24.7)</w:t>
            </w:r>
          </w:p>
        </w:tc>
      </w:tr>
      <w:tr w:rsidR="00401C38" w:rsidRPr="00401C38" w14:paraId="42E2C91D" w14:textId="77777777" w:rsidTr="006A7FED">
        <w:trPr>
          <w:trHeight w:val="307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5D525871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Compulsiveness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B17CCE1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.65 (.68)</w:t>
            </w:r>
          </w:p>
        </w:tc>
        <w:tc>
          <w:tcPr>
            <w:tcW w:w="2690" w:type="dxa"/>
            <w:tcBorders>
              <w:bottom w:val="single" w:sz="4" w:space="0" w:color="000000"/>
              <w:right w:val="single" w:sz="4" w:space="0" w:color="000000"/>
            </w:tcBorders>
          </w:tcPr>
          <w:p w14:paraId="1B1BA7CF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6 (2.7)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</w:tcPr>
          <w:p w14:paraId="0F018266" w14:textId="77777777" w:rsidR="00401C38" w:rsidRPr="00C66CB9" w:rsidRDefault="00401C38" w:rsidP="006A7F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General Life Satisfaction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14:paraId="47F4407F" w14:textId="77777777" w:rsidR="00401C38" w:rsidRPr="00C66CB9" w:rsidRDefault="00401C38" w:rsidP="006A7FED">
            <w:pPr>
              <w:spacing w:after="12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247.67 (47.56)</w:t>
            </w:r>
          </w:p>
        </w:tc>
        <w:tc>
          <w:tcPr>
            <w:tcW w:w="3344" w:type="dxa"/>
            <w:tcBorders>
              <w:bottom w:val="single" w:sz="4" w:space="0" w:color="000000"/>
            </w:tcBorders>
          </w:tcPr>
          <w:p w14:paraId="005B1FE2" w14:textId="77777777" w:rsidR="00401C38" w:rsidRPr="00C66CB9" w:rsidRDefault="00401C38" w:rsidP="006A7F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CB9">
              <w:rPr>
                <w:rFonts w:ascii="Times New Roman" w:hAnsi="Times New Roman"/>
                <w:sz w:val="24"/>
                <w:szCs w:val="24"/>
                <w:lang w:val="en-US"/>
              </w:rPr>
              <w:t>16 (19.7)</w:t>
            </w:r>
          </w:p>
        </w:tc>
      </w:tr>
    </w:tbl>
    <w:p w14:paraId="114A373B" w14:textId="77777777" w:rsidR="00401C38" w:rsidRPr="00C66CB9" w:rsidRDefault="00401C38" w:rsidP="00BE0F3C">
      <w:pPr>
        <w:spacing w:after="0" w:line="480" w:lineRule="auto"/>
        <w:jc w:val="both"/>
        <w:rPr>
          <w:rFonts w:ascii="Times New Roman" w:hAnsi="Times New Roman"/>
          <w:szCs w:val="18"/>
          <w:lang w:val="en-US"/>
        </w:rPr>
      </w:pPr>
      <w:r w:rsidRPr="007879B1"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r w:rsidRPr="00C66CB9">
        <w:rPr>
          <w:rFonts w:ascii="Times New Roman" w:hAnsi="Times New Roman"/>
          <w:b/>
          <w:sz w:val="24"/>
          <w:szCs w:val="24"/>
          <w:lang w:val="en-US"/>
        </w:rPr>
        <w:t xml:space="preserve"> Table 2</w:t>
      </w:r>
      <w:r w:rsidRPr="00C66CB9">
        <w:rPr>
          <w:rFonts w:ascii="Times New Roman" w:hAnsi="Times New Roman"/>
          <w:sz w:val="24"/>
          <w:szCs w:val="24"/>
          <w:lang w:val="en-US"/>
        </w:rPr>
        <w:t>. Results of the BSCL and FLZ Scores at follow-up assessment</w:t>
      </w:r>
    </w:p>
    <w:p w14:paraId="67357E31" w14:textId="77777777" w:rsidR="00401C38" w:rsidRPr="00C66CB9" w:rsidRDefault="00401C38" w:rsidP="00BE0F3C">
      <w:pPr>
        <w:spacing w:after="0" w:line="480" w:lineRule="auto"/>
        <w:jc w:val="both"/>
        <w:rPr>
          <w:rFonts w:ascii="Times New Roman" w:hAnsi="Times New Roman"/>
          <w:szCs w:val="18"/>
          <w:lang w:val="en-US"/>
        </w:rPr>
      </w:pPr>
    </w:p>
    <w:p w14:paraId="0A36FAA4" w14:textId="77777777" w:rsidR="00401C38" w:rsidRPr="00C66CB9" w:rsidRDefault="00401C38" w:rsidP="00BE0F3C">
      <w:pPr>
        <w:spacing w:after="0" w:line="480" w:lineRule="auto"/>
        <w:jc w:val="both"/>
        <w:rPr>
          <w:rFonts w:ascii="Times New Roman" w:hAnsi="Times New Roman"/>
          <w:szCs w:val="18"/>
          <w:lang w:val="en-US"/>
        </w:rPr>
      </w:pPr>
    </w:p>
    <w:sectPr w:rsidR="00401C38" w:rsidRPr="00C66CB9" w:rsidSect="0050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DD"/>
    <w:rsid w:val="00033977"/>
    <w:rsid w:val="000A670C"/>
    <w:rsid w:val="000D18BE"/>
    <w:rsid w:val="00101B96"/>
    <w:rsid w:val="00173ED6"/>
    <w:rsid w:val="001A29D5"/>
    <w:rsid w:val="002067DE"/>
    <w:rsid w:val="00253B7F"/>
    <w:rsid w:val="002719A2"/>
    <w:rsid w:val="00324DA4"/>
    <w:rsid w:val="003351A9"/>
    <w:rsid w:val="00395BAB"/>
    <w:rsid w:val="003A18CA"/>
    <w:rsid w:val="00401C38"/>
    <w:rsid w:val="00507FB3"/>
    <w:rsid w:val="005803EB"/>
    <w:rsid w:val="005826C9"/>
    <w:rsid w:val="005B4959"/>
    <w:rsid w:val="00630281"/>
    <w:rsid w:val="00673B0A"/>
    <w:rsid w:val="006A7FED"/>
    <w:rsid w:val="006B0E34"/>
    <w:rsid w:val="006B40A2"/>
    <w:rsid w:val="006C522F"/>
    <w:rsid w:val="007065AF"/>
    <w:rsid w:val="00745D63"/>
    <w:rsid w:val="00751757"/>
    <w:rsid w:val="00777C7D"/>
    <w:rsid w:val="00780ED6"/>
    <w:rsid w:val="007879B1"/>
    <w:rsid w:val="007A1EDD"/>
    <w:rsid w:val="007C4679"/>
    <w:rsid w:val="007C4C48"/>
    <w:rsid w:val="007C504C"/>
    <w:rsid w:val="007C5D1C"/>
    <w:rsid w:val="007E58D3"/>
    <w:rsid w:val="009F1D43"/>
    <w:rsid w:val="00A403C1"/>
    <w:rsid w:val="00A47777"/>
    <w:rsid w:val="00A81026"/>
    <w:rsid w:val="00AB5BE7"/>
    <w:rsid w:val="00AD23AF"/>
    <w:rsid w:val="00BA1C8D"/>
    <w:rsid w:val="00BD02F7"/>
    <w:rsid w:val="00BE0F3C"/>
    <w:rsid w:val="00C17EBD"/>
    <w:rsid w:val="00C2348D"/>
    <w:rsid w:val="00C66CB9"/>
    <w:rsid w:val="00CB2B28"/>
    <w:rsid w:val="00D820FF"/>
    <w:rsid w:val="00DB36FC"/>
    <w:rsid w:val="00DD6349"/>
    <w:rsid w:val="00EC1D45"/>
    <w:rsid w:val="00EE3585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BFE38"/>
  <w15:docId w15:val="{0A77B0B5-07C3-4D32-AA43-4CEC15D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1EDD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A1E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1ED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1E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1EDD"/>
    <w:rPr>
      <w:rFonts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rsid w:val="00BA1C8D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4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7777"/>
    <w:rPr>
      <w:rFonts w:ascii="Segoe UI" w:hAnsi="Segoe UI" w:cs="Segoe UI"/>
      <w:sz w:val="18"/>
      <w:szCs w:val="18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7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47777"/>
    <w:rPr>
      <w:rFonts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FB1CED"/>
    <w:rPr>
      <w:lang w:eastAsia="en-US"/>
    </w:rPr>
  </w:style>
  <w:style w:type="table" w:customStyle="1" w:styleId="TabellemithellemGitternetz1">
    <w:name w:val="Tabelle mit hellem Gitternetz1"/>
    <w:uiPriority w:val="99"/>
    <w:rsid w:val="00D820F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 Supplement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</dc:title>
  <dc:subject/>
  <dc:creator>Eva Katharina Matthias</dc:creator>
  <cp:keywords/>
  <dc:description/>
  <cp:lastModifiedBy>Daniel Walter</cp:lastModifiedBy>
  <cp:revision>3</cp:revision>
  <dcterms:created xsi:type="dcterms:W3CDTF">2022-07-21T13:25:00Z</dcterms:created>
  <dcterms:modified xsi:type="dcterms:W3CDTF">2022-07-21T14:47:00Z</dcterms:modified>
</cp:coreProperties>
</file>