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347FCB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  <w:b/>
          <w:bCs/>
          <w:i/>
          <w:iCs/>
        </w:rPr>
      </w:pPr>
    </w:p>
    <w:p w14:paraId="0A176B36" w14:textId="77777777" w:rsidR="00DD0117" w:rsidRDefault="00EE6828">
      <w:pPr>
        <w:pStyle w:val="Default"/>
        <w:spacing w:before="0" w:after="240" w:line="240" w:lineRule="auto"/>
        <w:jc w:val="center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Index of service support for the delivery of CBT</w:t>
      </w:r>
    </w:p>
    <w:p w14:paraId="4A739978" w14:textId="2D0D20C1" w:rsidR="00BD23F4" w:rsidRDefault="00BD23F4">
      <w:pPr>
        <w:pStyle w:val="Default"/>
        <w:spacing w:before="0" w:after="240" w:line="240" w:lineRule="auto"/>
        <w:jc w:val="center"/>
        <w:rPr>
          <w:rFonts w:ascii="Times" w:hAnsi="Times"/>
          <w:b/>
          <w:bCs/>
          <w:i/>
          <w:iCs/>
        </w:rPr>
      </w:pPr>
      <w:r>
        <w:rPr>
          <w:rFonts w:ascii="Times" w:hAnsi="Times"/>
          <w:b/>
          <w:bCs/>
          <w:i/>
          <w:iCs/>
        </w:rPr>
        <w:t>Evans, Penny &amp; Waddington</w:t>
      </w:r>
      <w:r w:rsidR="00B801F8">
        <w:rPr>
          <w:rFonts w:ascii="Times" w:hAnsi="Times"/>
          <w:b/>
          <w:bCs/>
          <w:i/>
          <w:iCs/>
        </w:rPr>
        <w:t xml:space="preserve"> (2022)</w:t>
      </w:r>
    </w:p>
    <w:p w14:paraId="3F78AFA3" w14:textId="568AFE3D" w:rsidR="00DD0117" w:rsidRPr="00BD23F4" w:rsidRDefault="00AF5AC0" w:rsidP="00BD23F4">
      <w:pPr>
        <w:pStyle w:val="Abstract"/>
        <w:spacing w:line="480" w:lineRule="auto"/>
        <w:ind w:left="0"/>
        <w:rPr>
          <w:b/>
          <w:bCs/>
        </w:rPr>
      </w:pPr>
      <w:r>
        <w:t>The index provides a valid and reliable index of service support for delivering CBT and is positively related to engagement and wellbeing among CBT practitioners.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DD0117" w14:paraId="5EDA6FCD" w14:textId="77777777" w:rsidTr="0065097D">
        <w:trPr>
          <w:trHeight w:val="485"/>
          <w:tblHeader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E2D3" w14:textId="3DEAEBC6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1: </w:t>
            </w:r>
            <w:r w:rsidR="0065097D">
              <w:rPr>
                <w:rFonts w:ascii="Times" w:hAnsi="Times"/>
                <w:i/>
                <w:iCs/>
              </w:rPr>
              <w:t>Access to physical resources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6DA1" w14:textId="77777777" w:rsidR="00DD0117" w:rsidRDefault="00EE6828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27D13" w14:textId="77777777" w:rsidR="00DD0117" w:rsidRDefault="00EE6828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51598" w14:textId="77777777" w:rsidR="00DD0117" w:rsidRDefault="00EE6828">
            <w:pPr>
              <w:pStyle w:val="TableStyle1"/>
              <w:jc w:val="center"/>
            </w:pPr>
            <w:r>
              <w:t>Don’t know</w:t>
            </w:r>
          </w:p>
        </w:tc>
      </w:tr>
      <w:tr w:rsidR="00DD0117" w14:paraId="32DBFA3E" w14:textId="77777777" w:rsidTr="0065097D">
        <w:tblPrEx>
          <w:shd w:val="clear" w:color="auto" w:fill="auto"/>
        </w:tblPrEx>
        <w:trPr>
          <w:trHeight w:val="1205"/>
        </w:trPr>
        <w:tc>
          <w:tcPr>
            <w:tcW w:w="6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EC34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1a. In practice, do you have access to video recording and video play back for use in your clinic room (or other suitable, accessible and appropriate clinical environment)? (Note: if you are using your personal equipment, answer NO and explain this in notes).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573D7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9B6C7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C890" w14:textId="77777777" w:rsidR="00DD0117" w:rsidRDefault="00DD0117"/>
        </w:tc>
      </w:tr>
      <w:tr w:rsidR="00DD0117" w14:paraId="6739F567" w14:textId="77777777" w:rsidTr="0065097D">
        <w:tblPrEx>
          <w:shd w:val="clear" w:color="auto" w:fill="auto"/>
        </w:tblPrEx>
        <w:trPr>
          <w:trHeight w:val="1201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E804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1b. In practice, do you have access to video / audio play back equipment for use as part of supervision and/or clinical self- reflection? (Note: if you are using your personal equipment, answer YES and explain this in notes).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0A83A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6EDE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42487" w14:textId="77777777" w:rsidR="00DD0117" w:rsidRDefault="00DD0117"/>
        </w:tc>
      </w:tr>
      <w:tr w:rsidR="00DD0117" w14:paraId="05683983" w14:textId="77777777" w:rsidTr="0065097D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709F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1c. Are protocols and permissions in place to enable the recording of clinical sessions?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556F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B5CB7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0A6B5" w14:textId="77777777" w:rsidR="00DD0117" w:rsidRDefault="00EE6828">
            <w:pPr>
              <w:pStyle w:val="TableStyle2"/>
              <w:jc w:val="center"/>
            </w:pPr>
            <w:r>
              <w:t>Don’t Know</w:t>
            </w:r>
          </w:p>
        </w:tc>
      </w:tr>
      <w:tr w:rsidR="00DD0117" w14:paraId="09B0BA51" w14:textId="77777777" w:rsidTr="0065097D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FC35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1d. Do you have access to a suitable environment for listening/watching recordings of clinical sessions?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37C5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7B73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6C06C" w14:textId="77777777" w:rsidR="00DD0117" w:rsidRDefault="00DD0117"/>
        </w:tc>
      </w:tr>
      <w:tr w:rsidR="0065097D" w14:paraId="07EF7E74" w14:textId="77777777" w:rsidTr="0065097D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6F5C" w14:textId="225280CF" w:rsidR="0065097D" w:rsidRPr="00DC6886" w:rsidRDefault="00DC6886" w:rsidP="00DC6886">
            <w:pPr>
              <w:rPr>
                <w:lang w:val="en-GB" w:eastAsia="en-GB"/>
              </w:rPr>
            </w:pPr>
            <w:r>
              <w:t xml:space="preserve">1e. </w:t>
            </w:r>
            <w:r w:rsidR="0065097D" w:rsidRPr="0065097D">
              <w:t xml:space="preserve">In practice, can you access the internet to use resources such as YouTube and other publicly available material as and when required by the treatment protocol?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F49C" w14:textId="3D6765A0" w:rsidR="0065097D" w:rsidRDefault="0065097D" w:rsidP="0065097D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BFCDC" w14:textId="42B291B4" w:rsidR="0065097D" w:rsidRDefault="0065097D" w:rsidP="0065097D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44E3" w14:textId="77777777" w:rsidR="0065097D" w:rsidRDefault="0065097D" w:rsidP="0065097D"/>
        </w:tc>
      </w:tr>
    </w:tbl>
    <w:p w14:paraId="7E12F754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DD0117" w14:paraId="0839C765" w14:textId="77777777">
        <w:trPr>
          <w:trHeight w:val="485"/>
          <w:tblHeader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4907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2: Suitability of the clinical environment.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96099" w14:textId="77777777" w:rsidR="00DD0117" w:rsidRDefault="00EE6828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B72E5" w14:textId="77777777" w:rsidR="00DD0117" w:rsidRDefault="00EE6828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A691" w14:textId="77777777" w:rsidR="00DD0117" w:rsidRDefault="00EE6828">
            <w:pPr>
              <w:pStyle w:val="TableStyle1"/>
              <w:jc w:val="center"/>
            </w:pPr>
            <w:r>
              <w:t>Don’t know</w:t>
            </w:r>
          </w:p>
        </w:tc>
      </w:tr>
      <w:tr w:rsidR="00DD0117" w14:paraId="1668FD27" w14:textId="77777777">
        <w:tblPrEx>
          <w:shd w:val="clear" w:color="auto" w:fill="auto"/>
        </w:tblPrEx>
        <w:trPr>
          <w:trHeight w:val="1205"/>
        </w:trPr>
        <w:tc>
          <w:tcPr>
            <w:tcW w:w="6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2271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2a. Safety: Is the clinic room that you use set out in such a way that reasonably ensures the safety of therapist and client? (e.g. consider emergency exit, availability of panic alarms, any safeguards or procedures to deal with violent incidents, etc.)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D1E19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85EC6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CCE3" w14:textId="77777777" w:rsidR="00DD0117" w:rsidRDefault="00DD0117"/>
        </w:tc>
      </w:tr>
      <w:tr w:rsidR="00DD0117" w14:paraId="628EE5A9" w14:textId="77777777">
        <w:tblPrEx>
          <w:shd w:val="clear" w:color="auto" w:fill="auto"/>
        </w:tblPrEx>
        <w:trPr>
          <w:trHeight w:val="601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8F18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2b. Is the clinic room that you use ‘fit for purpose’ as described above? (e.g. consider fittings, furniture, equipment, etc.)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261F7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4F6D4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E0266" w14:textId="77777777" w:rsidR="00DD0117" w:rsidRDefault="00DD0117"/>
        </w:tc>
      </w:tr>
      <w:tr w:rsidR="00DD0117" w14:paraId="6539350F" w14:textId="77777777">
        <w:tblPrEx>
          <w:shd w:val="clear" w:color="auto" w:fill="auto"/>
        </w:tblPrEx>
        <w:trPr>
          <w:trHeight w:val="601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5FBC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2c. Accessibility: Does the clinic room that you use allow for the safe and appropriate treatment of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E72E1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A1BCC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936D4" w14:textId="77777777" w:rsidR="00DD0117" w:rsidRDefault="00DD0117"/>
        </w:tc>
      </w:tr>
      <w:tr w:rsidR="00DD0117" w14:paraId="2A58F17C" w14:textId="77777777">
        <w:tblPrEx>
          <w:shd w:val="clear" w:color="auto" w:fill="auto"/>
        </w:tblPrEx>
        <w:trPr>
          <w:trHeight w:val="601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7CAE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lastRenderedPageBreak/>
              <w:t xml:space="preserve">2d. Confidentiality: Does the clinic room that you use allow communication to remain confidential?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CFF31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6EECB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39C1E" w14:textId="77777777" w:rsidR="00DD0117" w:rsidRDefault="00DD0117"/>
        </w:tc>
      </w:tr>
    </w:tbl>
    <w:p w14:paraId="3134D992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p w14:paraId="24BA2702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DD0117" w14:paraId="0861D722" w14:textId="77777777">
        <w:trPr>
          <w:trHeight w:val="485"/>
          <w:tblHeader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4AAD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3: Clinical supervision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78853F" w14:textId="77777777" w:rsidR="00DD0117" w:rsidRDefault="00EE6828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C96C9" w14:textId="77777777" w:rsidR="00DD0117" w:rsidRDefault="00EE6828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148C7" w14:textId="77777777" w:rsidR="00DD0117" w:rsidRDefault="00EE6828">
            <w:pPr>
              <w:pStyle w:val="TableStyle1"/>
              <w:jc w:val="center"/>
            </w:pPr>
            <w:r>
              <w:t>Don’t know</w:t>
            </w:r>
          </w:p>
        </w:tc>
      </w:tr>
      <w:tr w:rsidR="00DD0117" w14:paraId="18CCC4BE" w14:textId="77777777">
        <w:tblPrEx>
          <w:shd w:val="clear" w:color="auto" w:fill="auto"/>
        </w:tblPrEx>
        <w:trPr>
          <w:trHeight w:val="901"/>
        </w:trPr>
        <w:tc>
          <w:tcPr>
            <w:tcW w:w="6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E8DA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3a. Is the type of supervision you receive adequate for you to deliver treatment which closely approximates that of the RCTs in the NICE guidance?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FC132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37860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DD338" w14:textId="77777777" w:rsidR="00DD0117" w:rsidRDefault="00DD0117"/>
        </w:tc>
      </w:tr>
      <w:tr w:rsidR="00DD0117" w14:paraId="0EC7F367" w14:textId="77777777">
        <w:tblPrEx>
          <w:shd w:val="clear" w:color="auto" w:fill="auto"/>
        </w:tblPrEx>
        <w:trPr>
          <w:trHeight w:val="1197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65C0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3b. Is the quantity (e.g. frequency, duration, enough time to discuss your own cases if supervision is in a group) of your supervision sufficient for you to deliver treatment which closely approximates that of the RCTs in the NICE guidance?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0171E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3C5B8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5234C" w14:textId="77777777" w:rsidR="00DD0117" w:rsidRDefault="00DD0117"/>
        </w:tc>
      </w:tr>
      <w:tr w:rsidR="00DD0117" w14:paraId="47900EC7" w14:textId="77777777">
        <w:tblPrEx>
          <w:shd w:val="clear" w:color="auto" w:fill="auto"/>
        </w:tblPrEx>
        <w:trPr>
          <w:trHeight w:val="597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7343" w14:textId="77777777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3c. Are the knowledge, skills and experience of the supervisor well matched to the type of treatment protocols you use?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F97B3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B7703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15E6B" w14:textId="77777777" w:rsidR="00DD0117" w:rsidRDefault="00DD0117"/>
        </w:tc>
      </w:tr>
    </w:tbl>
    <w:p w14:paraId="7C93D54F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F01F30" w14:paraId="6DDF9266" w14:textId="77777777" w:rsidTr="0081518E">
        <w:trPr>
          <w:trHeight w:val="485"/>
          <w:tblHeader/>
        </w:trPr>
        <w:tc>
          <w:tcPr>
            <w:tcW w:w="65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B159" w14:textId="61B6908F" w:rsidR="00F01F30" w:rsidRDefault="00F01F30" w:rsidP="00495C46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</w:t>
            </w:r>
            <w:r w:rsidR="00AD0D3E">
              <w:rPr>
                <w:rFonts w:ascii="Times" w:hAnsi="Times"/>
                <w:i/>
                <w:iCs/>
              </w:rPr>
              <w:t xml:space="preserve">4: </w:t>
            </w:r>
            <w:r w:rsidR="00AD0D3E" w:rsidRPr="00EF37E7">
              <w:rPr>
                <w:rFonts w:ascii="Times New Roman" w:eastAsia="Times New Roman" w:hAnsi="Times New Roman" w:cs="Arial"/>
                <w:bCs/>
                <w:i/>
                <w:szCs w:val="26"/>
              </w:rPr>
              <w:t>Time to offer flexible sessions and prepare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B96A6" w14:textId="77777777" w:rsidR="00F01F30" w:rsidRDefault="00F01F30" w:rsidP="00495C46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F26B0" w14:textId="77777777" w:rsidR="00F01F30" w:rsidRDefault="00F01F30" w:rsidP="00495C46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BF33F" w14:textId="77777777" w:rsidR="00F01F30" w:rsidRDefault="00F01F30" w:rsidP="00495C46">
            <w:pPr>
              <w:pStyle w:val="TableStyle1"/>
              <w:jc w:val="center"/>
            </w:pPr>
            <w:r>
              <w:t>Don’t know</w:t>
            </w:r>
          </w:p>
        </w:tc>
      </w:tr>
      <w:tr w:rsidR="00F01F30" w14:paraId="19AB2090" w14:textId="77777777" w:rsidTr="0081518E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ABE22" w14:textId="77777777" w:rsidR="00390319" w:rsidRPr="000445B1" w:rsidRDefault="00390319" w:rsidP="006641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0445B1">
              <w:rPr>
                <w:rFonts w:eastAsia="Times New Roman"/>
              </w:rPr>
              <w:t>a. In practice, are you able to offer extended sessions of up to 90 minutes when appropriate?</w:t>
            </w:r>
          </w:p>
          <w:p w14:paraId="35003D14" w14:textId="53621A84" w:rsidR="00F01F30" w:rsidRDefault="00F01F30" w:rsidP="0066418A">
            <w:pPr>
              <w:pStyle w:val="Default"/>
              <w:spacing w:before="0" w:after="240" w:line="240" w:lineRule="auto"/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40300" w14:textId="77777777" w:rsidR="00F01F30" w:rsidRDefault="00F01F30" w:rsidP="00495C46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415EE" w14:textId="77777777" w:rsidR="00F01F30" w:rsidRDefault="00F01F30" w:rsidP="00495C46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A19C2" w14:textId="77777777" w:rsidR="00F01F30" w:rsidRDefault="00F01F30" w:rsidP="00495C46"/>
        </w:tc>
      </w:tr>
      <w:tr w:rsidR="0081518E" w14:paraId="7AC8D018" w14:textId="77777777" w:rsidTr="0081518E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08E7" w14:textId="77777777" w:rsidR="0081518E" w:rsidRPr="000445B1" w:rsidRDefault="0081518E" w:rsidP="008151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0445B1">
              <w:rPr>
                <w:rFonts w:eastAsia="Times New Roman"/>
              </w:rPr>
              <w:t xml:space="preserve">b. In practice, are you able to offer bi-weekly </w:t>
            </w:r>
            <w:r>
              <w:rPr>
                <w:rFonts w:eastAsia="Times New Roman"/>
              </w:rPr>
              <w:t xml:space="preserve">(twice weekly) </w:t>
            </w:r>
            <w:r w:rsidRPr="000445B1">
              <w:rPr>
                <w:rFonts w:eastAsia="Times New Roman"/>
              </w:rPr>
              <w:t>appointments when appropriate?</w:t>
            </w:r>
          </w:p>
          <w:p w14:paraId="34BBBC12" w14:textId="77777777" w:rsidR="0081518E" w:rsidRDefault="0081518E" w:rsidP="0081518E">
            <w:pPr>
              <w:pStyle w:val="Default"/>
              <w:spacing w:before="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CD84" w14:textId="2E9ACFD0" w:rsidR="0081518E" w:rsidRDefault="0081518E" w:rsidP="0081518E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B05AB" w14:textId="0B0DCA5F" w:rsidR="0081518E" w:rsidRDefault="0081518E" w:rsidP="0081518E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513E3" w14:textId="77777777" w:rsidR="0081518E" w:rsidRDefault="0081518E" w:rsidP="0081518E"/>
        </w:tc>
      </w:tr>
      <w:tr w:rsidR="0081518E" w14:paraId="5EE21872" w14:textId="77777777" w:rsidTr="0081518E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DC25" w14:textId="77777777" w:rsidR="0081518E" w:rsidRPr="000445B1" w:rsidRDefault="0081518E" w:rsidP="0081518E">
            <w:pPr>
              <w:rPr>
                <w:rFonts w:eastAsia="Times New Roman"/>
              </w:rPr>
            </w:pPr>
            <w:r w:rsidRPr="000445B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c</w:t>
            </w:r>
            <w:r w:rsidRPr="000445B1">
              <w:rPr>
                <w:rFonts w:eastAsia="Times New Roman"/>
              </w:rPr>
              <w:t xml:space="preserve">. Is your allocated admin time sufficient to review audio or video material for the purpose of reflection and/or preparation for supervision? (Note: ‘admin time’ refers to </w:t>
            </w:r>
            <w:proofErr w:type="spellStart"/>
            <w:proofErr w:type="gramStart"/>
            <w:r w:rsidRPr="000445B1">
              <w:rPr>
                <w:rFonts w:eastAsia="Times New Roman"/>
              </w:rPr>
              <w:t>non face-to-face</w:t>
            </w:r>
            <w:proofErr w:type="spellEnd"/>
            <w:proofErr w:type="gramEnd"/>
            <w:r w:rsidRPr="000445B1">
              <w:rPr>
                <w:rFonts w:eastAsia="Times New Roman"/>
              </w:rPr>
              <w:t xml:space="preserve"> therapy activity, for example designated time to review notes, write reports, prepare for sessions, etc.).</w:t>
            </w:r>
          </w:p>
          <w:p w14:paraId="12D81F4E" w14:textId="77777777" w:rsidR="0081518E" w:rsidRDefault="0081518E" w:rsidP="0081518E">
            <w:pPr>
              <w:pStyle w:val="Default"/>
              <w:spacing w:before="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5B6A0" w14:textId="01901B30" w:rsidR="0081518E" w:rsidRDefault="0081518E" w:rsidP="0081518E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BCFF3" w14:textId="7BBCC812" w:rsidR="0081518E" w:rsidRDefault="0081518E" w:rsidP="0081518E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55D1E" w14:textId="77777777" w:rsidR="0081518E" w:rsidRDefault="0081518E" w:rsidP="0081518E"/>
        </w:tc>
      </w:tr>
      <w:tr w:rsidR="0081518E" w14:paraId="251AF143" w14:textId="77777777" w:rsidTr="0081518E">
        <w:tblPrEx>
          <w:shd w:val="clear" w:color="auto" w:fill="auto"/>
        </w:tblPrEx>
        <w:trPr>
          <w:trHeight w:val="601"/>
        </w:trPr>
        <w:tc>
          <w:tcPr>
            <w:tcW w:w="65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D54C" w14:textId="77777777" w:rsidR="0081518E" w:rsidRPr="000445B1" w:rsidRDefault="0081518E" w:rsidP="0081518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4d</w:t>
            </w:r>
            <w:r w:rsidRPr="000445B1">
              <w:rPr>
                <w:rFonts w:eastAsia="Times New Roman"/>
              </w:rPr>
              <w:t>. Does your service allow for an extended number of sessions if required, in line with NICE guidance?</w:t>
            </w:r>
          </w:p>
          <w:p w14:paraId="7E1F9CF9" w14:textId="77777777" w:rsidR="0081518E" w:rsidRPr="000445B1" w:rsidRDefault="0081518E" w:rsidP="0081518E">
            <w:pPr>
              <w:rPr>
                <w:rFonts w:eastAsia="Times New Roman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5F625" w14:textId="58D74778" w:rsidR="0081518E" w:rsidRDefault="0081518E" w:rsidP="0081518E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09C52" w14:textId="1C419DE2" w:rsidR="0081518E" w:rsidRDefault="0081518E" w:rsidP="0081518E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9B615" w14:textId="77777777" w:rsidR="0081518E" w:rsidRDefault="0081518E" w:rsidP="0081518E"/>
        </w:tc>
      </w:tr>
    </w:tbl>
    <w:p w14:paraId="4E6B42EA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p w14:paraId="463CE233" w14:textId="77777777" w:rsidR="00CD5C65" w:rsidRDefault="00CD5C65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p w14:paraId="3363BA43" w14:textId="77777777" w:rsidR="00CD5C65" w:rsidRDefault="00CD5C65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p w14:paraId="143B1E28" w14:textId="77777777" w:rsidR="00CD5C65" w:rsidRDefault="00CD5C65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DD0117" w14:paraId="79A873D7" w14:textId="77777777">
        <w:trPr>
          <w:trHeight w:val="485"/>
          <w:tblHeader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F7BC" w14:textId="34CD3761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</w:t>
            </w:r>
            <w:r w:rsidR="008A22A6">
              <w:rPr>
                <w:rFonts w:ascii="Times" w:hAnsi="Times"/>
                <w:i/>
                <w:iCs/>
              </w:rPr>
              <w:t>5</w:t>
            </w:r>
            <w:r>
              <w:rPr>
                <w:rFonts w:ascii="Times" w:hAnsi="Times"/>
                <w:i/>
                <w:iCs/>
              </w:rPr>
              <w:t xml:space="preserve">: Working outside the clinic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89EB" w14:textId="77777777" w:rsidR="00DD0117" w:rsidRDefault="00EE6828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5ACB3" w14:textId="77777777" w:rsidR="00DD0117" w:rsidRDefault="00EE6828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2EF0" w14:textId="77777777" w:rsidR="00DD0117" w:rsidRDefault="00EE6828">
            <w:pPr>
              <w:pStyle w:val="TableStyle1"/>
              <w:jc w:val="center"/>
            </w:pPr>
            <w:r>
              <w:t>Don’t know</w:t>
            </w:r>
          </w:p>
        </w:tc>
      </w:tr>
      <w:tr w:rsidR="00DD0117" w14:paraId="6FA1D2D7" w14:textId="77777777">
        <w:tblPrEx>
          <w:shd w:val="clear" w:color="auto" w:fill="auto"/>
        </w:tblPrEx>
        <w:trPr>
          <w:trHeight w:val="601"/>
        </w:trPr>
        <w:tc>
          <w:tcPr>
            <w:tcW w:w="6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0A52" w14:textId="177FE9FA" w:rsidR="00DD0117" w:rsidRDefault="00F01F30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5</w:t>
            </w:r>
            <w:r w:rsidR="00EE6828">
              <w:rPr>
                <w:rFonts w:ascii="Times New Roman" w:hAnsi="Times New Roman"/>
              </w:rPr>
              <w:t xml:space="preserve">a. In practice, are you able to treat clients outside of the clinic as and when required by the treatment protocol?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5D882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E292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3D1BC" w14:textId="77777777" w:rsidR="00DD0117" w:rsidRDefault="00DD0117"/>
        </w:tc>
      </w:tr>
      <w:tr w:rsidR="00DD0117" w14:paraId="68C92BAC" w14:textId="77777777">
        <w:tblPrEx>
          <w:shd w:val="clear" w:color="auto" w:fill="auto"/>
        </w:tblPrEx>
        <w:trPr>
          <w:trHeight w:val="897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26F21" w14:textId="27A46C6C" w:rsidR="00DD0117" w:rsidRDefault="00F01F30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5</w:t>
            </w:r>
            <w:r w:rsidR="00EE6828">
              <w:rPr>
                <w:rFonts w:ascii="Times New Roman" w:hAnsi="Times New Roman"/>
              </w:rPr>
              <w:t xml:space="preserve">b. Are protocols and permissions in place to enable you to assess and treat patients outside of the clinic? (e.g. lone working policy, risk management protocol).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038D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B2BC4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AB546" w14:textId="77777777" w:rsidR="00DD0117" w:rsidRDefault="00EE6828">
            <w:pPr>
              <w:pStyle w:val="TableStyle2"/>
              <w:jc w:val="center"/>
            </w:pPr>
            <w:r>
              <w:t>Don’t Know</w:t>
            </w:r>
          </w:p>
        </w:tc>
      </w:tr>
    </w:tbl>
    <w:p w14:paraId="089D5F65" w14:textId="77777777" w:rsidR="00DD0117" w:rsidRDefault="00DD0117">
      <w:pPr>
        <w:pStyle w:val="Default"/>
        <w:spacing w:before="0" w:after="240" w:line="240" w:lineRule="auto"/>
        <w:rPr>
          <w:rFonts w:ascii="Times" w:eastAsia="Times" w:hAnsi="Times" w:cs="Times"/>
        </w:rPr>
      </w:pPr>
    </w:p>
    <w:p w14:paraId="18616D7A" w14:textId="77777777" w:rsidR="00DD0117" w:rsidRDefault="00EE6828">
      <w:pPr>
        <w:pStyle w:val="Default"/>
        <w:spacing w:before="0" w:after="240" w:line="240" w:lineRule="auto"/>
        <w:rPr>
          <w:rFonts w:ascii="Times" w:eastAsia="Times" w:hAnsi="Times" w:cs="Tim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316FD4" wp14:editId="669BFB5E">
                <wp:simplePos x="0" y="0"/>
                <wp:positionH relativeFrom="page">
                  <wp:posOffset>-23177</wp:posOffset>
                </wp:positionH>
                <wp:positionV relativeFrom="page">
                  <wp:posOffset>4258892</wp:posOffset>
                </wp:positionV>
                <wp:extent cx="677527" cy="288671"/>
                <wp:effectExtent l="0" t="0" r="0" b="0"/>
                <wp:wrapSquare wrapText="bothSides" distT="0" distB="0" distL="0" distR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27" cy="2886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66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6"/>
                            </w:tblGrid>
                            <w:tr w:rsidR="00DD0117" w14:paraId="16911FE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106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DCB177" w14:textId="77777777" w:rsidR="00DD0117" w:rsidRDefault="00DD0117"/>
                              </w:tc>
                            </w:tr>
                          </w:tbl>
                          <w:p w14:paraId="58812965" w14:textId="77777777" w:rsidR="00327315" w:rsidRDefault="0032731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16FD4" id="officeArt object" o:spid="_x0000_s1026" style="position:absolute;margin-left:-1.8pt;margin-top:335.35pt;width:53.35pt;height:22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1066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66"/>
                      </w:tblGrid>
                      <w:tr w:rsidR="00DD0117" w14:paraId="16911FE4" w14:textId="77777777">
                        <w:trPr>
                          <w:trHeight w:val="295"/>
                        </w:trPr>
                        <w:tc>
                          <w:tcPr>
                            <w:tcW w:w="106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DCB177" w14:textId="77777777" w:rsidR="00DD0117" w:rsidRDefault="00DD0117"/>
                        </w:tc>
                      </w:tr>
                    </w:tbl>
                    <w:p w14:paraId="58812965" w14:textId="77777777" w:rsidR="00327315" w:rsidRDefault="00327315"/>
                  </w:txbxContent>
                </v:textbox>
                <w10:wrap type="square" anchorx="page" anchory="page"/>
              </v:rect>
            </w:pict>
          </mc:Fallback>
        </mc:AlternateConten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50"/>
        <w:gridCol w:w="1056"/>
        <w:gridCol w:w="958"/>
        <w:gridCol w:w="1066"/>
      </w:tblGrid>
      <w:tr w:rsidR="00DD0117" w14:paraId="1774C955" w14:textId="77777777">
        <w:trPr>
          <w:trHeight w:val="485"/>
          <w:tblHeader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953E" w14:textId="5879A198" w:rsidR="00DD0117" w:rsidRDefault="00EE6828">
            <w:pPr>
              <w:pStyle w:val="Default"/>
              <w:spacing w:before="0" w:after="240" w:line="240" w:lineRule="auto"/>
            </w:pPr>
            <w:r>
              <w:rPr>
                <w:rFonts w:ascii="Times" w:hAnsi="Times"/>
                <w:i/>
                <w:iCs/>
              </w:rPr>
              <w:t xml:space="preserve">Standard </w:t>
            </w:r>
            <w:r w:rsidR="00F01F30">
              <w:rPr>
                <w:rFonts w:ascii="Times" w:hAnsi="Times"/>
                <w:i/>
                <w:iCs/>
              </w:rPr>
              <w:t>6</w:t>
            </w:r>
            <w:r>
              <w:rPr>
                <w:rFonts w:ascii="Times" w:hAnsi="Times"/>
                <w:i/>
                <w:iCs/>
              </w:rPr>
              <w:t xml:space="preserve">: Continuous Professional Development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76701" w14:textId="77777777" w:rsidR="00DD0117" w:rsidRDefault="00EE6828">
            <w:pPr>
              <w:pStyle w:val="TableStyle1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77863" w14:textId="77777777" w:rsidR="00DD0117" w:rsidRDefault="00EE6828">
            <w:pPr>
              <w:pStyle w:val="TableStyle1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264DF" w14:textId="77777777" w:rsidR="00DD0117" w:rsidRDefault="00EE6828">
            <w:pPr>
              <w:pStyle w:val="TableStyle1"/>
              <w:jc w:val="center"/>
            </w:pPr>
            <w:r>
              <w:t>Don’t know</w:t>
            </w:r>
          </w:p>
        </w:tc>
      </w:tr>
      <w:tr w:rsidR="00DD0117" w14:paraId="56FB29CF" w14:textId="77777777">
        <w:tblPrEx>
          <w:shd w:val="clear" w:color="auto" w:fill="auto"/>
        </w:tblPrEx>
        <w:trPr>
          <w:trHeight w:val="1201"/>
        </w:trPr>
        <w:tc>
          <w:tcPr>
            <w:tcW w:w="65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8157" w14:textId="268A515C" w:rsidR="00DD0117" w:rsidRDefault="00F01F30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6</w:t>
            </w:r>
            <w:r w:rsidR="00EE6828">
              <w:rPr>
                <w:rFonts w:ascii="Times New Roman" w:hAnsi="Times New Roman"/>
              </w:rPr>
              <w:t xml:space="preserve">a. Do you have a Professional Development Plan (PDP) in place which sufficiently identifies CBT specific training priorities for yourself and places these in the context of CBT training needs for the service?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AE10A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0EFB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7E8F" w14:textId="77777777" w:rsidR="00DD0117" w:rsidRDefault="00DD0117"/>
        </w:tc>
      </w:tr>
      <w:tr w:rsidR="00DD0117" w14:paraId="373AA764" w14:textId="77777777">
        <w:tblPrEx>
          <w:shd w:val="clear" w:color="auto" w:fill="auto"/>
        </w:tblPrEx>
        <w:trPr>
          <w:trHeight w:val="597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DFC2" w14:textId="352F051A" w:rsidR="00DD0117" w:rsidRDefault="00F01F30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6</w:t>
            </w:r>
            <w:r w:rsidR="00EE6828">
              <w:rPr>
                <w:rFonts w:ascii="Times New Roman" w:hAnsi="Times New Roman"/>
              </w:rPr>
              <w:t xml:space="preserve">b. Is the PDP monitored and supported in line with trust wide standards? (e.g. one appraisal per year and 6 monthly reviews).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1574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E645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CAD1" w14:textId="77777777" w:rsidR="00DD0117" w:rsidRDefault="00DD0117"/>
        </w:tc>
      </w:tr>
      <w:tr w:rsidR="00DD0117" w14:paraId="56828576" w14:textId="77777777">
        <w:tblPrEx>
          <w:shd w:val="clear" w:color="auto" w:fill="auto"/>
        </w:tblPrEx>
        <w:trPr>
          <w:trHeight w:val="897"/>
        </w:trPr>
        <w:tc>
          <w:tcPr>
            <w:tcW w:w="6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7DA5" w14:textId="1F261D93" w:rsidR="00DD0117" w:rsidRDefault="00F01F30">
            <w:pPr>
              <w:pStyle w:val="Default"/>
              <w:spacing w:before="0" w:after="240" w:line="240" w:lineRule="auto"/>
            </w:pPr>
            <w:r>
              <w:rPr>
                <w:rFonts w:ascii="Times New Roman" w:hAnsi="Times New Roman"/>
              </w:rPr>
              <w:t>6</w:t>
            </w:r>
            <w:r w:rsidR="00EE6828">
              <w:rPr>
                <w:rFonts w:ascii="Times New Roman" w:hAnsi="Times New Roman"/>
              </w:rPr>
              <w:t xml:space="preserve">c. Does the service have a clear policy specifying an allocation of time and resource to spend on CPD activity per week or per month? </w:t>
            </w:r>
          </w:p>
        </w:tc>
        <w:tc>
          <w:tcPr>
            <w:tcW w:w="10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5065F" w14:textId="77777777" w:rsidR="00DD0117" w:rsidRDefault="00EE6828">
            <w:pPr>
              <w:pStyle w:val="TableStyle2"/>
              <w:jc w:val="center"/>
            </w:pPr>
            <w:r>
              <w:t>Yes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245C7" w14:textId="77777777" w:rsidR="00DD0117" w:rsidRDefault="00EE6828">
            <w:pPr>
              <w:pStyle w:val="TableStyle2"/>
              <w:jc w:val="center"/>
            </w:pPr>
            <w:r>
              <w:t>No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B9FEA" w14:textId="77777777" w:rsidR="00DD0117" w:rsidRDefault="00DD0117"/>
        </w:tc>
      </w:tr>
    </w:tbl>
    <w:p w14:paraId="5FF117F8" w14:textId="77777777" w:rsidR="00DD0117" w:rsidRDefault="00DD0117">
      <w:pPr>
        <w:pStyle w:val="Default"/>
        <w:spacing w:before="0" w:after="240" w:line="240" w:lineRule="auto"/>
      </w:pPr>
    </w:p>
    <w:sectPr w:rsidR="00DD0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1793E" w14:textId="77777777" w:rsidR="001D4496" w:rsidRDefault="001D4496">
      <w:r>
        <w:separator/>
      </w:r>
    </w:p>
  </w:endnote>
  <w:endnote w:type="continuationSeparator" w:id="0">
    <w:p w14:paraId="0A232B5B" w14:textId="77777777" w:rsidR="001D4496" w:rsidRDefault="001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09E0" w14:textId="77777777" w:rsidR="00EE6828" w:rsidRDefault="00EE6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7B35" w14:textId="77777777" w:rsidR="00DD0117" w:rsidRDefault="00DD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2130" w14:textId="77777777" w:rsidR="00EE6828" w:rsidRDefault="00EE6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AC15" w14:textId="77777777" w:rsidR="001D4496" w:rsidRDefault="001D4496">
      <w:r>
        <w:separator/>
      </w:r>
    </w:p>
  </w:footnote>
  <w:footnote w:type="continuationSeparator" w:id="0">
    <w:p w14:paraId="52A8051E" w14:textId="77777777" w:rsidR="001D4496" w:rsidRDefault="001D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E4" w14:textId="77777777" w:rsidR="00EE6828" w:rsidRDefault="00EE6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D4B" w14:textId="77777777" w:rsidR="00DD0117" w:rsidRDefault="00DD01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21D7" w14:textId="77777777" w:rsidR="00EE6828" w:rsidRDefault="00EE6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17"/>
    <w:rsid w:val="001D4496"/>
    <w:rsid w:val="00201A3D"/>
    <w:rsid w:val="00230D30"/>
    <w:rsid w:val="00327315"/>
    <w:rsid w:val="00390319"/>
    <w:rsid w:val="005F1E98"/>
    <w:rsid w:val="00604ACB"/>
    <w:rsid w:val="0065097D"/>
    <w:rsid w:val="0066418A"/>
    <w:rsid w:val="0081518E"/>
    <w:rsid w:val="008A22A6"/>
    <w:rsid w:val="00AD0D3E"/>
    <w:rsid w:val="00AF5AC0"/>
    <w:rsid w:val="00B341E5"/>
    <w:rsid w:val="00B801F8"/>
    <w:rsid w:val="00BD23F4"/>
    <w:rsid w:val="00C44673"/>
    <w:rsid w:val="00C5415D"/>
    <w:rsid w:val="00CD5C65"/>
    <w:rsid w:val="00DC6886"/>
    <w:rsid w:val="00DD0117"/>
    <w:rsid w:val="00EE6828"/>
    <w:rsid w:val="00F0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49D1A"/>
  <w15:docId w15:val="{6C518821-C3DD-D141-BCF2-E32C84C3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E6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82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6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828"/>
    <w:rPr>
      <w:sz w:val="24"/>
      <w:szCs w:val="24"/>
      <w:lang w:val="en-US" w:eastAsia="en-US"/>
    </w:rPr>
  </w:style>
  <w:style w:type="paragraph" w:customStyle="1" w:styleId="Abstract">
    <w:name w:val="Abstract"/>
    <w:basedOn w:val="Normal"/>
    <w:next w:val="Normal"/>
    <w:qFormat/>
    <w:rsid w:val="00AF5A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300" w:line="360" w:lineRule="auto"/>
      <w:ind w:left="720" w:right="567"/>
    </w:pPr>
    <w:rPr>
      <w:rFonts w:eastAsia="Times New Roman"/>
      <w:sz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Nick (SPFT)</dc:creator>
  <cp:lastModifiedBy>Louise Waddington</cp:lastModifiedBy>
  <cp:revision>2</cp:revision>
  <dcterms:created xsi:type="dcterms:W3CDTF">2023-04-05T11:45:00Z</dcterms:created>
  <dcterms:modified xsi:type="dcterms:W3CDTF">2023-04-05T11:45:00Z</dcterms:modified>
</cp:coreProperties>
</file>