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E1972" w14:textId="46714B05" w:rsidR="0081002D" w:rsidRPr="00153302" w:rsidRDefault="0081002D" w:rsidP="0081002D">
      <w:pPr>
        <w:rPr>
          <w:b/>
          <w:color w:val="000000" w:themeColor="text1"/>
        </w:rPr>
      </w:pPr>
      <w:bookmarkStart w:id="0" w:name="_Toc18051315"/>
      <w:r w:rsidRPr="00153302">
        <w:rPr>
          <w:b/>
          <w:color w:val="000000" w:themeColor="text1"/>
        </w:rPr>
        <w:t>Abstract.</w:t>
      </w:r>
    </w:p>
    <w:p w14:paraId="5D924605" w14:textId="77777777" w:rsidR="0044420B" w:rsidRPr="00153302" w:rsidRDefault="0044420B" w:rsidP="0081002D">
      <w:pPr>
        <w:rPr>
          <w:b/>
          <w:color w:val="000000" w:themeColor="text1"/>
        </w:rPr>
      </w:pPr>
    </w:p>
    <w:p w14:paraId="0212DE45" w14:textId="7A2CB7A0" w:rsidR="0081002D" w:rsidRPr="00153302" w:rsidRDefault="0081002D" w:rsidP="0081002D">
      <w:pPr>
        <w:spacing w:line="480" w:lineRule="auto"/>
        <w:rPr>
          <w:color w:val="000000" w:themeColor="text1"/>
        </w:rPr>
      </w:pPr>
      <w:r w:rsidRPr="00153302">
        <w:rPr>
          <w:b/>
          <w:color w:val="000000" w:themeColor="text1"/>
        </w:rPr>
        <w:t xml:space="preserve">Background: </w:t>
      </w:r>
      <w:r w:rsidRPr="00153302">
        <w:rPr>
          <w:color w:val="000000" w:themeColor="text1"/>
        </w:rPr>
        <w:t xml:space="preserve">Treatments for cancer-related anxiety show modest benefits but most have been trialled in patients with early stage disease or patients who are currently disease free. However, </w:t>
      </w:r>
      <w:r w:rsidR="000F72E6" w:rsidRPr="00153302">
        <w:rPr>
          <w:color w:val="000000" w:themeColor="text1"/>
        </w:rPr>
        <w:t>many patients with cancer have</w:t>
      </w:r>
      <w:r w:rsidRPr="00153302">
        <w:rPr>
          <w:color w:val="000000" w:themeColor="text1"/>
        </w:rPr>
        <w:t xml:space="preserve"> incurable disease, or their disease is slowly progressing or likely to recur. Treating anxiety in the context of realistic threat and ongoing uncertainty is particularly challenging. Based on a theoretical model of cancer-related anxiety, we developed a transdiagnostic intervention for patients with advanced or recurred disease who are experiencing clinically significant anxieties. The intervention was a novel integration of traditional and contemporary CBT.</w:t>
      </w:r>
    </w:p>
    <w:p w14:paraId="28E5A4DB" w14:textId="77777777" w:rsidR="0081002D" w:rsidRPr="00153302" w:rsidRDefault="0081002D" w:rsidP="0081002D">
      <w:pPr>
        <w:spacing w:line="480" w:lineRule="auto"/>
        <w:rPr>
          <w:color w:val="000000" w:themeColor="text1"/>
        </w:rPr>
      </w:pPr>
      <w:r w:rsidRPr="00153302">
        <w:rPr>
          <w:b/>
          <w:color w:val="000000" w:themeColor="text1"/>
        </w:rPr>
        <w:t>Aims:</w:t>
      </w:r>
      <w:r w:rsidRPr="00153302">
        <w:rPr>
          <w:color w:val="000000" w:themeColor="text1"/>
        </w:rPr>
        <w:t xml:space="preserve"> To evaluate the feasibility, </w:t>
      </w:r>
      <w:proofErr w:type="gramStart"/>
      <w:r w:rsidRPr="00153302">
        <w:rPr>
          <w:color w:val="000000" w:themeColor="text1"/>
        </w:rPr>
        <w:t>acceptability</w:t>
      </w:r>
      <w:proofErr w:type="gramEnd"/>
      <w:r w:rsidRPr="00153302">
        <w:rPr>
          <w:color w:val="000000" w:themeColor="text1"/>
        </w:rPr>
        <w:t xml:space="preserve"> and preliminary efficacy of the intervention in a pilot with patients with advanced or recurred cancer.</w:t>
      </w:r>
    </w:p>
    <w:p w14:paraId="0CF22A59" w14:textId="76E46003" w:rsidR="0081002D" w:rsidRPr="00153302" w:rsidRDefault="0081002D" w:rsidP="0081002D">
      <w:pPr>
        <w:spacing w:line="480" w:lineRule="auto"/>
        <w:rPr>
          <w:color w:val="000000" w:themeColor="text1"/>
        </w:rPr>
      </w:pPr>
      <w:r w:rsidRPr="00153302">
        <w:rPr>
          <w:b/>
          <w:color w:val="000000" w:themeColor="text1"/>
        </w:rPr>
        <w:t xml:space="preserve">Method: </w:t>
      </w:r>
      <w:r w:rsidRPr="00153302">
        <w:rPr>
          <w:color w:val="000000" w:themeColor="text1"/>
        </w:rPr>
        <w:t xml:space="preserve">Twelve patients with advanced or recurred cancer, who were experiencing anxiety, participated. Feasibility and acceptability was assessed with participant’s ratings, and adherence and retention rates. Psychological outcomes (anxiety, traumatic symptoms, fear of progression, depression, death anxiety and quality of life) were assessed pre-intervention, post intervention and at 2-month follow-up. </w:t>
      </w:r>
    </w:p>
    <w:p w14:paraId="414F5912" w14:textId="77777777" w:rsidR="0081002D" w:rsidRPr="00153302" w:rsidRDefault="0081002D" w:rsidP="0081002D">
      <w:pPr>
        <w:spacing w:line="480" w:lineRule="auto"/>
        <w:rPr>
          <w:color w:val="000000" w:themeColor="text1"/>
        </w:rPr>
      </w:pPr>
      <w:r w:rsidRPr="00153302">
        <w:rPr>
          <w:b/>
          <w:color w:val="000000" w:themeColor="text1"/>
        </w:rPr>
        <w:t xml:space="preserve">Results: </w:t>
      </w:r>
      <w:r w:rsidRPr="00153302">
        <w:rPr>
          <w:color w:val="000000" w:themeColor="text1"/>
        </w:rPr>
        <w:t>Eleven of the 12 participants completed at least five therapy sessions of whom eight completed all nine sessions.</w:t>
      </w:r>
      <w:r w:rsidRPr="00153302">
        <w:rPr>
          <w:b/>
          <w:color w:val="000000" w:themeColor="text1"/>
        </w:rPr>
        <w:t xml:space="preserve"> </w:t>
      </w:r>
      <w:r w:rsidRPr="00153302">
        <w:rPr>
          <w:color w:val="000000" w:themeColor="text1"/>
        </w:rPr>
        <w:t xml:space="preserve">Participants rated the intervention as having excellent face validity. Post-intervention, statistically significant improvements were demonstrated for anxiety, traumatic symptoms, fear of progression, </w:t>
      </w:r>
      <w:proofErr w:type="gramStart"/>
      <w:r w:rsidRPr="00153302">
        <w:rPr>
          <w:color w:val="000000" w:themeColor="text1"/>
        </w:rPr>
        <w:t>depression</w:t>
      </w:r>
      <w:proofErr w:type="gramEnd"/>
      <w:r w:rsidRPr="00153302">
        <w:rPr>
          <w:color w:val="000000" w:themeColor="text1"/>
        </w:rPr>
        <w:t xml:space="preserve"> and quality of life. These improvements were maintained at follow-up for anxiety, traumatic symptoms and depression.</w:t>
      </w:r>
    </w:p>
    <w:p w14:paraId="012F1C0D" w14:textId="376457CB" w:rsidR="0081002D" w:rsidRPr="00153302" w:rsidRDefault="0081002D" w:rsidP="0081002D">
      <w:pPr>
        <w:spacing w:line="480" w:lineRule="auto"/>
        <w:rPr>
          <w:b/>
          <w:color w:val="000000" w:themeColor="text1"/>
        </w:rPr>
      </w:pPr>
      <w:r w:rsidRPr="00153302">
        <w:rPr>
          <w:b/>
          <w:color w:val="000000" w:themeColor="text1"/>
        </w:rPr>
        <w:t xml:space="preserve">Conclusions: </w:t>
      </w:r>
      <w:r w:rsidRPr="00153302">
        <w:rPr>
          <w:color w:val="000000" w:themeColor="text1"/>
        </w:rPr>
        <w:t xml:space="preserve">This pilot provides preliminary evidence for the feasibility, acceptability and effectiveness of the novel intervention for cancer-related anxiety in the context of advanced disease. </w:t>
      </w:r>
    </w:p>
    <w:p w14:paraId="5C6F5D8A" w14:textId="51410533" w:rsidR="0081002D" w:rsidRPr="00153302" w:rsidRDefault="0081002D" w:rsidP="0081002D">
      <w:pPr>
        <w:pStyle w:val="Heading2"/>
        <w:spacing w:before="0" w:line="480" w:lineRule="auto"/>
        <w:contextualSpacing/>
        <w:rPr>
          <w:color w:val="000000" w:themeColor="text1"/>
        </w:rPr>
        <w:sectPr w:rsidR="0081002D" w:rsidRPr="00153302" w:rsidSect="0044420B">
          <w:footerReference w:type="default" r:id="rId8"/>
          <w:pgSz w:w="11906" w:h="16838"/>
          <w:pgMar w:top="1134" w:right="1440" w:bottom="1418" w:left="1440" w:header="708" w:footer="708" w:gutter="0"/>
          <w:cols w:space="708"/>
          <w:docGrid w:linePitch="360"/>
        </w:sectPr>
      </w:pPr>
      <w:r w:rsidRPr="00153302">
        <w:rPr>
          <w:rFonts w:ascii="Times New Roman" w:hAnsi="Times New Roman" w:cs="Times New Roman"/>
          <w:color w:val="000000" w:themeColor="text1"/>
          <w:sz w:val="24"/>
          <w:szCs w:val="24"/>
        </w:rPr>
        <w:t>Keywords</w:t>
      </w:r>
      <w:r w:rsidR="0044420B" w:rsidRPr="00153302">
        <w:rPr>
          <w:rFonts w:ascii="Times New Roman" w:hAnsi="Times New Roman" w:cs="Times New Roman"/>
          <w:b w:val="0"/>
          <w:color w:val="000000" w:themeColor="text1"/>
          <w:sz w:val="24"/>
          <w:szCs w:val="24"/>
        </w:rPr>
        <w:t xml:space="preserve">: </w:t>
      </w:r>
      <w:r w:rsidRPr="00153302">
        <w:rPr>
          <w:rFonts w:ascii="Times New Roman" w:hAnsi="Times New Roman" w:cs="Times New Roman"/>
          <w:b w:val="0"/>
          <w:color w:val="000000" w:themeColor="text1"/>
          <w:sz w:val="24"/>
          <w:szCs w:val="24"/>
        </w:rPr>
        <w:t xml:space="preserve">anxiety, </w:t>
      </w:r>
      <w:r w:rsidR="0044420B" w:rsidRPr="00153302">
        <w:rPr>
          <w:rFonts w:ascii="Times New Roman" w:hAnsi="Times New Roman" w:cs="Times New Roman"/>
          <w:b w:val="0"/>
          <w:color w:val="000000" w:themeColor="text1"/>
          <w:sz w:val="24"/>
          <w:szCs w:val="24"/>
        </w:rPr>
        <w:t>psychosocial oncology,</w:t>
      </w:r>
      <w:r w:rsidRPr="00153302">
        <w:rPr>
          <w:rFonts w:ascii="Times New Roman" w:hAnsi="Times New Roman" w:cs="Times New Roman"/>
          <w:b w:val="0"/>
          <w:color w:val="000000" w:themeColor="text1"/>
          <w:sz w:val="24"/>
          <w:szCs w:val="24"/>
        </w:rPr>
        <w:t xml:space="preserve"> advanced</w:t>
      </w:r>
      <w:r w:rsidR="0044420B" w:rsidRPr="00153302">
        <w:rPr>
          <w:rFonts w:ascii="Times New Roman" w:hAnsi="Times New Roman" w:cs="Times New Roman"/>
          <w:b w:val="0"/>
          <w:color w:val="000000" w:themeColor="text1"/>
          <w:sz w:val="24"/>
          <w:szCs w:val="24"/>
        </w:rPr>
        <w:t xml:space="preserve"> cancer, cognitive behavioural intervention</w:t>
      </w:r>
      <w:r w:rsidRPr="00153302">
        <w:rPr>
          <w:rFonts w:ascii="Times New Roman" w:hAnsi="Times New Roman" w:cs="Times New Roman"/>
          <w:b w:val="0"/>
          <w:color w:val="000000" w:themeColor="text1"/>
          <w:sz w:val="24"/>
          <w:szCs w:val="24"/>
        </w:rPr>
        <w:t>.</w:t>
      </w:r>
      <w:r w:rsidRPr="00153302">
        <w:rPr>
          <w:color w:val="000000" w:themeColor="text1"/>
        </w:rPr>
        <w:t xml:space="preserve"> </w:t>
      </w:r>
    </w:p>
    <w:p w14:paraId="37F782A0" w14:textId="6110CC02" w:rsidR="0062711B" w:rsidRPr="00153302" w:rsidRDefault="0062711B" w:rsidP="005C4465">
      <w:pPr>
        <w:pStyle w:val="Heading2"/>
        <w:spacing w:before="0" w:line="480" w:lineRule="auto"/>
        <w:contextualSpacing/>
        <w:rPr>
          <w:rFonts w:ascii="Times New Roman" w:hAnsi="Times New Roman" w:cs="Times New Roman"/>
          <w:color w:val="000000" w:themeColor="text1"/>
          <w:sz w:val="24"/>
          <w:szCs w:val="24"/>
        </w:rPr>
      </w:pPr>
      <w:r w:rsidRPr="00153302">
        <w:rPr>
          <w:rFonts w:ascii="Times New Roman" w:hAnsi="Times New Roman" w:cs="Times New Roman"/>
          <w:color w:val="000000" w:themeColor="text1"/>
          <w:sz w:val="24"/>
          <w:szCs w:val="24"/>
        </w:rPr>
        <w:lastRenderedPageBreak/>
        <w:t>Introduction</w:t>
      </w:r>
    </w:p>
    <w:p w14:paraId="4936BE18" w14:textId="263EEF6C" w:rsidR="006B4455" w:rsidRPr="00153302" w:rsidRDefault="00547B28" w:rsidP="005C4465">
      <w:pPr>
        <w:spacing w:line="480" w:lineRule="auto"/>
        <w:rPr>
          <w:color w:val="000000" w:themeColor="text1"/>
        </w:rPr>
      </w:pPr>
      <w:r w:rsidRPr="00153302">
        <w:rPr>
          <w:color w:val="000000" w:themeColor="text1"/>
        </w:rPr>
        <w:t xml:space="preserve">Anxiety is one of the most common psychological disorders diagnosed amongst cancer </w:t>
      </w:r>
      <w:r w:rsidR="0062711B" w:rsidRPr="00153302">
        <w:rPr>
          <w:color w:val="000000" w:themeColor="text1"/>
        </w:rPr>
        <w:t>patients</w:t>
      </w:r>
      <w:r w:rsidRPr="00153302">
        <w:rPr>
          <w:color w:val="000000" w:themeColor="text1"/>
        </w:rPr>
        <w:t xml:space="preserve"> (</w:t>
      </w:r>
      <w:proofErr w:type="spellStart"/>
      <w:r w:rsidRPr="00153302">
        <w:rPr>
          <w:color w:val="000000" w:themeColor="text1"/>
        </w:rPr>
        <w:t>M</w:t>
      </w:r>
      <w:r w:rsidR="00D65A7C" w:rsidRPr="00153302">
        <w:rPr>
          <w:color w:val="000000" w:themeColor="text1"/>
        </w:rPr>
        <w:t>ehn</w:t>
      </w:r>
      <w:r w:rsidR="0058104E" w:rsidRPr="00153302">
        <w:rPr>
          <w:color w:val="000000" w:themeColor="text1"/>
        </w:rPr>
        <w:t>ert</w:t>
      </w:r>
      <w:proofErr w:type="spellEnd"/>
      <w:r w:rsidR="0058104E" w:rsidRPr="00153302">
        <w:rPr>
          <w:color w:val="000000" w:themeColor="text1"/>
        </w:rPr>
        <w:t xml:space="preserve"> </w:t>
      </w:r>
      <w:r w:rsidR="0058104E" w:rsidRPr="00153302">
        <w:rPr>
          <w:i/>
          <w:color w:val="000000" w:themeColor="text1"/>
        </w:rPr>
        <w:t>et al</w:t>
      </w:r>
      <w:r w:rsidR="0058104E" w:rsidRPr="00153302">
        <w:rPr>
          <w:color w:val="000000" w:themeColor="text1"/>
        </w:rPr>
        <w:t>., 2014) and</w:t>
      </w:r>
      <w:r w:rsidR="00D65A7C" w:rsidRPr="00153302">
        <w:rPr>
          <w:color w:val="000000" w:themeColor="text1"/>
        </w:rPr>
        <w:t xml:space="preserve"> overlaps with</w:t>
      </w:r>
      <w:r w:rsidR="00237548" w:rsidRPr="00153302">
        <w:rPr>
          <w:color w:val="000000" w:themeColor="text1"/>
        </w:rPr>
        <w:t xml:space="preserve"> other </w:t>
      </w:r>
      <w:r w:rsidR="005E01ED" w:rsidRPr="00153302">
        <w:rPr>
          <w:color w:val="000000" w:themeColor="text1"/>
        </w:rPr>
        <w:t xml:space="preserve">cancer-related </w:t>
      </w:r>
      <w:r w:rsidR="00085B2E" w:rsidRPr="00153302">
        <w:rPr>
          <w:color w:val="000000" w:themeColor="text1"/>
        </w:rPr>
        <w:t xml:space="preserve">clinical presentations, such as </w:t>
      </w:r>
      <w:r w:rsidR="00D65A7C" w:rsidRPr="00153302">
        <w:rPr>
          <w:color w:val="000000" w:themeColor="text1"/>
        </w:rPr>
        <w:t>fear of cancer recurrence or pr</w:t>
      </w:r>
      <w:r w:rsidR="00085B2E" w:rsidRPr="00153302">
        <w:rPr>
          <w:color w:val="000000" w:themeColor="text1"/>
        </w:rPr>
        <w:t>ogression (FCR</w:t>
      </w:r>
      <w:r w:rsidR="00014605" w:rsidRPr="00153302">
        <w:rPr>
          <w:color w:val="000000" w:themeColor="text1"/>
        </w:rPr>
        <w:t>; Simard &amp; Savard, 2015</w:t>
      </w:r>
      <w:r w:rsidR="00085B2E" w:rsidRPr="00153302">
        <w:rPr>
          <w:color w:val="000000" w:themeColor="text1"/>
        </w:rPr>
        <w:t xml:space="preserve">), </w:t>
      </w:r>
      <w:r w:rsidR="004D2FE5" w:rsidRPr="00153302">
        <w:rPr>
          <w:color w:val="000000" w:themeColor="text1"/>
        </w:rPr>
        <w:t>traumatic stress</w:t>
      </w:r>
      <w:r w:rsidR="00014605" w:rsidRPr="00153302">
        <w:rPr>
          <w:color w:val="000000" w:themeColor="text1"/>
        </w:rPr>
        <w:t xml:space="preserve"> </w:t>
      </w:r>
      <w:r w:rsidR="00C13F86" w:rsidRPr="00153302">
        <w:rPr>
          <w:color w:val="000000" w:themeColor="text1"/>
        </w:rPr>
        <w:t xml:space="preserve">symptoms </w:t>
      </w:r>
      <w:r w:rsidR="00014605" w:rsidRPr="00153302">
        <w:rPr>
          <w:color w:val="000000" w:themeColor="text1"/>
        </w:rPr>
        <w:t>(</w:t>
      </w:r>
      <w:r w:rsidR="007938CB" w:rsidRPr="00153302">
        <w:rPr>
          <w:color w:val="000000" w:themeColor="text1"/>
        </w:rPr>
        <w:t xml:space="preserve">Unseld </w:t>
      </w:r>
      <w:r w:rsidR="007938CB" w:rsidRPr="00153302">
        <w:rPr>
          <w:i/>
          <w:color w:val="000000" w:themeColor="text1"/>
        </w:rPr>
        <w:t>et al</w:t>
      </w:r>
      <w:r w:rsidR="007938CB" w:rsidRPr="00153302">
        <w:rPr>
          <w:color w:val="000000" w:themeColor="text1"/>
        </w:rPr>
        <w:t>., 2019</w:t>
      </w:r>
      <w:r w:rsidR="00C13F86" w:rsidRPr="00153302">
        <w:rPr>
          <w:color w:val="000000" w:themeColor="text1"/>
        </w:rPr>
        <w:t xml:space="preserve">) </w:t>
      </w:r>
      <w:r w:rsidR="00014605" w:rsidRPr="00153302">
        <w:rPr>
          <w:color w:val="000000" w:themeColor="text1"/>
        </w:rPr>
        <w:t>and</w:t>
      </w:r>
      <w:r w:rsidR="00085B2E" w:rsidRPr="00153302">
        <w:rPr>
          <w:color w:val="000000" w:themeColor="text1"/>
        </w:rPr>
        <w:t xml:space="preserve"> fear of death</w:t>
      </w:r>
      <w:r w:rsidR="00014605" w:rsidRPr="00153302">
        <w:rPr>
          <w:color w:val="000000" w:themeColor="text1"/>
        </w:rPr>
        <w:t xml:space="preserve"> (</w:t>
      </w:r>
      <w:proofErr w:type="spellStart"/>
      <w:r w:rsidR="00014605" w:rsidRPr="00153302">
        <w:rPr>
          <w:color w:val="000000" w:themeColor="text1"/>
        </w:rPr>
        <w:t>Gonen</w:t>
      </w:r>
      <w:proofErr w:type="spellEnd"/>
      <w:r w:rsidR="00014605" w:rsidRPr="00153302">
        <w:rPr>
          <w:color w:val="000000" w:themeColor="text1"/>
        </w:rPr>
        <w:t xml:space="preserve"> </w:t>
      </w:r>
      <w:r w:rsidR="00014605" w:rsidRPr="00153302">
        <w:rPr>
          <w:i/>
          <w:color w:val="000000" w:themeColor="text1"/>
        </w:rPr>
        <w:t>et al</w:t>
      </w:r>
      <w:r w:rsidR="00014605" w:rsidRPr="00153302">
        <w:rPr>
          <w:color w:val="000000" w:themeColor="text1"/>
        </w:rPr>
        <w:t>., 2012</w:t>
      </w:r>
      <w:r w:rsidR="00D65A7C" w:rsidRPr="00153302">
        <w:rPr>
          <w:color w:val="000000" w:themeColor="text1"/>
        </w:rPr>
        <w:t xml:space="preserve">). </w:t>
      </w:r>
      <w:r w:rsidR="0040117E" w:rsidRPr="00153302">
        <w:rPr>
          <w:color w:val="000000" w:themeColor="text1"/>
        </w:rPr>
        <w:t xml:space="preserve">In a large meta-analysis </w:t>
      </w:r>
      <w:r w:rsidR="00013834" w:rsidRPr="00153302">
        <w:rPr>
          <w:color w:val="000000" w:themeColor="text1"/>
        </w:rPr>
        <w:t>of</w:t>
      </w:r>
      <w:r w:rsidR="0040117E" w:rsidRPr="00153302">
        <w:rPr>
          <w:color w:val="000000" w:themeColor="text1"/>
        </w:rPr>
        <w:t xml:space="preserve"> studies that used clinical interview to assess for mood disorders, 10.3% of oncology and haematology patients met criteria for an anxiety disorder and 19.4% met criteria for an adjustment disorder where anxiety or post traumatic symptoms may have been a feature (Mitchell, 2011). </w:t>
      </w:r>
      <w:r w:rsidR="00C37535" w:rsidRPr="00153302">
        <w:rPr>
          <w:color w:val="000000" w:themeColor="text1"/>
        </w:rPr>
        <w:t xml:space="preserve">However there was not enough power to determine prevalence by cancer stage and, to </w:t>
      </w:r>
      <w:r w:rsidR="0040117E" w:rsidRPr="00153302">
        <w:rPr>
          <w:color w:val="000000" w:themeColor="text1"/>
        </w:rPr>
        <w:t>date</w:t>
      </w:r>
      <w:r w:rsidR="00C37535" w:rsidRPr="00153302">
        <w:rPr>
          <w:color w:val="000000" w:themeColor="text1"/>
        </w:rPr>
        <w:t>,</w:t>
      </w:r>
      <w:r w:rsidR="0040117E" w:rsidRPr="00153302">
        <w:rPr>
          <w:color w:val="000000" w:themeColor="text1"/>
        </w:rPr>
        <w:t xml:space="preserve"> a meta-analysis </w:t>
      </w:r>
      <w:r w:rsidR="00F56DA4" w:rsidRPr="00153302">
        <w:rPr>
          <w:color w:val="000000" w:themeColor="text1"/>
        </w:rPr>
        <w:t>to determine the rate</w:t>
      </w:r>
      <w:r w:rsidR="0040117E" w:rsidRPr="00153302">
        <w:rPr>
          <w:color w:val="000000" w:themeColor="text1"/>
        </w:rPr>
        <w:t xml:space="preserve"> of anxiety </w:t>
      </w:r>
      <w:r w:rsidR="000F6B11" w:rsidRPr="00153302">
        <w:rPr>
          <w:color w:val="000000" w:themeColor="text1"/>
        </w:rPr>
        <w:t xml:space="preserve">disorders </w:t>
      </w:r>
      <w:r w:rsidR="0040117E" w:rsidRPr="00153302">
        <w:rPr>
          <w:color w:val="000000" w:themeColor="text1"/>
        </w:rPr>
        <w:t>in advanced disease has not been conducted</w:t>
      </w:r>
      <w:r w:rsidR="00C37535" w:rsidRPr="00153302">
        <w:rPr>
          <w:color w:val="000000" w:themeColor="text1"/>
        </w:rPr>
        <w:t>. That being said,</w:t>
      </w:r>
      <w:r w:rsidR="0040117E" w:rsidRPr="00153302">
        <w:rPr>
          <w:color w:val="000000" w:themeColor="text1"/>
        </w:rPr>
        <w:t xml:space="preserve"> individual studies suggest that</w:t>
      </w:r>
      <w:r w:rsidR="000F6B11" w:rsidRPr="00153302">
        <w:rPr>
          <w:color w:val="000000" w:themeColor="text1"/>
        </w:rPr>
        <w:t xml:space="preserve"> the prevalence </w:t>
      </w:r>
      <w:r w:rsidR="00C37535" w:rsidRPr="00153302">
        <w:rPr>
          <w:color w:val="000000" w:themeColor="text1"/>
        </w:rPr>
        <w:t>rate</w:t>
      </w:r>
      <w:r w:rsidR="009E3839" w:rsidRPr="00153302">
        <w:rPr>
          <w:color w:val="000000" w:themeColor="text1"/>
        </w:rPr>
        <w:t xml:space="preserve"> of anxiety disorders </w:t>
      </w:r>
      <w:r w:rsidR="00865B0B" w:rsidRPr="00153302">
        <w:rPr>
          <w:color w:val="000000" w:themeColor="text1"/>
        </w:rPr>
        <w:t>amongst patients with advanced disease</w:t>
      </w:r>
      <w:r w:rsidR="00C37535" w:rsidRPr="00153302">
        <w:rPr>
          <w:color w:val="000000" w:themeColor="text1"/>
        </w:rPr>
        <w:t xml:space="preserve"> </w:t>
      </w:r>
      <w:r w:rsidR="00496849" w:rsidRPr="00153302">
        <w:rPr>
          <w:color w:val="000000" w:themeColor="text1"/>
        </w:rPr>
        <w:t xml:space="preserve">is around </w:t>
      </w:r>
      <w:r w:rsidR="0040117E" w:rsidRPr="00153302">
        <w:rPr>
          <w:color w:val="000000" w:themeColor="text1"/>
        </w:rPr>
        <w:t>6</w:t>
      </w:r>
      <w:r w:rsidR="00496849" w:rsidRPr="00153302">
        <w:rPr>
          <w:color w:val="000000" w:themeColor="text1"/>
        </w:rPr>
        <w:t xml:space="preserve">-8% (Kissane et al., 2004; </w:t>
      </w:r>
      <w:proofErr w:type="spellStart"/>
      <w:r w:rsidR="00496849" w:rsidRPr="00153302">
        <w:rPr>
          <w:color w:val="000000" w:themeColor="text1"/>
        </w:rPr>
        <w:t>Miovic</w:t>
      </w:r>
      <w:proofErr w:type="spellEnd"/>
      <w:r w:rsidR="00496849" w:rsidRPr="00153302">
        <w:rPr>
          <w:color w:val="000000" w:themeColor="text1"/>
        </w:rPr>
        <w:t xml:space="preserve"> </w:t>
      </w:r>
      <w:r w:rsidR="000A2CC9" w:rsidRPr="00153302">
        <w:rPr>
          <w:color w:val="000000" w:themeColor="text1"/>
        </w:rPr>
        <w:t>&amp; Block,</w:t>
      </w:r>
      <w:r w:rsidR="00496849" w:rsidRPr="00153302">
        <w:rPr>
          <w:color w:val="000000" w:themeColor="text1"/>
        </w:rPr>
        <w:t xml:space="preserve"> 2007) and is higher when samples include patients with “terminal disease</w:t>
      </w:r>
      <w:r w:rsidR="00176E93" w:rsidRPr="00153302">
        <w:rPr>
          <w:color w:val="000000" w:themeColor="text1"/>
        </w:rPr>
        <w:t xml:space="preserve"> </w:t>
      </w:r>
      <w:r w:rsidR="00F25BB4" w:rsidRPr="00153302">
        <w:rPr>
          <w:color w:val="000000" w:themeColor="text1"/>
        </w:rPr>
        <w:t>(</w:t>
      </w:r>
      <w:r w:rsidR="00496849" w:rsidRPr="00153302">
        <w:rPr>
          <w:color w:val="000000" w:themeColor="text1"/>
        </w:rPr>
        <w:t xml:space="preserve">12-14% </w:t>
      </w:r>
      <w:r w:rsidR="005C4465" w:rsidRPr="00153302">
        <w:rPr>
          <w:noProof/>
          <w:color w:val="000000" w:themeColor="text1"/>
        </w:rPr>
        <w:t xml:space="preserve">(Kolva, Rosenfeld, Pessin, Breitbart, &amp; Brescia, </w:t>
      </w:r>
      <w:r w:rsidR="00176E93" w:rsidRPr="00153302">
        <w:rPr>
          <w:color w:val="000000" w:themeColor="text1"/>
        </w:rPr>
        <w:t>2011</w:t>
      </w:r>
      <w:r w:rsidR="00496849" w:rsidRPr="00153302">
        <w:rPr>
          <w:color w:val="000000" w:themeColor="text1"/>
        </w:rPr>
        <w:t xml:space="preserve">; </w:t>
      </w:r>
      <w:proofErr w:type="spellStart"/>
      <w:r w:rsidR="00496849" w:rsidRPr="00153302">
        <w:rPr>
          <w:color w:val="000000" w:themeColor="text1"/>
        </w:rPr>
        <w:t>Miovic</w:t>
      </w:r>
      <w:proofErr w:type="spellEnd"/>
      <w:r w:rsidR="000A2CC9" w:rsidRPr="00153302">
        <w:rPr>
          <w:color w:val="000000" w:themeColor="text1"/>
        </w:rPr>
        <w:t xml:space="preserve"> &amp; Block</w:t>
      </w:r>
      <w:r w:rsidR="00496849" w:rsidRPr="00153302">
        <w:rPr>
          <w:color w:val="000000" w:themeColor="text1"/>
        </w:rPr>
        <w:t>, 2007</w:t>
      </w:r>
      <w:r w:rsidR="00F25BB4" w:rsidRPr="00153302">
        <w:rPr>
          <w:color w:val="000000" w:themeColor="text1"/>
        </w:rPr>
        <w:t>)</w:t>
      </w:r>
      <w:r w:rsidR="0040117E" w:rsidRPr="00153302">
        <w:rPr>
          <w:color w:val="000000" w:themeColor="text1"/>
        </w:rPr>
        <w:t xml:space="preserve">. </w:t>
      </w:r>
      <w:r w:rsidR="00176E93" w:rsidRPr="00153302">
        <w:rPr>
          <w:color w:val="000000" w:themeColor="text1"/>
        </w:rPr>
        <w:t xml:space="preserve">In addition, </w:t>
      </w:r>
      <w:r w:rsidR="000F6B11" w:rsidRPr="00153302">
        <w:rPr>
          <w:color w:val="000000" w:themeColor="text1"/>
        </w:rPr>
        <w:t xml:space="preserve">24-44% </w:t>
      </w:r>
      <w:r w:rsidR="00496849" w:rsidRPr="00153302">
        <w:rPr>
          <w:color w:val="000000" w:themeColor="text1"/>
        </w:rPr>
        <w:t xml:space="preserve">of patients with advanced disease </w:t>
      </w:r>
      <w:r w:rsidR="000F6B11" w:rsidRPr="00153302">
        <w:rPr>
          <w:color w:val="000000" w:themeColor="text1"/>
        </w:rPr>
        <w:t>experience</w:t>
      </w:r>
      <w:r w:rsidR="00176E93" w:rsidRPr="00153302">
        <w:rPr>
          <w:color w:val="000000" w:themeColor="text1"/>
        </w:rPr>
        <w:t xml:space="preserve"> clinically meaningful anxiety symptoms </w:t>
      </w:r>
      <w:r w:rsidR="000A2CC9" w:rsidRPr="00153302">
        <w:rPr>
          <w:color w:val="000000" w:themeColor="text1"/>
        </w:rPr>
        <w:t>(McFarland</w:t>
      </w:r>
      <w:r w:rsidR="00176E93" w:rsidRPr="00153302">
        <w:rPr>
          <w:color w:val="000000" w:themeColor="text1"/>
        </w:rPr>
        <w:t>, 2019</w:t>
      </w:r>
      <w:r w:rsidR="000F6B11" w:rsidRPr="00153302">
        <w:rPr>
          <w:color w:val="000000" w:themeColor="text1"/>
        </w:rPr>
        <w:t xml:space="preserve">; </w:t>
      </w:r>
      <w:r w:rsidR="00FB5F4B" w:rsidRPr="00153302">
        <w:rPr>
          <w:color w:val="000000" w:themeColor="text1"/>
        </w:rPr>
        <w:t xml:space="preserve">Park, Chung &amp; Lee, </w:t>
      </w:r>
      <w:r w:rsidR="00F56DA4" w:rsidRPr="00153302">
        <w:rPr>
          <w:color w:val="000000" w:themeColor="text1"/>
        </w:rPr>
        <w:t xml:space="preserve">2016; </w:t>
      </w:r>
      <w:r w:rsidR="000F6B11" w:rsidRPr="00153302">
        <w:rPr>
          <w:color w:val="000000" w:themeColor="text1"/>
        </w:rPr>
        <w:t>Park et al., 2018</w:t>
      </w:r>
      <w:r w:rsidR="00176E93" w:rsidRPr="00153302">
        <w:rPr>
          <w:color w:val="000000" w:themeColor="text1"/>
        </w:rPr>
        <w:t xml:space="preserve">) and </w:t>
      </w:r>
      <w:r w:rsidR="0040117E" w:rsidRPr="00153302">
        <w:rPr>
          <w:color w:val="000000" w:themeColor="text1"/>
        </w:rPr>
        <w:t xml:space="preserve">nearly half experience moderate or high </w:t>
      </w:r>
      <w:r w:rsidR="000F6B11" w:rsidRPr="00153302">
        <w:rPr>
          <w:color w:val="000000" w:themeColor="text1"/>
        </w:rPr>
        <w:t xml:space="preserve">symptoms of </w:t>
      </w:r>
      <w:r w:rsidR="0040117E" w:rsidRPr="00153302">
        <w:rPr>
          <w:color w:val="000000" w:themeColor="text1"/>
        </w:rPr>
        <w:t xml:space="preserve">death anxiety (Lo et al., 2011; </w:t>
      </w:r>
      <w:r w:rsidR="005C4465" w:rsidRPr="00153302">
        <w:rPr>
          <w:noProof/>
          <w:color w:val="000000" w:themeColor="text1"/>
        </w:rPr>
        <w:t>Neel, Lo, Rydall, Hales, &amp; Rodin</w:t>
      </w:r>
      <w:r w:rsidR="005C4465" w:rsidRPr="00153302">
        <w:rPr>
          <w:color w:val="000000" w:themeColor="text1"/>
        </w:rPr>
        <w:t xml:space="preserve">, </w:t>
      </w:r>
      <w:r w:rsidR="0040117E" w:rsidRPr="00153302">
        <w:rPr>
          <w:color w:val="000000" w:themeColor="text1"/>
        </w:rPr>
        <w:t xml:space="preserve">2015). Recently, research has focused on identifying subgroups of patients that experience unremitting high levels of anxiety or increasing anxiety over time. For instance, Lam et al. (2013) reported that 9% of </w:t>
      </w:r>
      <w:r w:rsidR="00865B0B" w:rsidRPr="00153302">
        <w:rPr>
          <w:color w:val="000000" w:themeColor="text1"/>
        </w:rPr>
        <w:t xml:space="preserve">their sample of </w:t>
      </w:r>
      <w:r w:rsidR="0040117E" w:rsidRPr="00153302">
        <w:rPr>
          <w:color w:val="000000" w:themeColor="text1"/>
        </w:rPr>
        <w:t>women with advanced breast cancer had high anxiety scores across multiple assessment points over 12 months.</w:t>
      </w:r>
    </w:p>
    <w:p w14:paraId="2CDBC304" w14:textId="77777777" w:rsidR="006B4455" w:rsidRPr="00153302" w:rsidRDefault="006B4455" w:rsidP="0040117E">
      <w:pPr>
        <w:spacing w:line="480" w:lineRule="auto"/>
        <w:rPr>
          <w:color w:val="000000" w:themeColor="text1"/>
        </w:rPr>
      </w:pPr>
    </w:p>
    <w:p w14:paraId="2D62E66F" w14:textId="55101816" w:rsidR="006D235C" w:rsidRPr="00153302" w:rsidRDefault="00CB4D0C" w:rsidP="0040117E">
      <w:pPr>
        <w:spacing w:line="480" w:lineRule="auto"/>
        <w:rPr>
          <w:color w:val="000000" w:themeColor="text1"/>
        </w:rPr>
      </w:pPr>
      <w:r w:rsidRPr="00153302">
        <w:rPr>
          <w:color w:val="000000" w:themeColor="text1"/>
        </w:rPr>
        <w:t>To date,</w:t>
      </w:r>
      <w:r w:rsidR="006D235C" w:rsidRPr="00153302">
        <w:rPr>
          <w:color w:val="000000" w:themeColor="text1"/>
        </w:rPr>
        <w:t xml:space="preserve"> most of the literature on </w:t>
      </w:r>
      <w:r w:rsidR="00C13F86" w:rsidRPr="00153302">
        <w:rPr>
          <w:color w:val="000000" w:themeColor="text1"/>
        </w:rPr>
        <w:t xml:space="preserve">interventions for patients experiencing clinically significant </w:t>
      </w:r>
      <w:r w:rsidR="006D235C" w:rsidRPr="00153302">
        <w:rPr>
          <w:color w:val="000000" w:themeColor="text1"/>
        </w:rPr>
        <w:t xml:space="preserve">cancer-related anxiety is concerned with patients with early-stage disease who have </w:t>
      </w:r>
      <w:r w:rsidR="006D235C" w:rsidRPr="00153302">
        <w:rPr>
          <w:color w:val="000000" w:themeColor="text1"/>
        </w:rPr>
        <w:lastRenderedPageBreak/>
        <w:t>completed treatment</w:t>
      </w:r>
      <w:r w:rsidR="00B21396" w:rsidRPr="00153302">
        <w:rPr>
          <w:color w:val="000000" w:themeColor="text1"/>
        </w:rPr>
        <w:t xml:space="preserve"> and </w:t>
      </w:r>
      <w:r w:rsidR="001A3CE1" w:rsidRPr="00153302">
        <w:rPr>
          <w:color w:val="000000" w:themeColor="text1"/>
        </w:rPr>
        <w:t>are</w:t>
      </w:r>
      <w:r w:rsidR="0044361C" w:rsidRPr="00153302">
        <w:rPr>
          <w:color w:val="000000" w:themeColor="text1"/>
        </w:rPr>
        <w:t xml:space="preserve"> </w:t>
      </w:r>
      <w:r w:rsidR="006D235C" w:rsidRPr="00153302">
        <w:rPr>
          <w:color w:val="000000" w:themeColor="text1"/>
        </w:rPr>
        <w:t>expected t</w:t>
      </w:r>
      <w:r w:rsidR="000E4223" w:rsidRPr="00153302">
        <w:rPr>
          <w:color w:val="000000" w:themeColor="text1"/>
        </w:rPr>
        <w:t>o have a good prognosis and low</w:t>
      </w:r>
      <w:r w:rsidR="006D235C" w:rsidRPr="00153302">
        <w:rPr>
          <w:color w:val="000000" w:themeColor="text1"/>
        </w:rPr>
        <w:t xml:space="preserve"> </w:t>
      </w:r>
      <w:r w:rsidR="00241416" w:rsidRPr="00153302">
        <w:rPr>
          <w:color w:val="000000" w:themeColor="text1"/>
        </w:rPr>
        <w:t>risk</w:t>
      </w:r>
      <w:r w:rsidR="006D235C" w:rsidRPr="00153302">
        <w:rPr>
          <w:color w:val="000000" w:themeColor="text1"/>
        </w:rPr>
        <w:t xml:space="preserve"> of recurrence</w:t>
      </w:r>
      <w:r w:rsidR="002B6EB4" w:rsidRPr="00153302">
        <w:rPr>
          <w:color w:val="000000" w:themeColor="text1"/>
        </w:rPr>
        <w:t>, or patients at the end of life</w:t>
      </w:r>
      <w:r w:rsidR="00FF6129" w:rsidRPr="00153302">
        <w:rPr>
          <w:color w:val="000000" w:themeColor="text1"/>
        </w:rPr>
        <w:t xml:space="preserve"> (</w:t>
      </w:r>
      <w:proofErr w:type="spellStart"/>
      <w:r w:rsidR="00FF6129" w:rsidRPr="00153302">
        <w:rPr>
          <w:color w:val="000000" w:themeColor="text1"/>
        </w:rPr>
        <w:t>Sanjida</w:t>
      </w:r>
      <w:proofErr w:type="spellEnd"/>
      <w:r w:rsidR="00FF6129" w:rsidRPr="00153302">
        <w:rPr>
          <w:color w:val="000000" w:themeColor="text1"/>
        </w:rPr>
        <w:t xml:space="preserve"> </w:t>
      </w:r>
      <w:r w:rsidR="00FF6129" w:rsidRPr="00153302">
        <w:rPr>
          <w:i/>
          <w:color w:val="000000" w:themeColor="text1"/>
        </w:rPr>
        <w:t>et al</w:t>
      </w:r>
      <w:r w:rsidR="00FF6129" w:rsidRPr="00153302">
        <w:rPr>
          <w:color w:val="000000" w:themeColor="text1"/>
        </w:rPr>
        <w:t>., 2018)</w:t>
      </w:r>
      <w:r w:rsidR="002B6EB4" w:rsidRPr="00153302">
        <w:rPr>
          <w:color w:val="000000" w:themeColor="text1"/>
        </w:rPr>
        <w:t xml:space="preserve">. </w:t>
      </w:r>
      <w:r w:rsidR="006D235C" w:rsidRPr="00153302">
        <w:rPr>
          <w:color w:val="000000" w:themeColor="text1"/>
        </w:rPr>
        <w:t xml:space="preserve">However, </w:t>
      </w:r>
      <w:r w:rsidR="00056CB9" w:rsidRPr="00153302">
        <w:rPr>
          <w:color w:val="000000" w:themeColor="text1"/>
        </w:rPr>
        <w:t xml:space="preserve">about 27% of people with cancer have stage 3 or 4 disease (based on Australian Institute of Health and Welfare material, 2020) and, </w:t>
      </w:r>
      <w:r w:rsidR="00323D67" w:rsidRPr="00153302">
        <w:rPr>
          <w:color w:val="000000" w:themeColor="text1"/>
        </w:rPr>
        <w:t>a</w:t>
      </w:r>
      <w:r w:rsidR="009D7D94" w:rsidRPr="00153302">
        <w:rPr>
          <w:color w:val="000000" w:themeColor="text1"/>
        </w:rPr>
        <w:t xml:space="preserve">s medical treatments become more successful, the number of </w:t>
      </w:r>
      <w:r w:rsidR="00323D67" w:rsidRPr="00153302">
        <w:rPr>
          <w:color w:val="000000" w:themeColor="text1"/>
        </w:rPr>
        <w:t>people</w:t>
      </w:r>
      <w:r w:rsidR="009D7D94" w:rsidRPr="00153302">
        <w:rPr>
          <w:color w:val="000000" w:themeColor="text1"/>
        </w:rPr>
        <w:t xml:space="preserve"> living </w:t>
      </w:r>
      <w:r w:rsidR="00056CB9" w:rsidRPr="00153302">
        <w:rPr>
          <w:color w:val="000000" w:themeColor="text1"/>
        </w:rPr>
        <w:t xml:space="preserve">longer </w:t>
      </w:r>
      <w:r w:rsidR="009D7D94" w:rsidRPr="00153302">
        <w:rPr>
          <w:color w:val="000000" w:themeColor="text1"/>
        </w:rPr>
        <w:t>with advanced disease is increasing</w:t>
      </w:r>
      <w:r w:rsidR="00D542FF" w:rsidRPr="00153302">
        <w:rPr>
          <w:color w:val="000000" w:themeColor="text1"/>
        </w:rPr>
        <w:t xml:space="preserve"> (Harley </w:t>
      </w:r>
      <w:r w:rsidR="00D542FF" w:rsidRPr="00153302">
        <w:rPr>
          <w:i/>
          <w:color w:val="000000" w:themeColor="text1"/>
        </w:rPr>
        <w:t>et al</w:t>
      </w:r>
      <w:r w:rsidR="00D542FF" w:rsidRPr="00153302">
        <w:rPr>
          <w:color w:val="000000" w:themeColor="text1"/>
        </w:rPr>
        <w:t>., 2012)</w:t>
      </w:r>
      <w:r w:rsidR="009D7D94" w:rsidRPr="00153302">
        <w:rPr>
          <w:color w:val="000000" w:themeColor="text1"/>
        </w:rPr>
        <w:t xml:space="preserve">. </w:t>
      </w:r>
      <w:r w:rsidR="000E4223" w:rsidRPr="00153302">
        <w:rPr>
          <w:color w:val="000000" w:themeColor="text1"/>
        </w:rPr>
        <w:t>These patients are</w:t>
      </w:r>
      <w:r w:rsidR="00A877B3" w:rsidRPr="00153302">
        <w:rPr>
          <w:color w:val="000000" w:themeColor="text1"/>
        </w:rPr>
        <w:t xml:space="preserve"> often</w:t>
      </w:r>
      <w:r w:rsidR="006D235C" w:rsidRPr="00153302">
        <w:rPr>
          <w:color w:val="000000" w:themeColor="text1"/>
        </w:rPr>
        <w:t xml:space="preserve"> </w:t>
      </w:r>
      <w:r w:rsidR="000E4223" w:rsidRPr="00153302">
        <w:rPr>
          <w:color w:val="000000" w:themeColor="text1"/>
        </w:rPr>
        <w:t>treated</w:t>
      </w:r>
      <w:r w:rsidR="006D235C" w:rsidRPr="00153302">
        <w:rPr>
          <w:color w:val="000000" w:themeColor="text1"/>
        </w:rPr>
        <w:t xml:space="preserve"> with palliative, but not curative, intent</w:t>
      </w:r>
      <w:r w:rsidR="000E4223" w:rsidRPr="00153302">
        <w:rPr>
          <w:color w:val="000000" w:themeColor="text1"/>
        </w:rPr>
        <w:t xml:space="preserve"> and </w:t>
      </w:r>
      <w:r w:rsidR="00C72218" w:rsidRPr="00153302">
        <w:rPr>
          <w:color w:val="000000" w:themeColor="text1"/>
        </w:rPr>
        <w:t>experience</w:t>
      </w:r>
      <w:r w:rsidR="006D235C" w:rsidRPr="00153302">
        <w:rPr>
          <w:color w:val="000000" w:themeColor="text1"/>
        </w:rPr>
        <w:t xml:space="preserve"> high levels of uncertainty about whether their cancer will respond to treatment</w:t>
      </w:r>
      <w:r w:rsidR="00422E0D" w:rsidRPr="00153302">
        <w:rPr>
          <w:color w:val="000000" w:themeColor="text1"/>
        </w:rPr>
        <w:t xml:space="preserve"> (Harley </w:t>
      </w:r>
      <w:r w:rsidR="00422E0D" w:rsidRPr="00153302">
        <w:rPr>
          <w:i/>
          <w:color w:val="000000" w:themeColor="text1"/>
        </w:rPr>
        <w:t>et al</w:t>
      </w:r>
      <w:r w:rsidR="00422E0D" w:rsidRPr="00153302">
        <w:rPr>
          <w:color w:val="000000" w:themeColor="text1"/>
        </w:rPr>
        <w:t>., 2012)</w:t>
      </w:r>
      <w:r w:rsidR="000E4223" w:rsidRPr="00153302">
        <w:rPr>
          <w:color w:val="000000" w:themeColor="text1"/>
        </w:rPr>
        <w:t xml:space="preserve">. </w:t>
      </w:r>
      <w:r w:rsidR="00AA3DBA" w:rsidRPr="00153302">
        <w:rPr>
          <w:color w:val="000000" w:themeColor="text1"/>
        </w:rPr>
        <w:t>Even if</w:t>
      </w:r>
      <w:r w:rsidR="00323D67" w:rsidRPr="00153302">
        <w:rPr>
          <w:color w:val="000000" w:themeColor="text1"/>
        </w:rPr>
        <w:t xml:space="preserve"> treatment</w:t>
      </w:r>
      <w:r w:rsidR="00AA3DBA" w:rsidRPr="00153302">
        <w:rPr>
          <w:color w:val="000000" w:themeColor="text1"/>
        </w:rPr>
        <w:t xml:space="preserve"> is successful</w:t>
      </w:r>
      <w:r w:rsidR="00A877B3" w:rsidRPr="00153302">
        <w:rPr>
          <w:color w:val="000000" w:themeColor="text1"/>
        </w:rPr>
        <w:t xml:space="preserve">, </w:t>
      </w:r>
      <w:r w:rsidR="00D460A1" w:rsidRPr="00153302">
        <w:rPr>
          <w:color w:val="000000" w:themeColor="text1"/>
        </w:rPr>
        <w:t xml:space="preserve">there is uncertainty about whether the cancer will recur, or for those </w:t>
      </w:r>
      <w:r w:rsidR="00323D67" w:rsidRPr="00153302">
        <w:rPr>
          <w:color w:val="000000" w:themeColor="text1"/>
        </w:rPr>
        <w:t>patients</w:t>
      </w:r>
      <w:r w:rsidR="00A877B3" w:rsidRPr="00153302">
        <w:rPr>
          <w:color w:val="000000" w:themeColor="text1"/>
        </w:rPr>
        <w:t xml:space="preserve"> </w:t>
      </w:r>
      <w:r w:rsidR="00D460A1" w:rsidRPr="00153302">
        <w:rPr>
          <w:color w:val="000000" w:themeColor="text1"/>
        </w:rPr>
        <w:t>who are not</w:t>
      </w:r>
      <w:r w:rsidR="00A877B3" w:rsidRPr="00153302">
        <w:rPr>
          <w:color w:val="000000" w:themeColor="text1"/>
        </w:rPr>
        <w:t xml:space="preserve"> </w:t>
      </w:r>
      <w:r w:rsidR="00241416" w:rsidRPr="00153302">
        <w:rPr>
          <w:color w:val="000000" w:themeColor="text1"/>
        </w:rPr>
        <w:t xml:space="preserve">completely </w:t>
      </w:r>
      <w:r w:rsidR="00A877B3" w:rsidRPr="00153302">
        <w:rPr>
          <w:color w:val="000000" w:themeColor="text1"/>
        </w:rPr>
        <w:t>disease free</w:t>
      </w:r>
      <w:r w:rsidR="00D460A1" w:rsidRPr="00153302">
        <w:rPr>
          <w:color w:val="000000" w:themeColor="text1"/>
        </w:rPr>
        <w:t>, whether the</w:t>
      </w:r>
      <w:r w:rsidR="006D235C" w:rsidRPr="00153302">
        <w:rPr>
          <w:color w:val="000000" w:themeColor="text1"/>
        </w:rPr>
        <w:t xml:space="preserve"> cancer </w:t>
      </w:r>
      <w:r w:rsidR="00085B2E" w:rsidRPr="00153302">
        <w:rPr>
          <w:color w:val="000000" w:themeColor="text1"/>
        </w:rPr>
        <w:t>may</w:t>
      </w:r>
      <w:r w:rsidR="006D235C" w:rsidRPr="00153302">
        <w:rPr>
          <w:color w:val="000000" w:themeColor="text1"/>
        </w:rPr>
        <w:t xml:space="preserve"> progress in the future</w:t>
      </w:r>
      <w:r w:rsidR="00422E0D" w:rsidRPr="00153302">
        <w:rPr>
          <w:color w:val="000000" w:themeColor="text1"/>
        </w:rPr>
        <w:t xml:space="preserve"> (Lai-Kwon </w:t>
      </w:r>
      <w:r w:rsidR="00422E0D" w:rsidRPr="00153302">
        <w:rPr>
          <w:i/>
          <w:color w:val="000000" w:themeColor="text1"/>
        </w:rPr>
        <w:t>et al</w:t>
      </w:r>
      <w:r w:rsidR="00422E0D" w:rsidRPr="00153302">
        <w:rPr>
          <w:color w:val="000000" w:themeColor="text1"/>
        </w:rPr>
        <w:t>., 2019)</w:t>
      </w:r>
      <w:r w:rsidR="00D460A1" w:rsidRPr="00153302">
        <w:rPr>
          <w:color w:val="000000" w:themeColor="text1"/>
        </w:rPr>
        <w:t xml:space="preserve">. </w:t>
      </w:r>
      <w:r w:rsidR="00C10E74" w:rsidRPr="00153302">
        <w:rPr>
          <w:color w:val="000000" w:themeColor="text1"/>
        </w:rPr>
        <w:t xml:space="preserve"> </w:t>
      </w:r>
      <w:r w:rsidR="009B11E5" w:rsidRPr="00153302">
        <w:rPr>
          <w:color w:val="000000" w:themeColor="text1"/>
        </w:rPr>
        <w:t>T</w:t>
      </w:r>
      <w:r w:rsidR="00C10E74" w:rsidRPr="00153302">
        <w:rPr>
          <w:color w:val="000000" w:themeColor="text1"/>
        </w:rPr>
        <w:t xml:space="preserve">here may </w:t>
      </w:r>
      <w:r w:rsidR="009B11E5" w:rsidRPr="00153302">
        <w:rPr>
          <w:color w:val="000000" w:themeColor="text1"/>
        </w:rPr>
        <w:t xml:space="preserve">also </w:t>
      </w:r>
      <w:r w:rsidR="00C10E74" w:rsidRPr="00153302">
        <w:rPr>
          <w:color w:val="000000" w:themeColor="text1"/>
        </w:rPr>
        <w:t xml:space="preserve">be uncertainty about the optimal frequency and duration of surveillance testing, so monitoring may occur more often than is required, despite this being especially anxiety provoking for patients (Thewes </w:t>
      </w:r>
      <w:r w:rsidR="00C10E74" w:rsidRPr="00153302">
        <w:rPr>
          <w:i/>
          <w:color w:val="000000" w:themeColor="text1"/>
        </w:rPr>
        <w:t>et al</w:t>
      </w:r>
      <w:r w:rsidR="00220472" w:rsidRPr="00153302">
        <w:rPr>
          <w:color w:val="000000" w:themeColor="text1"/>
        </w:rPr>
        <w:t>.</w:t>
      </w:r>
      <w:r w:rsidR="00C10E74" w:rsidRPr="00153302">
        <w:rPr>
          <w:color w:val="000000" w:themeColor="text1"/>
        </w:rPr>
        <w:t xml:space="preserve">, 2017). </w:t>
      </w:r>
      <w:r w:rsidR="009B11E5" w:rsidRPr="00153302">
        <w:rPr>
          <w:color w:val="000000" w:themeColor="text1"/>
        </w:rPr>
        <w:t>In addition, t</w:t>
      </w:r>
      <w:r w:rsidR="00D460A1" w:rsidRPr="00153302">
        <w:rPr>
          <w:color w:val="000000" w:themeColor="text1"/>
        </w:rPr>
        <w:t xml:space="preserve">hese patients </w:t>
      </w:r>
      <w:r w:rsidR="00241416" w:rsidRPr="00153302">
        <w:rPr>
          <w:color w:val="000000" w:themeColor="text1"/>
        </w:rPr>
        <w:t>experience ongoing reminders of the cancer threat, either from external cues (e.g. doctor’s appointments</w:t>
      </w:r>
      <w:r w:rsidR="00422E0D" w:rsidRPr="00153302">
        <w:rPr>
          <w:color w:val="000000" w:themeColor="text1"/>
        </w:rPr>
        <w:t xml:space="preserve"> and scans</w:t>
      </w:r>
      <w:r w:rsidR="00241416" w:rsidRPr="00153302">
        <w:rPr>
          <w:color w:val="000000" w:themeColor="text1"/>
        </w:rPr>
        <w:t>) or int</w:t>
      </w:r>
      <w:r w:rsidR="00422E0D" w:rsidRPr="00153302">
        <w:rPr>
          <w:color w:val="000000" w:themeColor="text1"/>
        </w:rPr>
        <w:t>ernal cues (</w:t>
      </w:r>
      <w:r w:rsidR="009B11E5" w:rsidRPr="00153302">
        <w:rPr>
          <w:color w:val="000000" w:themeColor="text1"/>
        </w:rPr>
        <w:t xml:space="preserve">e.g. </w:t>
      </w:r>
      <w:r w:rsidR="00422E0D" w:rsidRPr="00153302">
        <w:rPr>
          <w:color w:val="000000" w:themeColor="text1"/>
        </w:rPr>
        <w:t>physical symptoms</w:t>
      </w:r>
      <w:r w:rsidR="00D542FF" w:rsidRPr="00153302">
        <w:rPr>
          <w:color w:val="000000" w:themeColor="text1"/>
        </w:rPr>
        <w:t xml:space="preserve">; Lee-Jones </w:t>
      </w:r>
      <w:r w:rsidR="00D542FF" w:rsidRPr="00153302">
        <w:rPr>
          <w:i/>
          <w:color w:val="000000" w:themeColor="text1"/>
        </w:rPr>
        <w:t>et al</w:t>
      </w:r>
      <w:r w:rsidR="00D542FF" w:rsidRPr="00153302">
        <w:rPr>
          <w:color w:val="000000" w:themeColor="text1"/>
        </w:rPr>
        <w:t xml:space="preserve">., </w:t>
      </w:r>
      <w:r w:rsidR="007938CB" w:rsidRPr="00153302">
        <w:rPr>
          <w:color w:val="000000" w:themeColor="text1"/>
        </w:rPr>
        <w:t>1997</w:t>
      </w:r>
      <w:r w:rsidR="00422E0D" w:rsidRPr="00153302">
        <w:rPr>
          <w:color w:val="000000" w:themeColor="text1"/>
        </w:rPr>
        <w:t>).</w:t>
      </w:r>
      <w:r w:rsidR="0047504C" w:rsidRPr="00153302">
        <w:rPr>
          <w:color w:val="000000" w:themeColor="text1"/>
        </w:rPr>
        <w:t xml:space="preserve"> </w:t>
      </w:r>
      <w:r w:rsidR="005834DB" w:rsidRPr="00153302">
        <w:rPr>
          <w:color w:val="000000" w:themeColor="text1"/>
        </w:rPr>
        <w:t xml:space="preserve">Treating </w:t>
      </w:r>
      <w:r w:rsidR="006D235C" w:rsidRPr="00153302">
        <w:rPr>
          <w:color w:val="000000" w:themeColor="text1"/>
        </w:rPr>
        <w:t xml:space="preserve">anxiety in the context of </w:t>
      </w:r>
      <w:r w:rsidR="00C72218" w:rsidRPr="00153302">
        <w:rPr>
          <w:color w:val="000000" w:themeColor="text1"/>
        </w:rPr>
        <w:t xml:space="preserve">a realistic and </w:t>
      </w:r>
      <w:r w:rsidR="006D235C" w:rsidRPr="00153302">
        <w:rPr>
          <w:color w:val="000000" w:themeColor="text1"/>
        </w:rPr>
        <w:t>ongoing</w:t>
      </w:r>
      <w:r w:rsidR="00C72218" w:rsidRPr="00153302">
        <w:rPr>
          <w:color w:val="000000" w:themeColor="text1"/>
        </w:rPr>
        <w:t xml:space="preserve"> </w:t>
      </w:r>
      <w:r w:rsidR="006D235C" w:rsidRPr="00153302">
        <w:rPr>
          <w:color w:val="000000" w:themeColor="text1"/>
        </w:rPr>
        <w:t>threat is a challenge f</w:t>
      </w:r>
      <w:r w:rsidR="00A02105" w:rsidRPr="00153302">
        <w:rPr>
          <w:color w:val="000000" w:themeColor="text1"/>
        </w:rPr>
        <w:t>or clinicians, as psycho</w:t>
      </w:r>
      <w:r w:rsidR="006D235C" w:rsidRPr="00153302">
        <w:rPr>
          <w:color w:val="000000" w:themeColor="text1"/>
        </w:rPr>
        <w:t>therapy is usually pro</w:t>
      </w:r>
      <w:r w:rsidR="00A02105" w:rsidRPr="00153302">
        <w:rPr>
          <w:color w:val="000000" w:themeColor="text1"/>
        </w:rPr>
        <w:t>vided after a threat has passed</w:t>
      </w:r>
      <w:r w:rsidR="006D235C" w:rsidRPr="00153302">
        <w:rPr>
          <w:color w:val="000000" w:themeColor="text1"/>
        </w:rPr>
        <w:t xml:space="preserve"> and the person’s environment is relatively safe, stable</w:t>
      </w:r>
      <w:r w:rsidR="00816F44" w:rsidRPr="00153302">
        <w:rPr>
          <w:color w:val="000000" w:themeColor="text1"/>
        </w:rPr>
        <w:t xml:space="preserve"> </w:t>
      </w:r>
      <w:r w:rsidR="005834DB" w:rsidRPr="00153302">
        <w:rPr>
          <w:color w:val="000000" w:themeColor="text1"/>
        </w:rPr>
        <w:t>and</w:t>
      </w:r>
      <w:r w:rsidR="006D235C" w:rsidRPr="00153302">
        <w:rPr>
          <w:color w:val="000000" w:themeColor="text1"/>
        </w:rPr>
        <w:t xml:space="preserve"> predictable</w:t>
      </w:r>
      <w:r w:rsidR="007938CB" w:rsidRPr="00153302">
        <w:rPr>
          <w:color w:val="000000" w:themeColor="text1"/>
        </w:rPr>
        <w:t xml:space="preserve"> (</w:t>
      </w:r>
      <w:proofErr w:type="spellStart"/>
      <w:r w:rsidR="00220472" w:rsidRPr="00153302">
        <w:rPr>
          <w:color w:val="000000" w:themeColor="text1"/>
        </w:rPr>
        <w:t>e.g.</w:t>
      </w:r>
      <w:r w:rsidR="00AB3366" w:rsidRPr="00153302">
        <w:rPr>
          <w:color w:val="000000" w:themeColor="text1"/>
        </w:rPr>
        <w:t>Van</w:t>
      </w:r>
      <w:proofErr w:type="spellEnd"/>
      <w:r w:rsidR="00AB3366" w:rsidRPr="00153302">
        <w:rPr>
          <w:color w:val="000000" w:themeColor="text1"/>
        </w:rPr>
        <w:t xml:space="preserve"> der Kolk </w:t>
      </w:r>
      <w:r w:rsidR="00AB3366" w:rsidRPr="00153302">
        <w:rPr>
          <w:i/>
          <w:color w:val="000000" w:themeColor="text1"/>
        </w:rPr>
        <w:t>et al</w:t>
      </w:r>
      <w:r w:rsidR="00AB3366" w:rsidRPr="00153302">
        <w:rPr>
          <w:color w:val="000000" w:themeColor="text1"/>
        </w:rPr>
        <w:t>., 1995)</w:t>
      </w:r>
      <w:r w:rsidR="006D235C" w:rsidRPr="00153302">
        <w:rPr>
          <w:color w:val="000000" w:themeColor="text1"/>
        </w:rPr>
        <w:t>.</w:t>
      </w:r>
    </w:p>
    <w:p w14:paraId="06E3845B" w14:textId="77777777" w:rsidR="00D65A7C" w:rsidRPr="00153302" w:rsidRDefault="00D65A7C" w:rsidP="00A70EAB">
      <w:pPr>
        <w:spacing w:line="480" w:lineRule="auto"/>
        <w:rPr>
          <w:color w:val="000000" w:themeColor="text1"/>
        </w:rPr>
      </w:pPr>
    </w:p>
    <w:p w14:paraId="6307394C" w14:textId="289D8706" w:rsidR="009614B8" w:rsidRPr="00153302" w:rsidRDefault="00FF6129" w:rsidP="00A70EAB">
      <w:pPr>
        <w:spacing w:line="480" w:lineRule="auto"/>
        <w:rPr>
          <w:color w:val="000000" w:themeColor="text1"/>
        </w:rPr>
      </w:pPr>
      <w:r w:rsidRPr="00153302">
        <w:rPr>
          <w:color w:val="000000" w:themeColor="text1"/>
        </w:rPr>
        <w:t xml:space="preserve">Further, there are few efficacious interventions to guide clinicians who work with these clients. </w:t>
      </w:r>
      <w:r w:rsidR="00CB4D0C" w:rsidRPr="00153302">
        <w:rPr>
          <w:color w:val="000000" w:themeColor="text1"/>
        </w:rPr>
        <w:t>Unfortunately, interventions for cancer-related anxiety have, on average, only demonstrated small effect sizes (</w:t>
      </w:r>
      <w:proofErr w:type="spellStart"/>
      <w:r w:rsidR="00CB4D0C" w:rsidRPr="00153302">
        <w:rPr>
          <w:color w:val="000000" w:themeColor="text1"/>
        </w:rPr>
        <w:t>Sanjidia</w:t>
      </w:r>
      <w:proofErr w:type="spellEnd"/>
      <w:r w:rsidR="00CB4D0C" w:rsidRPr="00153302">
        <w:rPr>
          <w:color w:val="000000" w:themeColor="text1"/>
        </w:rPr>
        <w:t xml:space="preserve"> </w:t>
      </w:r>
      <w:r w:rsidR="00CB4D0C" w:rsidRPr="00153302">
        <w:rPr>
          <w:i/>
          <w:color w:val="000000" w:themeColor="text1"/>
        </w:rPr>
        <w:t>et al</w:t>
      </w:r>
      <w:r w:rsidR="00CB4D0C" w:rsidRPr="00153302">
        <w:rPr>
          <w:color w:val="000000" w:themeColor="text1"/>
        </w:rPr>
        <w:t xml:space="preserve">., 2018). </w:t>
      </w:r>
      <w:r w:rsidR="006D020D" w:rsidRPr="00153302">
        <w:rPr>
          <w:color w:val="000000" w:themeColor="text1"/>
        </w:rPr>
        <w:t>One possible explanation for these disappoint</w:t>
      </w:r>
      <w:r w:rsidR="00F42A7B" w:rsidRPr="00153302">
        <w:rPr>
          <w:color w:val="000000" w:themeColor="text1"/>
        </w:rPr>
        <w:t xml:space="preserve">ing </w:t>
      </w:r>
      <w:r w:rsidR="006D020D" w:rsidRPr="00153302">
        <w:rPr>
          <w:color w:val="000000" w:themeColor="text1"/>
        </w:rPr>
        <w:t xml:space="preserve">effect sizes </w:t>
      </w:r>
      <w:r w:rsidR="00656DC0" w:rsidRPr="00153302">
        <w:rPr>
          <w:color w:val="000000" w:themeColor="text1"/>
        </w:rPr>
        <w:t xml:space="preserve">is that, due to the ongoing nature of the cancer threat, </w:t>
      </w:r>
      <w:r w:rsidR="002A5A1E" w:rsidRPr="00153302">
        <w:rPr>
          <w:color w:val="000000" w:themeColor="text1"/>
        </w:rPr>
        <w:t xml:space="preserve">people with advanced cancer may continue to experience </w:t>
      </w:r>
      <w:r w:rsidR="00656DC0" w:rsidRPr="00153302">
        <w:rPr>
          <w:color w:val="000000" w:themeColor="text1"/>
        </w:rPr>
        <w:t xml:space="preserve">some </w:t>
      </w:r>
      <w:r w:rsidR="002A5A1E" w:rsidRPr="00153302">
        <w:rPr>
          <w:color w:val="000000" w:themeColor="text1"/>
        </w:rPr>
        <w:t xml:space="preserve">level of </w:t>
      </w:r>
      <w:r w:rsidR="00656DC0" w:rsidRPr="00153302">
        <w:rPr>
          <w:color w:val="000000" w:themeColor="text1"/>
        </w:rPr>
        <w:t>anxiety</w:t>
      </w:r>
      <w:r w:rsidR="002A5A1E" w:rsidRPr="00153302">
        <w:rPr>
          <w:color w:val="000000" w:themeColor="text1"/>
        </w:rPr>
        <w:t xml:space="preserve"> despite intervention</w:t>
      </w:r>
      <w:r w:rsidR="00FE6341" w:rsidRPr="00153302">
        <w:rPr>
          <w:color w:val="000000" w:themeColor="text1"/>
        </w:rPr>
        <w:t>. Unfortunately,</w:t>
      </w:r>
      <w:r w:rsidR="00656DC0" w:rsidRPr="00153302">
        <w:rPr>
          <w:color w:val="000000" w:themeColor="text1"/>
        </w:rPr>
        <w:t xml:space="preserve"> most studies </w:t>
      </w:r>
      <w:r w:rsidR="00FE6341" w:rsidRPr="00153302">
        <w:rPr>
          <w:color w:val="000000" w:themeColor="text1"/>
        </w:rPr>
        <w:t xml:space="preserve">have not </w:t>
      </w:r>
      <w:r w:rsidR="00656DC0" w:rsidRPr="00153302">
        <w:rPr>
          <w:color w:val="000000" w:themeColor="text1"/>
        </w:rPr>
        <w:t>screen</w:t>
      </w:r>
      <w:r w:rsidR="00FE6341" w:rsidRPr="00153302">
        <w:rPr>
          <w:color w:val="000000" w:themeColor="text1"/>
        </w:rPr>
        <w:t>ed</w:t>
      </w:r>
      <w:r w:rsidR="00656DC0" w:rsidRPr="00153302">
        <w:rPr>
          <w:color w:val="000000" w:themeColor="text1"/>
        </w:rPr>
        <w:t xml:space="preserve"> for clinically significant anxiety</w:t>
      </w:r>
      <w:r w:rsidR="00FE6341" w:rsidRPr="00153302">
        <w:rPr>
          <w:color w:val="000000" w:themeColor="text1"/>
        </w:rPr>
        <w:t xml:space="preserve"> so the small effect sizes may reflect small reduction</w:t>
      </w:r>
      <w:r w:rsidR="00957288" w:rsidRPr="00153302">
        <w:rPr>
          <w:color w:val="000000" w:themeColor="text1"/>
        </w:rPr>
        <w:t>s</w:t>
      </w:r>
      <w:r w:rsidR="00FE6341" w:rsidRPr="00153302">
        <w:rPr>
          <w:color w:val="000000" w:themeColor="text1"/>
        </w:rPr>
        <w:t xml:space="preserve"> in anxiety within the non-clinical range</w:t>
      </w:r>
      <w:r w:rsidR="00656DC0" w:rsidRPr="00153302">
        <w:rPr>
          <w:color w:val="000000" w:themeColor="text1"/>
        </w:rPr>
        <w:t xml:space="preserve">. Another </w:t>
      </w:r>
      <w:r w:rsidR="00656DC0" w:rsidRPr="00153302">
        <w:rPr>
          <w:color w:val="000000" w:themeColor="text1"/>
        </w:rPr>
        <w:lastRenderedPageBreak/>
        <w:t xml:space="preserve">possibility is that </w:t>
      </w:r>
      <w:r w:rsidR="005834DB" w:rsidRPr="00153302">
        <w:rPr>
          <w:color w:val="000000" w:themeColor="text1"/>
        </w:rPr>
        <w:t xml:space="preserve">most interventions </w:t>
      </w:r>
      <w:r w:rsidR="00C72218" w:rsidRPr="00153302">
        <w:rPr>
          <w:color w:val="000000" w:themeColor="text1"/>
        </w:rPr>
        <w:t xml:space="preserve">have not been </w:t>
      </w:r>
      <w:r w:rsidR="005834DB" w:rsidRPr="00153302">
        <w:rPr>
          <w:color w:val="000000" w:themeColor="text1"/>
        </w:rPr>
        <w:t>developed from a cancer-specific theoretical model, but are typically adapted from existing interventions for people who are experiencing an</w:t>
      </w:r>
      <w:r w:rsidR="00196919" w:rsidRPr="00153302">
        <w:rPr>
          <w:color w:val="000000" w:themeColor="text1"/>
        </w:rPr>
        <w:t xml:space="preserve">xiety in the absence of a </w:t>
      </w:r>
      <w:r w:rsidR="005834DB" w:rsidRPr="00153302">
        <w:rPr>
          <w:color w:val="000000" w:themeColor="text1"/>
        </w:rPr>
        <w:t>life threat</w:t>
      </w:r>
      <w:r w:rsidR="00BF5DDF" w:rsidRPr="00153302">
        <w:rPr>
          <w:color w:val="000000" w:themeColor="text1"/>
        </w:rPr>
        <w:t xml:space="preserve">. </w:t>
      </w:r>
      <w:r w:rsidR="00CB4D0C" w:rsidRPr="00153302">
        <w:rPr>
          <w:color w:val="000000" w:themeColor="text1"/>
        </w:rPr>
        <w:t>Unfortunately,</w:t>
      </w:r>
      <w:r w:rsidR="005834DB" w:rsidRPr="00153302">
        <w:rPr>
          <w:color w:val="000000" w:themeColor="text1"/>
        </w:rPr>
        <w:t xml:space="preserve"> theoretically derived interventions developed for patients </w:t>
      </w:r>
      <w:r w:rsidR="00085B2E" w:rsidRPr="00153302">
        <w:rPr>
          <w:color w:val="000000" w:themeColor="text1"/>
        </w:rPr>
        <w:t xml:space="preserve">with </w:t>
      </w:r>
      <w:r w:rsidR="00A04B8E" w:rsidRPr="00153302">
        <w:rPr>
          <w:color w:val="000000" w:themeColor="text1"/>
        </w:rPr>
        <w:t xml:space="preserve">advanced disease </w:t>
      </w:r>
      <w:r w:rsidR="00816F44" w:rsidRPr="00153302">
        <w:rPr>
          <w:color w:val="000000" w:themeColor="text1"/>
        </w:rPr>
        <w:t xml:space="preserve">have </w:t>
      </w:r>
      <w:r w:rsidR="00CB4D0C" w:rsidRPr="00153302">
        <w:rPr>
          <w:color w:val="000000" w:themeColor="text1"/>
        </w:rPr>
        <w:t xml:space="preserve">also </w:t>
      </w:r>
      <w:r w:rsidR="00816F44" w:rsidRPr="00153302">
        <w:rPr>
          <w:color w:val="000000" w:themeColor="text1"/>
        </w:rPr>
        <w:t xml:space="preserve">found small effect sizes on anxiety (e.g. meaning-centred therapies, Kang </w:t>
      </w:r>
      <w:r w:rsidR="00816F44" w:rsidRPr="00153302">
        <w:rPr>
          <w:i/>
          <w:color w:val="000000" w:themeColor="text1"/>
        </w:rPr>
        <w:t>et al</w:t>
      </w:r>
      <w:r w:rsidR="00816F44" w:rsidRPr="00153302">
        <w:rPr>
          <w:color w:val="000000" w:themeColor="text1"/>
        </w:rPr>
        <w:t>., 2019)</w:t>
      </w:r>
      <w:r w:rsidR="000810BB" w:rsidRPr="00153302">
        <w:rPr>
          <w:color w:val="000000" w:themeColor="text1"/>
        </w:rPr>
        <w:t>. For example,</w:t>
      </w:r>
      <w:r w:rsidRPr="00153302">
        <w:rPr>
          <w:color w:val="000000" w:themeColor="text1"/>
        </w:rPr>
        <w:t xml:space="preserve"> only one intervention to date (CALM; Rodin </w:t>
      </w:r>
      <w:r w:rsidRPr="00153302">
        <w:rPr>
          <w:i/>
          <w:color w:val="000000" w:themeColor="text1"/>
        </w:rPr>
        <w:t>et al</w:t>
      </w:r>
      <w:r w:rsidRPr="00153302">
        <w:rPr>
          <w:color w:val="000000" w:themeColor="text1"/>
        </w:rPr>
        <w:t xml:space="preserve">., 2018) </w:t>
      </w:r>
      <w:r w:rsidR="000810BB" w:rsidRPr="00153302">
        <w:rPr>
          <w:color w:val="000000" w:themeColor="text1"/>
        </w:rPr>
        <w:t>has been shown to significantly decrease</w:t>
      </w:r>
      <w:r w:rsidRPr="00153302">
        <w:rPr>
          <w:color w:val="000000" w:themeColor="text1"/>
        </w:rPr>
        <w:t xml:space="preserve"> death anxiety using a valid measure (Grossman </w:t>
      </w:r>
      <w:r w:rsidRPr="00153302">
        <w:rPr>
          <w:i/>
          <w:color w:val="000000" w:themeColor="text1"/>
        </w:rPr>
        <w:t>et al</w:t>
      </w:r>
      <w:r w:rsidRPr="00153302">
        <w:rPr>
          <w:color w:val="000000" w:themeColor="text1"/>
        </w:rPr>
        <w:t xml:space="preserve">., 2018). Therefore, </w:t>
      </w:r>
      <w:r w:rsidR="009B24DB" w:rsidRPr="00153302">
        <w:rPr>
          <w:color w:val="000000" w:themeColor="text1"/>
        </w:rPr>
        <w:t>more extensive</w:t>
      </w:r>
      <w:r w:rsidR="009614B8" w:rsidRPr="00153302">
        <w:rPr>
          <w:color w:val="000000" w:themeColor="text1"/>
        </w:rPr>
        <w:t xml:space="preserve"> </w:t>
      </w:r>
      <w:r w:rsidR="009447A5" w:rsidRPr="00153302">
        <w:rPr>
          <w:color w:val="000000" w:themeColor="text1"/>
        </w:rPr>
        <w:t>theoretical models</w:t>
      </w:r>
      <w:r w:rsidR="009614B8" w:rsidRPr="00153302">
        <w:rPr>
          <w:color w:val="000000" w:themeColor="text1"/>
        </w:rPr>
        <w:t xml:space="preserve"> </w:t>
      </w:r>
      <w:r w:rsidR="00316F90" w:rsidRPr="00153302">
        <w:rPr>
          <w:color w:val="000000" w:themeColor="text1"/>
        </w:rPr>
        <w:t xml:space="preserve">from which interventions can be derived </w:t>
      </w:r>
      <w:r w:rsidR="009614B8" w:rsidRPr="00153302">
        <w:rPr>
          <w:color w:val="000000" w:themeColor="text1"/>
        </w:rPr>
        <w:t xml:space="preserve">are needed. </w:t>
      </w:r>
    </w:p>
    <w:p w14:paraId="2DF0BB72" w14:textId="77777777" w:rsidR="009614B8" w:rsidRPr="00153302" w:rsidRDefault="009614B8" w:rsidP="00A70EAB">
      <w:pPr>
        <w:spacing w:line="480" w:lineRule="auto"/>
        <w:rPr>
          <w:color w:val="000000" w:themeColor="text1"/>
        </w:rPr>
      </w:pPr>
    </w:p>
    <w:p w14:paraId="5D257933" w14:textId="18684006" w:rsidR="00D058CC" w:rsidRPr="00153302" w:rsidRDefault="009614B8" w:rsidP="00A70EAB">
      <w:pPr>
        <w:spacing w:line="480" w:lineRule="auto"/>
        <w:rPr>
          <w:color w:val="000000" w:themeColor="text1"/>
        </w:rPr>
      </w:pPr>
      <w:r w:rsidRPr="00153302">
        <w:rPr>
          <w:color w:val="000000" w:themeColor="text1"/>
        </w:rPr>
        <w:t>We developed a transdiagnostic model to identify the constructs</w:t>
      </w:r>
      <w:r w:rsidR="0060654A" w:rsidRPr="00153302">
        <w:rPr>
          <w:color w:val="000000" w:themeColor="text1"/>
        </w:rPr>
        <w:t xml:space="preserve"> that </w:t>
      </w:r>
      <w:r w:rsidRPr="00153302">
        <w:rPr>
          <w:color w:val="000000" w:themeColor="text1"/>
        </w:rPr>
        <w:t xml:space="preserve">may explain the aetiology and maintenance of </w:t>
      </w:r>
      <w:r w:rsidR="001A3CE1" w:rsidRPr="00153302">
        <w:rPr>
          <w:color w:val="000000" w:themeColor="text1"/>
        </w:rPr>
        <w:t xml:space="preserve">cancer-related </w:t>
      </w:r>
      <w:r w:rsidRPr="00153302">
        <w:rPr>
          <w:color w:val="000000" w:themeColor="text1"/>
        </w:rPr>
        <w:t xml:space="preserve">anxiety </w:t>
      </w:r>
      <w:r w:rsidR="004D2FE5" w:rsidRPr="00153302">
        <w:rPr>
          <w:color w:val="000000" w:themeColor="text1"/>
        </w:rPr>
        <w:t>(Curran, Sharpe &amp; Butow, 2017)</w:t>
      </w:r>
      <w:r w:rsidRPr="00153302">
        <w:rPr>
          <w:color w:val="000000" w:themeColor="text1"/>
        </w:rPr>
        <w:t xml:space="preserve">. The model suggests that </w:t>
      </w:r>
      <w:r w:rsidR="00C03A6B" w:rsidRPr="00153302">
        <w:rPr>
          <w:color w:val="000000" w:themeColor="text1"/>
        </w:rPr>
        <w:t xml:space="preserve">pre-existing beliefs and coping responses become highly salient as the person draws on their knowledge and </w:t>
      </w:r>
      <w:r w:rsidR="00A279E0" w:rsidRPr="00153302">
        <w:rPr>
          <w:color w:val="000000" w:themeColor="text1"/>
        </w:rPr>
        <w:t xml:space="preserve">previous </w:t>
      </w:r>
      <w:r w:rsidR="00C03A6B" w:rsidRPr="00153302">
        <w:rPr>
          <w:color w:val="000000" w:themeColor="text1"/>
        </w:rPr>
        <w:t>experience to</w:t>
      </w:r>
      <w:r w:rsidR="003B6607" w:rsidRPr="00153302">
        <w:rPr>
          <w:color w:val="000000" w:themeColor="text1"/>
        </w:rPr>
        <w:t xml:space="preserve"> </w:t>
      </w:r>
      <w:r w:rsidR="00A02105" w:rsidRPr="00153302">
        <w:rPr>
          <w:color w:val="000000" w:themeColor="text1"/>
        </w:rPr>
        <w:t>adapt to their cancer</w:t>
      </w:r>
      <w:r w:rsidR="003B6607" w:rsidRPr="00153302">
        <w:rPr>
          <w:color w:val="000000" w:themeColor="text1"/>
        </w:rPr>
        <w:t xml:space="preserve">. </w:t>
      </w:r>
      <w:r w:rsidR="00A279E0" w:rsidRPr="00153302">
        <w:rPr>
          <w:color w:val="000000" w:themeColor="text1"/>
        </w:rPr>
        <w:t>Anxiety is related to t</w:t>
      </w:r>
      <w:r w:rsidR="00BC02F9" w:rsidRPr="00153302">
        <w:rPr>
          <w:color w:val="000000" w:themeColor="text1"/>
        </w:rPr>
        <w:t>he degree to which the cancer is evaluated as threatening, based on previous experience or beliefs</w:t>
      </w:r>
      <w:r w:rsidR="009512E7" w:rsidRPr="00153302">
        <w:rPr>
          <w:color w:val="000000" w:themeColor="text1"/>
        </w:rPr>
        <w:t xml:space="preserve"> about illness, dependency or death</w:t>
      </w:r>
      <w:r w:rsidR="00BC02F9" w:rsidRPr="00153302">
        <w:rPr>
          <w:color w:val="000000" w:themeColor="text1"/>
        </w:rPr>
        <w:t xml:space="preserve">. </w:t>
      </w:r>
      <w:r w:rsidR="003B6607" w:rsidRPr="00153302">
        <w:rPr>
          <w:color w:val="000000" w:themeColor="text1"/>
        </w:rPr>
        <w:t xml:space="preserve">If the cancer impacts on </w:t>
      </w:r>
      <w:r w:rsidR="00057D1F" w:rsidRPr="00153302">
        <w:rPr>
          <w:color w:val="000000" w:themeColor="text1"/>
        </w:rPr>
        <w:t>role functioning</w:t>
      </w:r>
      <w:r w:rsidR="003B6607" w:rsidRPr="00153302">
        <w:rPr>
          <w:color w:val="000000" w:themeColor="text1"/>
        </w:rPr>
        <w:t xml:space="preserve">, </w:t>
      </w:r>
      <w:r w:rsidR="00A279E0" w:rsidRPr="00153302">
        <w:rPr>
          <w:color w:val="000000" w:themeColor="text1"/>
        </w:rPr>
        <w:t>existential distress may result from</w:t>
      </w:r>
      <w:r w:rsidR="003B6607" w:rsidRPr="00153302">
        <w:rPr>
          <w:color w:val="000000" w:themeColor="text1"/>
        </w:rPr>
        <w:t xml:space="preserve"> disconnection </w:t>
      </w:r>
      <w:r w:rsidR="00A279E0" w:rsidRPr="00153302">
        <w:rPr>
          <w:color w:val="000000" w:themeColor="text1"/>
        </w:rPr>
        <w:t>with</w:t>
      </w:r>
      <w:r w:rsidR="003B6607" w:rsidRPr="00153302">
        <w:rPr>
          <w:color w:val="000000" w:themeColor="text1"/>
        </w:rPr>
        <w:t xml:space="preserve"> sources of life meaning. </w:t>
      </w:r>
      <w:r w:rsidR="00A279E0" w:rsidRPr="00153302">
        <w:rPr>
          <w:color w:val="000000" w:themeColor="text1"/>
        </w:rPr>
        <w:t>T</w:t>
      </w:r>
      <w:r w:rsidRPr="00153302">
        <w:rPr>
          <w:color w:val="000000" w:themeColor="text1"/>
        </w:rPr>
        <w:t xml:space="preserve">he inherent lack of control, ongoing uncertainty and awareness of mortality within the cancer context </w:t>
      </w:r>
      <w:r w:rsidR="00A279E0" w:rsidRPr="00153302">
        <w:rPr>
          <w:color w:val="000000" w:themeColor="text1"/>
        </w:rPr>
        <w:t xml:space="preserve">also </w:t>
      </w:r>
      <w:r w:rsidRPr="00153302">
        <w:rPr>
          <w:color w:val="000000" w:themeColor="text1"/>
        </w:rPr>
        <w:t xml:space="preserve">gives rise to existential concerns, such as </w:t>
      </w:r>
      <w:r w:rsidR="00666F54" w:rsidRPr="00153302">
        <w:rPr>
          <w:color w:val="000000" w:themeColor="text1"/>
        </w:rPr>
        <w:t xml:space="preserve">questioning </w:t>
      </w:r>
      <w:r w:rsidRPr="00153302">
        <w:rPr>
          <w:color w:val="000000" w:themeColor="text1"/>
        </w:rPr>
        <w:t xml:space="preserve">core beliefs </w:t>
      </w:r>
      <w:r w:rsidR="00666F54" w:rsidRPr="00153302">
        <w:rPr>
          <w:color w:val="000000" w:themeColor="text1"/>
        </w:rPr>
        <w:t xml:space="preserve">about the self, others and the </w:t>
      </w:r>
      <w:r w:rsidR="0060654A" w:rsidRPr="00153302">
        <w:rPr>
          <w:color w:val="000000" w:themeColor="text1"/>
        </w:rPr>
        <w:t>world;</w:t>
      </w:r>
      <w:r w:rsidR="00666F54" w:rsidRPr="00153302">
        <w:rPr>
          <w:color w:val="000000" w:themeColor="text1"/>
        </w:rPr>
        <w:t xml:space="preserve"> </w:t>
      </w:r>
      <w:r w:rsidRPr="00153302">
        <w:rPr>
          <w:color w:val="000000" w:themeColor="text1"/>
        </w:rPr>
        <w:t xml:space="preserve">and </w:t>
      </w:r>
      <w:r w:rsidR="00666F54" w:rsidRPr="00153302">
        <w:rPr>
          <w:color w:val="000000" w:themeColor="text1"/>
        </w:rPr>
        <w:t>increases</w:t>
      </w:r>
      <w:r w:rsidRPr="00153302">
        <w:rPr>
          <w:color w:val="000000" w:themeColor="text1"/>
        </w:rPr>
        <w:t xml:space="preserve"> </w:t>
      </w:r>
      <w:r w:rsidR="00666F54" w:rsidRPr="00153302">
        <w:rPr>
          <w:color w:val="000000" w:themeColor="text1"/>
        </w:rPr>
        <w:t>worries</w:t>
      </w:r>
      <w:r w:rsidRPr="00153302">
        <w:rPr>
          <w:color w:val="000000" w:themeColor="text1"/>
        </w:rPr>
        <w:t xml:space="preserve"> about dying. Natural cognitive processes occurring in response to the existential threat, such as intrusive thoughts, become problematic when people </w:t>
      </w:r>
      <w:r w:rsidR="001142DA" w:rsidRPr="00153302">
        <w:rPr>
          <w:color w:val="000000" w:themeColor="text1"/>
        </w:rPr>
        <w:t>believe</w:t>
      </w:r>
      <w:r w:rsidRPr="00153302">
        <w:rPr>
          <w:color w:val="000000" w:themeColor="text1"/>
        </w:rPr>
        <w:t xml:space="preserve"> that those thoughts are uncontrollable and harmful</w:t>
      </w:r>
      <w:r w:rsidR="00666F54" w:rsidRPr="00153302">
        <w:rPr>
          <w:color w:val="000000" w:themeColor="text1"/>
        </w:rPr>
        <w:t xml:space="preserve"> or that worry</w:t>
      </w:r>
      <w:r w:rsidR="0060654A" w:rsidRPr="00153302">
        <w:rPr>
          <w:color w:val="000000" w:themeColor="text1"/>
        </w:rPr>
        <w:t xml:space="preserve">ing is </w:t>
      </w:r>
      <w:r w:rsidR="00666F54" w:rsidRPr="00153302">
        <w:rPr>
          <w:color w:val="000000" w:themeColor="text1"/>
        </w:rPr>
        <w:t>helpful to prepare for future threats</w:t>
      </w:r>
      <w:r w:rsidRPr="00153302">
        <w:rPr>
          <w:color w:val="000000" w:themeColor="text1"/>
        </w:rPr>
        <w:t xml:space="preserve">. People may </w:t>
      </w:r>
      <w:r w:rsidR="0060654A" w:rsidRPr="00153302">
        <w:rPr>
          <w:color w:val="000000" w:themeColor="text1"/>
        </w:rPr>
        <w:t xml:space="preserve">therefore </w:t>
      </w:r>
      <w:r w:rsidRPr="00153302">
        <w:rPr>
          <w:color w:val="000000" w:themeColor="text1"/>
        </w:rPr>
        <w:t xml:space="preserve">try to cope </w:t>
      </w:r>
      <w:r w:rsidR="0060654A" w:rsidRPr="00153302">
        <w:rPr>
          <w:color w:val="000000" w:themeColor="text1"/>
        </w:rPr>
        <w:t xml:space="preserve">with unwanted intrusions </w:t>
      </w:r>
      <w:r w:rsidRPr="00153302">
        <w:rPr>
          <w:color w:val="000000" w:themeColor="text1"/>
        </w:rPr>
        <w:t>by engaging in suppr</w:t>
      </w:r>
      <w:r w:rsidR="00104A77" w:rsidRPr="00153302">
        <w:rPr>
          <w:color w:val="000000" w:themeColor="text1"/>
        </w:rPr>
        <w:t>ession and avoidance or worry</w:t>
      </w:r>
      <w:r w:rsidRPr="00153302">
        <w:rPr>
          <w:color w:val="000000" w:themeColor="text1"/>
        </w:rPr>
        <w:t xml:space="preserve"> and hyper-vigilance, thereby maintaining an anxiety cycle. </w:t>
      </w:r>
      <w:r w:rsidR="00601744" w:rsidRPr="00153302">
        <w:rPr>
          <w:color w:val="000000" w:themeColor="text1"/>
        </w:rPr>
        <w:t>Consequently, t</w:t>
      </w:r>
      <w:r w:rsidR="00F27E51" w:rsidRPr="00153302">
        <w:rPr>
          <w:color w:val="000000" w:themeColor="text1"/>
        </w:rPr>
        <w:t xml:space="preserve">he model identifies </w:t>
      </w:r>
      <w:r w:rsidR="0060654A" w:rsidRPr="00153302">
        <w:rPr>
          <w:color w:val="000000" w:themeColor="text1"/>
        </w:rPr>
        <w:t xml:space="preserve">targets for treatment, including </w:t>
      </w:r>
      <w:r w:rsidR="00F27E51" w:rsidRPr="00153302">
        <w:rPr>
          <w:color w:val="000000" w:themeColor="text1"/>
        </w:rPr>
        <w:t>cognitive processes</w:t>
      </w:r>
      <w:r w:rsidR="00F27E51" w:rsidRPr="00153302">
        <w:rPr>
          <w:i/>
          <w:color w:val="000000" w:themeColor="text1"/>
        </w:rPr>
        <w:t xml:space="preserve"> </w:t>
      </w:r>
      <w:r w:rsidR="00F27E51" w:rsidRPr="00153302">
        <w:rPr>
          <w:color w:val="000000" w:themeColor="text1"/>
        </w:rPr>
        <w:t xml:space="preserve">(intrusions and </w:t>
      </w:r>
      <w:r w:rsidR="00A279E0" w:rsidRPr="00153302">
        <w:rPr>
          <w:color w:val="000000" w:themeColor="text1"/>
        </w:rPr>
        <w:t xml:space="preserve">subsequent </w:t>
      </w:r>
      <w:r w:rsidR="004D2FE5" w:rsidRPr="00153302">
        <w:rPr>
          <w:color w:val="000000" w:themeColor="text1"/>
        </w:rPr>
        <w:t xml:space="preserve">cognitive </w:t>
      </w:r>
      <w:r w:rsidR="00F27E51" w:rsidRPr="00153302">
        <w:rPr>
          <w:color w:val="000000" w:themeColor="text1"/>
        </w:rPr>
        <w:t xml:space="preserve">responses </w:t>
      </w:r>
      <w:r w:rsidR="004D2FE5" w:rsidRPr="00153302">
        <w:rPr>
          <w:color w:val="000000" w:themeColor="text1"/>
        </w:rPr>
        <w:t xml:space="preserve">such as </w:t>
      </w:r>
      <w:r w:rsidR="004D2FE5" w:rsidRPr="00153302">
        <w:rPr>
          <w:color w:val="000000" w:themeColor="text1"/>
        </w:rPr>
        <w:lastRenderedPageBreak/>
        <w:t>suppression or worrying</w:t>
      </w:r>
      <w:r w:rsidR="00F27E51" w:rsidRPr="00153302">
        <w:rPr>
          <w:color w:val="000000" w:themeColor="text1"/>
        </w:rPr>
        <w:t xml:space="preserve">) </w:t>
      </w:r>
      <w:r w:rsidR="004D2FE5" w:rsidRPr="00153302">
        <w:rPr>
          <w:color w:val="000000" w:themeColor="text1"/>
        </w:rPr>
        <w:t xml:space="preserve">and </w:t>
      </w:r>
      <w:r w:rsidR="00F27E51" w:rsidRPr="00153302">
        <w:rPr>
          <w:color w:val="000000" w:themeColor="text1"/>
        </w:rPr>
        <w:t xml:space="preserve">cognitive content (core beliefs, </w:t>
      </w:r>
      <w:r w:rsidR="0060654A" w:rsidRPr="00153302">
        <w:rPr>
          <w:color w:val="000000" w:themeColor="text1"/>
        </w:rPr>
        <w:t>threat appraisals and worries about dying)</w:t>
      </w:r>
      <w:r w:rsidR="00F27E51" w:rsidRPr="00153302">
        <w:rPr>
          <w:color w:val="000000" w:themeColor="text1"/>
        </w:rPr>
        <w:t xml:space="preserve">.  </w:t>
      </w:r>
      <w:r w:rsidR="0062711B" w:rsidRPr="00153302">
        <w:rPr>
          <w:color w:val="000000" w:themeColor="text1"/>
        </w:rPr>
        <w:t>This paper reports pilot testing of a novel</w:t>
      </w:r>
      <w:r w:rsidR="004A7763" w:rsidRPr="00153302">
        <w:rPr>
          <w:color w:val="000000" w:themeColor="text1"/>
        </w:rPr>
        <w:t>,</w:t>
      </w:r>
      <w:r w:rsidR="0062711B" w:rsidRPr="00153302">
        <w:rPr>
          <w:color w:val="000000" w:themeColor="text1"/>
        </w:rPr>
        <w:t xml:space="preserve"> </w:t>
      </w:r>
      <w:r w:rsidR="004A7763" w:rsidRPr="00153302">
        <w:rPr>
          <w:color w:val="000000" w:themeColor="text1"/>
        </w:rPr>
        <w:t xml:space="preserve">transdiagnostic </w:t>
      </w:r>
      <w:r w:rsidR="0062711B" w:rsidRPr="00153302">
        <w:rPr>
          <w:color w:val="000000" w:themeColor="text1"/>
        </w:rPr>
        <w:t xml:space="preserve">intervention for anxiety for patients </w:t>
      </w:r>
      <w:r w:rsidR="00F230E3" w:rsidRPr="00153302">
        <w:rPr>
          <w:color w:val="000000" w:themeColor="text1"/>
        </w:rPr>
        <w:t>with</w:t>
      </w:r>
      <w:r w:rsidR="0062711B" w:rsidRPr="00153302">
        <w:rPr>
          <w:color w:val="000000" w:themeColor="text1"/>
        </w:rPr>
        <w:t xml:space="preserve"> advanced or </w:t>
      </w:r>
      <w:r w:rsidR="00F230E3" w:rsidRPr="00153302">
        <w:rPr>
          <w:color w:val="000000" w:themeColor="text1"/>
        </w:rPr>
        <w:t>recurrent cancer</w:t>
      </w:r>
      <w:r w:rsidRPr="00153302">
        <w:rPr>
          <w:color w:val="000000" w:themeColor="text1"/>
        </w:rPr>
        <w:t xml:space="preserve"> derived from the theoretical model.</w:t>
      </w:r>
    </w:p>
    <w:p w14:paraId="0617A109" w14:textId="77777777" w:rsidR="000C072C" w:rsidRPr="00153302" w:rsidRDefault="000C072C" w:rsidP="00A70EAB">
      <w:pPr>
        <w:spacing w:line="480" w:lineRule="auto"/>
        <w:rPr>
          <w:b/>
          <w:color w:val="000000" w:themeColor="text1"/>
        </w:rPr>
      </w:pPr>
    </w:p>
    <w:p w14:paraId="0BD47E49" w14:textId="20DC7A03" w:rsidR="0062711B" w:rsidRPr="00153302" w:rsidRDefault="0062711B" w:rsidP="00A70EAB">
      <w:pPr>
        <w:spacing w:line="480" w:lineRule="auto"/>
        <w:rPr>
          <w:b/>
          <w:color w:val="000000" w:themeColor="text1"/>
        </w:rPr>
      </w:pPr>
      <w:r w:rsidRPr="00153302">
        <w:rPr>
          <w:b/>
          <w:color w:val="000000" w:themeColor="text1"/>
        </w:rPr>
        <w:t>Met</w:t>
      </w:r>
      <w:r w:rsidR="009231E1" w:rsidRPr="00153302">
        <w:rPr>
          <w:b/>
          <w:color w:val="000000" w:themeColor="text1"/>
        </w:rPr>
        <w:t>hod</w:t>
      </w:r>
    </w:p>
    <w:p w14:paraId="71FD7A2D" w14:textId="098931F8" w:rsidR="0062711B" w:rsidRPr="00153302" w:rsidRDefault="0062711B" w:rsidP="00A70EAB">
      <w:pPr>
        <w:spacing w:line="480" w:lineRule="auto"/>
        <w:rPr>
          <w:b/>
          <w:i/>
          <w:color w:val="000000" w:themeColor="text1"/>
        </w:rPr>
      </w:pPr>
      <w:r w:rsidRPr="00153302">
        <w:rPr>
          <w:b/>
          <w:i/>
          <w:color w:val="000000" w:themeColor="text1"/>
        </w:rPr>
        <w:t>Intervention</w:t>
      </w:r>
    </w:p>
    <w:p w14:paraId="2192C946" w14:textId="726CF141" w:rsidR="00613921" w:rsidRPr="00153302" w:rsidRDefault="009614B8" w:rsidP="00A70EAB">
      <w:pPr>
        <w:spacing w:line="480" w:lineRule="auto"/>
        <w:rPr>
          <w:color w:val="000000" w:themeColor="text1"/>
        </w:rPr>
      </w:pPr>
      <w:r w:rsidRPr="00153302">
        <w:rPr>
          <w:color w:val="000000" w:themeColor="text1"/>
        </w:rPr>
        <w:t xml:space="preserve">In </w:t>
      </w:r>
      <w:r w:rsidR="0062711B" w:rsidRPr="00153302">
        <w:rPr>
          <w:color w:val="000000" w:themeColor="text1"/>
        </w:rPr>
        <w:t xml:space="preserve">developing the intervention, we considered existing interventions </w:t>
      </w:r>
      <w:r w:rsidRPr="00153302">
        <w:rPr>
          <w:color w:val="000000" w:themeColor="text1"/>
        </w:rPr>
        <w:t>that target the</w:t>
      </w:r>
      <w:r w:rsidR="0062711B" w:rsidRPr="00153302">
        <w:rPr>
          <w:color w:val="000000" w:themeColor="text1"/>
        </w:rPr>
        <w:t xml:space="preserve"> </w:t>
      </w:r>
      <w:r w:rsidR="00137ED4" w:rsidRPr="00153302">
        <w:rPr>
          <w:color w:val="000000" w:themeColor="text1"/>
        </w:rPr>
        <w:t xml:space="preserve">transdiagnostic </w:t>
      </w:r>
      <w:r w:rsidR="0062711B" w:rsidRPr="00153302">
        <w:rPr>
          <w:color w:val="000000" w:themeColor="text1"/>
        </w:rPr>
        <w:t>cons</w:t>
      </w:r>
      <w:r w:rsidR="00B26254" w:rsidRPr="00153302">
        <w:rPr>
          <w:color w:val="000000" w:themeColor="text1"/>
        </w:rPr>
        <w:t>tructs</w:t>
      </w:r>
      <w:r w:rsidRPr="00153302">
        <w:rPr>
          <w:color w:val="000000" w:themeColor="text1"/>
        </w:rPr>
        <w:t xml:space="preserve"> identified in the model of cancer-related anxiety</w:t>
      </w:r>
      <w:r w:rsidR="00B26254" w:rsidRPr="00153302">
        <w:rPr>
          <w:color w:val="000000" w:themeColor="text1"/>
        </w:rPr>
        <w:t>.</w:t>
      </w:r>
      <w:r w:rsidRPr="00153302">
        <w:rPr>
          <w:color w:val="000000" w:themeColor="text1"/>
        </w:rPr>
        <w:t xml:space="preserve"> </w:t>
      </w:r>
      <w:r w:rsidR="0052344F" w:rsidRPr="00153302">
        <w:rPr>
          <w:color w:val="000000" w:themeColor="text1"/>
        </w:rPr>
        <w:t xml:space="preserve">One such intervention is </w:t>
      </w:r>
      <w:proofErr w:type="spellStart"/>
      <w:r w:rsidR="0062711B" w:rsidRPr="00153302">
        <w:rPr>
          <w:color w:val="000000" w:themeColor="text1"/>
        </w:rPr>
        <w:t>ConquerFear</w:t>
      </w:r>
      <w:proofErr w:type="spellEnd"/>
      <w:r w:rsidR="0052344F" w:rsidRPr="00153302">
        <w:rPr>
          <w:color w:val="000000" w:themeColor="text1"/>
        </w:rPr>
        <w:t>,</w:t>
      </w:r>
      <w:r w:rsidR="00943165" w:rsidRPr="00153302">
        <w:rPr>
          <w:color w:val="000000" w:themeColor="text1"/>
        </w:rPr>
        <w:t xml:space="preserve"> </w:t>
      </w:r>
      <w:r w:rsidR="0062711B" w:rsidRPr="00153302">
        <w:rPr>
          <w:color w:val="000000" w:themeColor="text1"/>
        </w:rPr>
        <w:t xml:space="preserve">a theoretically derived intervention for </w:t>
      </w:r>
      <w:r w:rsidR="00A02105" w:rsidRPr="00153302">
        <w:rPr>
          <w:color w:val="000000" w:themeColor="text1"/>
        </w:rPr>
        <w:t>FCR (</w:t>
      </w:r>
      <w:r w:rsidR="00BB395E" w:rsidRPr="00153302">
        <w:rPr>
          <w:color w:val="000000" w:themeColor="text1"/>
        </w:rPr>
        <w:t>Butow et al., 2017),</w:t>
      </w:r>
      <w:r w:rsidR="00D43BE4" w:rsidRPr="00153302">
        <w:rPr>
          <w:color w:val="000000" w:themeColor="text1"/>
        </w:rPr>
        <w:t xml:space="preserve"> </w:t>
      </w:r>
      <w:r w:rsidR="0000708E" w:rsidRPr="00153302">
        <w:rPr>
          <w:color w:val="000000" w:themeColor="text1"/>
        </w:rPr>
        <w:t xml:space="preserve">one of the most common forms of cancer-related anxiety. The </w:t>
      </w:r>
      <w:proofErr w:type="spellStart"/>
      <w:r w:rsidR="0000708E" w:rsidRPr="00153302">
        <w:rPr>
          <w:color w:val="000000" w:themeColor="text1"/>
        </w:rPr>
        <w:t>ConquerFear</w:t>
      </w:r>
      <w:proofErr w:type="spellEnd"/>
      <w:r w:rsidR="0000708E" w:rsidRPr="00153302">
        <w:rPr>
          <w:color w:val="000000" w:themeColor="text1"/>
        </w:rPr>
        <w:t xml:space="preserve"> intervention </w:t>
      </w:r>
      <w:r w:rsidR="00943165" w:rsidRPr="00153302">
        <w:rPr>
          <w:color w:val="000000" w:themeColor="text1"/>
        </w:rPr>
        <w:t xml:space="preserve">includes </w:t>
      </w:r>
      <w:r w:rsidR="008524DA" w:rsidRPr="00153302">
        <w:rPr>
          <w:color w:val="000000" w:themeColor="text1"/>
        </w:rPr>
        <w:t xml:space="preserve">contemporary cognitive-behavioural </w:t>
      </w:r>
      <w:r w:rsidR="008636F9" w:rsidRPr="00153302">
        <w:rPr>
          <w:color w:val="000000" w:themeColor="text1"/>
        </w:rPr>
        <w:t xml:space="preserve">therapy (CBT) </w:t>
      </w:r>
      <w:r w:rsidR="008524DA" w:rsidRPr="00153302">
        <w:rPr>
          <w:color w:val="000000" w:themeColor="text1"/>
        </w:rPr>
        <w:t xml:space="preserve">strategies, such as </w:t>
      </w:r>
      <w:r w:rsidR="0052344F" w:rsidRPr="00153302">
        <w:rPr>
          <w:color w:val="000000" w:themeColor="text1"/>
        </w:rPr>
        <w:t>meta-</w:t>
      </w:r>
      <w:r w:rsidR="00943165" w:rsidRPr="00153302">
        <w:rPr>
          <w:color w:val="000000" w:themeColor="text1"/>
        </w:rPr>
        <w:t xml:space="preserve">cognitive </w:t>
      </w:r>
      <w:r w:rsidR="008636F9" w:rsidRPr="00153302">
        <w:rPr>
          <w:color w:val="000000" w:themeColor="text1"/>
        </w:rPr>
        <w:t>techniques</w:t>
      </w:r>
      <w:r w:rsidR="0062711B" w:rsidRPr="00153302">
        <w:rPr>
          <w:color w:val="000000" w:themeColor="text1"/>
        </w:rPr>
        <w:t xml:space="preserve"> to modify beliefs </w:t>
      </w:r>
      <w:r w:rsidR="00075B74" w:rsidRPr="00153302">
        <w:rPr>
          <w:color w:val="000000" w:themeColor="text1"/>
        </w:rPr>
        <w:t xml:space="preserve">about worry, </w:t>
      </w:r>
      <w:r w:rsidR="00943165" w:rsidRPr="00153302">
        <w:rPr>
          <w:color w:val="000000" w:themeColor="text1"/>
        </w:rPr>
        <w:t xml:space="preserve">mindfulness and attention training to help people </w:t>
      </w:r>
      <w:r w:rsidR="0062711B" w:rsidRPr="00153302">
        <w:rPr>
          <w:color w:val="000000" w:themeColor="text1"/>
        </w:rPr>
        <w:t>disengage from worrying, and</w:t>
      </w:r>
      <w:r w:rsidR="00943165" w:rsidRPr="00153302">
        <w:rPr>
          <w:color w:val="000000" w:themeColor="text1"/>
        </w:rPr>
        <w:t xml:space="preserve"> values </w:t>
      </w:r>
      <w:r w:rsidR="00707C57" w:rsidRPr="00153302">
        <w:rPr>
          <w:color w:val="000000" w:themeColor="text1"/>
        </w:rPr>
        <w:t xml:space="preserve">clarification </w:t>
      </w:r>
      <w:r w:rsidR="00943165" w:rsidRPr="00153302">
        <w:rPr>
          <w:color w:val="000000" w:themeColor="text1"/>
        </w:rPr>
        <w:t xml:space="preserve">to help </w:t>
      </w:r>
      <w:r w:rsidR="00B7065E" w:rsidRPr="00153302">
        <w:rPr>
          <w:color w:val="000000" w:themeColor="text1"/>
        </w:rPr>
        <w:t xml:space="preserve">people </w:t>
      </w:r>
      <w:r w:rsidR="0062711B" w:rsidRPr="00153302">
        <w:rPr>
          <w:color w:val="000000" w:themeColor="text1"/>
        </w:rPr>
        <w:t>reengage with value-based goal</w:t>
      </w:r>
      <w:r w:rsidR="00075B74" w:rsidRPr="00153302">
        <w:rPr>
          <w:color w:val="000000" w:themeColor="text1"/>
        </w:rPr>
        <w:t>s</w:t>
      </w:r>
      <w:r w:rsidR="0062711B" w:rsidRPr="00153302">
        <w:rPr>
          <w:color w:val="000000" w:themeColor="text1"/>
        </w:rPr>
        <w:t xml:space="preserve">. </w:t>
      </w:r>
      <w:proofErr w:type="spellStart"/>
      <w:r w:rsidR="0062711B" w:rsidRPr="00153302">
        <w:rPr>
          <w:color w:val="000000" w:themeColor="text1"/>
        </w:rPr>
        <w:t>ConquerFear</w:t>
      </w:r>
      <w:proofErr w:type="spellEnd"/>
      <w:r w:rsidR="0062711B" w:rsidRPr="00153302">
        <w:rPr>
          <w:color w:val="000000" w:themeColor="text1"/>
        </w:rPr>
        <w:t xml:space="preserve"> resulted in significant reductions in FCR </w:t>
      </w:r>
      <w:r w:rsidR="002A25D3" w:rsidRPr="00153302">
        <w:rPr>
          <w:color w:val="000000" w:themeColor="text1"/>
        </w:rPr>
        <w:t xml:space="preserve">amongst </w:t>
      </w:r>
      <w:r w:rsidR="00943165" w:rsidRPr="00153302">
        <w:rPr>
          <w:color w:val="000000" w:themeColor="text1"/>
        </w:rPr>
        <w:t xml:space="preserve">early-stage </w:t>
      </w:r>
      <w:r w:rsidR="002A25D3" w:rsidRPr="00153302">
        <w:rPr>
          <w:color w:val="000000" w:themeColor="text1"/>
        </w:rPr>
        <w:t>cancer survivors</w:t>
      </w:r>
      <w:r w:rsidR="00943165" w:rsidRPr="00153302">
        <w:rPr>
          <w:color w:val="000000" w:themeColor="text1"/>
        </w:rPr>
        <w:t xml:space="preserve"> compared to an active control</w:t>
      </w:r>
      <w:r w:rsidR="0000708E" w:rsidRPr="00153302">
        <w:rPr>
          <w:color w:val="000000" w:themeColor="text1"/>
        </w:rPr>
        <w:t xml:space="preserve"> </w:t>
      </w:r>
      <w:r w:rsidR="000810BB" w:rsidRPr="00153302">
        <w:rPr>
          <w:color w:val="000000" w:themeColor="text1"/>
        </w:rPr>
        <w:t xml:space="preserve">of relaxation therapy </w:t>
      </w:r>
      <w:r w:rsidR="0000708E" w:rsidRPr="00153302">
        <w:rPr>
          <w:color w:val="000000" w:themeColor="text1"/>
        </w:rPr>
        <w:t xml:space="preserve">(Butow </w:t>
      </w:r>
      <w:r w:rsidR="0000708E" w:rsidRPr="00153302">
        <w:rPr>
          <w:i/>
          <w:color w:val="000000" w:themeColor="text1"/>
        </w:rPr>
        <w:t>et al</w:t>
      </w:r>
      <w:r w:rsidR="0000708E" w:rsidRPr="00153302">
        <w:rPr>
          <w:color w:val="000000" w:themeColor="text1"/>
        </w:rPr>
        <w:t>., 2017).</w:t>
      </w:r>
      <w:r w:rsidR="0062711B" w:rsidRPr="00153302">
        <w:rPr>
          <w:color w:val="000000" w:themeColor="text1"/>
        </w:rPr>
        <w:t xml:space="preserve"> To more explicitly address issues relevant for people with advanced disease, </w:t>
      </w:r>
      <w:r w:rsidR="00943165" w:rsidRPr="00153302">
        <w:rPr>
          <w:color w:val="000000" w:themeColor="text1"/>
        </w:rPr>
        <w:t>we</w:t>
      </w:r>
      <w:r w:rsidR="0062711B" w:rsidRPr="00153302">
        <w:rPr>
          <w:color w:val="000000" w:themeColor="text1"/>
        </w:rPr>
        <w:t xml:space="preserve"> added: 1) a novel strategy </w:t>
      </w:r>
      <w:r w:rsidR="00075B74" w:rsidRPr="00153302">
        <w:rPr>
          <w:color w:val="000000" w:themeColor="text1"/>
        </w:rPr>
        <w:t>to</w:t>
      </w:r>
      <w:r w:rsidR="009262FE" w:rsidRPr="00153302">
        <w:rPr>
          <w:color w:val="000000" w:themeColor="text1"/>
        </w:rPr>
        <w:t xml:space="preserve"> explore </w:t>
      </w:r>
      <w:r w:rsidR="00576616" w:rsidRPr="00153302">
        <w:rPr>
          <w:color w:val="000000" w:themeColor="text1"/>
        </w:rPr>
        <w:t xml:space="preserve">helpful and unhelpful </w:t>
      </w:r>
      <w:r w:rsidR="009262FE" w:rsidRPr="00153302">
        <w:rPr>
          <w:color w:val="000000" w:themeColor="text1"/>
        </w:rPr>
        <w:t>ways of coping when there is uncertainty and limited control</w:t>
      </w:r>
      <w:r w:rsidR="00FA1A44" w:rsidRPr="00153302">
        <w:rPr>
          <w:color w:val="000000" w:themeColor="text1"/>
        </w:rPr>
        <w:t xml:space="preserve"> (see </w:t>
      </w:r>
      <w:r w:rsidR="00A71F16" w:rsidRPr="00153302">
        <w:rPr>
          <w:color w:val="000000" w:themeColor="text1"/>
        </w:rPr>
        <w:t xml:space="preserve">Table 1 and Figure </w:t>
      </w:r>
      <w:r w:rsidR="004B08B3" w:rsidRPr="00153302">
        <w:rPr>
          <w:color w:val="000000" w:themeColor="text1"/>
        </w:rPr>
        <w:t>1</w:t>
      </w:r>
      <w:r w:rsidR="00FA1A44" w:rsidRPr="00153302">
        <w:rPr>
          <w:color w:val="000000" w:themeColor="text1"/>
        </w:rPr>
        <w:t>),</w:t>
      </w:r>
      <w:r w:rsidR="00075B74" w:rsidRPr="00153302">
        <w:rPr>
          <w:color w:val="000000" w:themeColor="text1"/>
        </w:rPr>
        <w:t xml:space="preserve"> </w:t>
      </w:r>
      <w:r w:rsidR="0062711B" w:rsidRPr="00153302">
        <w:rPr>
          <w:color w:val="000000" w:themeColor="text1"/>
        </w:rPr>
        <w:t xml:space="preserve">2) a framework to differentiate </w:t>
      </w:r>
      <w:r w:rsidR="002A25D3" w:rsidRPr="00153302">
        <w:rPr>
          <w:color w:val="000000" w:themeColor="text1"/>
        </w:rPr>
        <w:t xml:space="preserve">worrying from </w:t>
      </w:r>
      <w:r w:rsidR="0062711B" w:rsidRPr="00153302">
        <w:rPr>
          <w:color w:val="000000" w:themeColor="text1"/>
        </w:rPr>
        <w:t>productive cognitive processing and</w:t>
      </w:r>
      <w:r w:rsidR="002A25D3" w:rsidRPr="00153302">
        <w:rPr>
          <w:color w:val="000000" w:themeColor="text1"/>
        </w:rPr>
        <w:t xml:space="preserve"> to identify when further processing of concerns may be helpful</w:t>
      </w:r>
      <w:r w:rsidR="00FA1A44" w:rsidRPr="00153302">
        <w:rPr>
          <w:color w:val="000000" w:themeColor="text1"/>
        </w:rPr>
        <w:t xml:space="preserve"> (see Figure </w:t>
      </w:r>
      <w:r w:rsidR="004B08B3" w:rsidRPr="00153302">
        <w:rPr>
          <w:color w:val="000000" w:themeColor="text1"/>
        </w:rPr>
        <w:t>2</w:t>
      </w:r>
      <w:r w:rsidR="00FA1A44" w:rsidRPr="00153302">
        <w:rPr>
          <w:color w:val="000000" w:themeColor="text1"/>
        </w:rPr>
        <w:t>),</w:t>
      </w:r>
      <w:r w:rsidR="0062711B" w:rsidRPr="00153302">
        <w:rPr>
          <w:color w:val="000000" w:themeColor="text1"/>
        </w:rPr>
        <w:t xml:space="preserve"> </w:t>
      </w:r>
      <w:r w:rsidR="006D020D" w:rsidRPr="00153302">
        <w:rPr>
          <w:color w:val="000000" w:themeColor="text1"/>
        </w:rPr>
        <w:t xml:space="preserve">and </w:t>
      </w:r>
      <w:r w:rsidR="0062711B" w:rsidRPr="00153302">
        <w:rPr>
          <w:color w:val="000000" w:themeColor="text1"/>
        </w:rPr>
        <w:t xml:space="preserve">3) cognitive </w:t>
      </w:r>
      <w:r w:rsidR="0052344F" w:rsidRPr="00153302">
        <w:rPr>
          <w:color w:val="000000" w:themeColor="text1"/>
        </w:rPr>
        <w:t xml:space="preserve">therapy </w:t>
      </w:r>
      <w:r w:rsidR="0062711B" w:rsidRPr="00153302">
        <w:rPr>
          <w:color w:val="000000" w:themeColor="text1"/>
        </w:rPr>
        <w:t>to address unhelpful appraisals, core beliefs and worries about death and dying.</w:t>
      </w:r>
      <w:r w:rsidR="00DC70B4" w:rsidRPr="00153302">
        <w:rPr>
          <w:color w:val="000000" w:themeColor="text1"/>
        </w:rPr>
        <w:t xml:space="preserve"> As such, the intervention is a novel integration of traditional and contemporary CBT</w:t>
      </w:r>
      <w:r w:rsidR="00916FFE" w:rsidRPr="00153302">
        <w:rPr>
          <w:color w:val="000000" w:themeColor="text1"/>
        </w:rPr>
        <w:t xml:space="preserve"> (see </w:t>
      </w:r>
      <w:r w:rsidR="0026184D" w:rsidRPr="00153302">
        <w:rPr>
          <w:color w:val="000000" w:themeColor="text1"/>
        </w:rPr>
        <w:t>T</w:t>
      </w:r>
      <w:r w:rsidR="00916FFE" w:rsidRPr="00153302">
        <w:rPr>
          <w:color w:val="000000" w:themeColor="text1"/>
        </w:rPr>
        <w:t xml:space="preserve">able </w:t>
      </w:r>
      <w:r w:rsidR="00FE7A44" w:rsidRPr="00153302">
        <w:rPr>
          <w:color w:val="000000" w:themeColor="text1"/>
        </w:rPr>
        <w:t>1</w:t>
      </w:r>
      <w:r w:rsidR="00916FFE" w:rsidRPr="00153302">
        <w:rPr>
          <w:color w:val="000000" w:themeColor="text1"/>
        </w:rPr>
        <w:t xml:space="preserve">). </w:t>
      </w:r>
    </w:p>
    <w:p w14:paraId="15F6503B" w14:textId="77777777" w:rsidR="00613921" w:rsidRPr="00153302" w:rsidRDefault="00613921" w:rsidP="00746049">
      <w:pPr>
        <w:spacing w:line="480" w:lineRule="auto"/>
        <w:rPr>
          <w:color w:val="000000" w:themeColor="text1"/>
        </w:rPr>
      </w:pPr>
    </w:p>
    <w:p w14:paraId="29BDED5C" w14:textId="166F2CCD" w:rsidR="00746049" w:rsidRPr="00153302" w:rsidRDefault="00746049" w:rsidP="00746049">
      <w:pPr>
        <w:autoSpaceDE w:val="0"/>
        <w:autoSpaceDN w:val="0"/>
        <w:adjustRightInd w:val="0"/>
        <w:spacing w:line="480" w:lineRule="auto"/>
        <w:rPr>
          <w:color w:val="000000" w:themeColor="text1"/>
        </w:rPr>
      </w:pPr>
      <w:r w:rsidRPr="00153302">
        <w:rPr>
          <w:color w:val="000000" w:themeColor="text1"/>
        </w:rPr>
        <w:t xml:space="preserve">In developing an integrated therapy, we reflected that some theorists consider content interventions to be incompatible with process interventions. For instance, engaging with the </w:t>
      </w:r>
      <w:r w:rsidRPr="00153302">
        <w:rPr>
          <w:color w:val="000000" w:themeColor="text1"/>
        </w:rPr>
        <w:lastRenderedPageBreak/>
        <w:t xml:space="preserve">verbal language of thoughts is posited to underlie emotional distress and so traditional CBT techniques that attempt to modify thoughts are posited to maintain the problem (e.g. </w:t>
      </w:r>
      <w:proofErr w:type="spellStart"/>
      <w:r w:rsidRPr="00153302">
        <w:rPr>
          <w:color w:val="000000" w:themeColor="text1"/>
        </w:rPr>
        <w:t>Luoma</w:t>
      </w:r>
      <w:proofErr w:type="spellEnd"/>
      <w:r w:rsidRPr="00153302">
        <w:rPr>
          <w:color w:val="000000" w:themeColor="text1"/>
        </w:rPr>
        <w:t>, Hayes &amp; Walser, 2007). Also challenging thoughts with the aim of reducing distress is considered to be incompatible with the aim of living a valued life despite the experience of difficult thoughts and feelings (</w:t>
      </w:r>
      <w:proofErr w:type="spellStart"/>
      <w:r w:rsidRPr="00153302">
        <w:rPr>
          <w:color w:val="000000" w:themeColor="text1"/>
        </w:rPr>
        <w:t>Luoma</w:t>
      </w:r>
      <w:proofErr w:type="spellEnd"/>
      <w:r w:rsidRPr="00153302">
        <w:rPr>
          <w:color w:val="000000" w:themeColor="text1"/>
        </w:rPr>
        <w:t xml:space="preserve">, Hayes &amp; Walser, 2007). However, these views are not universally held. For example, Hofmann &amp; Asmundson (2008) have argued that contemporary and traditional CBT strategies are compatible emotion regulation strategies that target either antecedent, cognitive responses (such as appraisals) or the resultant experiential, physiological or behavioural responses (such as suppression). Theoretically we considered that engaging with thoughts to process them in some way was problematic when this activated the cognitive attentional syndrome (Wells &amp; Matthews, 1996). However, by disengaging from worrying, we did not consider that the person should then not process the content of their thoughts at all, but rather do so in a different way. One of the aims of the intervention was therefore to increase flexibility around </w:t>
      </w:r>
      <w:r w:rsidRPr="00153302">
        <w:rPr>
          <w:i/>
          <w:color w:val="000000" w:themeColor="text1"/>
        </w:rPr>
        <w:t>when</w:t>
      </w:r>
      <w:r w:rsidRPr="00153302">
        <w:rPr>
          <w:color w:val="000000" w:themeColor="text1"/>
        </w:rPr>
        <w:t xml:space="preserve"> and </w:t>
      </w:r>
      <w:r w:rsidRPr="00153302">
        <w:rPr>
          <w:i/>
          <w:color w:val="000000" w:themeColor="text1"/>
        </w:rPr>
        <w:t>how</w:t>
      </w:r>
      <w:r w:rsidRPr="00153302">
        <w:rPr>
          <w:color w:val="000000" w:themeColor="text1"/>
        </w:rPr>
        <w:t xml:space="preserve"> people engaged with their thoughts.</w:t>
      </w:r>
    </w:p>
    <w:p w14:paraId="7647AE06" w14:textId="77777777" w:rsidR="00746049" w:rsidRPr="00153302" w:rsidRDefault="00746049" w:rsidP="00746049">
      <w:pPr>
        <w:spacing w:line="480" w:lineRule="auto"/>
        <w:ind w:right="-425"/>
        <w:rPr>
          <w:color w:val="000000" w:themeColor="text1"/>
        </w:rPr>
      </w:pPr>
    </w:p>
    <w:p w14:paraId="2551FCFC" w14:textId="59006EE5" w:rsidR="00103F7B" w:rsidRPr="00153302" w:rsidRDefault="007B2D7E" w:rsidP="00746049">
      <w:pPr>
        <w:spacing w:line="480" w:lineRule="auto"/>
        <w:ind w:right="-425"/>
        <w:rPr>
          <w:b/>
          <w:i/>
          <w:color w:val="000000" w:themeColor="text1"/>
        </w:rPr>
      </w:pPr>
      <w:r w:rsidRPr="00153302">
        <w:rPr>
          <w:color w:val="000000" w:themeColor="text1"/>
        </w:rPr>
        <w:t xml:space="preserve">The intervention was </w:t>
      </w:r>
      <w:r w:rsidR="0062711B" w:rsidRPr="00153302">
        <w:rPr>
          <w:color w:val="000000" w:themeColor="text1"/>
        </w:rPr>
        <w:t xml:space="preserve">delivered individually over nine 60-90 minute sessions, </w:t>
      </w:r>
      <w:r w:rsidR="005E163D" w:rsidRPr="00153302">
        <w:rPr>
          <w:color w:val="000000" w:themeColor="text1"/>
        </w:rPr>
        <w:t>by the first author</w:t>
      </w:r>
      <w:r w:rsidR="0062711B" w:rsidRPr="00153302">
        <w:rPr>
          <w:color w:val="000000" w:themeColor="text1"/>
        </w:rPr>
        <w:t>, a clinical psychologist with over 10 years psycho-oncology experience</w:t>
      </w:r>
      <w:r w:rsidR="00242B4C" w:rsidRPr="00153302">
        <w:rPr>
          <w:color w:val="000000" w:themeColor="text1"/>
        </w:rPr>
        <w:t>.</w:t>
      </w:r>
      <w:r w:rsidR="00613921" w:rsidRPr="00153302">
        <w:rPr>
          <w:color w:val="000000" w:themeColor="text1"/>
        </w:rPr>
        <w:t xml:space="preserve"> The early sessions (sessions 1- 3) include assessment, development of a formulation and psycho-education about cancer related anxiety, intrusions and unhelpful coping. In addition, helpful coping skills are developed to 1) provide strategies to regulate emotions before the person moves on to process difficult thoughts and concerns and 2) practice alternative ways of responding to unwanted intrusive thoughts. The middle sessions (sessions 4-7) include cognitive strategies to process the underlying content hypothesized to be contributing to cancer related anxiety, including unhelpful beliefs, appraisals, metacognitions and schema. Mindfulness is introduced in session six to provide </w:t>
      </w:r>
      <w:r w:rsidR="00613921" w:rsidRPr="00153302">
        <w:rPr>
          <w:color w:val="000000" w:themeColor="text1"/>
        </w:rPr>
        <w:lastRenderedPageBreak/>
        <w:t>further practice in disengaging from thoughts and sustaining attention on a chosen activity. The final two sessions are aimed at relapse prevention by 1) addressing any remaining behavioural avoidance or over-monitoring</w:t>
      </w:r>
      <w:r w:rsidR="000810BB" w:rsidRPr="00153302">
        <w:rPr>
          <w:color w:val="000000" w:themeColor="text1"/>
        </w:rPr>
        <w:t>,</w:t>
      </w:r>
      <w:r w:rsidR="00613921" w:rsidRPr="00153302">
        <w:rPr>
          <w:color w:val="000000" w:themeColor="text1"/>
        </w:rPr>
        <w:t xml:space="preserve"> 2) developing plans for ongoing health surveillance</w:t>
      </w:r>
      <w:r w:rsidR="000810BB" w:rsidRPr="00153302">
        <w:rPr>
          <w:color w:val="000000" w:themeColor="text1"/>
        </w:rPr>
        <w:t>,</w:t>
      </w:r>
      <w:r w:rsidR="00613921" w:rsidRPr="00153302">
        <w:rPr>
          <w:color w:val="000000" w:themeColor="text1"/>
        </w:rPr>
        <w:t xml:space="preserve"> and 3) preparing for possible future triggers.  Each session adheres to a general CBT format, that is, </w:t>
      </w:r>
      <w:r w:rsidR="00103F7B" w:rsidRPr="00153302">
        <w:rPr>
          <w:color w:val="000000" w:themeColor="text1"/>
        </w:rPr>
        <w:t>setting the agenda, reviewing between session tasks, providing clear rationale for new material and checking understanding, setting between session tasks collaboratively and allowing time for mutual feedback about the session.</w:t>
      </w:r>
      <w:r w:rsidR="00F76BFF" w:rsidRPr="00153302">
        <w:rPr>
          <w:color w:val="000000" w:themeColor="text1"/>
        </w:rPr>
        <w:t xml:space="preserve"> The manual may be available by request to the first author.</w:t>
      </w:r>
      <w:r w:rsidR="00103F7B" w:rsidRPr="00153302">
        <w:rPr>
          <w:b/>
          <w:i/>
          <w:color w:val="000000" w:themeColor="text1"/>
        </w:rPr>
        <w:br w:type="page"/>
      </w:r>
    </w:p>
    <w:p w14:paraId="556304BF" w14:textId="77777777" w:rsidR="00103F7B" w:rsidRPr="00153302" w:rsidRDefault="00103F7B" w:rsidP="00103F7B">
      <w:pPr>
        <w:spacing w:line="480" w:lineRule="auto"/>
        <w:rPr>
          <w:b/>
          <w:i/>
          <w:color w:val="000000" w:themeColor="text1"/>
        </w:rPr>
        <w:sectPr w:rsidR="00103F7B" w:rsidRPr="00153302">
          <w:pgSz w:w="11906" w:h="16838"/>
          <w:pgMar w:top="1418" w:right="1440" w:bottom="1418" w:left="1440" w:header="708" w:footer="708" w:gutter="0"/>
          <w:cols w:space="720"/>
        </w:sectPr>
      </w:pPr>
    </w:p>
    <w:p w14:paraId="52B9EBE0" w14:textId="77777777" w:rsidR="00103F7B" w:rsidRPr="00153302" w:rsidRDefault="00103F7B" w:rsidP="00103F7B">
      <w:pPr>
        <w:spacing w:line="360" w:lineRule="auto"/>
        <w:ind w:right="-425"/>
        <w:rPr>
          <w:b/>
          <w:color w:val="000000" w:themeColor="text1"/>
          <w:sz w:val="20"/>
          <w:szCs w:val="20"/>
        </w:rPr>
      </w:pPr>
      <w:r w:rsidRPr="00153302">
        <w:rPr>
          <w:b/>
          <w:color w:val="000000" w:themeColor="text1"/>
          <w:sz w:val="20"/>
          <w:szCs w:val="20"/>
        </w:rPr>
        <w:lastRenderedPageBreak/>
        <w:t>Table 1. Session content</w:t>
      </w:r>
    </w:p>
    <w:p w14:paraId="419ADE12" w14:textId="77777777" w:rsidR="00103F7B" w:rsidRPr="00153302" w:rsidRDefault="00103F7B" w:rsidP="00103F7B">
      <w:pPr>
        <w:spacing w:line="360" w:lineRule="auto"/>
        <w:ind w:right="-425"/>
        <w:rPr>
          <w:b/>
          <w:color w:val="000000" w:themeColor="text1"/>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53302" w:rsidRPr="00153302" w14:paraId="35822C69" w14:textId="77777777" w:rsidTr="00103F7B">
        <w:tc>
          <w:tcPr>
            <w:tcW w:w="9242" w:type="dxa"/>
            <w:tcBorders>
              <w:top w:val="single" w:sz="4" w:space="0" w:color="auto"/>
              <w:left w:val="nil"/>
              <w:bottom w:val="nil"/>
              <w:right w:val="nil"/>
            </w:tcBorders>
          </w:tcPr>
          <w:p w14:paraId="6D462F61" w14:textId="77777777" w:rsidR="00103F7B" w:rsidRPr="00153302" w:rsidRDefault="00103F7B">
            <w:pPr>
              <w:ind w:right="33"/>
              <w:rPr>
                <w:b/>
                <w:color w:val="000000" w:themeColor="text1"/>
                <w:sz w:val="8"/>
                <w:szCs w:val="8"/>
              </w:rPr>
            </w:pPr>
          </w:p>
          <w:p w14:paraId="38948A15" w14:textId="77777777" w:rsidR="00103F7B" w:rsidRPr="00153302" w:rsidRDefault="00103F7B">
            <w:pPr>
              <w:spacing w:line="360" w:lineRule="auto"/>
              <w:ind w:right="-425"/>
              <w:rPr>
                <w:b/>
                <w:color w:val="000000" w:themeColor="text1"/>
                <w:sz w:val="20"/>
                <w:szCs w:val="20"/>
              </w:rPr>
            </w:pPr>
            <w:r w:rsidRPr="00153302">
              <w:rPr>
                <w:b/>
                <w:color w:val="000000" w:themeColor="text1"/>
                <w:sz w:val="20"/>
                <w:szCs w:val="20"/>
              </w:rPr>
              <w:t>Session 1. Assessment and development of a formulation</w:t>
            </w:r>
          </w:p>
        </w:tc>
      </w:tr>
      <w:tr w:rsidR="00153302" w:rsidRPr="00153302" w14:paraId="70D4FF3E" w14:textId="77777777" w:rsidTr="00103F7B">
        <w:tc>
          <w:tcPr>
            <w:tcW w:w="9242" w:type="dxa"/>
          </w:tcPr>
          <w:p w14:paraId="5DEE7762" w14:textId="77777777" w:rsidR="00103F7B" w:rsidRPr="00153302" w:rsidRDefault="00103F7B" w:rsidP="00103F7B">
            <w:pPr>
              <w:pStyle w:val="ListParagraph"/>
              <w:numPr>
                <w:ilvl w:val="0"/>
                <w:numId w:val="15"/>
              </w:numPr>
              <w:ind w:left="709" w:right="33" w:hanging="283"/>
              <w:rPr>
                <w:color w:val="000000" w:themeColor="text1"/>
                <w:sz w:val="20"/>
                <w:szCs w:val="20"/>
              </w:rPr>
            </w:pPr>
            <w:r w:rsidRPr="00153302">
              <w:rPr>
                <w:color w:val="000000" w:themeColor="text1"/>
                <w:sz w:val="20"/>
                <w:szCs w:val="20"/>
              </w:rPr>
              <w:t>Provide an opportunity for the client to relate their cancer narrative in detail.</w:t>
            </w:r>
          </w:p>
          <w:p w14:paraId="2066D022" w14:textId="77777777" w:rsidR="00103F7B" w:rsidRPr="00153302" w:rsidRDefault="00103F7B" w:rsidP="00103F7B">
            <w:pPr>
              <w:pStyle w:val="ListParagraph"/>
              <w:numPr>
                <w:ilvl w:val="0"/>
                <w:numId w:val="15"/>
              </w:numPr>
              <w:ind w:right="33" w:hanging="294"/>
              <w:rPr>
                <w:color w:val="000000" w:themeColor="text1"/>
                <w:sz w:val="20"/>
                <w:szCs w:val="20"/>
              </w:rPr>
            </w:pPr>
            <w:r w:rsidRPr="00153302">
              <w:rPr>
                <w:color w:val="000000" w:themeColor="text1"/>
                <w:sz w:val="20"/>
                <w:szCs w:val="20"/>
              </w:rPr>
              <w:t>Conduct a cancer-anxiety specific psychological assessment.</w:t>
            </w:r>
          </w:p>
          <w:p w14:paraId="234B608D" w14:textId="77777777" w:rsidR="00103F7B" w:rsidRPr="00153302" w:rsidRDefault="00103F7B" w:rsidP="00103F7B">
            <w:pPr>
              <w:pStyle w:val="ListParagraph"/>
              <w:numPr>
                <w:ilvl w:val="0"/>
                <w:numId w:val="15"/>
              </w:numPr>
              <w:ind w:right="33" w:hanging="294"/>
              <w:rPr>
                <w:color w:val="000000" w:themeColor="text1"/>
                <w:sz w:val="20"/>
                <w:szCs w:val="20"/>
              </w:rPr>
            </w:pPr>
            <w:r w:rsidRPr="00153302">
              <w:rPr>
                <w:color w:val="000000" w:themeColor="text1"/>
                <w:sz w:val="20"/>
                <w:szCs w:val="20"/>
              </w:rPr>
              <w:t>Present a brief formulation and identify targets for intervention</w:t>
            </w:r>
          </w:p>
          <w:p w14:paraId="1DC3BD8B" w14:textId="77777777" w:rsidR="00103F7B" w:rsidRPr="00153302" w:rsidRDefault="00103F7B" w:rsidP="00103F7B">
            <w:pPr>
              <w:pStyle w:val="ListParagraph"/>
              <w:numPr>
                <w:ilvl w:val="0"/>
                <w:numId w:val="15"/>
              </w:numPr>
              <w:ind w:right="33" w:hanging="294"/>
              <w:rPr>
                <w:color w:val="000000" w:themeColor="text1"/>
                <w:sz w:val="20"/>
                <w:szCs w:val="20"/>
              </w:rPr>
            </w:pPr>
            <w:r w:rsidRPr="00153302">
              <w:rPr>
                <w:color w:val="000000" w:themeColor="text1"/>
                <w:sz w:val="20"/>
                <w:szCs w:val="20"/>
              </w:rPr>
              <w:t>Psycho-education about the nature of anxiety in the cancer setting</w:t>
            </w:r>
          </w:p>
          <w:p w14:paraId="794B3970" w14:textId="77777777" w:rsidR="00103F7B" w:rsidRPr="00153302" w:rsidRDefault="00103F7B" w:rsidP="00103F7B">
            <w:pPr>
              <w:pStyle w:val="ListParagraph"/>
              <w:numPr>
                <w:ilvl w:val="0"/>
                <w:numId w:val="15"/>
              </w:numPr>
              <w:ind w:right="33" w:hanging="294"/>
              <w:rPr>
                <w:color w:val="000000" w:themeColor="text1"/>
                <w:sz w:val="20"/>
                <w:szCs w:val="20"/>
              </w:rPr>
            </w:pPr>
            <w:r w:rsidRPr="00153302">
              <w:rPr>
                <w:color w:val="000000" w:themeColor="text1"/>
                <w:sz w:val="20"/>
                <w:szCs w:val="20"/>
              </w:rPr>
              <w:t>Ban internet surfing (if relevant)</w:t>
            </w:r>
          </w:p>
          <w:p w14:paraId="55E76384" w14:textId="77777777" w:rsidR="00103F7B" w:rsidRPr="00153302" w:rsidRDefault="00103F7B">
            <w:pPr>
              <w:pStyle w:val="ListParagraph"/>
              <w:ind w:right="33"/>
              <w:rPr>
                <w:color w:val="000000" w:themeColor="text1"/>
                <w:sz w:val="20"/>
                <w:szCs w:val="20"/>
              </w:rPr>
            </w:pPr>
          </w:p>
          <w:p w14:paraId="28E19319" w14:textId="77777777" w:rsidR="00103F7B" w:rsidRPr="00153302" w:rsidRDefault="00103F7B">
            <w:pPr>
              <w:ind w:right="33"/>
              <w:rPr>
                <w:b/>
                <w:color w:val="000000" w:themeColor="text1"/>
                <w:sz w:val="8"/>
                <w:szCs w:val="8"/>
              </w:rPr>
            </w:pPr>
          </w:p>
        </w:tc>
      </w:tr>
      <w:tr w:rsidR="00153302" w:rsidRPr="00153302" w14:paraId="5A9D003A" w14:textId="77777777" w:rsidTr="00103F7B">
        <w:tc>
          <w:tcPr>
            <w:tcW w:w="9242" w:type="dxa"/>
            <w:hideMark/>
          </w:tcPr>
          <w:p w14:paraId="3650F392" w14:textId="77777777" w:rsidR="00103F7B" w:rsidRPr="00153302" w:rsidRDefault="00103F7B">
            <w:pPr>
              <w:ind w:right="33"/>
              <w:rPr>
                <w:color w:val="000000" w:themeColor="text1"/>
                <w:sz w:val="20"/>
                <w:szCs w:val="20"/>
              </w:rPr>
            </w:pPr>
            <w:r w:rsidRPr="00153302">
              <w:rPr>
                <w:b/>
                <w:color w:val="000000" w:themeColor="text1"/>
                <w:sz w:val="20"/>
                <w:szCs w:val="20"/>
              </w:rPr>
              <w:t xml:space="preserve">Session 2. Adaptive and maladaptive coping </w:t>
            </w:r>
          </w:p>
        </w:tc>
      </w:tr>
      <w:tr w:rsidR="00103F7B" w:rsidRPr="00153302" w14:paraId="48CB83D2" w14:textId="77777777" w:rsidTr="00103F7B">
        <w:tc>
          <w:tcPr>
            <w:tcW w:w="9242" w:type="dxa"/>
            <w:tcBorders>
              <w:top w:val="nil"/>
              <w:left w:val="nil"/>
              <w:bottom w:val="single" w:sz="4" w:space="0" w:color="auto"/>
              <w:right w:val="nil"/>
            </w:tcBorders>
          </w:tcPr>
          <w:p w14:paraId="541EA941" w14:textId="77777777" w:rsidR="00103F7B" w:rsidRPr="00153302" w:rsidRDefault="00103F7B" w:rsidP="00103F7B">
            <w:pPr>
              <w:pStyle w:val="ListParagraph"/>
              <w:numPr>
                <w:ilvl w:val="0"/>
                <w:numId w:val="16"/>
              </w:numPr>
              <w:ind w:hanging="294"/>
              <w:jc w:val="both"/>
              <w:rPr>
                <w:color w:val="000000" w:themeColor="text1"/>
                <w:sz w:val="20"/>
                <w:szCs w:val="20"/>
              </w:rPr>
            </w:pPr>
            <w:r w:rsidRPr="00153302">
              <w:rPr>
                <w:color w:val="000000" w:themeColor="text1"/>
                <w:sz w:val="20"/>
                <w:szCs w:val="20"/>
              </w:rPr>
              <w:t>Discuss ways of coping in terms of primary and secondary control</w:t>
            </w:r>
            <w:r w:rsidRPr="00153302">
              <w:rPr>
                <w:color w:val="000000" w:themeColor="text1"/>
                <w:sz w:val="20"/>
                <w:szCs w:val="20"/>
                <w:vertAlign w:val="superscript"/>
              </w:rPr>
              <w:t>1</w:t>
            </w:r>
            <w:r w:rsidRPr="00153302">
              <w:rPr>
                <w:color w:val="000000" w:themeColor="text1"/>
                <w:sz w:val="20"/>
                <w:szCs w:val="20"/>
              </w:rPr>
              <w:t xml:space="preserve"> </w:t>
            </w:r>
            <w:r w:rsidRPr="00153302">
              <w:rPr>
                <w:color w:val="000000" w:themeColor="text1"/>
                <w:sz w:val="18"/>
                <w:szCs w:val="18"/>
              </w:rPr>
              <w:t>(</w:t>
            </w:r>
            <w:proofErr w:type="spellStart"/>
            <w:r w:rsidRPr="00153302">
              <w:rPr>
                <w:color w:val="000000" w:themeColor="text1"/>
                <w:sz w:val="18"/>
                <w:szCs w:val="18"/>
              </w:rPr>
              <w:t>Rothbaum</w:t>
            </w:r>
            <w:proofErr w:type="spellEnd"/>
            <w:r w:rsidRPr="00153302">
              <w:rPr>
                <w:color w:val="000000" w:themeColor="text1"/>
                <w:sz w:val="18"/>
                <w:szCs w:val="18"/>
              </w:rPr>
              <w:t>, Weisz &amp; Snyder, 1982).</w:t>
            </w:r>
          </w:p>
          <w:p w14:paraId="375009F1" w14:textId="77777777" w:rsidR="00103F7B" w:rsidRPr="00153302" w:rsidRDefault="00103F7B" w:rsidP="00103F7B">
            <w:pPr>
              <w:pStyle w:val="ListParagraph"/>
              <w:numPr>
                <w:ilvl w:val="0"/>
                <w:numId w:val="17"/>
              </w:numPr>
              <w:ind w:right="33" w:hanging="294"/>
              <w:rPr>
                <w:b/>
                <w:color w:val="000000" w:themeColor="text1"/>
                <w:sz w:val="20"/>
                <w:szCs w:val="20"/>
              </w:rPr>
            </w:pPr>
            <w:r w:rsidRPr="00153302">
              <w:rPr>
                <w:color w:val="000000" w:themeColor="text1"/>
                <w:sz w:val="20"/>
                <w:szCs w:val="20"/>
              </w:rPr>
              <w:t>Explore how each form of control can be helpful or unhelpful depending on whether it is a good fit for the current situation (see Figure 1).</w:t>
            </w:r>
          </w:p>
          <w:p w14:paraId="149A2889" w14:textId="77777777" w:rsidR="00103F7B" w:rsidRPr="00153302" w:rsidRDefault="00103F7B" w:rsidP="00103F7B">
            <w:pPr>
              <w:pStyle w:val="ListParagraph"/>
              <w:numPr>
                <w:ilvl w:val="0"/>
                <w:numId w:val="17"/>
              </w:numPr>
              <w:ind w:right="33" w:hanging="294"/>
              <w:rPr>
                <w:b/>
                <w:color w:val="000000" w:themeColor="text1"/>
                <w:sz w:val="20"/>
                <w:szCs w:val="20"/>
              </w:rPr>
            </w:pPr>
            <w:r w:rsidRPr="00153302">
              <w:rPr>
                <w:color w:val="000000" w:themeColor="text1"/>
                <w:sz w:val="20"/>
                <w:szCs w:val="20"/>
              </w:rPr>
              <w:t xml:space="preserve">Introduce an ACT metaphor to illustrate letting go of worrying or ruminating (Butow </w:t>
            </w:r>
            <w:r w:rsidRPr="00153302">
              <w:rPr>
                <w:i/>
                <w:color w:val="000000" w:themeColor="text1"/>
                <w:sz w:val="20"/>
                <w:szCs w:val="20"/>
              </w:rPr>
              <w:t>et al</w:t>
            </w:r>
            <w:r w:rsidRPr="00153302">
              <w:rPr>
                <w:color w:val="000000" w:themeColor="text1"/>
                <w:sz w:val="20"/>
                <w:szCs w:val="20"/>
              </w:rPr>
              <w:t>., 2013; Harris &amp; Hayes, 2009; Vivian, 2009).</w:t>
            </w:r>
          </w:p>
          <w:p w14:paraId="7911DC45" w14:textId="77777777" w:rsidR="00103F7B" w:rsidRPr="00153302" w:rsidRDefault="00103F7B" w:rsidP="00103F7B">
            <w:pPr>
              <w:pStyle w:val="ListParagraph"/>
              <w:numPr>
                <w:ilvl w:val="0"/>
                <w:numId w:val="17"/>
              </w:numPr>
              <w:ind w:left="709" w:right="33" w:hanging="283"/>
              <w:rPr>
                <w:b/>
                <w:color w:val="000000" w:themeColor="text1"/>
                <w:sz w:val="20"/>
                <w:szCs w:val="20"/>
              </w:rPr>
            </w:pPr>
            <w:r w:rsidRPr="00153302">
              <w:rPr>
                <w:color w:val="000000" w:themeColor="text1"/>
                <w:sz w:val="20"/>
                <w:szCs w:val="20"/>
              </w:rPr>
              <w:t>Introduce emotion regulation strategies (Linehan, 1993) as a form of secondary control. Contrast with suppression or distraction.</w:t>
            </w:r>
          </w:p>
          <w:p w14:paraId="3D3C2E5D" w14:textId="77777777" w:rsidR="00103F7B" w:rsidRPr="00153302" w:rsidRDefault="00103F7B">
            <w:pPr>
              <w:ind w:left="426" w:right="33"/>
              <w:rPr>
                <w:b/>
                <w:color w:val="000000" w:themeColor="text1"/>
                <w:sz w:val="8"/>
                <w:szCs w:val="8"/>
              </w:rPr>
            </w:pPr>
          </w:p>
        </w:tc>
      </w:tr>
    </w:tbl>
    <w:p w14:paraId="428CE78E" w14:textId="77777777" w:rsidR="00103F7B" w:rsidRPr="00153302" w:rsidRDefault="00103F7B" w:rsidP="00103F7B">
      <w:pPr>
        <w:spacing w:line="360" w:lineRule="auto"/>
        <w:rPr>
          <w:color w:val="000000" w:themeColor="text1"/>
          <w:sz w:val="8"/>
          <w:szCs w:val="8"/>
        </w:rPr>
      </w:pPr>
    </w:p>
    <w:p w14:paraId="329C0B61" w14:textId="77777777" w:rsidR="00103F7B" w:rsidRPr="00153302" w:rsidRDefault="00103F7B" w:rsidP="00103F7B">
      <w:pPr>
        <w:spacing w:line="360" w:lineRule="auto"/>
        <w:rPr>
          <w:color w:val="000000" w:themeColor="text1"/>
        </w:rPr>
      </w:pPr>
      <w:r w:rsidRPr="00153302">
        <w:rPr>
          <w:color w:val="000000" w:themeColor="text1"/>
          <w:sz w:val="20"/>
          <w:szCs w:val="20"/>
          <w:vertAlign w:val="superscript"/>
        </w:rPr>
        <w:t>1</w:t>
      </w:r>
      <w:r w:rsidRPr="00153302">
        <w:rPr>
          <w:color w:val="000000" w:themeColor="text1"/>
          <w:sz w:val="20"/>
          <w:szCs w:val="20"/>
        </w:rPr>
        <w:t xml:space="preserve"> In order to address the ongoing uncertainty and limited control inherent in the cancer context, we developed a novel intervention based on the theory of primary and secondary control (</w:t>
      </w:r>
      <w:proofErr w:type="spellStart"/>
      <w:r w:rsidRPr="00153302">
        <w:rPr>
          <w:color w:val="000000" w:themeColor="text1"/>
          <w:sz w:val="20"/>
          <w:szCs w:val="20"/>
        </w:rPr>
        <w:t>Rothbaum</w:t>
      </w:r>
      <w:proofErr w:type="spellEnd"/>
      <w:r w:rsidRPr="00153302">
        <w:rPr>
          <w:color w:val="000000" w:themeColor="text1"/>
          <w:sz w:val="20"/>
          <w:szCs w:val="20"/>
        </w:rPr>
        <w:t xml:space="preserve">, Weisz &amp; Snyder, 1982). This theory describes how people attempt to cope with a stressful situation by trying to restore a feeling of control. Primary control includes attempts to actively engage with the situation and change something about it, by gathering information, problem solving, planning ahead and/or communicating effectively to negotiate a desired outcome. In contrast, secondary control involves attempts to adjust to the unchangeable aspects of the situation, such as altering one’s attitude to the situation, shifting focus to those aspects of the situation that are still controllable, adapting one’s goals to fit in with changed circumstances, or trying to find meaning within the situation. What seems to be important is whether the coping strategy employed matches the current situation or “goodness of fit” (Weisz, </w:t>
      </w:r>
      <w:proofErr w:type="spellStart"/>
      <w:r w:rsidRPr="00153302">
        <w:rPr>
          <w:color w:val="000000" w:themeColor="text1"/>
          <w:sz w:val="20"/>
          <w:szCs w:val="20"/>
        </w:rPr>
        <w:t>Rothbaum</w:t>
      </w:r>
      <w:proofErr w:type="spellEnd"/>
      <w:r w:rsidRPr="00153302">
        <w:rPr>
          <w:color w:val="000000" w:themeColor="text1"/>
          <w:sz w:val="20"/>
          <w:szCs w:val="20"/>
        </w:rPr>
        <w:t xml:space="preserve"> &amp; Blackburn, 1984). For instance, engaging cognitively with a situation (e.g. thinking through all possible scenarios in an attempt to prepare for the future) can easily become unproductive if it leads to rumination or worry. On the other hand, disengaging from further processing of thoughts may be unhelpful if this disrupts identifying practical action that could be taken which may lead to greater feelings of control and easing of anxiety. Using the concepts of primary and secondary control, we developed a unique framework to describe helpful and unhelpful coping to clients, and to introduce the strategies included in the intervention (see Figure 1). Within this framework, coping was conceptualised as servicing a function, that is, to understandably try to restore a feeling of control. Perseverative thinking about the situation (by worrying or rumination), aggressive communication, pushing oneself physically despite symptoms and over-monitoring of symptoms were conceptualised as unhelpful attempts to change an unchangeable situation (unhelpful primary control). Avoidance, distraction (including through use of alcohol), suppression and resignation were conceptualised as unhelpful attempts to cope with the emotional consequences of an unchangeable situation (unhelpful secondary control). This was contrasted with productive processing of concerns, problem solving and taking effective action, assertive communication, pacing of activities, adherence to recommended surveillance (helpful primary control), acceptance and intentional engagement in valued activities (helpful secondary control). Awareness and acceptance of current emotional states (Barlow et al, 2011; Leahy et al., 2011) and detached mindfulness (Wells, 2009) were conceptualised as strategies to “let go” of unhelpful primary control attempts.</w:t>
      </w:r>
    </w:p>
    <w:p w14:paraId="276D4515" w14:textId="77777777" w:rsidR="00103F7B" w:rsidRPr="00153302" w:rsidRDefault="00103F7B" w:rsidP="00103F7B">
      <w:pPr>
        <w:spacing w:line="360" w:lineRule="auto"/>
        <w:rPr>
          <w:color w:val="000000" w:themeColor="text1"/>
        </w:rPr>
        <w:sectPr w:rsidR="00103F7B" w:rsidRPr="00153302">
          <w:pgSz w:w="11906" w:h="16838"/>
          <w:pgMar w:top="1276" w:right="1440" w:bottom="1418" w:left="1440" w:header="708" w:footer="708" w:gutter="0"/>
          <w:cols w:space="720"/>
        </w:sect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153302" w:rsidRPr="00153302" w14:paraId="5A0E8785" w14:textId="77777777" w:rsidTr="00103F7B">
        <w:tc>
          <w:tcPr>
            <w:tcW w:w="9180" w:type="dxa"/>
            <w:tcBorders>
              <w:top w:val="nil"/>
              <w:left w:val="nil"/>
              <w:bottom w:val="single" w:sz="4" w:space="0" w:color="auto"/>
              <w:right w:val="nil"/>
            </w:tcBorders>
          </w:tcPr>
          <w:p w14:paraId="25FFFCFD" w14:textId="77777777" w:rsidR="00103F7B" w:rsidRPr="00153302" w:rsidRDefault="00103F7B">
            <w:pPr>
              <w:ind w:right="33"/>
              <w:rPr>
                <w:b/>
                <w:color w:val="000000" w:themeColor="text1"/>
                <w:sz w:val="20"/>
                <w:szCs w:val="20"/>
              </w:rPr>
            </w:pPr>
            <w:r w:rsidRPr="00153302">
              <w:rPr>
                <w:b/>
                <w:color w:val="000000" w:themeColor="text1"/>
                <w:sz w:val="20"/>
                <w:szCs w:val="20"/>
              </w:rPr>
              <w:lastRenderedPageBreak/>
              <w:t>Table 1. Session Content continued</w:t>
            </w:r>
          </w:p>
          <w:p w14:paraId="68993EE3" w14:textId="77777777" w:rsidR="00103F7B" w:rsidRPr="00153302" w:rsidRDefault="00103F7B">
            <w:pPr>
              <w:ind w:right="33"/>
              <w:rPr>
                <w:b/>
                <w:color w:val="000000" w:themeColor="text1"/>
                <w:sz w:val="16"/>
                <w:szCs w:val="16"/>
              </w:rPr>
            </w:pPr>
          </w:p>
        </w:tc>
      </w:tr>
      <w:tr w:rsidR="00153302" w:rsidRPr="00153302" w14:paraId="39376080" w14:textId="77777777" w:rsidTr="00103F7B">
        <w:tc>
          <w:tcPr>
            <w:tcW w:w="9180" w:type="dxa"/>
            <w:tcBorders>
              <w:top w:val="single" w:sz="4" w:space="0" w:color="auto"/>
              <w:left w:val="nil"/>
              <w:bottom w:val="nil"/>
              <w:right w:val="nil"/>
            </w:tcBorders>
          </w:tcPr>
          <w:p w14:paraId="7A71D939" w14:textId="77777777" w:rsidR="00103F7B" w:rsidRPr="00153302" w:rsidRDefault="00103F7B">
            <w:pPr>
              <w:ind w:right="33"/>
              <w:rPr>
                <w:color w:val="000000" w:themeColor="text1"/>
                <w:sz w:val="8"/>
                <w:szCs w:val="8"/>
              </w:rPr>
            </w:pPr>
          </w:p>
          <w:p w14:paraId="7CA74CB9" w14:textId="77777777" w:rsidR="00103F7B" w:rsidRPr="00153302" w:rsidRDefault="00103F7B">
            <w:pPr>
              <w:ind w:right="33"/>
              <w:rPr>
                <w:b/>
                <w:color w:val="000000" w:themeColor="text1"/>
                <w:sz w:val="20"/>
                <w:szCs w:val="20"/>
              </w:rPr>
            </w:pPr>
            <w:r w:rsidRPr="00153302">
              <w:rPr>
                <w:b/>
                <w:color w:val="000000" w:themeColor="text1"/>
                <w:sz w:val="20"/>
                <w:szCs w:val="20"/>
              </w:rPr>
              <w:t>Session 3. A framework to respond to difficult thoughts and emotions</w:t>
            </w:r>
          </w:p>
        </w:tc>
      </w:tr>
      <w:tr w:rsidR="00153302" w:rsidRPr="00153302" w14:paraId="33920944" w14:textId="77777777" w:rsidTr="00103F7B">
        <w:tc>
          <w:tcPr>
            <w:tcW w:w="9180" w:type="dxa"/>
          </w:tcPr>
          <w:p w14:paraId="1C7DDBC1" w14:textId="77777777" w:rsidR="00103F7B" w:rsidRPr="00153302" w:rsidRDefault="00103F7B" w:rsidP="00103F7B">
            <w:pPr>
              <w:pStyle w:val="ListParagraph"/>
              <w:numPr>
                <w:ilvl w:val="0"/>
                <w:numId w:val="18"/>
              </w:numPr>
              <w:ind w:left="709" w:right="33" w:hanging="283"/>
              <w:rPr>
                <w:color w:val="000000" w:themeColor="text1"/>
                <w:sz w:val="20"/>
                <w:szCs w:val="20"/>
              </w:rPr>
            </w:pPr>
            <w:proofErr w:type="gramStart"/>
            <w:r w:rsidRPr="00153302">
              <w:rPr>
                <w:color w:val="000000" w:themeColor="text1"/>
                <w:sz w:val="20"/>
                <w:szCs w:val="20"/>
              </w:rPr>
              <w:t>Psycho-education</w:t>
            </w:r>
            <w:proofErr w:type="gramEnd"/>
            <w:r w:rsidRPr="00153302">
              <w:rPr>
                <w:color w:val="000000" w:themeColor="text1"/>
                <w:sz w:val="20"/>
                <w:szCs w:val="20"/>
              </w:rPr>
              <w:t xml:space="preserve"> about the nature of intrusions</w:t>
            </w:r>
          </w:p>
          <w:p w14:paraId="23643902" w14:textId="77777777" w:rsidR="00103F7B" w:rsidRPr="00153302" w:rsidRDefault="00103F7B" w:rsidP="00103F7B">
            <w:pPr>
              <w:pStyle w:val="ListParagraph"/>
              <w:numPr>
                <w:ilvl w:val="0"/>
                <w:numId w:val="18"/>
              </w:numPr>
              <w:ind w:left="709" w:right="33" w:hanging="283"/>
              <w:rPr>
                <w:color w:val="000000" w:themeColor="text1"/>
                <w:sz w:val="20"/>
                <w:szCs w:val="20"/>
              </w:rPr>
            </w:pPr>
            <w:r w:rsidRPr="00153302">
              <w:rPr>
                <w:color w:val="000000" w:themeColor="text1"/>
                <w:sz w:val="20"/>
                <w:szCs w:val="20"/>
              </w:rPr>
              <w:t>Introduce a framework to guide decisions around WHEN and HOW to engage with or disengage from cancer-related concerns (see Figure 2).</w:t>
            </w:r>
          </w:p>
          <w:p w14:paraId="56EBB68D" w14:textId="77777777" w:rsidR="00103F7B" w:rsidRPr="00153302" w:rsidRDefault="00103F7B" w:rsidP="00103F7B">
            <w:pPr>
              <w:pStyle w:val="ListParagraph"/>
              <w:numPr>
                <w:ilvl w:val="0"/>
                <w:numId w:val="18"/>
              </w:numPr>
              <w:ind w:left="709" w:right="33" w:hanging="283"/>
              <w:rPr>
                <w:color w:val="000000" w:themeColor="text1"/>
                <w:sz w:val="20"/>
                <w:szCs w:val="20"/>
              </w:rPr>
            </w:pPr>
            <w:r w:rsidRPr="00153302">
              <w:rPr>
                <w:color w:val="000000" w:themeColor="text1"/>
                <w:sz w:val="20"/>
                <w:szCs w:val="20"/>
              </w:rPr>
              <w:t>Introduce Detached Mindfulness (DT, Wells, 2005):</w:t>
            </w:r>
            <w:r w:rsidRPr="00153302">
              <w:rPr>
                <w:color w:val="000000" w:themeColor="text1"/>
                <w:sz w:val="20"/>
                <w:szCs w:val="20"/>
                <w:vertAlign w:val="superscript"/>
              </w:rPr>
              <w:t xml:space="preserve"> </w:t>
            </w:r>
            <w:r w:rsidRPr="00153302">
              <w:rPr>
                <w:color w:val="000000" w:themeColor="text1"/>
                <w:sz w:val="20"/>
                <w:szCs w:val="20"/>
              </w:rPr>
              <w:t>provide rationale; practice suppression and counter-suppression exercises; practice DT for neutral and then cancer-related thoughts.</w:t>
            </w:r>
          </w:p>
          <w:p w14:paraId="2BC71B3C" w14:textId="77777777" w:rsidR="00103F7B" w:rsidRPr="00153302" w:rsidRDefault="00103F7B" w:rsidP="00103F7B">
            <w:pPr>
              <w:pStyle w:val="ListParagraph"/>
              <w:numPr>
                <w:ilvl w:val="0"/>
                <w:numId w:val="18"/>
              </w:numPr>
              <w:ind w:left="709" w:right="33" w:hanging="283"/>
              <w:rPr>
                <w:color w:val="000000" w:themeColor="text1"/>
                <w:sz w:val="20"/>
                <w:szCs w:val="20"/>
              </w:rPr>
            </w:pPr>
            <w:r w:rsidRPr="00153302">
              <w:rPr>
                <w:color w:val="000000" w:themeColor="text1"/>
                <w:sz w:val="20"/>
                <w:szCs w:val="20"/>
              </w:rPr>
              <w:t>Values clarification and goal setting. Complete a card sort to identify two values and translate these into short term and medium term goals.</w:t>
            </w:r>
            <w:r w:rsidRPr="00153302">
              <w:rPr>
                <w:color w:val="000000" w:themeColor="text1"/>
                <w:sz w:val="20"/>
                <w:szCs w:val="20"/>
                <w:vertAlign w:val="superscript"/>
              </w:rPr>
              <w:t>2</w:t>
            </w:r>
          </w:p>
          <w:p w14:paraId="106CA8BD" w14:textId="77777777" w:rsidR="00103F7B" w:rsidRPr="00153302" w:rsidRDefault="00103F7B">
            <w:pPr>
              <w:pStyle w:val="ListParagraph"/>
              <w:ind w:left="709" w:right="33"/>
              <w:rPr>
                <w:color w:val="000000" w:themeColor="text1"/>
                <w:sz w:val="20"/>
                <w:szCs w:val="20"/>
              </w:rPr>
            </w:pPr>
          </w:p>
        </w:tc>
      </w:tr>
      <w:tr w:rsidR="00153302" w:rsidRPr="00153302" w14:paraId="632D9A76" w14:textId="77777777" w:rsidTr="00103F7B">
        <w:tc>
          <w:tcPr>
            <w:tcW w:w="9180" w:type="dxa"/>
            <w:hideMark/>
          </w:tcPr>
          <w:p w14:paraId="047A4ECC" w14:textId="77777777" w:rsidR="00103F7B" w:rsidRPr="00153302" w:rsidRDefault="00103F7B">
            <w:pPr>
              <w:ind w:right="33"/>
              <w:rPr>
                <w:b/>
                <w:color w:val="000000" w:themeColor="text1"/>
                <w:sz w:val="20"/>
                <w:szCs w:val="20"/>
              </w:rPr>
            </w:pPr>
            <w:r w:rsidRPr="00153302">
              <w:rPr>
                <w:b/>
                <w:color w:val="000000" w:themeColor="text1"/>
                <w:sz w:val="20"/>
                <w:szCs w:val="20"/>
              </w:rPr>
              <w:t>Session 4. The cognitive model and Attention Training</w:t>
            </w:r>
          </w:p>
        </w:tc>
      </w:tr>
      <w:tr w:rsidR="00153302" w:rsidRPr="00153302" w14:paraId="44D01B39" w14:textId="77777777" w:rsidTr="00103F7B">
        <w:tc>
          <w:tcPr>
            <w:tcW w:w="9180" w:type="dxa"/>
          </w:tcPr>
          <w:p w14:paraId="678B7D1A" w14:textId="77777777" w:rsidR="00103F7B" w:rsidRPr="00153302" w:rsidRDefault="00103F7B" w:rsidP="00103F7B">
            <w:pPr>
              <w:pStyle w:val="ListParagraph"/>
              <w:numPr>
                <w:ilvl w:val="0"/>
                <w:numId w:val="19"/>
              </w:numPr>
              <w:ind w:left="709" w:right="33" w:hanging="283"/>
              <w:rPr>
                <w:color w:val="000000" w:themeColor="text1"/>
                <w:sz w:val="20"/>
                <w:szCs w:val="20"/>
              </w:rPr>
            </w:pPr>
            <w:proofErr w:type="gramStart"/>
            <w:r w:rsidRPr="00153302">
              <w:rPr>
                <w:color w:val="000000" w:themeColor="text1"/>
                <w:sz w:val="20"/>
                <w:szCs w:val="20"/>
              </w:rPr>
              <w:t>Psycho-education</w:t>
            </w:r>
            <w:proofErr w:type="gramEnd"/>
            <w:r w:rsidRPr="00153302">
              <w:rPr>
                <w:color w:val="000000" w:themeColor="text1"/>
                <w:sz w:val="20"/>
                <w:szCs w:val="20"/>
              </w:rPr>
              <w:t xml:space="preserve"> about the nature of thoughts and how they interact with emotions.</w:t>
            </w:r>
          </w:p>
          <w:p w14:paraId="6D4B3F49" w14:textId="77777777" w:rsidR="00103F7B" w:rsidRPr="00153302" w:rsidRDefault="00103F7B" w:rsidP="00103F7B">
            <w:pPr>
              <w:pStyle w:val="ListParagraph"/>
              <w:numPr>
                <w:ilvl w:val="0"/>
                <w:numId w:val="19"/>
              </w:numPr>
              <w:ind w:left="709" w:right="33" w:hanging="283"/>
              <w:rPr>
                <w:color w:val="000000" w:themeColor="text1"/>
                <w:sz w:val="20"/>
                <w:szCs w:val="20"/>
              </w:rPr>
            </w:pPr>
            <w:r w:rsidRPr="00153302">
              <w:rPr>
                <w:color w:val="000000" w:themeColor="text1"/>
                <w:sz w:val="20"/>
                <w:szCs w:val="20"/>
              </w:rPr>
              <w:t>Introduce thought monitoring. Illustrate with a recent example.</w:t>
            </w:r>
          </w:p>
          <w:p w14:paraId="7AC7C27C" w14:textId="77777777" w:rsidR="00103F7B" w:rsidRPr="00153302" w:rsidRDefault="00103F7B" w:rsidP="00103F7B">
            <w:pPr>
              <w:pStyle w:val="ListParagraph"/>
              <w:numPr>
                <w:ilvl w:val="0"/>
                <w:numId w:val="19"/>
              </w:numPr>
              <w:ind w:left="709" w:right="33" w:hanging="283"/>
              <w:rPr>
                <w:color w:val="000000" w:themeColor="text1"/>
                <w:sz w:val="20"/>
                <w:szCs w:val="20"/>
              </w:rPr>
            </w:pPr>
            <w:r w:rsidRPr="00153302">
              <w:rPr>
                <w:color w:val="000000" w:themeColor="text1"/>
                <w:sz w:val="20"/>
                <w:szCs w:val="20"/>
              </w:rPr>
              <w:t>Introduce Attention Training</w:t>
            </w:r>
            <w:r w:rsidRPr="00153302">
              <w:rPr>
                <w:color w:val="000000" w:themeColor="text1"/>
                <w:sz w:val="20"/>
                <w:szCs w:val="20"/>
                <w:vertAlign w:val="superscript"/>
              </w:rPr>
              <w:t xml:space="preserve"> </w:t>
            </w:r>
            <w:r w:rsidRPr="00153302">
              <w:rPr>
                <w:color w:val="000000" w:themeColor="text1"/>
                <w:sz w:val="20"/>
                <w:szCs w:val="20"/>
              </w:rPr>
              <w:t>(Wells, 2009) as an alternative to responding to unwanted intrusions with rumination or worry.</w:t>
            </w:r>
          </w:p>
          <w:p w14:paraId="5C7D0FB3" w14:textId="77777777" w:rsidR="00103F7B" w:rsidRPr="00153302" w:rsidRDefault="00103F7B">
            <w:pPr>
              <w:pStyle w:val="ListParagraph"/>
              <w:ind w:left="709" w:right="33"/>
              <w:rPr>
                <w:color w:val="000000" w:themeColor="text1"/>
                <w:sz w:val="20"/>
                <w:szCs w:val="20"/>
              </w:rPr>
            </w:pPr>
          </w:p>
        </w:tc>
      </w:tr>
      <w:tr w:rsidR="00153302" w:rsidRPr="00153302" w14:paraId="6C58D2F4" w14:textId="77777777" w:rsidTr="00103F7B">
        <w:tc>
          <w:tcPr>
            <w:tcW w:w="9180" w:type="dxa"/>
            <w:hideMark/>
          </w:tcPr>
          <w:p w14:paraId="7EB12156" w14:textId="77777777" w:rsidR="00103F7B" w:rsidRPr="00153302" w:rsidRDefault="00103F7B">
            <w:pPr>
              <w:ind w:right="33"/>
              <w:rPr>
                <w:b/>
                <w:color w:val="000000" w:themeColor="text1"/>
                <w:sz w:val="20"/>
                <w:szCs w:val="20"/>
              </w:rPr>
            </w:pPr>
            <w:r w:rsidRPr="00153302">
              <w:rPr>
                <w:b/>
                <w:color w:val="000000" w:themeColor="text1"/>
                <w:sz w:val="20"/>
                <w:szCs w:val="20"/>
              </w:rPr>
              <w:t>Session 5. Cognitive reframing skills and practice</w:t>
            </w:r>
          </w:p>
        </w:tc>
      </w:tr>
      <w:tr w:rsidR="00153302" w:rsidRPr="00153302" w14:paraId="16ECB572" w14:textId="77777777" w:rsidTr="00103F7B">
        <w:tc>
          <w:tcPr>
            <w:tcW w:w="9180" w:type="dxa"/>
          </w:tcPr>
          <w:p w14:paraId="26A1DE71" w14:textId="77777777" w:rsidR="00103F7B" w:rsidRPr="00153302" w:rsidRDefault="00103F7B" w:rsidP="00103F7B">
            <w:pPr>
              <w:pStyle w:val="ListParagraph"/>
              <w:numPr>
                <w:ilvl w:val="0"/>
                <w:numId w:val="20"/>
              </w:numPr>
              <w:ind w:left="709" w:right="33" w:hanging="283"/>
              <w:rPr>
                <w:color w:val="000000" w:themeColor="text1"/>
                <w:sz w:val="20"/>
                <w:szCs w:val="20"/>
              </w:rPr>
            </w:pPr>
            <w:r w:rsidRPr="00153302">
              <w:rPr>
                <w:color w:val="000000" w:themeColor="text1"/>
                <w:sz w:val="20"/>
                <w:szCs w:val="20"/>
              </w:rPr>
              <w:t>Introduce the steps of cognitive restructuring (Beck, 2011; Leahy, 2003)</w:t>
            </w:r>
          </w:p>
          <w:p w14:paraId="2ADF5C02" w14:textId="77777777" w:rsidR="00103F7B" w:rsidRPr="00153302" w:rsidRDefault="00103F7B" w:rsidP="00103F7B">
            <w:pPr>
              <w:pStyle w:val="ListParagraph"/>
              <w:numPr>
                <w:ilvl w:val="0"/>
                <w:numId w:val="20"/>
              </w:numPr>
              <w:ind w:left="709" w:right="33" w:hanging="283"/>
              <w:rPr>
                <w:color w:val="000000" w:themeColor="text1"/>
                <w:sz w:val="20"/>
                <w:szCs w:val="20"/>
              </w:rPr>
            </w:pPr>
            <w:r w:rsidRPr="00153302">
              <w:rPr>
                <w:color w:val="000000" w:themeColor="text1"/>
                <w:sz w:val="20"/>
                <w:szCs w:val="20"/>
              </w:rPr>
              <w:t>Identify a belief that is contributing to cancer-related anxiety and practice modifying the belief in session.</w:t>
            </w:r>
          </w:p>
          <w:p w14:paraId="55D99317" w14:textId="77777777" w:rsidR="00103F7B" w:rsidRPr="00153302" w:rsidRDefault="00103F7B">
            <w:pPr>
              <w:pStyle w:val="ListParagraph"/>
              <w:ind w:left="709" w:right="33"/>
              <w:rPr>
                <w:color w:val="000000" w:themeColor="text1"/>
                <w:sz w:val="20"/>
                <w:szCs w:val="20"/>
              </w:rPr>
            </w:pPr>
          </w:p>
        </w:tc>
      </w:tr>
      <w:tr w:rsidR="00153302" w:rsidRPr="00153302" w14:paraId="2E8791DA" w14:textId="77777777" w:rsidTr="00103F7B">
        <w:tc>
          <w:tcPr>
            <w:tcW w:w="9180" w:type="dxa"/>
            <w:hideMark/>
          </w:tcPr>
          <w:p w14:paraId="11F992F6" w14:textId="77777777" w:rsidR="00103F7B" w:rsidRPr="00153302" w:rsidRDefault="00103F7B">
            <w:pPr>
              <w:ind w:right="33"/>
              <w:rPr>
                <w:b/>
                <w:color w:val="000000" w:themeColor="text1"/>
                <w:sz w:val="20"/>
                <w:szCs w:val="20"/>
              </w:rPr>
            </w:pPr>
            <w:r w:rsidRPr="00153302">
              <w:rPr>
                <w:b/>
                <w:color w:val="000000" w:themeColor="text1"/>
                <w:sz w:val="20"/>
                <w:szCs w:val="20"/>
              </w:rPr>
              <w:t>Session 6. Belief modification</w:t>
            </w:r>
          </w:p>
        </w:tc>
      </w:tr>
      <w:tr w:rsidR="00153302" w:rsidRPr="00153302" w14:paraId="17F1ACC4" w14:textId="77777777" w:rsidTr="00103F7B">
        <w:tc>
          <w:tcPr>
            <w:tcW w:w="9180" w:type="dxa"/>
          </w:tcPr>
          <w:p w14:paraId="21F331A9" w14:textId="77777777" w:rsidR="00103F7B" w:rsidRPr="00153302" w:rsidRDefault="00103F7B" w:rsidP="00103F7B">
            <w:pPr>
              <w:pStyle w:val="ListParagraph"/>
              <w:numPr>
                <w:ilvl w:val="0"/>
                <w:numId w:val="21"/>
              </w:numPr>
              <w:ind w:left="709" w:right="33" w:hanging="283"/>
              <w:rPr>
                <w:color w:val="000000" w:themeColor="text1"/>
                <w:sz w:val="20"/>
                <w:szCs w:val="20"/>
              </w:rPr>
            </w:pPr>
            <w:proofErr w:type="gramStart"/>
            <w:r w:rsidRPr="00153302">
              <w:rPr>
                <w:color w:val="000000" w:themeColor="text1"/>
                <w:sz w:val="20"/>
                <w:szCs w:val="20"/>
              </w:rPr>
              <w:t>Psycho-education</w:t>
            </w:r>
            <w:proofErr w:type="gramEnd"/>
            <w:r w:rsidRPr="00153302">
              <w:rPr>
                <w:color w:val="000000" w:themeColor="text1"/>
                <w:sz w:val="20"/>
                <w:szCs w:val="20"/>
              </w:rPr>
              <w:t xml:space="preserve"> about underlying beliefs.</w:t>
            </w:r>
          </w:p>
          <w:p w14:paraId="09C4F597" w14:textId="77777777" w:rsidR="00103F7B" w:rsidRPr="00153302" w:rsidRDefault="00103F7B" w:rsidP="00103F7B">
            <w:pPr>
              <w:pStyle w:val="ListParagraph"/>
              <w:numPr>
                <w:ilvl w:val="0"/>
                <w:numId w:val="21"/>
              </w:numPr>
              <w:ind w:left="709" w:right="33" w:hanging="283"/>
              <w:rPr>
                <w:color w:val="000000" w:themeColor="text1"/>
                <w:sz w:val="20"/>
                <w:szCs w:val="20"/>
              </w:rPr>
            </w:pPr>
            <w:r w:rsidRPr="00153302">
              <w:rPr>
                <w:color w:val="000000" w:themeColor="text1"/>
                <w:sz w:val="20"/>
                <w:szCs w:val="20"/>
              </w:rPr>
              <w:t xml:space="preserve">Practice modifying an underlying belief through a variety of cognitive techniques including </w:t>
            </w:r>
            <w:proofErr w:type="spellStart"/>
            <w:r w:rsidRPr="00153302">
              <w:rPr>
                <w:color w:val="000000" w:themeColor="text1"/>
                <w:sz w:val="20"/>
                <w:szCs w:val="20"/>
              </w:rPr>
              <w:t>socratic</w:t>
            </w:r>
            <w:proofErr w:type="spellEnd"/>
            <w:r w:rsidRPr="00153302">
              <w:rPr>
                <w:color w:val="000000" w:themeColor="text1"/>
                <w:sz w:val="20"/>
                <w:szCs w:val="20"/>
              </w:rPr>
              <w:t xml:space="preserve"> questioning, validity testing, examining the consequences of the belief and behavioral experiments (Beck, 2011; Leahy, 2003)</w:t>
            </w:r>
          </w:p>
          <w:p w14:paraId="640E697C" w14:textId="77777777" w:rsidR="00103F7B" w:rsidRPr="00153302" w:rsidRDefault="00103F7B">
            <w:pPr>
              <w:ind w:right="33"/>
              <w:rPr>
                <w:color w:val="000000" w:themeColor="text1"/>
                <w:sz w:val="20"/>
                <w:szCs w:val="20"/>
              </w:rPr>
            </w:pPr>
          </w:p>
        </w:tc>
      </w:tr>
      <w:tr w:rsidR="00153302" w:rsidRPr="00153302" w14:paraId="455E94CE" w14:textId="77777777" w:rsidTr="00103F7B">
        <w:tc>
          <w:tcPr>
            <w:tcW w:w="9180" w:type="dxa"/>
            <w:hideMark/>
          </w:tcPr>
          <w:p w14:paraId="2D7D9234" w14:textId="77777777" w:rsidR="00103F7B" w:rsidRPr="00153302" w:rsidRDefault="00103F7B">
            <w:pPr>
              <w:ind w:right="33"/>
              <w:rPr>
                <w:b/>
                <w:color w:val="000000" w:themeColor="text1"/>
                <w:sz w:val="20"/>
                <w:szCs w:val="20"/>
              </w:rPr>
            </w:pPr>
            <w:r w:rsidRPr="00153302">
              <w:rPr>
                <w:b/>
                <w:color w:val="000000" w:themeColor="text1"/>
                <w:sz w:val="20"/>
                <w:szCs w:val="20"/>
              </w:rPr>
              <w:t>Session 7. Ongoing belief modification and introduction of mindfulness</w:t>
            </w:r>
          </w:p>
        </w:tc>
      </w:tr>
      <w:tr w:rsidR="00153302" w:rsidRPr="00153302" w14:paraId="226B1CB2" w14:textId="77777777" w:rsidTr="00103F7B">
        <w:tc>
          <w:tcPr>
            <w:tcW w:w="9180" w:type="dxa"/>
          </w:tcPr>
          <w:p w14:paraId="587F7A5A" w14:textId="77777777" w:rsidR="00103F7B" w:rsidRPr="00153302" w:rsidRDefault="00103F7B" w:rsidP="00103F7B">
            <w:pPr>
              <w:pStyle w:val="ListParagraph"/>
              <w:numPr>
                <w:ilvl w:val="0"/>
                <w:numId w:val="22"/>
              </w:numPr>
              <w:ind w:left="709" w:right="33" w:hanging="283"/>
              <w:rPr>
                <w:color w:val="000000" w:themeColor="text1"/>
                <w:sz w:val="20"/>
                <w:szCs w:val="20"/>
              </w:rPr>
            </w:pPr>
            <w:r w:rsidRPr="00153302">
              <w:rPr>
                <w:color w:val="000000" w:themeColor="text1"/>
                <w:sz w:val="20"/>
                <w:szCs w:val="20"/>
              </w:rPr>
              <w:t xml:space="preserve">Work on a belief that is contributing to anxiety, such as metacognitions about worry, intolerance of anxiety (Barlow </w:t>
            </w:r>
            <w:r w:rsidRPr="00153302">
              <w:rPr>
                <w:i/>
                <w:color w:val="000000" w:themeColor="text1"/>
                <w:sz w:val="20"/>
                <w:szCs w:val="20"/>
              </w:rPr>
              <w:t>et al</w:t>
            </w:r>
            <w:r w:rsidRPr="00153302">
              <w:rPr>
                <w:color w:val="000000" w:themeColor="text1"/>
                <w:sz w:val="20"/>
                <w:szCs w:val="20"/>
              </w:rPr>
              <w:t>, 2011; Leahy, 2016) or fears about the impact of dying on loved ones.</w:t>
            </w:r>
          </w:p>
          <w:p w14:paraId="2D85AE88" w14:textId="77777777" w:rsidR="00103F7B" w:rsidRPr="00153302" w:rsidRDefault="00103F7B" w:rsidP="00103F7B">
            <w:pPr>
              <w:pStyle w:val="ListParagraph"/>
              <w:numPr>
                <w:ilvl w:val="0"/>
                <w:numId w:val="22"/>
              </w:numPr>
              <w:ind w:left="709" w:right="33" w:hanging="283"/>
              <w:rPr>
                <w:color w:val="000000" w:themeColor="text1"/>
                <w:sz w:val="20"/>
                <w:szCs w:val="20"/>
              </w:rPr>
            </w:pPr>
            <w:r w:rsidRPr="00153302">
              <w:rPr>
                <w:color w:val="000000" w:themeColor="text1"/>
                <w:sz w:val="20"/>
                <w:szCs w:val="20"/>
              </w:rPr>
              <w:t>Introduce Mindfulness: provide rationale, contrast with distraction and suppression; practice a short exercise (Kabat-Zinn, 1990).</w:t>
            </w:r>
          </w:p>
          <w:p w14:paraId="7C855718" w14:textId="77777777" w:rsidR="00103F7B" w:rsidRPr="00153302" w:rsidRDefault="00103F7B">
            <w:pPr>
              <w:pStyle w:val="ListParagraph"/>
              <w:ind w:left="709" w:right="33"/>
              <w:rPr>
                <w:color w:val="000000" w:themeColor="text1"/>
                <w:sz w:val="20"/>
                <w:szCs w:val="20"/>
              </w:rPr>
            </w:pPr>
          </w:p>
        </w:tc>
      </w:tr>
      <w:tr w:rsidR="00153302" w:rsidRPr="00153302" w14:paraId="512832EF" w14:textId="77777777" w:rsidTr="00103F7B">
        <w:tc>
          <w:tcPr>
            <w:tcW w:w="9180" w:type="dxa"/>
            <w:hideMark/>
          </w:tcPr>
          <w:p w14:paraId="02389E94" w14:textId="77777777" w:rsidR="00103F7B" w:rsidRPr="00153302" w:rsidRDefault="00103F7B">
            <w:pPr>
              <w:ind w:right="33"/>
              <w:rPr>
                <w:b/>
                <w:color w:val="000000" w:themeColor="text1"/>
                <w:sz w:val="20"/>
                <w:szCs w:val="20"/>
              </w:rPr>
            </w:pPr>
            <w:r w:rsidRPr="00153302">
              <w:rPr>
                <w:b/>
                <w:color w:val="000000" w:themeColor="text1"/>
                <w:sz w:val="20"/>
                <w:szCs w:val="20"/>
              </w:rPr>
              <w:t>Session 8. Address any remaining avoidance or over-monitoring</w:t>
            </w:r>
          </w:p>
        </w:tc>
      </w:tr>
      <w:tr w:rsidR="00153302" w:rsidRPr="00153302" w14:paraId="0E5ECC03" w14:textId="77777777" w:rsidTr="00103F7B">
        <w:tc>
          <w:tcPr>
            <w:tcW w:w="9180" w:type="dxa"/>
          </w:tcPr>
          <w:p w14:paraId="0E36EA40" w14:textId="77777777" w:rsidR="00103F7B" w:rsidRPr="00153302" w:rsidRDefault="00103F7B" w:rsidP="00103F7B">
            <w:pPr>
              <w:pStyle w:val="ListParagraph"/>
              <w:numPr>
                <w:ilvl w:val="0"/>
                <w:numId w:val="23"/>
              </w:numPr>
              <w:ind w:right="33" w:hanging="294"/>
              <w:rPr>
                <w:color w:val="000000" w:themeColor="text1"/>
                <w:sz w:val="20"/>
                <w:szCs w:val="20"/>
              </w:rPr>
            </w:pPr>
            <w:r w:rsidRPr="00153302">
              <w:rPr>
                <w:color w:val="000000" w:themeColor="text1"/>
                <w:sz w:val="20"/>
                <w:szCs w:val="20"/>
              </w:rPr>
              <w:t>Identify any remaining maladaptive coping and associated underlying beliefs and address in session.</w:t>
            </w:r>
          </w:p>
          <w:p w14:paraId="6BC5412F" w14:textId="77777777" w:rsidR="00103F7B" w:rsidRPr="00153302" w:rsidRDefault="00103F7B" w:rsidP="00103F7B">
            <w:pPr>
              <w:pStyle w:val="ListParagraph"/>
              <w:numPr>
                <w:ilvl w:val="0"/>
                <w:numId w:val="23"/>
              </w:numPr>
              <w:ind w:right="33" w:hanging="294"/>
              <w:rPr>
                <w:color w:val="000000" w:themeColor="text1"/>
                <w:sz w:val="20"/>
                <w:szCs w:val="20"/>
              </w:rPr>
            </w:pPr>
            <w:r w:rsidRPr="00153302">
              <w:rPr>
                <w:color w:val="000000" w:themeColor="text1"/>
                <w:sz w:val="20"/>
                <w:szCs w:val="20"/>
              </w:rPr>
              <w:t xml:space="preserve">Distinguish between over-monitoring and reasonable surveillance. Establish plans for future medical follow-up appointments and tests and responding to new symptoms (Butow </w:t>
            </w:r>
            <w:r w:rsidRPr="00153302">
              <w:rPr>
                <w:i/>
                <w:color w:val="000000" w:themeColor="text1"/>
                <w:sz w:val="20"/>
                <w:szCs w:val="20"/>
              </w:rPr>
              <w:t>et al</w:t>
            </w:r>
            <w:r w:rsidRPr="00153302">
              <w:rPr>
                <w:color w:val="000000" w:themeColor="text1"/>
                <w:sz w:val="20"/>
                <w:szCs w:val="20"/>
              </w:rPr>
              <w:t>., 2013)</w:t>
            </w:r>
          </w:p>
          <w:p w14:paraId="0962A129" w14:textId="77777777" w:rsidR="00103F7B" w:rsidRPr="00153302" w:rsidRDefault="00103F7B" w:rsidP="00103F7B">
            <w:pPr>
              <w:pStyle w:val="ListParagraph"/>
              <w:numPr>
                <w:ilvl w:val="0"/>
                <w:numId w:val="23"/>
              </w:numPr>
              <w:ind w:right="33" w:hanging="294"/>
              <w:rPr>
                <w:color w:val="000000" w:themeColor="text1"/>
                <w:sz w:val="20"/>
                <w:szCs w:val="20"/>
              </w:rPr>
            </w:pPr>
            <w:r w:rsidRPr="00153302">
              <w:rPr>
                <w:color w:val="000000" w:themeColor="text1"/>
                <w:sz w:val="20"/>
                <w:szCs w:val="20"/>
              </w:rPr>
              <w:t>Brief mindfulness practice (Segal, Williams, &amp; Teasdale, 2006).</w:t>
            </w:r>
          </w:p>
          <w:p w14:paraId="27CD69C1" w14:textId="77777777" w:rsidR="00103F7B" w:rsidRPr="00153302" w:rsidRDefault="00103F7B">
            <w:pPr>
              <w:pStyle w:val="ListParagraph"/>
              <w:ind w:right="33"/>
              <w:rPr>
                <w:color w:val="000000" w:themeColor="text1"/>
                <w:sz w:val="20"/>
                <w:szCs w:val="20"/>
              </w:rPr>
            </w:pPr>
          </w:p>
        </w:tc>
      </w:tr>
      <w:tr w:rsidR="00153302" w:rsidRPr="00153302" w14:paraId="5A44559B" w14:textId="77777777" w:rsidTr="00103F7B">
        <w:tc>
          <w:tcPr>
            <w:tcW w:w="9180" w:type="dxa"/>
            <w:hideMark/>
          </w:tcPr>
          <w:p w14:paraId="65C539B9" w14:textId="77777777" w:rsidR="00103F7B" w:rsidRPr="00153302" w:rsidRDefault="00103F7B">
            <w:pPr>
              <w:ind w:right="33"/>
              <w:rPr>
                <w:b/>
                <w:color w:val="000000" w:themeColor="text1"/>
                <w:sz w:val="20"/>
                <w:szCs w:val="20"/>
              </w:rPr>
            </w:pPr>
            <w:r w:rsidRPr="00153302">
              <w:rPr>
                <w:b/>
                <w:color w:val="000000" w:themeColor="text1"/>
                <w:sz w:val="20"/>
                <w:szCs w:val="20"/>
              </w:rPr>
              <w:t>Session 9. Review and relapse prevention</w:t>
            </w:r>
          </w:p>
        </w:tc>
      </w:tr>
      <w:tr w:rsidR="00103F7B" w:rsidRPr="00153302" w14:paraId="57DB0D79" w14:textId="77777777" w:rsidTr="00103F7B">
        <w:tc>
          <w:tcPr>
            <w:tcW w:w="9180" w:type="dxa"/>
            <w:tcBorders>
              <w:top w:val="nil"/>
              <w:left w:val="nil"/>
              <w:bottom w:val="single" w:sz="4" w:space="0" w:color="auto"/>
              <w:right w:val="nil"/>
            </w:tcBorders>
          </w:tcPr>
          <w:p w14:paraId="0A950EA0" w14:textId="77777777" w:rsidR="00103F7B" w:rsidRPr="00153302" w:rsidRDefault="00103F7B" w:rsidP="00103F7B">
            <w:pPr>
              <w:pStyle w:val="ListParagraph"/>
              <w:numPr>
                <w:ilvl w:val="0"/>
                <w:numId w:val="24"/>
              </w:numPr>
              <w:ind w:left="709" w:right="33" w:hanging="283"/>
              <w:rPr>
                <w:color w:val="000000" w:themeColor="text1"/>
                <w:sz w:val="20"/>
                <w:szCs w:val="20"/>
              </w:rPr>
            </w:pPr>
            <w:r w:rsidRPr="00153302">
              <w:rPr>
                <w:color w:val="000000" w:themeColor="text1"/>
                <w:sz w:val="20"/>
                <w:szCs w:val="20"/>
              </w:rPr>
              <w:t>Review skills learnt in the program.</w:t>
            </w:r>
          </w:p>
          <w:p w14:paraId="135ED882" w14:textId="77777777" w:rsidR="00103F7B" w:rsidRPr="00153302" w:rsidRDefault="00103F7B" w:rsidP="00103F7B">
            <w:pPr>
              <w:pStyle w:val="ListParagraph"/>
              <w:numPr>
                <w:ilvl w:val="0"/>
                <w:numId w:val="24"/>
              </w:numPr>
              <w:ind w:left="709" w:right="33" w:hanging="283"/>
              <w:rPr>
                <w:color w:val="000000" w:themeColor="text1"/>
                <w:sz w:val="20"/>
                <w:szCs w:val="20"/>
              </w:rPr>
            </w:pPr>
            <w:r w:rsidRPr="00153302">
              <w:rPr>
                <w:color w:val="000000" w:themeColor="text1"/>
                <w:sz w:val="20"/>
                <w:szCs w:val="20"/>
              </w:rPr>
              <w:t>Review weekly anxiety scores and discuss realistic expectations for fluctuations in the future.</w:t>
            </w:r>
          </w:p>
          <w:p w14:paraId="38A4B889" w14:textId="77777777" w:rsidR="00103F7B" w:rsidRPr="00153302" w:rsidRDefault="00103F7B" w:rsidP="00103F7B">
            <w:pPr>
              <w:pStyle w:val="ListParagraph"/>
              <w:numPr>
                <w:ilvl w:val="0"/>
                <w:numId w:val="24"/>
              </w:numPr>
              <w:ind w:left="709" w:right="33" w:hanging="283"/>
              <w:rPr>
                <w:color w:val="000000" w:themeColor="text1"/>
                <w:sz w:val="20"/>
                <w:szCs w:val="20"/>
              </w:rPr>
            </w:pPr>
            <w:r w:rsidRPr="00153302">
              <w:rPr>
                <w:color w:val="000000" w:themeColor="text1"/>
                <w:sz w:val="20"/>
                <w:szCs w:val="20"/>
              </w:rPr>
              <w:t>Identify potential future triggers and periods of uncertainty and possible adaptive responses.</w:t>
            </w:r>
          </w:p>
          <w:p w14:paraId="22483A49" w14:textId="77777777" w:rsidR="00103F7B" w:rsidRPr="00153302" w:rsidRDefault="00103F7B" w:rsidP="00103F7B">
            <w:pPr>
              <w:pStyle w:val="ListParagraph"/>
              <w:numPr>
                <w:ilvl w:val="0"/>
                <w:numId w:val="24"/>
              </w:numPr>
              <w:ind w:left="709" w:right="33" w:hanging="283"/>
              <w:rPr>
                <w:color w:val="000000" w:themeColor="text1"/>
                <w:sz w:val="20"/>
                <w:szCs w:val="20"/>
              </w:rPr>
            </w:pPr>
            <w:r w:rsidRPr="00153302">
              <w:rPr>
                <w:color w:val="000000" w:themeColor="text1"/>
                <w:sz w:val="20"/>
                <w:szCs w:val="20"/>
              </w:rPr>
              <w:t>Identify signs that may indicate a need for formal psychological support in the future.</w:t>
            </w:r>
          </w:p>
          <w:p w14:paraId="47F0C62E" w14:textId="77777777" w:rsidR="00103F7B" w:rsidRPr="00153302" w:rsidRDefault="00103F7B">
            <w:pPr>
              <w:pStyle w:val="ListParagraph"/>
              <w:ind w:left="709" w:right="33"/>
              <w:rPr>
                <w:color w:val="000000" w:themeColor="text1"/>
                <w:sz w:val="8"/>
                <w:szCs w:val="8"/>
              </w:rPr>
            </w:pPr>
          </w:p>
          <w:p w14:paraId="7AEFAD5F" w14:textId="77777777" w:rsidR="00103F7B" w:rsidRPr="00153302" w:rsidRDefault="00103F7B">
            <w:pPr>
              <w:ind w:right="33"/>
              <w:rPr>
                <w:color w:val="000000" w:themeColor="text1"/>
                <w:sz w:val="8"/>
                <w:szCs w:val="8"/>
              </w:rPr>
            </w:pPr>
          </w:p>
        </w:tc>
      </w:tr>
    </w:tbl>
    <w:p w14:paraId="09A0AD75" w14:textId="77777777" w:rsidR="00103F7B" w:rsidRPr="00153302" w:rsidRDefault="00103F7B" w:rsidP="00103F7B">
      <w:pPr>
        <w:spacing w:line="360" w:lineRule="auto"/>
        <w:rPr>
          <w:color w:val="000000" w:themeColor="text1"/>
          <w:sz w:val="8"/>
          <w:szCs w:val="8"/>
          <w:vertAlign w:val="superscript"/>
        </w:rPr>
      </w:pPr>
    </w:p>
    <w:p w14:paraId="742B1474" w14:textId="77777777" w:rsidR="00103F7B" w:rsidRPr="00153302" w:rsidRDefault="00103F7B" w:rsidP="00103F7B">
      <w:pPr>
        <w:spacing w:line="360" w:lineRule="auto"/>
        <w:rPr>
          <w:b/>
          <w:color w:val="000000" w:themeColor="text1"/>
          <w:sz w:val="22"/>
          <w:szCs w:val="22"/>
        </w:rPr>
      </w:pPr>
      <w:r w:rsidRPr="00153302">
        <w:rPr>
          <w:color w:val="000000" w:themeColor="text1"/>
          <w:sz w:val="20"/>
          <w:szCs w:val="20"/>
          <w:vertAlign w:val="superscript"/>
        </w:rPr>
        <w:t xml:space="preserve">2 </w:t>
      </w:r>
      <w:r w:rsidRPr="00153302">
        <w:rPr>
          <w:color w:val="000000" w:themeColor="text1"/>
          <w:sz w:val="20"/>
          <w:szCs w:val="20"/>
        </w:rPr>
        <w:t xml:space="preserve">We modified the card sort exercise used in </w:t>
      </w:r>
      <w:proofErr w:type="spellStart"/>
      <w:r w:rsidRPr="00153302">
        <w:rPr>
          <w:color w:val="000000" w:themeColor="text1"/>
          <w:sz w:val="20"/>
          <w:szCs w:val="20"/>
        </w:rPr>
        <w:t>ConquerFear</w:t>
      </w:r>
      <w:proofErr w:type="spellEnd"/>
      <w:r w:rsidRPr="00153302">
        <w:rPr>
          <w:color w:val="000000" w:themeColor="text1"/>
          <w:sz w:val="20"/>
          <w:szCs w:val="20"/>
        </w:rPr>
        <w:t>, which lists a number of extrinsic values, such as “being wealthy” or “being ambitious and hard-working” (</w:t>
      </w:r>
      <w:proofErr w:type="spellStart"/>
      <w:r w:rsidRPr="00153302">
        <w:rPr>
          <w:color w:val="000000" w:themeColor="text1"/>
          <w:sz w:val="20"/>
          <w:szCs w:val="20"/>
        </w:rPr>
        <w:t>Ciarrochi</w:t>
      </w:r>
      <w:proofErr w:type="spellEnd"/>
      <w:r w:rsidRPr="00153302">
        <w:rPr>
          <w:color w:val="000000" w:themeColor="text1"/>
          <w:sz w:val="20"/>
          <w:szCs w:val="20"/>
        </w:rPr>
        <w:t xml:space="preserve"> &amp; Bailey, 2008, page 141-143). In the context of a life limiting illness, extrinsic, outcome-focused goals may be unachievable and consequently unhelpful, especially if evaluations of self-worth are dependent on attainment of those goals. However, shifting focus to intrinsic values and goals that can be realistically expressed despite physical limitations and symptoms is adaptive (Sprangers &amp; Schwartz, 1999). Consequently, we modified the card sort exercise to list intrinsic values (such as compassion, creativity or learning) and explored how the identified values could be translated into achievable goals despite the limits of their current circumstances.</w:t>
      </w:r>
    </w:p>
    <w:p w14:paraId="33BC93C3" w14:textId="77777777" w:rsidR="00103F7B" w:rsidRPr="00153302" w:rsidRDefault="00103F7B" w:rsidP="00103F7B">
      <w:pPr>
        <w:spacing w:line="360" w:lineRule="auto"/>
        <w:rPr>
          <w:b/>
          <w:color w:val="000000" w:themeColor="text1"/>
          <w:sz w:val="22"/>
          <w:szCs w:val="22"/>
        </w:rPr>
        <w:sectPr w:rsidR="00103F7B" w:rsidRPr="00153302">
          <w:pgSz w:w="11906" w:h="16838"/>
          <w:pgMar w:top="1276" w:right="1440" w:bottom="993" w:left="1440" w:header="708" w:footer="708" w:gutter="0"/>
          <w:cols w:space="720"/>
        </w:sectPr>
      </w:pPr>
    </w:p>
    <w:p w14:paraId="58BDF838" w14:textId="33C4F0AD" w:rsidR="008C614A" w:rsidRPr="00153302" w:rsidRDefault="008C614A" w:rsidP="00103F7B">
      <w:pPr>
        <w:spacing w:line="480" w:lineRule="auto"/>
        <w:ind w:right="-425"/>
        <w:rPr>
          <w:color w:val="000000" w:themeColor="text1"/>
        </w:rPr>
      </w:pPr>
    </w:p>
    <w:p w14:paraId="0AE850A4" w14:textId="7564CB78" w:rsidR="008C614A" w:rsidRPr="00153302" w:rsidRDefault="008C614A" w:rsidP="008C614A">
      <w:pPr>
        <w:ind w:firstLine="720"/>
        <w:rPr>
          <w:color w:val="000000" w:themeColor="text1"/>
        </w:rPr>
      </w:pPr>
      <w:r w:rsidRPr="00153302">
        <w:rPr>
          <w:b/>
          <w:noProof/>
          <w:color w:val="000000" w:themeColor="text1"/>
          <w:sz w:val="28"/>
          <w:szCs w:val="28"/>
          <w:lang w:eastAsia="en-AU"/>
        </w:rPr>
        <mc:AlternateContent>
          <mc:Choice Requires="wps">
            <w:drawing>
              <wp:anchor distT="45720" distB="45720" distL="114300" distR="114300" simplePos="0" relativeHeight="251707392" behindDoc="0" locked="0" layoutInCell="1" allowOverlap="1" wp14:anchorId="3D900DD1" wp14:editId="5A6EF22D">
                <wp:simplePos x="0" y="0"/>
                <wp:positionH relativeFrom="column">
                  <wp:posOffset>-867410</wp:posOffset>
                </wp:positionH>
                <wp:positionV relativeFrom="paragraph">
                  <wp:posOffset>3674745</wp:posOffset>
                </wp:positionV>
                <wp:extent cx="1027430" cy="323215"/>
                <wp:effectExtent l="9207" t="0" r="0" b="0"/>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27430" cy="323215"/>
                        </a:xfrm>
                        <a:prstGeom prst="rect">
                          <a:avLst/>
                        </a:prstGeom>
                        <a:solidFill>
                          <a:srgbClr val="FFFFFF"/>
                        </a:solidFill>
                        <a:ln w="9525">
                          <a:noFill/>
                          <a:miter lim="800000"/>
                          <a:headEnd/>
                          <a:tailEnd/>
                        </a:ln>
                      </wps:spPr>
                      <wps:txbx>
                        <w:txbxContent>
                          <w:p w14:paraId="592411A2" w14:textId="77777777" w:rsidR="00287056" w:rsidRPr="00357382" w:rsidRDefault="00287056" w:rsidP="008C614A">
                            <w:pPr>
                              <w:jc w:val="center"/>
                              <w:rPr>
                                <w:b/>
                              </w:rPr>
                            </w:pPr>
                            <w:r w:rsidRPr="006967BC">
                              <w:rPr>
                                <w:b/>
                                <w:sz w:val="28"/>
                                <w:szCs w:val="28"/>
                              </w:rPr>
                              <w:t>Unhelpful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00DD1" id="_x0000_t202" coordsize="21600,21600" o:spt="202" path="m,l,21600r21600,l21600,xe">
                <v:stroke joinstyle="miter"/>
                <v:path gradientshapeok="t" o:connecttype="rect"/>
              </v:shapetype>
              <v:shape id="Text Box 247" o:spid="_x0000_s1026" type="#_x0000_t202" style="position:absolute;left:0;text-align:left;margin-left:-68.3pt;margin-top:289.35pt;width:80.9pt;height:25.45pt;rotation:-90;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" stroked="f">
                <v:textbox>
                  <w:txbxContent>
                    <w:p w14:paraId="592411A2" w14:textId="77777777" w:rsidR="00287056" w:rsidRPr="00357382" w:rsidRDefault="00287056" w:rsidP="008C614A">
                      <w:pPr>
                        <w:jc w:val="center"/>
                        <w:rPr>
                          <w:b/>
                        </w:rPr>
                      </w:pPr>
                      <w:r w:rsidRPr="006967BC">
                        <w:rPr>
                          <w:b/>
                          <w:sz w:val="28"/>
                          <w:szCs w:val="28"/>
                        </w:rPr>
                        <w:t>Unhelpful</w:t>
                      </w:r>
                    </w:p>
                  </w:txbxContent>
                </v:textbox>
                <w10:wrap type="square"/>
              </v:shape>
            </w:pict>
          </mc:Fallback>
        </mc:AlternateContent>
      </w:r>
      <w:r w:rsidRPr="00153302">
        <w:rPr>
          <w:b/>
          <w:noProof/>
          <w:color w:val="000000" w:themeColor="text1"/>
          <w:sz w:val="28"/>
          <w:szCs w:val="28"/>
          <w:lang w:eastAsia="en-AU"/>
        </w:rPr>
        <mc:AlternateContent>
          <mc:Choice Requires="wps">
            <w:drawing>
              <wp:anchor distT="45720" distB="45720" distL="114300" distR="114300" simplePos="0" relativeHeight="251706368" behindDoc="0" locked="0" layoutInCell="1" allowOverlap="1" wp14:anchorId="6D4D8DB9" wp14:editId="5342E931">
                <wp:simplePos x="0" y="0"/>
                <wp:positionH relativeFrom="column">
                  <wp:posOffset>-767080</wp:posOffset>
                </wp:positionH>
                <wp:positionV relativeFrom="paragraph">
                  <wp:posOffset>1210310</wp:posOffset>
                </wp:positionV>
                <wp:extent cx="865505" cy="323215"/>
                <wp:effectExtent l="4445" t="0" r="0" b="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5505" cy="323215"/>
                        </a:xfrm>
                        <a:prstGeom prst="rect">
                          <a:avLst/>
                        </a:prstGeom>
                        <a:solidFill>
                          <a:srgbClr val="FFFFFF"/>
                        </a:solidFill>
                        <a:ln w="9525">
                          <a:noFill/>
                          <a:miter lim="800000"/>
                          <a:headEnd/>
                          <a:tailEnd/>
                        </a:ln>
                      </wps:spPr>
                      <wps:txbx>
                        <w:txbxContent>
                          <w:p w14:paraId="47D4EA60" w14:textId="77777777" w:rsidR="00287056" w:rsidRPr="00357382" w:rsidRDefault="00287056" w:rsidP="008C614A">
                            <w:pPr>
                              <w:jc w:val="center"/>
                              <w:rPr>
                                <w:b/>
                              </w:rPr>
                            </w:pPr>
                            <w:r w:rsidRPr="006967BC">
                              <w:rPr>
                                <w:b/>
                                <w:sz w:val="28"/>
                                <w:szCs w:val="28"/>
                              </w:rPr>
                              <w:t>Helpful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D8DB9" id="Text Box 2" o:spid="_x0000_s1027" type="#_x0000_t202" style="position:absolute;left:0;text-align:left;margin-left:-60.4pt;margin-top:95.3pt;width:68.15pt;height:25.45pt;rotation:-90;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" stroked="f">
                <v:textbox>
                  <w:txbxContent>
                    <w:p w14:paraId="47D4EA60" w14:textId="77777777" w:rsidR="00287056" w:rsidRPr="00357382" w:rsidRDefault="00287056" w:rsidP="008C614A">
                      <w:pPr>
                        <w:jc w:val="center"/>
                        <w:rPr>
                          <w:b/>
                        </w:rPr>
                      </w:pPr>
                      <w:r w:rsidRPr="006967BC">
                        <w:rPr>
                          <w:b/>
                          <w:sz w:val="28"/>
                          <w:szCs w:val="28"/>
                        </w:rPr>
                        <w:t>Helpful</w:t>
                      </w:r>
                    </w:p>
                  </w:txbxContent>
                </v:textbox>
                <w10:wrap type="square"/>
              </v:shape>
            </w:pict>
          </mc:Fallback>
        </mc:AlternateContent>
      </w:r>
      <w:r w:rsidRPr="00153302">
        <w:rPr>
          <w:b/>
          <w:color w:val="000000" w:themeColor="text1"/>
          <w:sz w:val="28"/>
          <w:szCs w:val="28"/>
        </w:rPr>
        <w:t>Primary Control</w:t>
      </w:r>
      <w:r w:rsidRPr="00153302">
        <w:rPr>
          <w:b/>
          <w:color w:val="000000" w:themeColor="text1"/>
        </w:rPr>
        <w:t>-</w:t>
      </w:r>
      <w:r w:rsidRPr="00153302">
        <w:rPr>
          <w:color w:val="000000" w:themeColor="text1"/>
        </w:rPr>
        <w:t xml:space="preserve"> </w:t>
      </w:r>
      <w:r w:rsidRPr="00153302">
        <w:rPr>
          <w:b/>
          <w:color w:val="000000" w:themeColor="text1"/>
        </w:rPr>
        <w:t>Changing what can be changed</w:t>
      </w:r>
      <w:r w:rsidRPr="00153302">
        <w:rPr>
          <w:b/>
          <w:color w:val="000000" w:themeColor="text1"/>
        </w:rPr>
        <w:tab/>
      </w:r>
      <w:r w:rsidRPr="00153302">
        <w:rPr>
          <w:b/>
          <w:color w:val="000000" w:themeColor="text1"/>
        </w:rPr>
        <w:tab/>
      </w:r>
      <w:r w:rsidRPr="00153302">
        <w:rPr>
          <w:b/>
          <w:color w:val="000000" w:themeColor="text1"/>
        </w:rPr>
        <w:tab/>
      </w:r>
      <w:r w:rsidRPr="00153302">
        <w:rPr>
          <w:b/>
          <w:color w:val="000000" w:themeColor="text1"/>
          <w:sz w:val="28"/>
          <w:szCs w:val="28"/>
        </w:rPr>
        <w:t>Secondary Control</w:t>
      </w:r>
      <w:r w:rsidRPr="00153302">
        <w:rPr>
          <w:color w:val="000000" w:themeColor="text1"/>
        </w:rPr>
        <w:t xml:space="preserve"> – </w:t>
      </w:r>
      <w:r w:rsidRPr="00153302">
        <w:rPr>
          <w:b/>
          <w:color w:val="000000" w:themeColor="text1"/>
        </w:rPr>
        <w:t>changing one’s response</w:t>
      </w:r>
      <w:r w:rsidRPr="00153302">
        <w:rPr>
          <w:color w:val="000000" w:themeColor="text1"/>
        </w:rPr>
        <w:t xml:space="preserve"> </w:t>
      </w:r>
    </w:p>
    <w:tbl>
      <w:tblPr>
        <w:tblW w:w="14130" w:type="dxa"/>
        <w:tblLook w:val="04A0" w:firstRow="1" w:lastRow="0" w:firstColumn="1" w:lastColumn="0" w:noHBand="0" w:noVBand="1"/>
      </w:tblPr>
      <w:tblGrid>
        <w:gridCol w:w="6953"/>
        <w:gridCol w:w="7177"/>
      </w:tblGrid>
      <w:tr w:rsidR="00153302" w:rsidRPr="00153302" w14:paraId="61C26316" w14:textId="77777777" w:rsidTr="000810BB">
        <w:tc>
          <w:tcPr>
            <w:tcW w:w="6953" w:type="dxa"/>
            <w:tcBorders>
              <w:top w:val="single" w:sz="36" w:space="0" w:color="auto"/>
              <w:left w:val="single" w:sz="36" w:space="0" w:color="auto"/>
              <w:bottom w:val="single" w:sz="36" w:space="0" w:color="auto"/>
              <w:right w:val="single" w:sz="36" w:space="0" w:color="auto"/>
            </w:tcBorders>
          </w:tcPr>
          <w:p w14:paraId="0D6A6452" w14:textId="77777777" w:rsidR="008C614A" w:rsidRPr="00153302" w:rsidRDefault="008C614A" w:rsidP="000810BB">
            <w:pPr>
              <w:rPr>
                <w:color w:val="000000" w:themeColor="text1"/>
                <w:sz w:val="16"/>
                <w:szCs w:val="16"/>
              </w:rPr>
            </w:pPr>
          </w:p>
          <w:p w14:paraId="2F9143D8" w14:textId="77777777" w:rsidR="00137079" w:rsidRPr="00153302" w:rsidRDefault="00137079" w:rsidP="000810BB">
            <w:pPr>
              <w:rPr>
                <w:color w:val="000000" w:themeColor="text1"/>
                <w:sz w:val="16"/>
                <w:szCs w:val="16"/>
              </w:rPr>
            </w:pPr>
          </w:p>
          <w:p w14:paraId="45974EDE" w14:textId="77777777" w:rsidR="008C614A" w:rsidRPr="00153302" w:rsidRDefault="008C614A" w:rsidP="000810BB">
            <w:pPr>
              <w:ind w:left="171"/>
              <w:rPr>
                <w:color w:val="000000" w:themeColor="text1"/>
              </w:rPr>
            </w:pPr>
            <w:r w:rsidRPr="00153302">
              <w:rPr>
                <w:color w:val="000000" w:themeColor="text1"/>
              </w:rPr>
              <w:t>-  Problem solving</w:t>
            </w:r>
          </w:p>
          <w:p w14:paraId="58B97383" w14:textId="0688C92F" w:rsidR="008C614A" w:rsidRPr="00153302" w:rsidRDefault="008C614A" w:rsidP="000810BB">
            <w:pPr>
              <w:ind w:left="171"/>
              <w:rPr>
                <w:color w:val="000000" w:themeColor="text1"/>
              </w:rPr>
            </w:pPr>
            <w:r w:rsidRPr="00153302">
              <w:rPr>
                <w:color w:val="000000" w:themeColor="text1"/>
              </w:rPr>
              <w:t>-  Planning</w:t>
            </w:r>
            <w:r w:rsidR="00137079" w:rsidRPr="00153302">
              <w:rPr>
                <w:color w:val="000000" w:themeColor="text1"/>
              </w:rPr>
              <w:t xml:space="preserve"> </w:t>
            </w:r>
          </w:p>
          <w:p w14:paraId="5D9152C3" w14:textId="77777777" w:rsidR="008C614A" w:rsidRPr="00153302" w:rsidRDefault="008C614A" w:rsidP="000810BB">
            <w:pPr>
              <w:ind w:left="171"/>
              <w:rPr>
                <w:color w:val="000000" w:themeColor="text1"/>
              </w:rPr>
            </w:pPr>
            <w:r w:rsidRPr="00153302">
              <w:rPr>
                <w:color w:val="000000" w:themeColor="text1"/>
              </w:rPr>
              <w:t>-  Goal setting</w:t>
            </w:r>
          </w:p>
          <w:p w14:paraId="2B20EB71" w14:textId="77777777" w:rsidR="008C614A" w:rsidRPr="00153302" w:rsidRDefault="008C614A" w:rsidP="000810BB">
            <w:pPr>
              <w:ind w:left="171"/>
              <w:rPr>
                <w:color w:val="000000" w:themeColor="text1"/>
              </w:rPr>
            </w:pPr>
            <w:r w:rsidRPr="00153302">
              <w:rPr>
                <w:color w:val="000000" w:themeColor="text1"/>
              </w:rPr>
              <w:t>-  Assertive communication</w:t>
            </w:r>
          </w:p>
          <w:p w14:paraId="28F51768" w14:textId="77777777" w:rsidR="008C614A" w:rsidRPr="00153302" w:rsidRDefault="008C614A" w:rsidP="000810BB">
            <w:pPr>
              <w:ind w:left="171"/>
              <w:rPr>
                <w:color w:val="000000" w:themeColor="text1"/>
              </w:rPr>
            </w:pPr>
            <w:r w:rsidRPr="00153302">
              <w:rPr>
                <w:color w:val="000000" w:themeColor="text1"/>
              </w:rPr>
              <w:t>-  Realistic health behaviours</w:t>
            </w:r>
          </w:p>
          <w:p w14:paraId="5D8FC3F3" w14:textId="77777777" w:rsidR="008C614A" w:rsidRPr="00153302" w:rsidRDefault="008C614A" w:rsidP="000810BB">
            <w:pPr>
              <w:ind w:left="171"/>
              <w:rPr>
                <w:color w:val="000000" w:themeColor="text1"/>
              </w:rPr>
            </w:pPr>
            <w:r w:rsidRPr="00153302">
              <w:rPr>
                <w:color w:val="000000" w:themeColor="text1"/>
              </w:rPr>
              <w:t>-  Pacing activity</w:t>
            </w:r>
          </w:p>
          <w:p w14:paraId="6F5D32F1" w14:textId="77777777" w:rsidR="008C614A" w:rsidRPr="00153302" w:rsidRDefault="008C614A" w:rsidP="000810BB">
            <w:pPr>
              <w:ind w:left="171"/>
              <w:rPr>
                <w:color w:val="000000" w:themeColor="text1"/>
              </w:rPr>
            </w:pPr>
            <w:r w:rsidRPr="00153302">
              <w:rPr>
                <w:color w:val="000000" w:themeColor="text1"/>
              </w:rPr>
              <w:t>-  Challenging thoughts that are untrue</w:t>
            </w:r>
          </w:p>
          <w:p w14:paraId="65783671" w14:textId="77777777" w:rsidR="008C614A" w:rsidRPr="00153302" w:rsidRDefault="008C614A" w:rsidP="000810BB">
            <w:pPr>
              <w:rPr>
                <w:color w:val="000000" w:themeColor="text1"/>
              </w:rPr>
            </w:pPr>
          </w:p>
          <w:p w14:paraId="4FCD86A9" w14:textId="77777777" w:rsidR="008C614A" w:rsidRPr="00153302" w:rsidRDefault="008C614A" w:rsidP="000810BB">
            <w:pPr>
              <w:rPr>
                <w:color w:val="000000" w:themeColor="text1"/>
              </w:rPr>
            </w:pPr>
          </w:p>
          <w:p w14:paraId="1AB3D3AB" w14:textId="77777777" w:rsidR="008C614A" w:rsidRPr="00153302" w:rsidRDefault="008C614A" w:rsidP="000810BB">
            <w:pPr>
              <w:rPr>
                <w:color w:val="000000" w:themeColor="text1"/>
              </w:rPr>
            </w:pPr>
          </w:p>
          <w:p w14:paraId="51E33407" w14:textId="77777777" w:rsidR="008C614A" w:rsidRPr="00153302" w:rsidRDefault="008C614A" w:rsidP="000810BB">
            <w:pPr>
              <w:ind w:firstLine="1843"/>
              <w:rPr>
                <w:color w:val="000000" w:themeColor="text1"/>
              </w:rPr>
            </w:pPr>
            <w:r w:rsidRPr="00153302">
              <w:rPr>
                <w:color w:val="000000" w:themeColor="text1"/>
              </w:rPr>
              <w:t>ACTIVE COPING</w:t>
            </w:r>
          </w:p>
          <w:p w14:paraId="144FBF4C" w14:textId="18A41B44" w:rsidR="008C614A" w:rsidRPr="00153302" w:rsidRDefault="00455147" w:rsidP="000810BB">
            <w:pPr>
              <w:ind w:firstLine="1418"/>
              <w:rPr>
                <w:color w:val="000000" w:themeColor="text1"/>
              </w:rPr>
            </w:pPr>
            <w:r w:rsidRPr="00153302">
              <w:rPr>
                <w:color w:val="000000" w:themeColor="text1"/>
              </w:rPr>
              <w:t xml:space="preserve">         </w:t>
            </w:r>
            <w:r w:rsidR="008C614A" w:rsidRPr="00153302">
              <w:rPr>
                <w:color w:val="000000" w:themeColor="text1"/>
              </w:rPr>
              <w:t>DOING MODE</w:t>
            </w:r>
          </w:p>
          <w:p w14:paraId="526A766A" w14:textId="77777777" w:rsidR="008C614A" w:rsidRPr="00153302" w:rsidRDefault="008C614A" w:rsidP="000810BB">
            <w:pPr>
              <w:ind w:firstLine="1418"/>
              <w:rPr>
                <w:color w:val="000000" w:themeColor="text1"/>
              </w:rPr>
            </w:pPr>
          </w:p>
        </w:tc>
        <w:tc>
          <w:tcPr>
            <w:tcW w:w="7177" w:type="dxa"/>
            <w:tcBorders>
              <w:top w:val="single" w:sz="4" w:space="0" w:color="auto"/>
              <w:left w:val="single" w:sz="36" w:space="0" w:color="auto"/>
              <w:bottom w:val="single" w:sz="4" w:space="0" w:color="auto"/>
              <w:right w:val="single" w:sz="4" w:space="0" w:color="auto"/>
            </w:tcBorders>
          </w:tcPr>
          <w:p w14:paraId="594D9600" w14:textId="77777777" w:rsidR="008C614A" w:rsidRPr="00153302" w:rsidRDefault="008C614A" w:rsidP="000810BB">
            <w:pPr>
              <w:rPr>
                <w:color w:val="000000" w:themeColor="text1"/>
                <w:sz w:val="16"/>
                <w:szCs w:val="16"/>
              </w:rPr>
            </w:pPr>
          </w:p>
          <w:p w14:paraId="10806182" w14:textId="158C4581" w:rsidR="008C614A" w:rsidRPr="00153302" w:rsidRDefault="008C614A" w:rsidP="008C614A">
            <w:pPr>
              <w:pStyle w:val="ListParagraph"/>
              <w:numPr>
                <w:ilvl w:val="0"/>
                <w:numId w:val="13"/>
              </w:numPr>
              <w:rPr>
                <w:color w:val="000000" w:themeColor="text1"/>
              </w:rPr>
            </w:pPr>
            <w:r w:rsidRPr="00153302">
              <w:rPr>
                <w:color w:val="000000" w:themeColor="text1"/>
              </w:rPr>
              <w:t>Regulating one’s emotional response</w:t>
            </w:r>
          </w:p>
          <w:p w14:paraId="28297419" w14:textId="77777777" w:rsidR="008C614A" w:rsidRPr="00153302" w:rsidRDefault="008C614A" w:rsidP="008C614A">
            <w:pPr>
              <w:pStyle w:val="ListParagraph"/>
              <w:numPr>
                <w:ilvl w:val="0"/>
                <w:numId w:val="13"/>
              </w:numPr>
              <w:rPr>
                <w:color w:val="000000" w:themeColor="text1"/>
              </w:rPr>
            </w:pPr>
            <w:r w:rsidRPr="00153302">
              <w:rPr>
                <w:color w:val="000000" w:themeColor="text1"/>
              </w:rPr>
              <w:t xml:space="preserve">Increasing tolerance for unwanted thoughts and emotions </w:t>
            </w:r>
          </w:p>
          <w:p w14:paraId="59579B94" w14:textId="77777777" w:rsidR="008C614A" w:rsidRPr="00153302" w:rsidRDefault="008C614A" w:rsidP="008C614A">
            <w:pPr>
              <w:pStyle w:val="ListParagraph"/>
              <w:numPr>
                <w:ilvl w:val="0"/>
                <w:numId w:val="14"/>
              </w:numPr>
              <w:rPr>
                <w:color w:val="000000" w:themeColor="text1"/>
              </w:rPr>
            </w:pPr>
            <w:r w:rsidRPr="00153302">
              <w:rPr>
                <w:color w:val="000000" w:themeColor="text1"/>
              </w:rPr>
              <w:t>Observing, acknowledging, validating and normalising</w:t>
            </w:r>
          </w:p>
          <w:p w14:paraId="10F854F6" w14:textId="77777777" w:rsidR="008C614A" w:rsidRPr="00153302" w:rsidRDefault="008C614A" w:rsidP="008C614A">
            <w:pPr>
              <w:pStyle w:val="ListParagraph"/>
              <w:numPr>
                <w:ilvl w:val="0"/>
                <w:numId w:val="14"/>
              </w:numPr>
              <w:rPr>
                <w:color w:val="000000" w:themeColor="text1"/>
              </w:rPr>
            </w:pPr>
            <w:r w:rsidRPr="00153302">
              <w:rPr>
                <w:color w:val="000000" w:themeColor="text1"/>
              </w:rPr>
              <w:t xml:space="preserve"> “Riding the wave”</w:t>
            </w:r>
          </w:p>
          <w:p w14:paraId="21E00CD4" w14:textId="77777777" w:rsidR="008C614A" w:rsidRPr="00153302" w:rsidRDefault="008C614A" w:rsidP="008C614A">
            <w:pPr>
              <w:pStyle w:val="ListParagraph"/>
              <w:numPr>
                <w:ilvl w:val="0"/>
                <w:numId w:val="14"/>
              </w:numPr>
              <w:rPr>
                <w:color w:val="000000" w:themeColor="text1"/>
              </w:rPr>
            </w:pPr>
            <w:r w:rsidRPr="00153302">
              <w:rPr>
                <w:color w:val="000000" w:themeColor="text1"/>
              </w:rPr>
              <w:t>Detached Mindfulness</w:t>
            </w:r>
          </w:p>
          <w:p w14:paraId="2B58E1FB" w14:textId="77777777" w:rsidR="008C614A" w:rsidRPr="00153302" w:rsidRDefault="008C614A" w:rsidP="008C614A">
            <w:pPr>
              <w:pStyle w:val="ListParagraph"/>
              <w:numPr>
                <w:ilvl w:val="0"/>
                <w:numId w:val="13"/>
              </w:numPr>
              <w:rPr>
                <w:color w:val="000000" w:themeColor="text1"/>
              </w:rPr>
            </w:pPr>
            <w:r w:rsidRPr="00153302">
              <w:rPr>
                <w:color w:val="000000" w:themeColor="text1"/>
              </w:rPr>
              <w:t>Reframing thoughts that are unhelpful</w:t>
            </w:r>
          </w:p>
          <w:p w14:paraId="0BE2202C" w14:textId="77777777" w:rsidR="008C614A" w:rsidRPr="00153302" w:rsidRDefault="008C614A" w:rsidP="008C614A">
            <w:pPr>
              <w:pStyle w:val="ListParagraph"/>
              <w:numPr>
                <w:ilvl w:val="0"/>
                <w:numId w:val="13"/>
              </w:numPr>
              <w:rPr>
                <w:color w:val="000000" w:themeColor="text1"/>
              </w:rPr>
            </w:pPr>
            <w:r w:rsidRPr="00153302">
              <w:rPr>
                <w:color w:val="000000" w:themeColor="text1"/>
              </w:rPr>
              <w:t>Choosing one’s attitude to the situation</w:t>
            </w:r>
          </w:p>
          <w:p w14:paraId="7CF8DE1F" w14:textId="77777777" w:rsidR="008C614A" w:rsidRPr="00153302" w:rsidRDefault="008C614A" w:rsidP="008C614A">
            <w:pPr>
              <w:pStyle w:val="ListParagraph"/>
              <w:numPr>
                <w:ilvl w:val="0"/>
                <w:numId w:val="13"/>
              </w:numPr>
              <w:rPr>
                <w:color w:val="000000" w:themeColor="text1"/>
              </w:rPr>
            </w:pPr>
            <w:r w:rsidRPr="00153302">
              <w:rPr>
                <w:color w:val="000000" w:themeColor="text1"/>
              </w:rPr>
              <w:t>Being present in the moment</w:t>
            </w:r>
          </w:p>
          <w:p w14:paraId="726E368E" w14:textId="77777777" w:rsidR="008C614A" w:rsidRPr="00153302" w:rsidRDefault="008C614A" w:rsidP="008C614A">
            <w:pPr>
              <w:pStyle w:val="ListParagraph"/>
              <w:numPr>
                <w:ilvl w:val="0"/>
                <w:numId w:val="13"/>
              </w:numPr>
              <w:rPr>
                <w:color w:val="000000" w:themeColor="text1"/>
              </w:rPr>
            </w:pPr>
            <w:r w:rsidRPr="00153302">
              <w:rPr>
                <w:color w:val="000000" w:themeColor="text1"/>
              </w:rPr>
              <w:t>Choosing how to improve the next moment</w:t>
            </w:r>
          </w:p>
          <w:p w14:paraId="092FE9FD" w14:textId="77777777" w:rsidR="008C614A" w:rsidRPr="00153302" w:rsidRDefault="008C614A" w:rsidP="008C614A">
            <w:pPr>
              <w:pStyle w:val="ListParagraph"/>
              <w:numPr>
                <w:ilvl w:val="0"/>
                <w:numId w:val="13"/>
              </w:numPr>
              <w:rPr>
                <w:color w:val="000000" w:themeColor="text1"/>
              </w:rPr>
            </w:pPr>
            <w:r w:rsidRPr="00153302">
              <w:rPr>
                <w:color w:val="000000" w:themeColor="text1"/>
              </w:rPr>
              <w:t>Engaging in meaningful activities</w:t>
            </w:r>
          </w:p>
          <w:p w14:paraId="0E3040E4" w14:textId="77777777" w:rsidR="008C614A" w:rsidRPr="00153302" w:rsidRDefault="008C614A" w:rsidP="000810BB">
            <w:pPr>
              <w:rPr>
                <w:color w:val="000000" w:themeColor="text1"/>
                <w:sz w:val="16"/>
                <w:szCs w:val="16"/>
              </w:rPr>
            </w:pPr>
          </w:p>
          <w:p w14:paraId="6C362439" w14:textId="38CECC23" w:rsidR="008C614A" w:rsidRPr="00153302" w:rsidRDefault="008C614A" w:rsidP="000810BB">
            <w:pPr>
              <w:rPr>
                <w:color w:val="000000" w:themeColor="text1"/>
              </w:rPr>
            </w:pPr>
            <w:r w:rsidRPr="00153302">
              <w:rPr>
                <w:color w:val="000000" w:themeColor="text1"/>
              </w:rPr>
              <w:t xml:space="preserve">                       </w:t>
            </w:r>
            <w:r w:rsidR="00455147" w:rsidRPr="00153302">
              <w:rPr>
                <w:color w:val="000000" w:themeColor="text1"/>
              </w:rPr>
              <w:t xml:space="preserve">                        </w:t>
            </w:r>
            <w:r w:rsidRPr="00153302">
              <w:rPr>
                <w:color w:val="000000" w:themeColor="text1"/>
              </w:rPr>
              <w:t>ACTIVE COPING</w:t>
            </w:r>
          </w:p>
          <w:p w14:paraId="74187DCA" w14:textId="77777777" w:rsidR="008C614A" w:rsidRPr="00153302" w:rsidRDefault="008C614A" w:rsidP="000810BB">
            <w:pPr>
              <w:ind w:firstLine="2817"/>
              <w:rPr>
                <w:color w:val="000000" w:themeColor="text1"/>
              </w:rPr>
            </w:pPr>
            <w:r w:rsidRPr="00153302">
              <w:rPr>
                <w:color w:val="000000" w:themeColor="text1"/>
              </w:rPr>
              <w:t>BEING MODE</w:t>
            </w:r>
          </w:p>
          <w:p w14:paraId="6A9E9B8D" w14:textId="77777777" w:rsidR="008C614A" w:rsidRPr="00153302" w:rsidRDefault="008C614A" w:rsidP="000810BB">
            <w:pPr>
              <w:ind w:firstLine="2817"/>
              <w:rPr>
                <w:color w:val="000000" w:themeColor="text1"/>
              </w:rPr>
            </w:pPr>
          </w:p>
        </w:tc>
      </w:tr>
      <w:tr w:rsidR="008C614A" w:rsidRPr="00153302" w14:paraId="1F6C969C" w14:textId="77777777" w:rsidTr="000810BB">
        <w:trPr>
          <w:trHeight w:val="4939"/>
        </w:trPr>
        <w:tc>
          <w:tcPr>
            <w:tcW w:w="6953" w:type="dxa"/>
            <w:tcBorders>
              <w:top w:val="single" w:sz="36" w:space="0" w:color="auto"/>
              <w:left w:val="single" w:sz="4" w:space="0" w:color="auto"/>
              <w:bottom w:val="single" w:sz="4" w:space="0" w:color="auto"/>
              <w:right w:val="single" w:sz="4" w:space="0" w:color="auto"/>
            </w:tcBorders>
          </w:tcPr>
          <w:p w14:paraId="79602E49" w14:textId="77777777" w:rsidR="008C614A" w:rsidRPr="00153302" w:rsidRDefault="008C614A" w:rsidP="000810BB">
            <w:pPr>
              <w:rPr>
                <w:color w:val="000000" w:themeColor="text1"/>
                <w:sz w:val="16"/>
                <w:szCs w:val="16"/>
              </w:rPr>
            </w:pPr>
            <w:r w:rsidRPr="00153302">
              <w:rPr>
                <w:noProof/>
                <w:color w:val="000000" w:themeColor="text1"/>
                <w:sz w:val="16"/>
                <w:szCs w:val="16"/>
                <w:lang w:eastAsia="en-AU"/>
              </w:rPr>
              <mc:AlternateContent>
                <mc:Choice Requires="wps">
                  <w:drawing>
                    <wp:anchor distT="0" distB="0" distL="114300" distR="114300" simplePos="0" relativeHeight="251709440" behindDoc="0" locked="0" layoutInCell="1" allowOverlap="1" wp14:anchorId="48F8E7B9" wp14:editId="4358C7CB">
                      <wp:simplePos x="0" y="0"/>
                      <wp:positionH relativeFrom="column">
                        <wp:posOffset>4234497</wp:posOffset>
                      </wp:positionH>
                      <wp:positionV relativeFrom="paragraph">
                        <wp:posOffset>84138</wp:posOffset>
                      </wp:positionV>
                      <wp:extent cx="1201420" cy="821454"/>
                      <wp:effectExtent l="37782" t="0" r="169863" b="0"/>
                      <wp:wrapNone/>
                      <wp:docPr id="250" name="Right Arrow 250"/>
                      <wp:cNvGraphicFramePr/>
                      <a:graphic xmlns:a="http://schemas.openxmlformats.org/drawingml/2006/main">
                        <a:graphicData uri="http://schemas.microsoft.com/office/word/2010/wordprocessingShape">
                          <wps:wsp>
                            <wps:cNvSpPr/>
                            <wps:spPr>
                              <a:xfrm rot="2747607" flipH="1">
                                <a:off x="0" y="0"/>
                                <a:ext cx="1201420" cy="821454"/>
                              </a:xfrm>
                              <a:prstGeom prst="rightArrow">
                                <a:avLst/>
                              </a:prstGeom>
                              <a:ln/>
                            </wps:spPr>
                            <wps:style>
                              <a:lnRef idx="1">
                                <a:schemeClr val="accent1"/>
                              </a:lnRef>
                              <a:fillRef idx="2">
                                <a:schemeClr val="accent1"/>
                              </a:fillRef>
                              <a:effectRef idx="1">
                                <a:schemeClr val="accent1"/>
                              </a:effectRef>
                              <a:fontRef idx="minor">
                                <a:schemeClr val="dk1"/>
                              </a:fontRef>
                            </wps:style>
                            <wps:txbx>
                              <w:txbxContent>
                                <w:p w14:paraId="2ED10266" w14:textId="7E8246E0" w:rsidR="00287056" w:rsidRPr="00F12C8E" w:rsidRDefault="00287056" w:rsidP="008C614A">
                                  <w:pPr>
                                    <w:jc w:val="center"/>
                                    <w:rPr>
                                      <w:sz w:val="20"/>
                                      <w:szCs w:val="20"/>
                                    </w:rPr>
                                  </w:pPr>
                                  <w:r w:rsidRPr="00F12C8E">
                                    <w:rPr>
                                      <w:sz w:val="20"/>
                                      <w:szCs w:val="20"/>
                                    </w:rPr>
                                    <w:t>Take e</w:t>
                                  </w:r>
                                  <w:r>
                                    <w:rPr>
                                      <w:sz w:val="20"/>
                                      <w:szCs w:val="20"/>
                                    </w:rPr>
                                    <w:t>ffect</w:t>
                                  </w:r>
                                  <w:r w:rsidRPr="00F12C8E">
                                    <w:rPr>
                                      <w:sz w:val="20"/>
                                      <w:szCs w:val="20"/>
                                    </w:rPr>
                                    <w:t>ive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8E7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0" o:spid="_x0000_s1028" type="#_x0000_t13" style="position:absolute;margin-left:333.4pt;margin-top:6.65pt;width:94.6pt;height:64.7pt;rotation:-3001120fd;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" adj="14216" fillcolor="#91bce3 [2164]" strokecolor="#5b9bd5 [3204]" strokeweight=".5pt">
                      <v:fill color2="#7aaddd [2612]" rotate="t" colors="0 #b1cbe9;.5 #a3c1e5;1 #92b9e4" focus="100%" type="gradient">
                        <o:fill v:ext="view" type="gradientUnscaled"/>
                      </v:fill>
                      <v:textbox>
                        <w:txbxContent>
                          <w:p w14:paraId="2ED10266" w14:textId="7E8246E0" w:rsidR="00287056" w:rsidRPr="00F12C8E" w:rsidRDefault="00287056" w:rsidP="008C614A">
                            <w:pPr>
                              <w:jc w:val="center"/>
                              <w:rPr>
                                <w:sz w:val="20"/>
                                <w:szCs w:val="20"/>
                              </w:rPr>
                            </w:pPr>
                            <w:r w:rsidRPr="00F12C8E">
                              <w:rPr>
                                <w:sz w:val="20"/>
                                <w:szCs w:val="20"/>
                              </w:rPr>
                              <w:t>Take e</w:t>
                            </w:r>
                            <w:r>
                              <w:rPr>
                                <w:sz w:val="20"/>
                                <w:szCs w:val="20"/>
                              </w:rPr>
                              <w:t>ffect</w:t>
                            </w:r>
                            <w:r w:rsidRPr="00F12C8E">
                              <w:rPr>
                                <w:sz w:val="20"/>
                                <w:szCs w:val="20"/>
                              </w:rPr>
                              <w:t>ive action</w:t>
                            </w:r>
                          </w:p>
                        </w:txbxContent>
                      </v:textbox>
                    </v:shape>
                  </w:pict>
                </mc:Fallback>
              </mc:AlternateContent>
            </w:r>
            <w:r w:rsidRPr="00153302">
              <w:rPr>
                <w:noProof/>
                <w:color w:val="000000" w:themeColor="text1"/>
                <w:lang w:eastAsia="en-AU"/>
              </w:rPr>
              <mc:AlternateContent>
                <mc:Choice Requires="wps">
                  <w:drawing>
                    <wp:anchor distT="0" distB="0" distL="114300" distR="114300" simplePos="0" relativeHeight="251708416" behindDoc="0" locked="0" layoutInCell="1" allowOverlap="1" wp14:anchorId="66BE76B5" wp14:editId="33DCFB09">
                      <wp:simplePos x="0" y="0"/>
                      <wp:positionH relativeFrom="column">
                        <wp:posOffset>3376965</wp:posOffset>
                      </wp:positionH>
                      <wp:positionV relativeFrom="paragraph">
                        <wp:posOffset>82018</wp:posOffset>
                      </wp:positionV>
                      <wp:extent cx="1100455" cy="813333"/>
                      <wp:effectExtent l="143828" t="0" r="14922" b="14923"/>
                      <wp:wrapNone/>
                      <wp:docPr id="249" name="Right Arrow 249"/>
                      <wp:cNvGraphicFramePr/>
                      <a:graphic xmlns:a="http://schemas.openxmlformats.org/drawingml/2006/main">
                        <a:graphicData uri="http://schemas.microsoft.com/office/word/2010/wordprocessingShape">
                          <wps:wsp>
                            <wps:cNvSpPr/>
                            <wps:spPr>
                              <a:xfrm rot="18753585">
                                <a:off x="0" y="0"/>
                                <a:ext cx="1100455" cy="813333"/>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14:paraId="7B4EB668" w14:textId="0A3456DE" w:rsidR="00287056" w:rsidRPr="00BB5BFF" w:rsidRDefault="00287056" w:rsidP="00BB5BFF">
                                  <w:pPr>
                                    <w:spacing w:after="120"/>
                                    <w:jc w:val="center"/>
                                    <w:rPr>
                                      <w:sz w:val="18"/>
                                      <w:szCs w:val="18"/>
                                    </w:rPr>
                                  </w:pPr>
                                  <w:r w:rsidRPr="00F12C8E">
                                    <w:rPr>
                                      <w:sz w:val="18"/>
                                      <w:szCs w:val="18"/>
                                    </w:rPr>
                                    <w:t>LETTING GO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E76B5" id="Right Arrow 249" o:spid="_x0000_s1029" type="#_x0000_t13" style="position:absolute;margin-left:265.9pt;margin-top:6.45pt;width:86.65pt;height:64.05pt;rotation:-3109044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" adj="13618" fillcolor="#91bce3 [2164]" strokecolor="#5b9bd5 [3204]" strokeweight=".5pt">
                      <v:fill color2="#7aaddd [2612]" rotate="t" colors="0 #b1cbe9;.5 #a3c1e5;1 #92b9e4" focus="100%" type="gradient">
                        <o:fill v:ext="view" type="gradientUnscaled"/>
                      </v:fill>
                      <v:textbox>
                        <w:txbxContent>
                          <w:p w14:paraId="7B4EB668" w14:textId="0A3456DE" w:rsidR="00287056" w:rsidRPr="00BB5BFF" w:rsidRDefault="00287056" w:rsidP="00BB5BFF">
                            <w:pPr>
                              <w:spacing w:after="120"/>
                              <w:jc w:val="center"/>
                              <w:rPr>
                                <w:sz w:val="18"/>
                                <w:szCs w:val="18"/>
                              </w:rPr>
                            </w:pPr>
                            <w:r w:rsidRPr="00F12C8E">
                              <w:rPr>
                                <w:sz w:val="18"/>
                                <w:szCs w:val="18"/>
                              </w:rPr>
                              <w:t>LETTING GO</w:t>
                            </w:r>
                          </w:p>
                        </w:txbxContent>
                      </v:textbox>
                    </v:shape>
                  </w:pict>
                </mc:Fallback>
              </mc:AlternateContent>
            </w:r>
            <w:r w:rsidRPr="00153302">
              <w:rPr>
                <w:color w:val="000000" w:themeColor="text1"/>
              </w:rPr>
              <w:t xml:space="preserve"> </w:t>
            </w:r>
          </w:p>
          <w:p w14:paraId="79DCAAEA" w14:textId="77777777" w:rsidR="008C614A" w:rsidRPr="00153302" w:rsidRDefault="008C614A" w:rsidP="000810BB">
            <w:pPr>
              <w:ind w:firstLine="171"/>
              <w:rPr>
                <w:color w:val="000000" w:themeColor="text1"/>
              </w:rPr>
            </w:pPr>
          </w:p>
          <w:p w14:paraId="2195D1B7" w14:textId="77777777" w:rsidR="008C614A" w:rsidRPr="00153302" w:rsidRDefault="008C614A" w:rsidP="000810BB">
            <w:pPr>
              <w:ind w:firstLine="171"/>
              <w:rPr>
                <w:color w:val="000000" w:themeColor="text1"/>
              </w:rPr>
            </w:pPr>
          </w:p>
          <w:p w14:paraId="0B9B12F4" w14:textId="77777777" w:rsidR="008C614A" w:rsidRPr="00153302" w:rsidRDefault="008C614A" w:rsidP="000810BB">
            <w:pPr>
              <w:ind w:firstLine="171"/>
              <w:rPr>
                <w:color w:val="000000" w:themeColor="text1"/>
              </w:rPr>
            </w:pPr>
          </w:p>
          <w:p w14:paraId="5732DA54" w14:textId="77777777" w:rsidR="008C614A" w:rsidRPr="00153302" w:rsidRDefault="008C614A" w:rsidP="000810BB">
            <w:pPr>
              <w:ind w:firstLine="171"/>
              <w:rPr>
                <w:color w:val="000000" w:themeColor="text1"/>
              </w:rPr>
            </w:pPr>
          </w:p>
          <w:p w14:paraId="54EEB17D" w14:textId="77777777" w:rsidR="008C614A" w:rsidRPr="00153302" w:rsidRDefault="008C614A" w:rsidP="000810BB">
            <w:pPr>
              <w:ind w:firstLine="171"/>
              <w:rPr>
                <w:color w:val="000000" w:themeColor="text1"/>
              </w:rPr>
            </w:pPr>
          </w:p>
          <w:p w14:paraId="641BF49B" w14:textId="77777777" w:rsidR="008C614A" w:rsidRPr="00153302" w:rsidRDefault="008C614A" w:rsidP="000810BB">
            <w:pPr>
              <w:ind w:firstLine="171"/>
              <w:rPr>
                <w:color w:val="000000" w:themeColor="text1"/>
              </w:rPr>
            </w:pPr>
          </w:p>
          <w:p w14:paraId="1F83C33D" w14:textId="521FFE40" w:rsidR="008C614A" w:rsidRPr="00153302" w:rsidRDefault="008C614A" w:rsidP="000810BB">
            <w:pPr>
              <w:ind w:firstLine="171"/>
              <w:rPr>
                <w:color w:val="000000" w:themeColor="text1"/>
              </w:rPr>
            </w:pPr>
            <w:r w:rsidRPr="00153302">
              <w:rPr>
                <w:color w:val="000000" w:themeColor="text1"/>
              </w:rPr>
              <w:t>- Ruminati</w:t>
            </w:r>
            <w:r w:rsidR="00137079" w:rsidRPr="00153302">
              <w:rPr>
                <w:color w:val="000000" w:themeColor="text1"/>
              </w:rPr>
              <w:t>ng, worrying</w:t>
            </w:r>
          </w:p>
          <w:p w14:paraId="1CE5C857" w14:textId="77777777" w:rsidR="008C614A" w:rsidRPr="00153302" w:rsidRDefault="008C614A" w:rsidP="000810BB">
            <w:pPr>
              <w:ind w:firstLine="171"/>
              <w:rPr>
                <w:color w:val="000000" w:themeColor="text1"/>
              </w:rPr>
            </w:pPr>
            <w:r w:rsidRPr="00153302">
              <w:rPr>
                <w:color w:val="000000" w:themeColor="text1"/>
              </w:rPr>
              <w:t>- Aggressive communication</w:t>
            </w:r>
          </w:p>
          <w:p w14:paraId="36436887" w14:textId="3069C1BB" w:rsidR="008C614A" w:rsidRPr="00153302" w:rsidRDefault="008C614A" w:rsidP="000810BB">
            <w:pPr>
              <w:ind w:firstLine="171"/>
              <w:rPr>
                <w:color w:val="000000" w:themeColor="text1"/>
              </w:rPr>
            </w:pPr>
            <w:r w:rsidRPr="00153302">
              <w:rPr>
                <w:color w:val="000000" w:themeColor="text1"/>
              </w:rPr>
              <w:t>- Dogged perseverance</w:t>
            </w:r>
            <w:r w:rsidR="00137079" w:rsidRPr="00153302">
              <w:rPr>
                <w:color w:val="000000" w:themeColor="text1"/>
              </w:rPr>
              <w:t xml:space="preserve"> despite symptoms such as fatigue</w:t>
            </w:r>
          </w:p>
          <w:p w14:paraId="530DE25A" w14:textId="64023904" w:rsidR="008C614A" w:rsidRPr="00153302" w:rsidRDefault="004B08B3" w:rsidP="000810BB">
            <w:pPr>
              <w:ind w:firstLine="171"/>
              <w:rPr>
                <w:color w:val="000000" w:themeColor="text1"/>
              </w:rPr>
            </w:pPr>
            <w:r w:rsidRPr="00153302">
              <w:rPr>
                <w:color w:val="000000" w:themeColor="text1"/>
              </w:rPr>
              <w:t>- Over checking</w:t>
            </w:r>
            <w:r w:rsidR="00137079" w:rsidRPr="00153302">
              <w:rPr>
                <w:color w:val="000000" w:themeColor="text1"/>
              </w:rPr>
              <w:t xml:space="preserve"> body for symptoms</w:t>
            </w:r>
          </w:p>
          <w:p w14:paraId="56B17255" w14:textId="77777777" w:rsidR="008C614A" w:rsidRPr="00153302" w:rsidRDefault="008C614A" w:rsidP="000810BB">
            <w:pPr>
              <w:ind w:firstLine="171"/>
              <w:rPr>
                <w:color w:val="000000" w:themeColor="text1"/>
              </w:rPr>
            </w:pPr>
            <w:r w:rsidRPr="00153302">
              <w:rPr>
                <w:color w:val="000000" w:themeColor="text1"/>
              </w:rPr>
              <w:t>- Rigid health behaviours</w:t>
            </w:r>
          </w:p>
          <w:p w14:paraId="707C0656" w14:textId="77777777" w:rsidR="008C614A" w:rsidRPr="00153302" w:rsidRDefault="008C614A" w:rsidP="000810BB">
            <w:pPr>
              <w:ind w:firstLine="171"/>
              <w:rPr>
                <w:color w:val="000000" w:themeColor="text1"/>
              </w:rPr>
            </w:pPr>
            <w:r w:rsidRPr="00153302">
              <w:rPr>
                <w:color w:val="000000" w:themeColor="text1"/>
              </w:rPr>
              <w:t>- Excessive information seeking and reassurance seeking</w:t>
            </w:r>
          </w:p>
          <w:p w14:paraId="610BFAD1" w14:textId="77777777" w:rsidR="008C614A" w:rsidRPr="00153302" w:rsidRDefault="008C614A" w:rsidP="000810BB">
            <w:pPr>
              <w:rPr>
                <w:color w:val="000000" w:themeColor="text1"/>
              </w:rPr>
            </w:pPr>
          </w:p>
          <w:p w14:paraId="23A1FB38" w14:textId="77777777" w:rsidR="008C614A" w:rsidRPr="00153302" w:rsidRDefault="008C614A" w:rsidP="000810BB">
            <w:pPr>
              <w:rPr>
                <w:color w:val="000000" w:themeColor="text1"/>
              </w:rPr>
            </w:pPr>
          </w:p>
          <w:p w14:paraId="182F5E46" w14:textId="77777777" w:rsidR="008C614A" w:rsidRPr="00153302" w:rsidRDefault="008C614A" w:rsidP="000810BB">
            <w:pPr>
              <w:rPr>
                <w:color w:val="000000" w:themeColor="text1"/>
              </w:rPr>
            </w:pPr>
          </w:p>
          <w:p w14:paraId="6C406F7B" w14:textId="77777777" w:rsidR="008C614A" w:rsidRPr="00153302" w:rsidRDefault="008C614A" w:rsidP="000810BB">
            <w:pPr>
              <w:rPr>
                <w:color w:val="000000" w:themeColor="text1"/>
              </w:rPr>
            </w:pPr>
          </w:p>
          <w:p w14:paraId="7F01A988" w14:textId="77777777" w:rsidR="008C614A" w:rsidRPr="00153302" w:rsidRDefault="008C614A" w:rsidP="000810BB">
            <w:pPr>
              <w:rPr>
                <w:color w:val="000000" w:themeColor="text1"/>
              </w:rPr>
            </w:pPr>
          </w:p>
        </w:tc>
        <w:tc>
          <w:tcPr>
            <w:tcW w:w="7177" w:type="dxa"/>
            <w:tcBorders>
              <w:top w:val="single" w:sz="4" w:space="0" w:color="auto"/>
              <w:left w:val="single" w:sz="4" w:space="0" w:color="auto"/>
              <w:bottom w:val="single" w:sz="4" w:space="0" w:color="auto"/>
              <w:right w:val="single" w:sz="4" w:space="0" w:color="auto"/>
            </w:tcBorders>
          </w:tcPr>
          <w:p w14:paraId="7DD1BD2A" w14:textId="77777777" w:rsidR="008C614A" w:rsidRPr="00153302" w:rsidRDefault="008C614A" w:rsidP="000810BB">
            <w:pPr>
              <w:rPr>
                <w:color w:val="000000" w:themeColor="text1"/>
                <w:sz w:val="16"/>
                <w:szCs w:val="16"/>
              </w:rPr>
            </w:pPr>
          </w:p>
          <w:p w14:paraId="7252F0B6" w14:textId="77777777" w:rsidR="008C614A" w:rsidRPr="00153302" w:rsidRDefault="008C614A" w:rsidP="000810BB">
            <w:pPr>
              <w:rPr>
                <w:color w:val="000000" w:themeColor="text1"/>
                <w:sz w:val="16"/>
                <w:szCs w:val="16"/>
              </w:rPr>
            </w:pPr>
          </w:p>
          <w:p w14:paraId="72E96B14" w14:textId="77777777" w:rsidR="008C614A" w:rsidRPr="00153302" w:rsidRDefault="008C614A" w:rsidP="000810BB">
            <w:pPr>
              <w:pStyle w:val="ListParagraph"/>
              <w:rPr>
                <w:color w:val="000000" w:themeColor="text1"/>
              </w:rPr>
            </w:pPr>
          </w:p>
          <w:p w14:paraId="7FBDCCEE" w14:textId="77777777" w:rsidR="008C614A" w:rsidRPr="00153302" w:rsidRDefault="008C614A" w:rsidP="000810BB">
            <w:pPr>
              <w:pStyle w:val="ListParagraph"/>
              <w:rPr>
                <w:color w:val="000000" w:themeColor="text1"/>
              </w:rPr>
            </w:pPr>
          </w:p>
          <w:p w14:paraId="2F6BD19B" w14:textId="77777777" w:rsidR="008C614A" w:rsidRPr="00153302" w:rsidRDefault="008C614A" w:rsidP="000810BB">
            <w:pPr>
              <w:pStyle w:val="ListParagraph"/>
              <w:rPr>
                <w:color w:val="000000" w:themeColor="text1"/>
              </w:rPr>
            </w:pPr>
          </w:p>
          <w:p w14:paraId="5654E69F" w14:textId="77777777" w:rsidR="008C614A" w:rsidRPr="00153302" w:rsidRDefault="008C614A" w:rsidP="000810BB">
            <w:pPr>
              <w:pStyle w:val="ListParagraph"/>
              <w:rPr>
                <w:color w:val="000000" w:themeColor="text1"/>
              </w:rPr>
            </w:pPr>
          </w:p>
          <w:p w14:paraId="12204E43" w14:textId="77777777" w:rsidR="008C614A" w:rsidRPr="00153302" w:rsidRDefault="008C614A" w:rsidP="000810BB">
            <w:pPr>
              <w:pStyle w:val="ListParagraph"/>
              <w:ind w:left="1127"/>
              <w:rPr>
                <w:color w:val="000000" w:themeColor="text1"/>
              </w:rPr>
            </w:pPr>
          </w:p>
          <w:p w14:paraId="7C671469" w14:textId="77777777" w:rsidR="008C614A" w:rsidRPr="00153302" w:rsidRDefault="008C614A" w:rsidP="008C614A">
            <w:pPr>
              <w:pStyle w:val="ListParagraph"/>
              <w:numPr>
                <w:ilvl w:val="0"/>
                <w:numId w:val="13"/>
              </w:numPr>
              <w:ind w:left="1127" w:hanging="425"/>
              <w:rPr>
                <w:color w:val="000000" w:themeColor="text1"/>
              </w:rPr>
            </w:pPr>
            <w:r w:rsidRPr="00153302">
              <w:rPr>
                <w:color w:val="000000" w:themeColor="text1"/>
              </w:rPr>
              <w:t xml:space="preserve">Avoidance of reminders of the cancer and unwanted internal experiences </w:t>
            </w:r>
          </w:p>
          <w:p w14:paraId="19870991" w14:textId="77777777" w:rsidR="008C614A" w:rsidRPr="00153302" w:rsidRDefault="008C614A" w:rsidP="008C614A">
            <w:pPr>
              <w:pStyle w:val="ListParagraph"/>
              <w:numPr>
                <w:ilvl w:val="0"/>
                <w:numId w:val="14"/>
              </w:numPr>
              <w:ind w:left="1127" w:firstLine="567"/>
              <w:rPr>
                <w:color w:val="000000" w:themeColor="text1"/>
              </w:rPr>
            </w:pPr>
            <w:r w:rsidRPr="00153302">
              <w:rPr>
                <w:color w:val="000000" w:themeColor="text1"/>
              </w:rPr>
              <w:t>Distraction</w:t>
            </w:r>
          </w:p>
          <w:p w14:paraId="6C86B818" w14:textId="77777777" w:rsidR="008C614A" w:rsidRPr="00153302" w:rsidRDefault="008C614A" w:rsidP="008C614A">
            <w:pPr>
              <w:pStyle w:val="ListParagraph"/>
              <w:numPr>
                <w:ilvl w:val="0"/>
                <w:numId w:val="14"/>
              </w:numPr>
              <w:ind w:left="1127" w:firstLine="567"/>
              <w:rPr>
                <w:color w:val="000000" w:themeColor="text1"/>
              </w:rPr>
            </w:pPr>
            <w:r w:rsidRPr="00153302">
              <w:rPr>
                <w:color w:val="000000" w:themeColor="text1"/>
              </w:rPr>
              <w:t>Suppression</w:t>
            </w:r>
          </w:p>
          <w:p w14:paraId="0751684F" w14:textId="77777777" w:rsidR="008C614A" w:rsidRPr="00153302" w:rsidRDefault="008C614A" w:rsidP="008C614A">
            <w:pPr>
              <w:pStyle w:val="ListParagraph"/>
              <w:numPr>
                <w:ilvl w:val="0"/>
                <w:numId w:val="14"/>
              </w:numPr>
              <w:ind w:left="1127" w:firstLine="567"/>
              <w:rPr>
                <w:color w:val="000000" w:themeColor="text1"/>
              </w:rPr>
            </w:pPr>
            <w:r w:rsidRPr="00153302">
              <w:rPr>
                <w:color w:val="000000" w:themeColor="text1"/>
              </w:rPr>
              <w:t>Withdrawing from activities</w:t>
            </w:r>
          </w:p>
          <w:p w14:paraId="591B4E47" w14:textId="77777777" w:rsidR="008C614A" w:rsidRPr="00153302" w:rsidRDefault="008C614A" w:rsidP="008C614A">
            <w:pPr>
              <w:pStyle w:val="ListParagraph"/>
              <w:numPr>
                <w:ilvl w:val="0"/>
                <w:numId w:val="14"/>
              </w:numPr>
              <w:ind w:left="1127" w:firstLine="567"/>
              <w:rPr>
                <w:color w:val="000000" w:themeColor="text1"/>
              </w:rPr>
            </w:pPr>
            <w:r w:rsidRPr="00153302">
              <w:rPr>
                <w:color w:val="000000" w:themeColor="text1"/>
              </w:rPr>
              <w:t>Drugs and Alcohol</w:t>
            </w:r>
          </w:p>
          <w:p w14:paraId="0796E0C0" w14:textId="77777777" w:rsidR="008C614A" w:rsidRPr="00153302" w:rsidRDefault="008C614A" w:rsidP="008C614A">
            <w:pPr>
              <w:pStyle w:val="ListParagraph"/>
              <w:numPr>
                <w:ilvl w:val="0"/>
                <w:numId w:val="13"/>
              </w:numPr>
              <w:ind w:left="1127" w:hanging="425"/>
              <w:rPr>
                <w:color w:val="000000" w:themeColor="text1"/>
              </w:rPr>
            </w:pPr>
            <w:r w:rsidRPr="00153302">
              <w:rPr>
                <w:color w:val="000000" w:themeColor="text1"/>
              </w:rPr>
              <w:t>Not taking possible action</w:t>
            </w:r>
          </w:p>
          <w:p w14:paraId="4238C8E4" w14:textId="77777777" w:rsidR="008C614A" w:rsidRPr="00153302" w:rsidRDefault="008C614A" w:rsidP="008C614A">
            <w:pPr>
              <w:pStyle w:val="ListParagraph"/>
              <w:numPr>
                <w:ilvl w:val="0"/>
                <w:numId w:val="13"/>
              </w:numPr>
              <w:ind w:left="1127" w:hanging="425"/>
              <w:rPr>
                <w:color w:val="000000" w:themeColor="text1"/>
              </w:rPr>
            </w:pPr>
            <w:r w:rsidRPr="00153302">
              <w:rPr>
                <w:color w:val="000000" w:themeColor="text1"/>
              </w:rPr>
              <w:t>Maintaining unhealthy lifestyle behaviours</w:t>
            </w:r>
          </w:p>
          <w:p w14:paraId="177FB3F0" w14:textId="77777777" w:rsidR="008C614A" w:rsidRPr="00153302" w:rsidRDefault="008C614A" w:rsidP="008C614A">
            <w:pPr>
              <w:pStyle w:val="ListParagraph"/>
              <w:numPr>
                <w:ilvl w:val="0"/>
                <w:numId w:val="13"/>
              </w:numPr>
              <w:ind w:left="1127" w:hanging="425"/>
              <w:rPr>
                <w:color w:val="000000" w:themeColor="text1"/>
              </w:rPr>
            </w:pPr>
            <w:r w:rsidRPr="00153302">
              <w:rPr>
                <w:color w:val="000000" w:themeColor="text1"/>
              </w:rPr>
              <w:t>Passive communication</w:t>
            </w:r>
          </w:p>
          <w:p w14:paraId="1926C140" w14:textId="77777777" w:rsidR="008C614A" w:rsidRPr="00153302" w:rsidRDefault="008C614A" w:rsidP="008C614A">
            <w:pPr>
              <w:pStyle w:val="ListParagraph"/>
              <w:numPr>
                <w:ilvl w:val="0"/>
                <w:numId w:val="13"/>
              </w:numPr>
              <w:ind w:left="1127" w:hanging="425"/>
              <w:rPr>
                <w:color w:val="000000" w:themeColor="text1"/>
              </w:rPr>
            </w:pPr>
            <w:r w:rsidRPr="00153302">
              <w:rPr>
                <w:color w:val="000000" w:themeColor="text1"/>
              </w:rPr>
              <w:t>Resignation</w:t>
            </w:r>
          </w:p>
          <w:p w14:paraId="7ED07D87" w14:textId="77777777" w:rsidR="008C614A" w:rsidRPr="00153302" w:rsidRDefault="008C614A" w:rsidP="000810BB">
            <w:pPr>
              <w:ind w:left="360"/>
              <w:rPr>
                <w:color w:val="000000" w:themeColor="text1"/>
              </w:rPr>
            </w:pPr>
          </w:p>
        </w:tc>
      </w:tr>
    </w:tbl>
    <w:p w14:paraId="23DAAE2C" w14:textId="77777777" w:rsidR="008C614A" w:rsidRPr="00153302" w:rsidRDefault="008C614A" w:rsidP="008C614A">
      <w:pPr>
        <w:pStyle w:val="Heading2"/>
        <w:spacing w:before="0"/>
        <w:jc w:val="center"/>
        <w:rPr>
          <w:color w:val="000000" w:themeColor="text1"/>
        </w:rPr>
      </w:pPr>
      <w:bookmarkStart w:id="1" w:name="_Toc497328555"/>
      <w:bookmarkStart w:id="2" w:name="_Toc497328662"/>
      <w:bookmarkStart w:id="3" w:name="_Toc497329253"/>
    </w:p>
    <w:p w14:paraId="17589D1D" w14:textId="202C7330" w:rsidR="008C614A" w:rsidRPr="00153302" w:rsidRDefault="008C614A" w:rsidP="008C614A">
      <w:pPr>
        <w:pStyle w:val="Heading2"/>
        <w:spacing w:before="0"/>
        <w:jc w:val="center"/>
        <w:rPr>
          <w:rFonts w:ascii="Times New Roman" w:hAnsi="Times New Roman" w:cs="Times New Roman"/>
          <w:b w:val="0"/>
          <w:color w:val="000000" w:themeColor="text1"/>
          <w:sz w:val="28"/>
          <w:szCs w:val="28"/>
        </w:rPr>
        <w:sectPr w:rsidR="008C614A" w:rsidRPr="00153302" w:rsidSect="000810BB">
          <w:pgSz w:w="16838" w:h="11906" w:orient="landscape"/>
          <w:pgMar w:top="426" w:right="1418" w:bottom="0" w:left="1440" w:header="708" w:footer="9" w:gutter="0"/>
          <w:cols w:space="708"/>
          <w:docGrid w:linePitch="360"/>
        </w:sectPr>
      </w:pPr>
      <w:r w:rsidRPr="00153302">
        <w:rPr>
          <w:rFonts w:ascii="Times New Roman" w:hAnsi="Times New Roman" w:cs="Times New Roman"/>
          <w:color w:val="000000" w:themeColor="text1"/>
          <w:sz w:val="28"/>
          <w:szCs w:val="28"/>
        </w:rPr>
        <w:t xml:space="preserve">Figure </w:t>
      </w:r>
      <w:r w:rsidR="004B08B3" w:rsidRPr="00153302">
        <w:rPr>
          <w:rFonts w:ascii="Times New Roman" w:hAnsi="Times New Roman" w:cs="Times New Roman"/>
          <w:color w:val="000000" w:themeColor="text1"/>
          <w:sz w:val="28"/>
          <w:szCs w:val="28"/>
        </w:rPr>
        <w:t>1</w:t>
      </w:r>
      <w:r w:rsidRPr="00153302">
        <w:rPr>
          <w:rFonts w:ascii="Times New Roman" w:hAnsi="Times New Roman" w:cs="Times New Roman"/>
          <w:color w:val="000000" w:themeColor="text1"/>
          <w:sz w:val="28"/>
          <w:szCs w:val="28"/>
        </w:rPr>
        <w:t>.</w:t>
      </w:r>
      <w:r w:rsidRPr="00153302">
        <w:rPr>
          <w:rFonts w:ascii="Times New Roman" w:hAnsi="Times New Roman" w:cs="Times New Roman"/>
          <w:b w:val="0"/>
          <w:color w:val="000000" w:themeColor="text1"/>
          <w:sz w:val="28"/>
          <w:szCs w:val="28"/>
        </w:rPr>
        <w:t xml:space="preserve"> The Control Matrix</w:t>
      </w:r>
      <w:bookmarkEnd w:id="1"/>
      <w:bookmarkEnd w:id="2"/>
      <w:bookmarkEnd w:id="3"/>
    </w:p>
    <w:p w14:paraId="550FF00C" w14:textId="77777777" w:rsidR="00120C77" w:rsidRPr="00153302" w:rsidRDefault="00120C77" w:rsidP="00921EC9">
      <w:pPr>
        <w:pStyle w:val="Heading2"/>
        <w:spacing w:before="120"/>
        <w:rPr>
          <w:color w:val="000000" w:themeColor="text1"/>
        </w:rPr>
      </w:pPr>
      <w:r w:rsidRPr="00153302">
        <w:rPr>
          <w:b w:val="0"/>
          <w:noProof/>
          <w:color w:val="000000" w:themeColor="text1"/>
          <w:sz w:val="28"/>
          <w:szCs w:val="28"/>
          <w:lang w:eastAsia="en-AU"/>
        </w:rPr>
        <w:lastRenderedPageBreak/>
        <mc:AlternateContent>
          <mc:Choice Requires="wps">
            <w:drawing>
              <wp:anchor distT="0" distB="0" distL="114300" distR="114300" simplePos="0" relativeHeight="251711488" behindDoc="0" locked="0" layoutInCell="1" allowOverlap="1" wp14:anchorId="6B46DE0D" wp14:editId="18C1897E">
                <wp:simplePos x="0" y="0"/>
                <wp:positionH relativeFrom="column">
                  <wp:posOffset>1984375</wp:posOffset>
                </wp:positionH>
                <wp:positionV relativeFrom="paragraph">
                  <wp:posOffset>253365</wp:posOffset>
                </wp:positionV>
                <wp:extent cx="5324475" cy="733425"/>
                <wp:effectExtent l="19050" t="19050" r="28575" b="28575"/>
                <wp:wrapSquare wrapText="bothSides"/>
                <wp:docPr id="223" name="Text Box 223"/>
                <wp:cNvGraphicFramePr/>
                <a:graphic xmlns:a="http://schemas.openxmlformats.org/drawingml/2006/main">
                  <a:graphicData uri="http://schemas.microsoft.com/office/word/2010/wordprocessingShape">
                    <wps:wsp>
                      <wps:cNvSpPr txBox="1"/>
                      <wps:spPr>
                        <a:xfrm>
                          <a:off x="0" y="0"/>
                          <a:ext cx="5324475" cy="733425"/>
                        </a:xfrm>
                        <a:prstGeom prst="rect">
                          <a:avLst/>
                        </a:prstGeom>
                        <a:solidFill>
                          <a:schemeClr val="accent3">
                            <a:lumMod val="20000"/>
                            <a:lumOff val="80000"/>
                          </a:schemeClr>
                        </a:solidFill>
                        <a:ln w="28575">
                          <a:solidFill>
                            <a:schemeClr val="accent3">
                              <a:lumMod val="75000"/>
                            </a:schemeClr>
                          </a:solidFill>
                        </a:ln>
                      </wps:spPr>
                      <wps:style>
                        <a:lnRef idx="2">
                          <a:schemeClr val="accent2"/>
                        </a:lnRef>
                        <a:fillRef idx="1">
                          <a:schemeClr val="lt1"/>
                        </a:fillRef>
                        <a:effectRef idx="0">
                          <a:schemeClr val="accent2"/>
                        </a:effectRef>
                        <a:fontRef idx="minor">
                          <a:schemeClr val="dk1"/>
                        </a:fontRef>
                      </wps:style>
                      <wps:txbx>
                        <w:txbxContent>
                          <w:p w14:paraId="1703B96C" w14:textId="77777777" w:rsidR="00287056" w:rsidRPr="0059104B" w:rsidRDefault="00287056" w:rsidP="00120C77">
                            <w:pPr>
                              <w:tabs>
                                <w:tab w:val="left" w:pos="7455"/>
                              </w:tabs>
                              <w:ind w:right="85"/>
                              <w:jc w:val="center"/>
                              <w:rPr>
                                <w:sz w:val="32"/>
                                <w:szCs w:val="32"/>
                              </w:rPr>
                            </w:pPr>
                            <w:r w:rsidRPr="0059104B">
                              <w:rPr>
                                <w:sz w:val="32"/>
                                <w:szCs w:val="32"/>
                              </w:rPr>
                              <w:t>A</w:t>
                            </w:r>
                            <w:r>
                              <w:rPr>
                                <w:sz w:val="32"/>
                                <w:szCs w:val="32"/>
                              </w:rPr>
                              <w:t>wareness</w:t>
                            </w:r>
                            <w:r w:rsidRPr="0059104B">
                              <w:rPr>
                                <w:sz w:val="32"/>
                                <w:szCs w:val="32"/>
                              </w:rPr>
                              <w:t>:</w:t>
                            </w:r>
                          </w:p>
                          <w:p w14:paraId="04ED2F3E" w14:textId="77777777" w:rsidR="00287056" w:rsidRPr="0059104B" w:rsidRDefault="00287056" w:rsidP="00120C77">
                            <w:pPr>
                              <w:tabs>
                                <w:tab w:val="left" w:pos="7455"/>
                              </w:tabs>
                              <w:ind w:right="85"/>
                            </w:pPr>
                            <w:r w:rsidRPr="0059104B">
                              <w:t>If you are feeling anxious, take a moment to stop and acknowledge the thoughts, feelings, body sensations and urges that are part of your current experience.</w:t>
                            </w:r>
                          </w:p>
                          <w:p w14:paraId="1A3A0A2F" w14:textId="77777777" w:rsidR="00287056" w:rsidRDefault="00287056" w:rsidP="00120C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6DE0D" id="Text Box 223" o:spid="_x0000_s1030" type="#_x0000_t202" style="position:absolute;margin-left:156.25pt;margin-top:19.95pt;width:419.25pt;height:5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" fillcolor="#ededed [662]" strokecolor="#7b7b7b [2406]" strokeweight="2.25pt">
                <v:textbox>
                  <w:txbxContent>
                    <w:p w14:paraId="1703B96C" w14:textId="77777777" w:rsidR="00287056" w:rsidRPr="0059104B" w:rsidRDefault="00287056" w:rsidP="00120C77">
                      <w:pPr>
                        <w:tabs>
                          <w:tab w:val="left" w:pos="7455"/>
                        </w:tabs>
                        <w:ind w:right="85"/>
                        <w:jc w:val="center"/>
                        <w:rPr>
                          <w:sz w:val="32"/>
                          <w:szCs w:val="32"/>
                        </w:rPr>
                      </w:pPr>
                      <w:r w:rsidRPr="0059104B">
                        <w:rPr>
                          <w:sz w:val="32"/>
                          <w:szCs w:val="32"/>
                        </w:rPr>
                        <w:t>A</w:t>
                      </w:r>
                      <w:r>
                        <w:rPr>
                          <w:sz w:val="32"/>
                          <w:szCs w:val="32"/>
                        </w:rPr>
                        <w:t>wareness</w:t>
                      </w:r>
                      <w:r w:rsidRPr="0059104B">
                        <w:rPr>
                          <w:sz w:val="32"/>
                          <w:szCs w:val="32"/>
                        </w:rPr>
                        <w:t>:</w:t>
                      </w:r>
                    </w:p>
                    <w:p w14:paraId="04ED2F3E" w14:textId="77777777" w:rsidR="00287056" w:rsidRPr="0059104B" w:rsidRDefault="00287056" w:rsidP="00120C77">
                      <w:pPr>
                        <w:tabs>
                          <w:tab w:val="left" w:pos="7455"/>
                        </w:tabs>
                        <w:ind w:right="85"/>
                      </w:pPr>
                      <w:r w:rsidRPr="0059104B">
                        <w:t>If you are feeling anxious, take a moment to stop and acknowledge the thoughts, feelings, body sensations and urges that are part of your current experience.</w:t>
                      </w:r>
                    </w:p>
                    <w:p w14:paraId="1A3A0A2F" w14:textId="77777777" w:rsidR="00287056" w:rsidRDefault="00287056" w:rsidP="00120C77"/>
                  </w:txbxContent>
                </v:textbox>
                <w10:wrap type="square"/>
              </v:shape>
            </w:pict>
          </mc:Fallback>
        </mc:AlternateContent>
      </w:r>
    </w:p>
    <w:p w14:paraId="5F78E050" w14:textId="77777777" w:rsidR="00120C77" w:rsidRPr="00153302" w:rsidRDefault="00120C77" w:rsidP="00120C77">
      <w:pPr>
        <w:rPr>
          <w:color w:val="000000" w:themeColor="text1"/>
        </w:rPr>
      </w:pPr>
    </w:p>
    <w:p w14:paraId="0A99E130" w14:textId="77777777" w:rsidR="00120C77" w:rsidRPr="00153302" w:rsidRDefault="00120C77" w:rsidP="00120C77">
      <w:pPr>
        <w:rPr>
          <w:color w:val="000000" w:themeColor="text1"/>
        </w:rPr>
      </w:pPr>
    </w:p>
    <w:p w14:paraId="3B4242BE" w14:textId="77777777" w:rsidR="00120C77" w:rsidRPr="00153302" w:rsidRDefault="00120C77" w:rsidP="00120C77">
      <w:pPr>
        <w:rPr>
          <w:rFonts w:cstheme="minorHAnsi"/>
          <w:color w:val="000000" w:themeColor="text1"/>
          <w:sz w:val="23"/>
          <w:szCs w:val="23"/>
        </w:rPr>
      </w:pPr>
    </w:p>
    <w:p w14:paraId="310B2CDF" w14:textId="77777777" w:rsidR="00120C77" w:rsidRPr="00153302" w:rsidRDefault="00120C77" w:rsidP="00120C77">
      <w:pPr>
        <w:rPr>
          <w:rFonts w:cstheme="minorHAnsi"/>
          <w:color w:val="000000" w:themeColor="text1"/>
          <w:sz w:val="23"/>
          <w:szCs w:val="23"/>
        </w:rPr>
      </w:pPr>
    </w:p>
    <w:p w14:paraId="78073927" w14:textId="77777777" w:rsidR="00120C77" w:rsidRPr="00153302" w:rsidRDefault="00120C77" w:rsidP="00120C77">
      <w:pPr>
        <w:rPr>
          <w:rFonts w:cstheme="minorHAnsi"/>
          <w:color w:val="000000" w:themeColor="text1"/>
          <w:sz w:val="23"/>
          <w:szCs w:val="23"/>
        </w:rPr>
      </w:pPr>
      <w:r w:rsidRPr="00153302">
        <w:rPr>
          <w:rFonts w:cstheme="minorHAnsi"/>
          <w:noProof/>
          <w:color w:val="000000" w:themeColor="text1"/>
          <w:sz w:val="23"/>
          <w:szCs w:val="23"/>
          <w:lang w:eastAsia="en-AU"/>
        </w:rPr>
        <mc:AlternateContent>
          <mc:Choice Requires="wps">
            <w:drawing>
              <wp:anchor distT="0" distB="0" distL="114300" distR="114300" simplePos="0" relativeHeight="251717632" behindDoc="0" locked="0" layoutInCell="1" allowOverlap="1" wp14:anchorId="53C4687C" wp14:editId="30E9425A">
                <wp:simplePos x="0" y="0"/>
                <wp:positionH relativeFrom="column">
                  <wp:posOffset>3585845</wp:posOffset>
                </wp:positionH>
                <wp:positionV relativeFrom="paragraph">
                  <wp:posOffset>276860</wp:posOffset>
                </wp:positionV>
                <wp:extent cx="2038350" cy="342900"/>
                <wp:effectExtent l="57150" t="38100" r="76200" b="95250"/>
                <wp:wrapNone/>
                <wp:docPr id="2" name="TextBox 22"/>
                <wp:cNvGraphicFramePr/>
                <a:graphic xmlns:a="http://schemas.openxmlformats.org/drawingml/2006/main">
                  <a:graphicData uri="http://schemas.microsoft.com/office/word/2010/wordprocessingShape">
                    <wps:wsp>
                      <wps:cNvSpPr txBox="1"/>
                      <wps:spPr>
                        <a:xfrm>
                          <a:off x="0" y="0"/>
                          <a:ext cx="2038350" cy="342900"/>
                        </a:xfrm>
                        <a:prstGeom prst="rect">
                          <a:avLst/>
                        </a:prstGeom>
                        <a:solidFill>
                          <a:schemeClr val="accent3">
                            <a:lumMod val="20000"/>
                            <a:lumOff val="80000"/>
                          </a:schemeClr>
                        </a:solidFill>
                      </wps:spPr>
                      <wps:style>
                        <a:lnRef idx="1">
                          <a:schemeClr val="dk1"/>
                        </a:lnRef>
                        <a:fillRef idx="2">
                          <a:schemeClr val="dk1"/>
                        </a:fillRef>
                        <a:effectRef idx="1">
                          <a:schemeClr val="dk1"/>
                        </a:effectRef>
                        <a:fontRef idx="minor">
                          <a:schemeClr val="dk1"/>
                        </a:fontRef>
                      </wps:style>
                      <wps:txbx>
                        <w:txbxContent>
                          <w:p w14:paraId="47F141D3" w14:textId="77777777" w:rsidR="00287056" w:rsidRPr="00373A05" w:rsidRDefault="00287056" w:rsidP="00120C77">
                            <w:pPr>
                              <w:pStyle w:val="NormalWeb"/>
                              <w:spacing w:before="0" w:beforeAutospacing="0" w:after="0" w:afterAutospacing="0"/>
                            </w:pPr>
                            <w:r w:rsidRPr="00373A05">
                              <w:rPr>
                                <w:rFonts w:asciiTheme="minorHAnsi" w:hAnsiTheme="minorHAnsi"/>
                              </w:rPr>
                              <w:t>Be flexible in your response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3C4687C" id="TextBox 22" o:spid="_x0000_s1031" type="#_x0000_t202" style="position:absolute;margin-left:282.35pt;margin-top:21.8pt;width:160.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" fillcolor="#ededed [662]" strokecolor="black [3200]" strokeweight=".5pt">
                <v:textbox>
                  <w:txbxContent>
                    <w:p w14:paraId="47F141D3" w14:textId="77777777" w:rsidR="00287056" w:rsidRPr="00373A05" w:rsidRDefault="00287056" w:rsidP="00120C77">
                      <w:pPr>
                        <w:pStyle w:val="NormalWeb"/>
                        <w:spacing w:before="0" w:beforeAutospacing="0" w:after="0" w:afterAutospacing="0"/>
                      </w:pPr>
                      <w:r w:rsidRPr="00373A05">
                        <w:rPr>
                          <w:rFonts w:asciiTheme="minorHAnsi" w:hAnsiTheme="minorHAnsi"/>
                        </w:rPr>
                        <w:t>Be flexible in your response</w:t>
                      </w:r>
                    </w:p>
                  </w:txbxContent>
                </v:textbox>
              </v:shape>
            </w:pict>
          </mc:Fallback>
        </mc:AlternateContent>
      </w:r>
      <w:r w:rsidRPr="00153302">
        <w:rPr>
          <w:rFonts w:cstheme="minorHAnsi"/>
          <w:noProof/>
          <w:color w:val="000000" w:themeColor="text1"/>
          <w:sz w:val="23"/>
          <w:szCs w:val="23"/>
          <w:lang w:eastAsia="en-AU"/>
        </w:rPr>
        <mc:AlternateContent>
          <mc:Choice Requires="wps">
            <w:drawing>
              <wp:anchor distT="0" distB="0" distL="114300" distR="114300" simplePos="0" relativeHeight="251719680" behindDoc="0" locked="0" layoutInCell="1" allowOverlap="1" wp14:anchorId="7FA34059" wp14:editId="34E88560">
                <wp:simplePos x="0" y="0"/>
                <wp:positionH relativeFrom="column">
                  <wp:posOffset>4631690</wp:posOffset>
                </wp:positionH>
                <wp:positionV relativeFrom="paragraph">
                  <wp:posOffset>60325</wp:posOffset>
                </wp:positionV>
                <wp:extent cx="0" cy="215747"/>
                <wp:effectExtent l="133350" t="0" r="76200" b="51435"/>
                <wp:wrapNone/>
                <wp:docPr id="1" name="Straight Arrow Connector 1"/>
                <wp:cNvGraphicFramePr/>
                <a:graphic xmlns:a="http://schemas.openxmlformats.org/drawingml/2006/main">
                  <a:graphicData uri="http://schemas.microsoft.com/office/word/2010/wordprocessingShape">
                    <wps:wsp>
                      <wps:cNvCnPr/>
                      <wps:spPr>
                        <a:xfrm>
                          <a:off x="0" y="0"/>
                          <a:ext cx="0" cy="215747"/>
                        </a:xfrm>
                        <a:prstGeom prst="straightConnector1">
                          <a:avLst/>
                        </a:prstGeom>
                        <a:ln w="28575">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0EA7AE" id="_x0000_t32" coordsize="21600,21600" o:spt="32" o:oned="t" path="m,l21600,21600e" filled="f">
                <v:path arrowok="t" fillok="f" o:connecttype="none"/>
                <o:lock v:ext="edit" shapetype="t"/>
              </v:shapetype>
              <v:shape id="Straight Arrow Connector 1" o:spid="_x0000_s1026" type="#_x0000_t32" style="position:absolute;margin-left:364.7pt;margin-top:4.75pt;width:0;height: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" strokecolor="#7b7b7b [2406]" strokeweight="2.25pt">
                <v:stroke endarrow="open" joinstyle="miter"/>
              </v:shape>
            </w:pict>
          </mc:Fallback>
        </mc:AlternateContent>
      </w:r>
    </w:p>
    <w:p w14:paraId="14C53EC1" w14:textId="77777777" w:rsidR="00120C77" w:rsidRPr="00153302" w:rsidRDefault="00120C77" w:rsidP="00120C77">
      <w:pPr>
        <w:rPr>
          <w:rFonts w:cstheme="minorHAnsi"/>
          <w:color w:val="000000" w:themeColor="text1"/>
          <w:sz w:val="23"/>
          <w:szCs w:val="23"/>
        </w:rPr>
      </w:pPr>
    </w:p>
    <w:p w14:paraId="48288DF8" w14:textId="77777777" w:rsidR="00120C77" w:rsidRPr="00153302" w:rsidRDefault="00120C77" w:rsidP="00120C77">
      <w:pPr>
        <w:rPr>
          <w:rFonts w:cstheme="minorHAnsi"/>
          <w:color w:val="000000" w:themeColor="text1"/>
          <w:sz w:val="23"/>
          <w:szCs w:val="23"/>
        </w:rPr>
      </w:pPr>
      <w:r w:rsidRPr="00153302">
        <w:rPr>
          <w:rFonts w:cstheme="minorHAnsi"/>
          <w:noProof/>
          <w:color w:val="000000" w:themeColor="text1"/>
          <w:sz w:val="23"/>
          <w:szCs w:val="23"/>
          <w:lang w:eastAsia="en-AU"/>
        </w:rPr>
        <mc:AlternateContent>
          <mc:Choice Requires="wps">
            <w:drawing>
              <wp:anchor distT="0" distB="0" distL="114300" distR="114300" simplePos="0" relativeHeight="251720704" behindDoc="0" locked="0" layoutInCell="1" allowOverlap="1" wp14:anchorId="5751950E" wp14:editId="6FD02A7A">
                <wp:simplePos x="0" y="0"/>
                <wp:positionH relativeFrom="column">
                  <wp:posOffset>5038725</wp:posOffset>
                </wp:positionH>
                <wp:positionV relativeFrom="paragraph">
                  <wp:posOffset>285750</wp:posOffset>
                </wp:positionV>
                <wp:extent cx="374650" cy="307975"/>
                <wp:effectExtent l="19050" t="19050" r="63500" b="53975"/>
                <wp:wrapNone/>
                <wp:docPr id="5" name="Straight Arrow Connector 5"/>
                <wp:cNvGraphicFramePr/>
                <a:graphic xmlns:a="http://schemas.openxmlformats.org/drawingml/2006/main">
                  <a:graphicData uri="http://schemas.microsoft.com/office/word/2010/wordprocessingShape">
                    <wps:wsp>
                      <wps:cNvCnPr/>
                      <wps:spPr>
                        <a:xfrm>
                          <a:off x="0" y="0"/>
                          <a:ext cx="374650" cy="307975"/>
                        </a:xfrm>
                        <a:prstGeom prst="straightConnector1">
                          <a:avLst/>
                        </a:prstGeom>
                        <a:ln w="28575">
                          <a:solidFill>
                            <a:schemeClr val="accent2">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2B85A0" id="Straight Arrow Connector 5" o:spid="_x0000_s1026" type="#_x0000_t32" style="position:absolute;margin-left:396.75pt;margin-top:22.5pt;width:29.5pt;height:2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" strokecolor="#f4b083 [1941]" strokeweight="2.25pt">
                <v:stroke endarrow="open" joinstyle="miter"/>
              </v:shape>
            </w:pict>
          </mc:Fallback>
        </mc:AlternateContent>
      </w:r>
      <w:r w:rsidRPr="00153302">
        <w:rPr>
          <w:rFonts w:cstheme="minorHAnsi"/>
          <w:noProof/>
          <w:color w:val="000000" w:themeColor="text1"/>
          <w:sz w:val="23"/>
          <w:szCs w:val="23"/>
          <w:lang w:eastAsia="en-AU"/>
        </w:rPr>
        <mc:AlternateContent>
          <mc:Choice Requires="wps">
            <w:drawing>
              <wp:anchor distT="0" distB="0" distL="114300" distR="114300" simplePos="0" relativeHeight="251721728" behindDoc="0" locked="0" layoutInCell="1" allowOverlap="1" wp14:anchorId="1FFA75D8" wp14:editId="6687AC1E">
                <wp:simplePos x="0" y="0"/>
                <wp:positionH relativeFrom="column">
                  <wp:posOffset>4126865</wp:posOffset>
                </wp:positionH>
                <wp:positionV relativeFrom="paragraph">
                  <wp:posOffset>287655</wp:posOffset>
                </wp:positionV>
                <wp:extent cx="198120" cy="330200"/>
                <wp:effectExtent l="38100" t="19050" r="30480" b="50800"/>
                <wp:wrapNone/>
                <wp:docPr id="3" name="Straight Arrow Connector 3"/>
                <wp:cNvGraphicFramePr/>
                <a:graphic xmlns:a="http://schemas.openxmlformats.org/drawingml/2006/main">
                  <a:graphicData uri="http://schemas.microsoft.com/office/word/2010/wordprocessingShape">
                    <wps:wsp>
                      <wps:cNvCnPr/>
                      <wps:spPr>
                        <a:xfrm flipH="1">
                          <a:off x="0" y="0"/>
                          <a:ext cx="198120" cy="330200"/>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28F8C2" id="Straight Arrow Connector 3" o:spid="_x0000_s1026" type="#_x0000_t32" style="position:absolute;margin-left:324.95pt;margin-top:22.65pt;width:15.6pt;height:26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" strokecolor="#5b9bd5 [3204]" strokeweight="2.25pt">
                <v:stroke endarrow="open" joinstyle="miter"/>
              </v:shape>
            </w:pict>
          </mc:Fallback>
        </mc:AlternateContent>
      </w:r>
    </w:p>
    <w:p w14:paraId="6E05407C" w14:textId="77777777" w:rsidR="00120C77" w:rsidRPr="00153302" w:rsidRDefault="00120C77" w:rsidP="00120C77">
      <w:pPr>
        <w:rPr>
          <w:rFonts w:cstheme="minorHAnsi"/>
          <w:color w:val="000000" w:themeColor="text1"/>
          <w:sz w:val="23"/>
          <w:szCs w:val="23"/>
        </w:rPr>
      </w:pPr>
    </w:p>
    <w:p w14:paraId="56DB4639" w14:textId="77777777" w:rsidR="00120C77" w:rsidRPr="00153302" w:rsidRDefault="00120C77" w:rsidP="00120C77">
      <w:pPr>
        <w:rPr>
          <w:rFonts w:cstheme="minorHAnsi"/>
          <w:color w:val="000000" w:themeColor="text1"/>
          <w:sz w:val="23"/>
          <w:szCs w:val="23"/>
        </w:rPr>
      </w:pPr>
      <w:r w:rsidRPr="00153302">
        <w:rPr>
          <w:rFonts w:cstheme="minorHAnsi"/>
          <w:noProof/>
          <w:color w:val="000000" w:themeColor="text1"/>
          <w:sz w:val="23"/>
          <w:szCs w:val="23"/>
          <w:lang w:eastAsia="en-AU"/>
        </w:rPr>
        <mc:AlternateContent>
          <mc:Choice Requires="wps">
            <w:drawing>
              <wp:anchor distT="0" distB="0" distL="114300" distR="114300" simplePos="0" relativeHeight="251714560" behindDoc="0" locked="0" layoutInCell="1" allowOverlap="1" wp14:anchorId="7DE2F421" wp14:editId="06BC9226">
                <wp:simplePos x="0" y="0"/>
                <wp:positionH relativeFrom="column">
                  <wp:posOffset>826135</wp:posOffset>
                </wp:positionH>
                <wp:positionV relativeFrom="paragraph">
                  <wp:posOffset>294640</wp:posOffset>
                </wp:positionV>
                <wp:extent cx="3657600" cy="645795"/>
                <wp:effectExtent l="57150" t="19050" r="76200" b="98425"/>
                <wp:wrapNone/>
                <wp:docPr id="10" name="TextBox 22"/>
                <wp:cNvGraphicFramePr/>
                <a:graphic xmlns:a="http://schemas.openxmlformats.org/drawingml/2006/main">
                  <a:graphicData uri="http://schemas.microsoft.com/office/word/2010/wordprocessingShape">
                    <wps:wsp>
                      <wps:cNvSpPr txBox="1"/>
                      <wps:spPr>
                        <a:xfrm>
                          <a:off x="0" y="0"/>
                          <a:ext cx="3657600" cy="645795"/>
                        </a:xfrm>
                        <a:prstGeom prst="rect">
                          <a:avLst/>
                        </a:prstGeom>
                      </wps:spPr>
                      <wps:style>
                        <a:lnRef idx="1">
                          <a:schemeClr val="accent5"/>
                        </a:lnRef>
                        <a:fillRef idx="3">
                          <a:schemeClr val="accent5"/>
                        </a:fillRef>
                        <a:effectRef idx="2">
                          <a:schemeClr val="accent5"/>
                        </a:effectRef>
                        <a:fontRef idx="minor">
                          <a:schemeClr val="lt1"/>
                        </a:fontRef>
                      </wps:style>
                      <wps:txbx>
                        <w:txbxContent>
                          <w:p w14:paraId="2B66A11F" w14:textId="77777777" w:rsidR="00287056" w:rsidRDefault="00287056" w:rsidP="00120C77">
                            <w:pPr>
                              <w:pStyle w:val="NormalWeb"/>
                              <w:spacing w:before="0" w:beforeAutospacing="0" w:after="0" w:afterAutospacing="0"/>
                            </w:pPr>
                            <w:r w:rsidRPr="0054729E">
                              <w:rPr>
                                <w:rFonts w:asciiTheme="minorHAnsi" w:hAnsi="Calibri" w:cstheme="minorBidi"/>
                                <w:color w:val="FFFFFF" w:themeColor="light1"/>
                                <w:kern w:val="24"/>
                                <w:sz w:val="28"/>
                                <w:szCs w:val="28"/>
                              </w:rPr>
                              <w:t>It would be helpful to engage with the thoughts further</w:t>
                            </w:r>
                            <w:r>
                              <w:rPr>
                                <w:rFonts w:asciiTheme="minorHAnsi" w:hAnsi="Calibri" w:cstheme="minorBidi"/>
                                <w:color w:val="FFFFFF" w:themeColor="light1"/>
                                <w:kern w:val="24"/>
                                <w:sz w:val="36"/>
                                <w:szCs w:val="36"/>
                              </w:rPr>
                              <w:t xml:space="preserve"> </w:t>
                            </w:r>
                            <w:r w:rsidRPr="0059104B">
                              <w:rPr>
                                <w:rFonts w:asciiTheme="minorHAnsi" w:hAnsiTheme="minorHAnsi" w:cstheme="minorBidi"/>
                                <w:color w:val="FFFFFF" w:themeColor="light1"/>
                                <w:kern w:val="24"/>
                              </w:rPr>
                              <w:t xml:space="preserve">- </w:t>
                            </w:r>
                            <w:r w:rsidRPr="0059104B">
                              <w:rPr>
                                <w:rFonts w:asciiTheme="minorHAnsi" w:hAnsiTheme="minorHAnsi"/>
                              </w:rPr>
                              <w:t xml:space="preserve">by </w:t>
                            </w:r>
                            <w:r w:rsidRPr="00373A05">
                              <w:rPr>
                                <w:rFonts w:asciiTheme="minorHAnsi" w:hAnsiTheme="minorHAnsi"/>
                              </w:rPr>
                              <w:t xml:space="preserve">examining </w:t>
                            </w:r>
                            <w:r>
                              <w:rPr>
                                <w:rFonts w:asciiTheme="minorHAnsi" w:hAnsiTheme="minorHAnsi"/>
                              </w:rPr>
                              <w:t xml:space="preserve">my </w:t>
                            </w:r>
                            <w:r w:rsidRPr="00373A05">
                              <w:rPr>
                                <w:rFonts w:asciiTheme="minorHAnsi" w:hAnsiTheme="minorHAnsi"/>
                              </w:rPr>
                              <w:t>thinking in this situation</w:t>
                            </w:r>
                            <w:r>
                              <w:rPr>
                                <w:rFonts w:asciiTheme="minorHAnsi" w:hAnsiTheme="minorHAnsi"/>
                              </w:rPr>
                              <w:t xml:space="preserve"> I am likely to learn </w:t>
                            </w:r>
                            <w:r w:rsidRPr="00373A05">
                              <w:rPr>
                                <w:rFonts w:asciiTheme="minorHAnsi" w:hAnsiTheme="minorHAnsi"/>
                              </w:rPr>
                              <w:t>something useful and/or deal with something that I have been avoiding.</w:t>
                            </w:r>
                          </w:p>
                        </w:txbxContent>
                      </wps:txbx>
                      <wps:bodyPr wrap="square" rtlCol="0">
                        <a:spAutoFit/>
                      </wps:bodyPr>
                    </wps:wsp>
                  </a:graphicData>
                </a:graphic>
                <wp14:sizeRelH relativeFrom="margin">
                  <wp14:pctWidth>0</wp14:pctWidth>
                </wp14:sizeRelH>
              </wp:anchor>
            </w:drawing>
          </mc:Choice>
          <mc:Fallback>
            <w:pict>
              <v:shape w14:anchorId="7DE2F421" id="_x0000_s1032" type="#_x0000_t202" style="position:absolute;margin-left:65.05pt;margin-top:23.2pt;width:4in;height:50.8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" fillcolor="#4f7ac7 [3032]" strokecolor="#4472c4 [3208]" strokeweight=".5pt">
                <v:fill color2="#416fc3 [3176]" rotate="t" colors="0 #6083cb;.5 #3e70ca;1 #2e61ba" focus="100%" type="gradient">
                  <o:fill v:ext="view" type="gradientUnscaled"/>
                </v:fill>
                <v:textbox style="mso-fit-shape-to-text:t">
                  <w:txbxContent>
                    <w:p w14:paraId="2B66A11F" w14:textId="77777777" w:rsidR="00287056" w:rsidRDefault="00287056" w:rsidP="00120C77">
                      <w:pPr>
                        <w:pStyle w:val="NormalWeb"/>
                        <w:spacing w:before="0" w:beforeAutospacing="0" w:after="0" w:afterAutospacing="0"/>
                      </w:pPr>
                      <w:r w:rsidRPr="0054729E">
                        <w:rPr>
                          <w:rFonts w:asciiTheme="minorHAnsi" w:hAnsi="Calibri" w:cstheme="minorBidi"/>
                          <w:color w:val="FFFFFF" w:themeColor="light1"/>
                          <w:kern w:val="24"/>
                          <w:sz w:val="28"/>
                          <w:szCs w:val="28"/>
                        </w:rPr>
                        <w:t>It would be helpful to engage with the thoughts further</w:t>
                      </w:r>
                      <w:r>
                        <w:rPr>
                          <w:rFonts w:asciiTheme="minorHAnsi" w:hAnsi="Calibri" w:cstheme="minorBidi"/>
                          <w:color w:val="FFFFFF" w:themeColor="light1"/>
                          <w:kern w:val="24"/>
                          <w:sz w:val="36"/>
                          <w:szCs w:val="36"/>
                        </w:rPr>
                        <w:t xml:space="preserve"> </w:t>
                      </w:r>
                      <w:r w:rsidRPr="0059104B">
                        <w:rPr>
                          <w:rFonts w:asciiTheme="minorHAnsi" w:hAnsiTheme="minorHAnsi" w:cstheme="minorBidi"/>
                          <w:color w:val="FFFFFF" w:themeColor="light1"/>
                          <w:kern w:val="24"/>
                        </w:rPr>
                        <w:t xml:space="preserve">- </w:t>
                      </w:r>
                      <w:r w:rsidRPr="0059104B">
                        <w:rPr>
                          <w:rFonts w:asciiTheme="minorHAnsi" w:hAnsiTheme="minorHAnsi"/>
                        </w:rPr>
                        <w:t xml:space="preserve">by </w:t>
                      </w:r>
                      <w:r w:rsidRPr="00373A05">
                        <w:rPr>
                          <w:rFonts w:asciiTheme="minorHAnsi" w:hAnsiTheme="minorHAnsi"/>
                        </w:rPr>
                        <w:t xml:space="preserve">examining </w:t>
                      </w:r>
                      <w:r>
                        <w:rPr>
                          <w:rFonts w:asciiTheme="minorHAnsi" w:hAnsiTheme="minorHAnsi"/>
                        </w:rPr>
                        <w:t xml:space="preserve">my </w:t>
                      </w:r>
                      <w:r w:rsidRPr="00373A05">
                        <w:rPr>
                          <w:rFonts w:asciiTheme="minorHAnsi" w:hAnsiTheme="minorHAnsi"/>
                        </w:rPr>
                        <w:t>thinking in this situation</w:t>
                      </w:r>
                      <w:r>
                        <w:rPr>
                          <w:rFonts w:asciiTheme="minorHAnsi" w:hAnsiTheme="minorHAnsi"/>
                        </w:rPr>
                        <w:t xml:space="preserve"> I am likely to learn </w:t>
                      </w:r>
                      <w:r w:rsidRPr="00373A05">
                        <w:rPr>
                          <w:rFonts w:asciiTheme="minorHAnsi" w:hAnsiTheme="minorHAnsi"/>
                        </w:rPr>
                        <w:t>something useful and/or deal with something that I have been avoiding.</w:t>
                      </w:r>
                    </w:p>
                  </w:txbxContent>
                </v:textbox>
              </v:shape>
            </w:pict>
          </mc:Fallback>
        </mc:AlternateContent>
      </w:r>
      <w:r w:rsidRPr="00153302">
        <w:rPr>
          <w:rFonts w:cstheme="minorHAnsi"/>
          <w:noProof/>
          <w:color w:val="000000" w:themeColor="text1"/>
          <w:sz w:val="23"/>
          <w:szCs w:val="23"/>
          <w:lang w:eastAsia="en-AU"/>
        </w:rPr>
        <mc:AlternateContent>
          <mc:Choice Requires="wps">
            <w:drawing>
              <wp:anchor distT="0" distB="0" distL="114300" distR="114300" simplePos="0" relativeHeight="251712512" behindDoc="0" locked="0" layoutInCell="1" allowOverlap="1" wp14:anchorId="0B3F6E89" wp14:editId="1B803020">
                <wp:simplePos x="0" y="0"/>
                <wp:positionH relativeFrom="column">
                  <wp:posOffset>5191125</wp:posOffset>
                </wp:positionH>
                <wp:positionV relativeFrom="paragraph">
                  <wp:posOffset>292735</wp:posOffset>
                </wp:positionV>
                <wp:extent cx="3667125" cy="645795"/>
                <wp:effectExtent l="57150" t="38100" r="85725" b="98425"/>
                <wp:wrapNone/>
                <wp:docPr id="8" name="TextBox 23"/>
                <wp:cNvGraphicFramePr/>
                <a:graphic xmlns:a="http://schemas.openxmlformats.org/drawingml/2006/main">
                  <a:graphicData uri="http://schemas.microsoft.com/office/word/2010/wordprocessingShape">
                    <wps:wsp>
                      <wps:cNvSpPr txBox="1"/>
                      <wps:spPr>
                        <a:xfrm>
                          <a:off x="0" y="0"/>
                          <a:ext cx="3667125" cy="645795"/>
                        </a:xfrm>
                        <a:prstGeom prst="rect">
                          <a:avLst/>
                        </a:prstGeom>
                        <a:solidFill>
                          <a:schemeClr val="accent2">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14:paraId="7DEE6330" w14:textId="77777777" w:rsidR="00287056" w:rsidRDefault="00287056" w:rsidP="00120C77">
                            <w:pPr>
                              <w:pStyle w:val="NormalWeb"/>
                              <w:spacing w:before="0" w:beforeAutospacing="0" w:after="0" w:afterAutospacing="0"/>
                            </w:pPr>
                            <w:r w:rsidRPr="0054729E">
                              <w:rPr>
                                <w:rFonts w:asciiTheme="minorHAnsi" w:hAnsi="Calibri" w:cstheme="minorBidi"/>
                                <w:color w:val="000000" w:themeColor="dark1"/>
                                <w:kern w:val="24"/>
                                <w:sz w:val="28"/>
                                <w:szCs w:val="28"/>
                              </w:rPr>
                              <w:t>It would not be helpful to engage with the thoughts further</w:t>
                            </w:r>
                            <w:r>
                              <w:rPr>
                                <w:rFonts w:asciiTheme="minorHAnsi" w:hAnsiTheme="minorHAnsi" w:cstheme="minorBidi"/>
                                <w:color w:val="000000" w:themeColor="dark1"/>
                                <w:kern w:val="24"/>
                              </w:rPr>
                              <w:t xml:space="preserve"> - </w:t>
                            </w:r>
                            <w:r w:rsidRPr="00373A05">
                              <w:rPr>
                                <w:rFonts w:asciiTheme="minorHAnsi" w:hAnsiTheme="minorHAnsi"/>
                              </w:rPr>
                              <w:t>they do not give me any information that will help me to move towards my desired goals.</w:t>
                            </w:r>
                          </w:p>
                        </w:txbxContent>
                      </wps:txbx>
                      <wps:bodyPr wrap="square" rtlCol="0">
                        <a:spAutoFit/>
                      </wps:bodyPr>
                    </wps:wsp>
                  </a:graphicData>
                </a:graphic>
              </wp:anchor>
            </w:drawing>
          </mc:Choice>
          <mc:Fallback>
            <w:pict>
              <v:shape w14:anchorId="0B3F6E89" id="TextBox 23" o:spid="_x0000_s1033" type="#_x0000_t202" style="position:absolute;margin-left:408.75pt;margin-top:23.05pt;width:288.75pt;height:50.8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" fillcolor="#fbe4d5 [661]" strokecolor="#5b9bd5 [3204]" strokeweight=".5pt">
                <v:textbox style="mso-fit-shape-to-text:t">
                  <w:txbxContent>
                    <w:p w14:paraId="7DEE6330" w14:textId="77777777" w:rsidR="00287056" w:rsidRDefault="00287056" w:rsidP="00120C77">
                      <w:pPr>
                        <w:pStyle w:val="NormalWeb"/>
                        <w:spacing w:before="0" w:beforeAutospacing="0" w:after="0" w:afterAutospacing="0"/>
                      </w:pPr>
                      <w:r w:rsidRPr="0054729E">
                        <w:rPr>
                          <w:rFonts w:asciiTheme="minorHAnsi" w:hAnsi="Calibri" w:cstheme="minorBidi"/>
                          <w:color w:val="000000" w:themeColor="dark1"/>
                          <w:kern w:val="24"/>
                          <w:sz w:val="28"/>
                          <w:szCs w:val="28"/>
                        </w:rPr>
                        <w:t>It would not be helpful to engage with the thoughts further</w:t>
                      </w:r>
                      <w:r>
                        <w:rPr>
                          <w:rFonts w:asciiTheme="minorHAnsi" w:hAnsiTheme="minorHAnsi" w:cstheme="minorBidi"/>
                          <w:color w:val="000000" w:themeColor="dark1"/>
                          <w:kern w:val="24"/>
                        </w:rPr>
                        <w:t xml:space="preserve"> - </w:t>
                      </w:r>
                      <w:r w:rsidRPr="00373A05">
                        <w:rPr>
                          <w:rFonts w:asciiTheme="minorHAnsi" w:hAnsiTheme="minorHAnsi"/>
                        </w:rPr>
                        <w:t>they do not give me any information that will help me to move towards my desired goals.</w:t>
                      </w:r>
                    </w:p>
                  </w:txbxContent>
                </v:textbox>
              </v:shape>
            </w:pict>
          </mc:Fallback>
        </mc:AlternateContent>
      </w:r>
    </w:p>
    <w:p w14:paraId="3521DE76" w14:textId="77777777" w:rsidR="00120C77" w:rsidRPr="00153302" w:rsidRDefault="00120C77" w:rsidP="00120C77">
      <w:pPr>
        <w:rPr>
          <w:rFonts w:cstheme="minorHAnsi"/>
          <w:color w:val="000000" w:themeColor="text1"/>
          <w:sz w:val="23"/>
          <w:szCs w:val="23"/>
        </w:rPr>
      </w:pPr>
    </w:p>
    <w:p w14:paraId="5A87D519" w14:textId="77777777" w:rsidR="00120C77" w:rsidRPr="00153302" w:rsidRDefault="00120C77" w:rsidP="00120C77">
      <w:pPr>
        <w:rPr>
          <w:rFonts w:cstheme="minorHAnsi"/>
          <w:color w:val="000000" w:themeColor="text1"/>
          <w:sz w:val="23"/>
          <w:szCs w:val="23"/>
        </w:rPr>
      </w:pPr>
    </w:p>
    <w:p w14:paraId="6F6021F7" w14:textId="77777777" w:rsidR="00120C77" w:rsidRPr="00153302" w:rsidRDefault="00120C77" w:rsidP="00120C77">
      <w:pPr>
        <w:rPr>
          <w:rFonts w:cstheme="minorHAnsi"/>
          <w:color w:val="000000" w:themeColor="text1"/>
          <w:sz w:val="23"/>
          <w:szCs w:val="23"/>
        </w:rPr>
      </w:pPr>
    </w:p>
    <w:p w14:paraId="28070A42" w14:textId="77777777" w:rsidR="00120C77" w:rsidRPr="00153302" w:rsidRDefault="00120C77" w:rsidP="00120C77">
      <w:pPr>
        <w:rPr>
          <w:rFonts w:cstheme="minorHAnsi"/>
          <w:color w:val="000000" w:themeColor="text1"/>
          <w:sz w:val="23"/>
          <w:szCs w:val="23"/>
        </w:rPr>
      </w:pPr>
    </w:p>
    <w:p w14:paraId="31214837" w14:textId="77777777" w:rsidR="00120C77" w:rsidRPr="00153302" w:rsidRDefault="00120C77" w:rsidP="00120C77">
      <w:pPr>
        <w:rPr>
          <w:rFonts w:cstheme="minorHAnsi"/>
          <w:color w:val="000000" w:themeColor="text1"/>
          <w:sz w:val="23"/>
          <w:szCs w:val="23"/>
        </w:rPr>
      </w:pPr>
    </w:p>
    <w:p w14:paraId="5603FD69" w14:textId="77777777" w:rsidR="00120C77" w:rsidRPr="00153302" w:rsidRDefault="00120C77" w:rsidP="00120C77">
      <w:pPr>
        <w:rPr>
          <w:rFonts w:cstheme="minorHAnsi"/>
          <w:color w:val="000000" w:themeColor="text1"/>
          <w:sz w:val="23"/>
          <w:szCs w:val="23"/>
        </w:rPr>
      </w:pPr>
      <w:r w:rsidRPr="00153302">
        <w:rPr>
          <w:rFonts w:cstheme="minorHAnsi"/>
          <w:noProof/>
          <w:color w:val="000000" w:themeColor="text1"/>
          <w:sz w:val="23"/>
          <w:szCs w:val="23"/>
          <w:lang w:eastAsia="en-AU"/>
        </w:rPr>
        <mc:AlternateContent>
          <mc:Choice Requires="wps">
            <w:drawing>
              <wp:anchor distT="0" distB="0" distL="114300" distR="114300" simplePos="0" relativeHeight="251722752" behindDoc="0" locked="0" layoutInCell="1" allowOverlap="1" wp14:anchorId="1FC2F180" wp14:editId="14B785FB">
                <wp:simplePos x="0" y="0"/>
                <wp:positionH relativeFrom="column">
                  <wp:posOffset>7118350</wp:posOffset>
                </wp:positionH>
                <wp:positionV relativeFrom="paragraph">
                  <wp:posOffset>192405</wp:posOffset>
                </wp:positionV>
                <wp:extent cx="0" cy="323850"/>
                <wp:effectExtent l="13335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323850"/>
                        </a:xfrm>
                        <a:prstGeom prst="straightConnector1">
                          <a:avLst/>
                        </a:prstGeom>
                        <a:ln w="28575">
                          <a:solidFill>
                            <a:schemeClr val="accent2">
                              <a:lumMod val="60000"/>
                              <a:lumOff val="40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DEFF2F" id="Straight Arrow Connector 11" o:spid="_x0000_s1026" type="#_x0000_t32" style="position:absolute;margin-left:560.5pt;margin-top:15.15pt;width:0;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" strokecolor="#f4b083 [1941]" strokeweight="2.25pt">
                <v:stroke endarrow="open" joinstyle="miter"/>
              </v:shape>
            </w:pict>
          </mc:Fallback>
        </mc:AlternateContent>
      </w:r>
      <w:r w:rsidRPr="00153302">
        <w:rPr>
          <w:rFonts w:cstheme="minorHAnsi"/>
          <w:noProof/>
          <w:color w:val="000000" w:themeColor="text1"/>
          <w:sz w:val="23"/>
          <w:szCs w:val="23"/>
          <w:lang w:eastAsia="en-AU"/>
        </w:rPr>
        <mc:AlternateContent>
          <mc:Choice Requires="wps">
            <w:drawing>
              <wp:anchor distT="0" distB="0" distL="114300" distR="114300" simplePos="0" relativeHeight="251723776" behindDoc="0" locked="0" layoutInCell="1" allowOverlap="1" wp14:anchorId="5F9BB6CA" wp14:editId="73C03D98">
                <wp:simplePos x="0" y="0"/>
                <wp:positionH relativeFrom="column">
                  <wp:posOffset>2527300</wp:posOffset>
                </wp:positionH>
                <wp:positionV relativeFrom="paragraph">
                  <wp:posOffset>154305</wp:posOffset>
                </wp:positionV>
                <wp:extent cx="0" cy="361950"/>
                <wp:effectExtent l="133350" t="0" r="76200" b="57150"/>
                <wp:wrapNone/>
                <wp:docPr id="4" name="Straight Arrow Connector 4"/>
                <wp:cNvGraphicFramePr/>
                <a:graphic xmlns:a="http://schemas.openxmlformats.org/drawingml/2006/main">
                  <a:graphicData uri="http://schemas.microsoft.com/office/word/2010/wordprocessingShape">
                    <wps:wsp>
                      <wps:cNvCnPr/>
                      <wps:spPr>
                        <a:xfrm>
                          <a:off x="0" y="0"/>
                          <a:ext cx="0" cy="361950"/>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40C9721" id="Straight Arrow Connector 4" o:spid="_x0000_s1026" type="#_x0000_t32" style="position:absolute;margin-left:199pt;margin-top:12.15pt;width:0;height:28.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" strokecolor="#5b9bd5 [3204]" strokeweight="2.25pt">
                <v:stroke endarrow="open" joinstyle="miter"/>
              </v:shape>
            </w:pict>
          </mc:Fallback>
        </mc:AlternateContent>
      </w:r>
    </w:p>
    <w:p w14:paraId="64DC2F55" w14:textId="77777777" w:rsidR="00120C77" w:rsidRPr="00153302" w:rsidRDefault="00120C77" w:rsidP="00120C77">
      <w:pPr>
        <w:rPr>
          <w:rFonts w:cstheme="minorHAnsi"/>
          <w:color w:val="000000" w:themeColor="text1"/>
          <w:sz w:val="23"/>
          <w:szCs w:val="23"/>
        </w:rPr>
      </w:pPr>
    </w:p>
    <w:p w14:paraId="721D8892" w14:textId="77777777" w:rsidR="00120C77" w:rsidRPr="00153302" w:rsidRDefault="00120C77" w:rsidP="00120C77">
      <w:pPr>
        <w:rPr>
          <w:rFonts w:cstheme="minorHAnsi"/>
          <w:color w:val="000000" w:themeColor="text1"/>
          <w:sz w:val="23"/>
          <w:szCs w:val="23"/>
        </w:rPr>
      </w:pPr>
      <w:r w:rsidRPr="00153302">
        <w:rPr>
          <w:rFonts w:cstheme="minorHAnsi"/>
          <w:noProof/>
          <w:color w:val="000000" w:themeColor="text1"/>
          <w:sz w:val="23"/>
          <w:szCs w:val="23"/>
          <w:lang w:eastAsia="en-AU"/>
        </w:rPr>
        <mc:AlternateContent>
          <mc:Choice Requires="wps">
            <w:drawing>
              <wp:anchor distT="0" distB="0" distL="114300" distR="114300" simplePos="0" relativeHeight="251713536" behindDoc="0" locked="0" layoutInCell="1" allowOverlap="1" wp14:anchorId="3107E4BC" wp14:editId="16DEC529">
                <wp:simplePos x="0" y="0"/>
                <wp:positionH relativeFrom="column">
                  <wp:posOffset>5137150</wp:posOffset>
                </wp:positionH>
                <wp:positionV relativeFrom="paragraph">
                  <wp:posOffset>165100</wp:posOffset>
                </wp:positionV>
                <wp:extent cx="3895725" cy="1428750"/>
                <wp:effectExtent l="57150" t="38100" r="85725" b="95250"/>
                <wp:wrapNone/>
                <wp:docPr id="13" name="Text Box 4"/>
                <wp:cNvGraphicFramePr/>
                <a:graphic xmlns:a="http://schemas.openxmlformats.org/drawingml/2006/main">
                  <a:graphicData uri="http://schemas.microsoft.com/office/word/2010/wordprocessingShape">
                    <wps:wsp>
                      <wps:cNvSpPr txBox="1"/>
                      <wps:spPr>
                        <a:xfrm>
                          <a:off x="0" y="0"/>
                          <a:ext cx="3895725" cy="1428750"/>
                        </a:xfrm>
                        <a:prstGeom prst="rect">
                          <a:avLst/>
                        </a:prstGeom>
                        <a:solidFill>
                          <a:schemeClr val="accent2">
                            <a:lumMod val="20000"/>
                            <a:lumOff val="80000"/>
                          </a:schemeClr>
                        </a:solidFill>
                        <a:ln/>
                      </wps:spPr>
                      <wps:style>
                        <a:lnRef idx="1">
                          <a:schemeClr val="accent1"/>
                        </a:lnRef>
                        <a:fillRef idx="2">
                          <a:schemeClr val="accent1"/>
                        </a:fillRef>
                        <a:effectRef idx="1">
                          <a:schemeClr val="accent1"/>
                        </a:effectRef>
                        <a:fontRef idx="minor">
                          <a:schemeClr val="dk1"/>
                        </a:fontRef>
                      </wps:style>
                      <wps:txbx>
                        <w:txbxContent>
                          <w:p w14:paraId="2AE1C5E6" w14:textId="77777777" w:rsidR="00287056" w:rsidRPr="0054729E" w:rsidRDefault="00287056" w:rsidP="00120C77">
                            <w:pPr>
                              <w:pStyle w:val="NormalWeb"/>
                              <w:spacing w:before="0" w:beforeAutospacing="0" w:after="160" w:afterAutospacing="0" w:line="256" w:lineRule="auto"/>
                              <w:rPr>
                                <w:sz w:val="28"/>
                                <w:szCs w:val="28"/>
                              </w:rPr>
                            </w:pPr>
                            <w:r w:rsidRPr="0054729E">
                              <w:rPr>
                                <w:rFonts w:asciiTheme="minorHAnsi" w:eastAsia="Calibri" w:hAnsi="Calibri"/>
                                <w:color w:val="000000" w:themeColor="dark1"/>
                                <w:kern w:val="24"/>
                                <w:sz w:val="28"/>
                                <w:szCs w:val="28"/>
                              </w:rPr>
                              <w:t>Acknowledge and validate the thoughts and associated feelings and urges.</w:t>
                            </w:r>
                          </w:p>
                          <w:p w14:paraId="3271D249" w14:textId="77777777" w:rsidR="00287056" w:rsidRPr="0054729E" w:rsidRDefault="00287056" w:rsidP="00120C77">
                            <w:pPr>
                              <w:pStyle w:val="NormalWeb"/>
                              <w:spacing w:before="0" w:beforeAutospacing="0" w:after="160" w:afterAutospacing="0" w:line="256" w:lineRule="auto"/>
                              <w:rPr>
                                <w:sz w:val="28"/>
                                <w:szCs w:val="28"/>
                              </w:rPr>
                            </w:pPr>
                            <w:r w:rsidRPr="0054729E">
                              <w:rPr>
                                <w:rFonts w:asciiTheme="minorHAnsi" w:eastAsia="Calibri" w:hAnsi="Calibri"/>
                                <w:color w:val="000000" w:themeColor="dark1"/>
                                <w:kern w:val="24"/>
                                <w:sz w:val="28"/>
                                <w:szCs w:val="28"/>
                              </w:rPr>
                              <w:t>Disengage from processing further</w:t>
                            </w:r>
                          </w:p>
                          <w:p w14:paraId="539D0A2B" w14:textId="77777777" w:rsidR="00287056" w:rsidRPr="0054729E" w:rsidRDefault="00287056" w:rsidP="00120C77">
                            <w:pPr>
                              <w:pStyle w:val="NormalWeb"/>
                              <w:spacing w:before="0" w:beforeAutospacing="0" w:after="120" w:afterAutospacing="0" w:line="257" w:lineRule="auto"/>
                              <w:rPr>
                                <w:sz w:val="28"/>
                                <w:szCs w:val="28"/>
                              </w:rPr>
                            </w:pPr>
                            <w:r w:rsidRPr="0054729E">
                              <w:rPr>
                                <w:rFonts w:asciiTheme="minorHAnsi" w:eastAsia="Calibri" w:hAnsi="Calibri"/>
                                <w:color w:val="000000" w:themeColor="dark1"/>
                                <w:kern w:val="24"/>
                                <w:sz w:val="28"/>
                                <w:szCs w:val="28"/>
                              </w:rPr>
                              <w:t>Consider “what can I do to improve this moment in a helpful way?”</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7E4BC" id="Text Box 4" o:spid="_x0000_s1034" type="#_x0000_t202" style="position:absolute;margin-left:404.5pt;margin-top:13pt;width:306.7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" fillcolor="#fbe4d5 [661]" strokecolor="#5b9bd5 [3204]" strokeweight=".5pt">
                <v:textbox>
                  <w:txbxContent>
                    <w:p w14:paraId="2AE1C5E6" w14:textId="77777777" w:rsidR="00287056" w:rsidRPr="0054729E" w:rsidRDefault="00287056" w:rsidP="00120C77">
                      <w:pPr>
                        <w:pStyle w:val="NormalWeb"/>
                        <w:spacing w:before="0" w:beforeAutospacing="0" w:after="160" w:afterAutospacing="0" w:line="256" w:lineRule="auto"/>
                        <w:rPr>
                          <w:sz w:val="28"/>
                          <w:szCs w:val="28"/>
                        </w:rPr>
                      </w:pPr>
                      <w:r w:rsidRPr="0054729E">
                        <w:rPr>
                          <w:rFonts w:asciiTheme="minorHAnsi" w:eastAsia="Calibri" w:hAnsi="Calibri"/>
                          <w:color w:val="000000" w:themeColor="dark1"/>
                          <w:kern w:val="24"/>
                          <w:sz w:val="28"/>
                          <w:szCs w:val="28"/>
                        </w:rPr>
                        <w:t>Acknowledge and validate the thoughts and associated feelings and urges.</w:t>
                      </w:r>
                    </w:p>
                    <w:p w14:paraId="3271D249" w14:textId="77777777" w:rsidR="00287056" w:rsidRPr="0054729E" w:rsidRDefault="00287056" w:rsidP="00120C77">
                      <w:pPr>
                        <w:pStyle w:val="NormalWeb"/>
                        <w:spacing w:before="0" w:beforeAutospacing="0" w:after="160" w:afterAutospacing="0" w:line="256" w:lineRule="auto"/>
                        <w:rPr>
                          <w:sz w:val="28"/>
                          <w:szCs w:val="28"/>
                        </w:rPr>
                      </w:pPr>
                      <w:r w:rsidRPr="0054729E">
                        <w:rPr>
                          <w:rFonts w:asciiTheme="minorHAnsi" w:eastAsia="Calibri" w:hAnsi="Calibri"/>
                          <w:color w:val="000000" w:themeColor="dark1"/>
                          <w:kern w:val="24"/>
                          <w:sz w:val="28"/>
                          <w:szCs w:val="28"/>
                        </w:rPr>
                        <w:t>Disengage from processing further</w:t>
                      </w:r>
                    </w:p>
                    <w:p w14:paraId="539D0A2B" w14:textId="77777777" w:rsidR="00287056" w:rsidRPr="0054729E" w:rsidRDefault="00287056" w:rsidP="00120C77">
                      <w:pPr>
                        <w:pStyle w:val="NormalWeb"/>
                        <w:spacing w:before="0" w:beforeAutospacing="0" w:after="120" w:afterAutospacing="0" w:line="257" w:lineRule="auto"/>
                        <w:rPr>
                          <w:sz w:val="28"/>
                          <w:szCs w:val="28"/>
                        </w:rPr>
                      </w:pPr>
                      <w:r w:rsidRPr="0054729E">
                        <w:rPr>
                          <w:rFonts w:asciiTheme="minorHAnsi" w:eastAsia="Calibri" w:hAnsi="Calibri"/>
                          <w:color w:val="000000" w:themeColor="dark1"/>
                          <w:kern w:val="24"/>
                          <w:sz w:val="28"/>
                          <w:szCs w:val="28"/>
                        </w:rPr>
                        <w:t>Consider “what can I do to improve this moment in a helpful way?”</w:t>
                      </w:r>
                    </w:p>
                  </w:txbxContent>
                </v:textbox>
              </v:shape>
            </w:pict>
          </mc:Fallback>
        </mc:AlternateContent>
      </w:r>
      <w:r w:rsidRPr="00153302">
        <w:rPr>
          <w:rFonts w:cstheme="minorHAnsi"/>
          <w:noProof/>
          <w:color w:val="000000" w:themeColor="text1"/>
          <w:sz w:val="23"/>
          <w:szCs w:val="23"/>
          <w:lang w:eastAsia="en-AU"/>
        </w:rPr>
        <mc:AlternateContent>
          <mc:Choice Requires="wps">
            <w:drawing>
              <wp:anchor distT="0" distB="0" distL="114300" distR="114300" simplePos="0" relativeHeight="251715584" behindDoc="0" locked="0" layoutInCell="1" allowOverlap="1" wp14:anchorId="7B3E6698" wp14:editId="23F2D7F8">
                <wp:simplePos x="0" y="0"/>
                <wp:positionH relativeFrom="column">
                  <wp:posOffset>231775</wp:posOffset>
                </wp:positionH>
                <wp:positionV relativeFrom="paragraph">
                  <wp:posOffset>165735</wp:posOffset>
                </wp:positionV>
                <wp:extent cx="4538345" cy="1409700"/>
                <wp:effectExtent l="57150" t="19050" r="71755" b="95250"/>
                <wp:wrapNone/>
                <wp:docPr id="14" name="Text Box 21"/>
                <wp:cNvGraphicFramePr/>
                <a:graphic xmlns:a="http://schemas.openxmlformats.org/drawingml/2006/main">
                  <a:graphicData uri="http://schemas.microsoft.com/office/word/2010/wordprocessingShape">
                    <wps:wsp>
                      <wps:cNvSpPr txBox="1"/>
                      <wps:spPr>
                        <a:xfrm>
                          <a:off x="0" y="0"/>
                          <a:ext cx="4538345" cy="1409700"/>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5B6D33FA" w14:textId="77777777" w:rsidR="00287056" w:rsidRPr="0054729E" w:rsidRDefault="00287056" w:rsidP="00120C77">
                            <w:pPr>
                              <w:pStyle w:val="NormalWeb"/>
                              <w:spacing w:before="0" w:beforeAutospacing="0" w:after="120" w:afterAutospacing="0" w:line="257" w:lineRule="auto"/>
                              <w:rPr>
                                <w:rFonts w:asciiTheme="minorHAnsi" w:eastAsia="Calibri" w:hAnsi="Calibri" w:cs="Calibri"/>
                                <w:color w:val="FFFFFF" w:themeColor="light1"/>
                                <w:kern w:val="24"/>
                                <w:sz w:val="28"/>
                                <w:szCs w:val="28"/>
                              </w:rPr>
                            </w:pPr>
                            <w:r w:rsidRPr="0054729E">
                              <w:rPr>
                                <w:rFonts w:asciiTheme="minorHAnsi" w:eastAsia="Calibri" w:hAnsi="Calibri" w:cs="Calibri"/>
                                <w:color w:val="FFFFFF" w:themeColor="light1"/>
                                <w:kern w:val="24"/>
                                <w:sz w:val="28"/>
                                <w:szCs w:val="28"/>
                              </w:rPr>
                              <w:t xml:space="preserve">Process the thoughts and feelings in a contained and productive way </w:t>
                            </w:r>
                          </w:p>
                          <w:p w14:paraId="076FE5D3" w14:textId="77777777" w:rsidR="00287056" w:rsidRPr="00FD3D95" w:rsidRDefault="00287056" w:rsidP="00120C77">
                            <w:pPr>
                              <w:pStyle w:val="NormalWeb"/>
                              <w:spacing w:before="0" w:beforeAutospacing="0" w:after="160" w:afterAutospacing="0" w:line="256" w:lineRule="auto"/>
                              <w:rPr>
                                <w:rFonts w:asciiTheme="minorHAnsi" w:eastAsia="Calibri" w:hAnsiTheme="minorHAnsi" w:cs="Calibri"/>
                                <w:color w:val="FFFFFF" w:themeColor="light1"/>
                                <w:kern w:val="24"/>
                                <w:sz w:val="28"/>
                                <w:szCs w:val="28"/>
                              </w:rPr>
                            </w:pPr>
                            <w:r w:rsidRPr="00FD3D95">
                              <w:rPr>
                                <w:rFonts w:asciiTheme="minorHAnsi" w:hAnsiTheme="minorHAnsi"/>
                                <w:sz w:val="28"/>
                                <w:szCs w:val="28"/>
                              </w:rPr>
                              <w:t>Even if there is a realistic worry, am I thinking in a helpful way? What is a more helpful response?</w:t>
                            </w:r>
                          </w:p>
                          <w:p w14:paraId="6AD0879F" w14:textId="77777777" w:rsidR="00287056" w:rsidRPr="003D6582" w:rsidRDefault="00287056" w:rsidP="00120C77">
                            <w:pPr>
                              <w:rPr>
                                <w:sz w:val="28"/>
                                <w:szCs w:val="28"/>
                              </w:rPr>
                            </w:pPr>
                            <w:r w:rsidRPr="00FD3D95">
                              <w:rPr>
                                <w:sz w:val="28"/>
                                <w:szCs w:val="28"/>
                              </w:rPr>
                              <w:t>Take any realistic and practical action that would be helpful.</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E6698" id="Text Box 21" o:spid="_x0000_s1035" type="#_x0000_t202" style="position:absolute;margin-left:18.25pt;margin-top:13.05pt;width:357.35pt;height:1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" fillcolor="#4f7ac7 [3032]" strokecolor="#4472c4 [3208]" strokeweight=".5pt">
                <v:fill color2="#416fc3 [3176]" rotate="t" colors="0 #6083cb;.5 #3e70ca;1 #2e61ba" focus="100%" type="gradient">
                  <o:fill v:ext="view" type="gradientUnscaled"/>
                </v:fill>
                <v:textbox>
                  <w:txbxContent>
                    <w:p w14:paraId="5B6D33FA" w14:textId="77777777" w:rsidR="00287056" w:rsidRPr="0054729E" w:rsidRDefault="00287056" w:rsidP="00120C77">
                      <w:pPr>
                        <w:pStyle w:val="NormalWeb"/>
                        <w:spacing w:before="0" w:beforeAutospacing="0" w:after="120" w:afterAutospacing="0" w:line="257" w:lineRule="auto"/>
                        <w:rPr>
                          <w:rFonts w:asciiTheme="minorHAnsi" w:eastAsia="Calibri" w:hAnsi="Calibri" w:cs="Calibri"/>
                          <w:color w:val="FFFFFF" w:themeColor="light1"/>
                          <w:kern w:val="24"/>
                          <w:sz w:val="28"/>
                          <w:szCs w:val="28"/>
                        </w:rPr>
                      </w:pPr>
                      <w:r w:rsidRPr="0054729E">
                        <w:rPr>
                          <w:rFonts w:asciiTheme="minorHAnsi" w:eastAsia="Calibri" w:hAnsi="Calibri" w:cs="Calibri"/>
                          <w:color w:val="FFFFFF" w:themeColor="light1"/>
                          <w:kern w:val="24"/>
                          <w:sz w:val="28"/>
                          <w:szCs w:val="28"/>
                        </w:rPr>
                        <w:t xml:space="preserve">Process the thoughts and feelings in a contained and productive way </w:t>
                      </w:r>
                    </w:p>
                    <w:p w14:paraId="076FE5D3" w14:textId="77777777" w:rsidR="00287056" w:rsidRPr="00FD3D95" w:rsidRDefault="00287056" w:rsidP="00120C77">
                      <w:pPr>
                        <w:pStyle w:val="NormalWeb"/>
                        <w:spacing w:before="0" w:beforeAutospacing="0" w:after="160" w:afterAutospacing="0" w:line="256" w:lineRule="auto"/>
                        <w:rPr>
                          <w:rFonts w:asciiTheme="minorHAnsi" w:eastAsia="Calibri" w:hAnsiTheme="minorHAnsi" w:cs="Calibri"/>
                          <w:color w:val="FFFFFF" w:themeColor="light1"/>
                          <w:kern w:val="24"/>
                          <w:sz w:val="28"/>
                          <w:szCs w:val="28"/>
                        </w:rPr>
                      </w:pPr>
                      <w:r w:rsidRPr="00FD3D95">
                        <w:rPr>
                          <w:rFonts w:asciiTheme="minorHAnsi" w:hAnsiTheme="minorHAnsi"/>
                          <w:sz w:val="28"/>
                          <w:szCs w:val="28"/>
                        </w:rPr>
                        <w:t>Even if there is a realistic worry, am I thinking in a helpful way? What is a more helpful response?</w:t>
                      </w:r>
                    </w:p>
                    <w:p w14:paraId="6AD0879F" w14:textId="77777777" w:rsidR="00287056" w:rsidRPr="003D6582" w:rsidRDefault="00287056" w:rsidP="00120C77">
                      <w:pPr>
                        <w:rPr>
                          <w:sz w:val="28"/>
                          <w:szCs w:val="28"/>
                        </w:rPr>
                      </w:pPr>
                      <w:r w:rsidRPr="00FD3D95">
                        <w:rPr>
                          <w:sz w:val="28"/>
                          <w:szCs w:val="28"/>
                        </w:rPr>
                        <w:t>Take any realistic and practical action that would be helpful.</w:t>
                      </w:r>
                    </w:p>
                  </w:txbxContent>
                </v:textbox>
              </v:shape>
            </w:pict>
          </mc:Fallback>
        </mc:AlternateContent>
      </w:r>
    </w:p>
    <w:p w14:paraId="720D4AAA" w14:textId="77777777" w:rsidR="00120C77" w:rsidRPr="00153302" w:rsidRDefault="00120C77" w:rsidP="00120C77">
      <w:pPr>
        <w:rPr>
          <w:rFonts w:cstheme="minorHAnsi"/>
          <w:color w:val="000000" w:themeColor="text1"/>
          <w:sz w:val="23"/>
          <w:szCs w:val="23"/>
        </w:rPr>
      </w:pPr>
    </w:p>
    <w:p w14:paraId="6E10C969" w14:textId="77777777" w:rsidR="00120C77" w:rsidRPr="00153302" w:rsidRDefault="00120C77" w:rsidP="00120C77">
      <w:pPr>
        <w:rPr>
          <w:rFonts w:cstheme="minorHAnsi"/>
          <w:color w:val="000000" w:themeColor="text1"/>
          <w:sz w:val="23"/>
          <w:szCs w:val="23"/>
        </w:rPr>
      </w:pPr>
    </w:p>
    <w:p w14:paraId="02F63EBE" w14:textId="77777777" w:rsidR="00120C77" w:rsidRPr="00153302" w:rsidRDefault="00120C77" w:rsidP="00120C77">
      <w:pPr>
        <w:rPr>
          <w:rFonts w:cstheme="minorHAnsi"/>
          <w:color w:val="000000" w:themeColor="text1"/>
          <w:sz w:val="23"/>
          <w:szCs w:val="23"/>
        </w:rPr>
      </w:pPr>
    </w:p>
    <w:p w14:paraId="150BB2D0" w14:textId="77777777" w:rsidR="00120C77" w:rsidRPr="00153302" w:rsidRDefault="00120C77" w:rsidP="00120C77">
      <w:pPr>
        <w:rPr>
          <w:rFonts w:cstheme="minorHAnsi"/>
          <w:color w:val="000000" w:themeColor="text1"/>
          <w:sz w:val="23"/>
          <w:szCs w:val="23"/>
        </w:rPr>
      </w:pPr>
    </w:p>
    <w:p w14:paraId="3BD1B08D" w14:textId="77777777" w:rsidR="00120C77" w:rsidRPr="00153302" w:rsidRDefault="00120C77" w:rsidP="00120C77">
      <w:pPr>
        <w:rPr>
          <w:rFonts w:cstheme="minorHAnsi"/>
          <w:color w:val="000000" w:themeColor="text1"/>
          <w:sz w:val="23"/>
          <w:szCs w:val="23"/>
        </w:rPr>
      </w:pPr>
    </w:p>
    <w:p w14:paraId="7CD79E2A" w14:textId="77777777" w:rsidR="00120C77" w:rsidRPr="00153302" w:rsidRDefault="00120C77" w:rsidP="00120C77">
      <w:pPr>
        <w:rPr>
          <w:rFonts w:cstheme="minorHAnsi"/>
          <w:color w:val="000000" w:themeColor="text1"/>
          <w:sz w:val="23"/>
          <w:szCs w:val="23"/>
        </w:rPr>
      </w:pPr>
    </w:p>
    <w:p w14:paraId="76DBB1D5" w14:textId="77777777" w:rsidR="00120C77" w:rsidRPr="00153302" w:rsidRDefault="00120C77" w:rsidP="00120C77">
      <w:pPr>
        <w:rPr>
          <w:rFonts w:cstheme="minorHAnsi"/>
          <w:color w:val="000000" w:themeColor="text1"/>
          <w:sz w:val="23"/>
          <w:szCs w:val="23"/>
        </w:rPr>
      </w:pPr>
    </w:p>
    <w:p w14:paraId="766EED89" w14:textId="77777777" w:rsidR="00120C77" w:rsidRPr="00153302" w:rsidRDefault="00120C77" w:rsidP="00120C77">
      <w:pPr>
        <w:rPr>
          <w:rFonts w:cstheme="minorHAnsi"/>
          <w:color w:val="000000" w:themeColor="text1"/>
          <w:sz w:val="23"/>
          <w:szCs w:val="23"/>
        </w:rPr>
      </w:pPr>
      <w:r w:rsidRPr="00153302">
        <w:rPr>
          <w:rFonts w:cstheme="minorHAnsi"/>
          <w:noProof/>
          <w:color w:val="000000" w:themeColor="text1"/>
          <w:sz w:val="23"/>
          <w:szCs w:val="23"/>
          <w:lang w:eastAsia="en-AU"/>
        </w:rPr>
        <mc:AlternateContent>
          <mc:Choice Requires="wps">
            <w:drawing>
              <wp:anchor distT="0" distB="0" distL="114300" distR="114300" simplePos="0" relativeHeight="251724800" behindDoc="0" locked="0" layoutInCell="1" allowOverlap="1" wp14:anchorId="36541D96" wp14:editId="53FFCAD3">
                <wp:simplePos x="0" y="0"/>
                <wp:positionH relativeFrom="column">
                  <wp:posOffset>2344420</wp:posOffset>
                </wp:positionH>
                <wp:positionV relativeFrom="paragraph">
                  <wp:posOffset>235585</wp:posOffset>
                </wp:positionV>
                <wp:extent cx="344170" cy="374015"/>
                <wp:effectExtent l="19050" t="19050" r="55880" b="45085"/>
                <wp:wrapNone/>
                <wp:docPr id="6" name="Straight Arrow Connector 6"/>
                <wp:cNvGraphicFramePr/>
                <a:graphic xmlns:a="http://schemas.openxmlformats.org/drawingml/2006/main">
                  <a:graphicData uri="http://schemas.microsoft.com/office/word/2010/wordprocessingShape">
                    <wps:wsp>
                      <wps:cNvCnPr/>
                      <wps:spPr>
                        <a:xfrm>
                          <a:off x="0" y="0"/>
                          <a:ext cx="344170" cy="374015"/>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130CD5" id="Straight Arrow Connector 6" o:spid="_x0000_s1026" type="#_x0000_t32" style="position:absolute;margin-left:184.6pt;margin-top:18.55pt;width:27.1pt;height:29.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" strokecolor="#5b9bd5 [3204]" strokeweight="2.25pt">
                <v:stroke endarrow="open" joinstyle="miter"/>
              </v:shape>
            </w:pict>
          </mc:Fallback>
        </mc:AlternateContent>
      </w:r>
      <w:r w:rsidRPr="00153302">
        <w:rPr>
          <w:rFonts w:cstheme="minorHAnsi"/>
          <w:noProof/>
          <w:color w:val="000000" w:themeColor="text1"/>
          <w:sz w:val="23"/>
          <w:szCs w:val="23"/>
          <w:lang w:eastAsia="en-AU"/>
        </w:rPr>
        <mc:AlternateContent>
          <mc:Choice Requires="wps">
            <w:drawing>
              <wp:anchor distT="0" distB="0" distL="114300" distR="114300" simplePos="0" relativeHeight="251725824" behindDoc="0" locked="0" layoutInCell="1" allowOverlap="1" wp14:anchorId="1714D77F" wp14:editId="159BEA9F">
                <wp:simplePos x="0" y="0"/>
                <wp:positionH relativeFrom="column">
                  <wp:posOffset>6825615</wp:posOffset>
                </wp:positionH>
                <wp:positionV relativeFrom="paragraph">
                  <wp:posOffset>248285</wp:posOffset>
                </wp:positionV>
                <wp:extent cx="241935" cy="361950"/>
                <wp:effectExtent l="38100" t="19050" r="24765" b="57150"/>
                <wp:wrapNone/>
                <wp:docPr id="15" name="Straight Arrow Connector 15"/>
                <wp:cNvGraphicFramePr/>
                <a:graphic xmlns:a="http://schemas.openxmlformats.org/drawingml/2006/main">
                  <a:graphicData uri="http://schemas.microsoft.com/office/word/2010/wordprocessingShape">
                    <wps:wsp>
                      <wps:cNvCnPr/>
                      <wps:spPr>
                        <a:xfrm flipH="1">
                          <a:off x="0" y="0"/>
                          <a:ext cx="241935" cy="361950"/>
                        </a:xfrm>
                        <a:prstGeom prst="straightConnector1">
                          <a:avLst/>
                        </a:prstGeom>
                        <a:ln w="28575">
                          <a:solidFill>
                            <a:schemeClr val="accent2">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06CD08" id="Straight Arrow Connector 15" o:spid="_x0000_s1026" type="#_x0000_t32" style="position:absolute;margin-left:537.45pt;margin-top:19.55pt;width:19.05pt;height:28.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" strokecolor="#f4b083 [1941]" strokeweight="2.25pt">
                <v:stroke endarrow="open" joinstyle="miter"/>
              </v:shape>
            </w:pict>
          </mc:Fallback>
        </mc:AlternateContent>
      </w:r>
    </w:p>
    <w:p w14:paraId="65422CE4" w14:textId="77777777" w:rsidR="00120C77" w:rsidRPr="00153302" w:rsidRDefault="00120C77" w:rsidP="00120C77">
      <w:pPr>
        <w:rPr>
          <w:rFonts w:cstheme="minorHAnsi"/>
          <w:color w:val="000000" w:themeColor="text1"/>
          <w:sz w:val="23"/>
          <w:szCs w:val="23"/>
        </w:rPr>
      </w:pPr>
    </w:p>
    <w:p w14:paraId="189B8939" w14:textId="77777777" w:rsidR="00120C77" w:rsidRPr="00153302" w:rsidRDefault="00120C77" w:rsidP="00120C77">
      <w:pPr>
        <w:rPr>
          <w:rFonts w:cstheme="minorHAnsi"/>
          <w:color w:val="000000" w:themeColor="text1"/>
          <w:sz w:val="23"/>
          <w:szCs w:val="23"/>
        </w:rPr>
      </w:pPr>
      <w:r w:rsidRPr="00153302">
        <w:rPr>
          <w:rFonts w:cstheme="minorHAnsi"/>
          <w:noProof/>
          <w:color w:val="000000" w:themeColor="text1"/>
          <w:sz w:val="23"/>
          <w:szCs w:val="23"/>
          <w:lang w:eastAsia="en-AU"/>
        </w:rPr>
        <mc:AlternateContent>
          <mc:Choice Requires="wps">
            <w:drawing>
              <wp:anchor distT="0" distB="0" distL="114300" distR="114300" simplePos="0" relativeHeight="251716608" behindDoc="0" locked="0" layoutInCell="1" allowOverlap="1" wp14:anchorId="1984942E" wp14:editId="0E3567F4">
                <wp:simplePos x="0" y="0"/>
                <wp:positionH relativeFrom="column">
                  <wp:posOffset>1355725</wp:posOffset>
                </wp:positionH>
                <wp:positionV relativeFrom="paragraph">
                  <wp:posOffset>281940</wp:posOffset>
                </wp:positionV>
                <wp:extent cx="6686550" cy="314325"/>
                <wp:effectExtent l="57150" t="38100" r="76200" b="1047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14325"/>
                        </a:xfrm>
                        <a:prstGeom prst="rect">
                          <a:avLst/>
                        </a:prstGeom>
                        <a:solidFill>
                          <a:schemeClr val="accent4">
                            <a:lumMod val="40000"/>
                            <a:lumOff val="60000"/>
                          </a:schemeClr>
                        </a:solidFill>
                        <a:ln>
                          <a:solidFill>
                            <a:schemeClr val="accent4">
                              <a:lumMod val="40000"/>
                              <a:lumOff val="60000"/>
                            </a:schemeClr>
                          </a:solidFill>
                          <a:headEnd/>
                          <a:tailEnd/>
                        </a:ln>
                      </wps:spPr>
                      <wps:style>
                        <a:lnRef idx="1">
                          <a:schemeClr val="accent2"/>
                        </a:lnRef>
                        <a:fillRef idx="2">
                          <a:schemeClr val="accent2"/>
                        </a:fillRef>
                        <a:effectRef idx="1">
                          <a:schemeClr val="accent2"/>
                        </a:effectRef>
                        <a:fontRef idx="minor">
                          <a:schemeClr val="dk1"/>
                        </a:fontRef>
                      </wps:style>
                      <wps:txbx>
                        <w:txbxContent>
                          <w:p w14:paraId="777AB039" w14:textId="77777777" w:rsidR="00287056" w:rsidRPr="0054729E" w:rsidRDefault="00287056" w:rsidP="00120C77">
                            <w:pPr>
                              <w:pStyle w:val="NormalWeb"/>
                              <w:spacing w:before="0" w:beforeAutospacing="0" w:after="160" w:afterAutospacing="0" w:line="256" w:lineRule="auto"/>
                              <w:ind w:right="562"/>
                              <w:jc w:val="center"/>
                              <w:rPr>
                                <w:sz w:val="32"/>
                                <w:szCs w:val="32"/>
                              </w:rPr>
                            </w:pPr>
                            <w:r w:rsidRPr="0054729E">
                              <w:rPr>
                                <w:rFonts w:ascii="Calibri" w:eastAsia="Calibri" w:hAnsi="Calibri"/>
                                <w:color w:val="000000" w:themeColor="dark1"/>
                                <w:kern w:val="24"/>
                                <w:sz w:val="32"/>
                                <w:szCs w:val="32"/>
                              </w:rPr>
                              <w:t>Bring your attention to what you are doing in the moment.</w:t>
                            </w:r>
                          </w:p>
                          <w:p w14:paraId="38C75F69" w14:textId="77777777" w:rsidR="00287056" w:rsidRDefault="00287056" w:rsidP="00120C77">
                            <w:pPr>
                              <w:pStyle w:val="NormalWeb"/>
                              <w:spacing w:before="0" w:beforeAutospacing="0" w:after="160" w:afterAutospacing="0" w:line="256" w:lineRule="auto"/>
                            </w:pPr>
                            <w:r>
                              <w:rPr>
                                <w:rFonts w:ascii="Calibri" w:eastAsia="Calibri" w:hAnsi="Calibri"/>
                                <w:color w:val="000000" w:themeColor="dark1"/>
                                <w:kern w:val="24"/>
                                <w:sz w:val="40"/>
                                <w:szCs w:val="4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4942E" id="_x0000_s1036" type="#_x0000_t202" style="position:absolute;margin-left:106.75pt;margin-top:22.2pt;width:526.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" fillcolor="#ffe599 [1303]" strokecolor="#ffe599 [1303]" strokeweight=".5pt">
                <v:textbox>
                  <w:txbxContent>
                    <w:p w14:paraId="777AB039" w14:textId="77777777" w:rsidR="00287056" w:rsidRPr="0054729E" w:rsidRDefault="00287056" w:rsidP="00120C77">
                      <w:pPr>
                        <w:pStyle w:val="NormalWeb"/>
                        <w:spacing w:before="0" w:beforeAutospacing="0" w:after="160" w:afterAutospacing="0" w:line="256" w:lineRule="auto"/>
                        <w:ind w:right="562"/>
                        <w:jc w:val="center"/>
                        <w:rPr>
                          <w:sz w:val="32"/>
                          <w:szCs w:val="32"/>
                        </w:rPr>
                      </w:pPr>
                      <w:r w:rsidRPr="0054729E">
                        <w:rPr>
                          <w:rFonts w:ascii="Calibri" w:eastAsia="Calibri" w:hAnsi="Calibri"/>
                          <w:color w:val="000000" w:themeColor="dark1"/>
                          <w:kern w:val="24"/>
                          <w:sz w:val="32"/>
                          <w:szCs w:val="32"/>
                        </w:rPr>
                        <w:t>Bring your attention to what you are doing in the moment.</w:t>
                      </w:r>
                    </w:p>
                    <w:p w14:paraId="38C75F69" w14:textId="77777777" w:rsidR="00287056" w:rsidRDefault="00287056" w:rsidP="00120C77">
                      <w:pPr>
                        <w:pStyle w:val="NormalWeb"/>
                        <w:spacing w:before="0" w:beforeAutospacing="0" w:after="160" w:afterAutospacing="0" w:line="256" w:lineRule="auto"/>
                      </w:pPr>
                      <w:r>
                        <w:rPr>
                          <w:rFonts w:ascii="Calibri" w:eastAsia="Calibri" w:hAnsi="Calibri"/>
                          <w:color w:val="000000" w:themeColor="dark1"/>
                          <w:kern w:val="24"/>
                          <w:sz w:val="40"/>
                          <w:szCs w:val="40"/>
                        </w:rPr>
                        <w:t> </w:t>
                      </w:r>
                    </w:p>
                  </w:txbxContent>
                </v:textbox>
              </v:shape>
            </w:pict>
          </mc:Fallback>
        </mc:AlternateContent>
      </w:r>
    </w:p>
    <w:p w14:paraId="21EC0B21" w14:textId="77777777" w:rsidR="00120C77" w:rsidRPr="00153302" w:rsidRDefault="00120C77" w:rsidP="00120C77">
      <w:pPr>
        <w:rPr>
          <w:rFonts w:cstheme="minorHAnsi"/>
          <w:color w:val="000000" w:themeColor="text1"/>
          <w:sz w:val="23"/>
          <w:szCs w:val="23"/>
        </w:rPr>
      </w:pPr>
    </w:p>
    <w:p w14:paraId="36C1120D" w14:textId="77777777" w:rsidR="00120C77" w:rsidRPr="00153302" w:rsidRDefault="00120C77" w:rsidP="00120C77">
      <w:pPr>
        <w:rPr>
          <w:rFonts w:cstheme="minorHAnsi"/>
          <w:color w:val="000000" w:themeColor="text1"/>
          <w:sz w:val="23"/>
          <w:szCs w:val="23"/>
        </w:rPr>
      </w:pPr>
    </w:p>
    <w:p w14:paraId="27DE53CB" w14:textId="77777777" w:rsidR="00120C77" w:rsidRPr="00153302" w:rsidRDefault="00120C77" w:rsidP="00120C77">
      <w:pPr>
        <w:rPr>
          <w:rFonts w:cstheme="minorHAnsi"/>
          <w:color w:val="000000" w:themeColor="text1"/>
          <w:sz w:val="23"/>
          <w:szCs w:val="23"/>
        </w:rPr>
      </w:pPr>
    </w:p>
    <w:p w14:paraId="7773A609" w14:textId="77777777" w:rsidR="00120C77" w:rsidRPr="00153302" w:rsidRDefault="00120C77" w:rsidP="00120C77">
      <w:pPr>
        <w:rPr>
          <w:rFonts w:cstheme="minorHAnsi"/>
          <w:color w:val="000000" w:themeColor="text1"/>
          <w:sz w:val="23"/>
          <w:szCs w:val="23"/>
        </w:rPr>
      </w:pPr>
      <w:r w:rsidRPr="00153302">
        <w:rPr>
          <w:noProof/>
          <w:color w:val="000000" w:themeColor="text1"/>
          <w:lang w:eastAsia="en-AU"/>
        </w:rPr>
        <mc:AlternateContent>
          <mc:Choice Requires="wps">
            <w:drawing>
              <wp:anchor distT="0" distB="0" distL="114300" distR="114300" simplePos="0" relativeHeight="251718656" behindDoc="0" locked="0" layoutInCell="1" allowOverlap="1" wp14:anchorId="31E1BACE" wp14:editId="643EF82E">
                <wp:simplePos x="0" y="0"/>
                <wp:positionH relativeFrom="column">
                  <wp:posOffset>-142875</wp:posOffset>
                </wp:positionH>
                <wp:positionV relativeFrom="paragraph">
                  <wp:posOffset>227965</wp:posOffset>
                </wp:positionV>
                <wp:extent cx="9518650" cy="509270"/>
                <wp:effectExtent l="19050" t="19050" r="25400" b="24130"/>
                <wp:wrapSquare wrapText="bothSides"/>
                <wp:docPr id="16" name="Text Box 16"/>
                <wp:cNvGraphicFramePr/>
                <a:graphic xmlns:a="http://schemas.openxmlformats.org/drawingml/2006/main">
                  <a:graphicData uri="http://schemas.microsoft.com/office/word/2010/wordprocessingShape">
                    <wps:wsp>
                      <wps:cNvSpPr txBox="1"/>
                      <wps:spPr>
                        <a:xfrm>
                          <a:off x="0" y="0"/>
                          <a:ext cx="9518650" cy="509270"/>
                        </a:xfrm>
                        <a:prstGeom prst="rect">
                          <a:avLst/>
                        </a:prstGeom>
                        <a:ln w="28575">
                          <a:solidFill>
                            <a:schemeClr val="accent3">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A1744F1" w14:textId="77777777" w:rsidR="00287056" w:rsidRPr="002065F9" w:rsidRDefault="00287056" w:rsidP="00921EC9">
                            <w:pPr>
                              <w:tabs>
                                <w:tab w:val="left" w:pos="9356"/>
                              </w:tabs>
                              <w:ind w:right="-7"/>
                              <w:rPr>
                                <w:iCs/>
                              </w:rPr>
                            </w:pPr>
                            <w:r w:rsidRPr="001C395E">
                              <w:rPr>
                                <w:iCs/>
                              </w:rPr>
                              <w:t xml:space="preserve">If you find </w:t>
                            </w:r>
                            <w:r>
                              <w:rPr>
                                <w:iCs/>
                              </w:rPr>
                              <w:t>your thoughts coming back</w:t>
                            </w:r>
                            <w:r w:rsidRPr="001C395E">
                              <w:rPr>
                                <w:iCs/>
                              </w:rPr>
                              <w:t xml:space="preserve"> </w:t>
                            </w:r>
                            <w:r>
                              <w:rPr>
                                <w:iCs/>
                              </w:rPr>
                              <w:t xml:space="preserve">to </w:t>
                            </w:r>
                            <w:r w:rsidRPr="001C395E">
                              <w:rPr>
                                <w:iCs/>
                              </w:rPr>
                              <w:t xml:space="preserve">the same </w:t>
                            </w:r>
                            <w:r>
                              <w:rPr>
                                <w:iCs/>
                              </w:rPr>
                              <w:t>concern</w:t>
                            </w:r>
                            <w:r w:rsidRPr="001C395E">
                              <w:rPr>
                                <w:iCs/>
                              </w:rPr>
                              <w:t xml:space="preserve"> again, </w:t>
                            </w:r>
                            <w:r w:rsidRPr="001C395E">
                              <w:t>acknowle</w:t>
                            </w:r>
                            <w:r>
                              <w:t xml:space="preserve">dge and validate the thoughts and </w:t>
                            </w:r>
                            <w:r w:rsidRPr="001C395E">
                              <w:t>feelings</w:t>
                            </w:r>
                            <w:r>
                              <w:t xml:space="preserve"> and perhaps the urge to ruminate</w:t>
                            </w:r>
                            <w:r w:rsidRPr="001C395E">
                              <w:t xml:space="preserve">. </w:t>
                            </w:r>
                            <w:r w:rsidRPr="001C395E">
                              <w:rPr>
                                <w:iCs/>
                              </w:rPr>
                              <w:t xml:space="preserve">Remind yourself of your rational response and the course of action that you have decided on rather than going over and over the problem again.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1BACE" id="Text Box 16" o:spid="_x0000_s1037" type="#_x0000_t202" style="position:absolute;margin-left:-11.25pt;margin-top:17.95pt;width:749.5pt;height:40.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" fillcolor="white [3201]" strokecolor="#7b7b7b [2406]" strokeweight="2.25pt">
                <v:textbox>
                  <w:txbxContent>
                    <w:p w14:paraId="5A1744F1" w14:textId="77777777" w:rsidR="00287056" w:rsidRPr="002065F9" w:rsidRDefault="00287056" w:rsidP="00921EC9">
                      <w:pPr>
                        <w:tabs>
                          <w:tab w:val="left" w:pos="9356"/>
                        </w:tabs>
                        <w:ind w:right="-7"/>
                        <w:rPr>
                          <w:iCs/>
                        </w:rPr>
                      </w:pPr>
                      <w:r w:rsidRPr="001C395E">
                        <w:rPr>
                          <w:iCs/>
                        </w:rPr>
                        <w:t xml:space="preserve">If you find </w:t>
                      </w:r>
                      <w:r>
                        <w:rPr>
                          <w:iCs/>
                        </w:rPr>
                        <w:t>your thoughts coming back</w:t>
                      </w:r>
                      <w:r w:rsidRPr="001C395E">
                        <w:rPr>
                          <w:iCs/>
                        </w:rPr>
                        <w:t xml:space="preserve"> </w:t>
                      </w:r>
                      <w:r>
                        <w:rPr>
                          <w:iCs/>
                        </w:rPr>
                        <w:t xml:space="preserve">to </w:t>
                      </w:r>
                      <w:r w:rsidRPr="001C395E">
                        <w:rPr>
                          <w:iCs/>
                        </w:rPr>
                        <w:t xml:space="preserve">the same </w:t>
                      </w:r>
                      <w:r>
                        <w:rPr>
                          <w:iCs/>
                        </w:rPr>
                        <w:t>concern</w:t>
                      </w:r>
                      <w:r w:rsidRPr="001C395E">
                        <w:rPr>
                          <w:iCs/>
                        </w:rPr>
                        <w:t xml:space="preserve"> again, </w:t>
                      </w:r>
                      <w:r w:rsidRPr="001C395E">
                        <w:t>acknowle</w:t>
                      </w:r>
                      <w:r>
                        <w:t xml:space="preserve">dge and validate the thoughts and </w:t>
                      </w:r>
                      <w:r w:rsidRPr="001C395E">
                        <w:t>feelings</w:t>
                      </w:r>
                      <w:r>
                        <w:t xml:space="preserve"> and perhaps the urge to ruminate</w:t>
                      </w:r>
                      <w:r w:rsidRPr="001C395E">
                        <w:t xml:space="preserve">. </w:t>
                      </w:r>
                      <w:r w:rsidRPr="001C395E">
                        <w:rPr>
                          <w:iCs/>
                        </w:rPr>
                        <w:t xml:space="preserve">Remind yourself of your rational response and the course of action that you have decided on rather than going over and over the problem again. </w:t>
                      </w:r>
                    </w:p>
                  </w:txbxContent>
                </v:textbox>
                <w10:wrap type="square"/>
              </v:shape>
            </w:pict>
          </mc:Fallback>
        </mc:AlternateContent>
      </w:r>
    </w:p>
    <w:p w14:paraId="2AB59830" w14:textId="77777777" w:rsidR="00120C77" w:rsidRPr="00153302" w:rsidRDefault="00120C77" w:rsidP="00120C77">
      <w:pPr>
        <w:rPr>
          <w:rFonts w:cstheme="minorHAnsi"/>
          <w:color w:val="000000" w:themeColor="text1"/>
          <w:sz w:val="23"/>
          <w:szCs w:val="23"/>
        </w:rPr>
      </w:pPr>
    </w:p>
    <w:p w14:paraId="139C3917" w14:textId="3E9185FB" w:rsidR="00120C77" w:rsidRPr="00153302" w:rsidRDefault="00120C77" w:rsidP="00120C77">
      <w:pPr>
        <w:rPr>
          <w:rFonts w:cstheme="minorHAnsi"/>
          <w:color w:val="000000" w:themeColor="text1"/>
          <w:sz w:val="23"/>
          <w:szCs w:val="23"/>
        </w:rPr>
        <w:sectPr w:rsidR="00120C77" w:rsidRPr="00153302" w:rsidSect="000810BB">
          <w:footerReference w:type="default" r:id="rId9"/>
          <w:pgSz w:w="16838" w:h="11906" w:orient="landscape"/>
          <w:pgMar w:top="426" w:right="1276" w:bottom="567" w:left="1135" w:header="708" w:footer="708" w:gutter="0"/>
          <w:cols w:space="708"/>
          <w:docGrid w:linePitch="360"/>
        </w:sectPr>
      </w:pPr>
      <w:r w:rsidRPr="00153302">
        <w:rPr>
          <w:rFonts w:cstheme="minorHAnsi"/>
          <w:b/>
          <w:color w:val="000000" w:themeColor="text1"/>
          <w:sz w:val="23"/>
          <w:szCs w:val="23"/>
        </w:rPr>
        <w:t>Figure 2.</w:t>
      </w:r>
      <w:r w:rsidRPr="00153302">
        <w:rPr>
          <w:rFonts w:cstheme="minorHAnsi"/>
          <w:color w:val="000000" w:themeColor="text1"/>
          <w:sz w:val="23"/>
          <w:szCs w:val="23"/>
        </w:rPr>
        <w:t xml:space="preserve"> </w:t>
      </w:r>
      <w:r w:rsidRPr="00153302">
        <w:rPr>
          <w:color w:val="000000" w:themeColor="text1"/>
        </w:rPr>
        <w:t xml:space="preserve">REFLECT flowchart: </w:t>
      </w:r>
      <w:proofErr w:type="spellStart"/>
      <w:r w:rsidRPr="00153302">
        <w:rPr>
          <w:color w:val="000000" w:themeColor="text1"/>
        </w:rPr>
        <w:t>REsponding</w:t>
      </w:r>
      <w:proofErr w:type="spellEnd"/>
      <w:r w:rsidRPr="00153302">
        <w:rPr>
          <w:color w:val="000000" w:themeColor="text1"/>
        </w:rPr>
        <w:t xml:space="preserve"> </w:t>
      </w:r>
      <w:proofErr w:type="spellStart"/>
      <w:r w:rsidRPr="00153302">
        <w:rPr>
          <w:color w:val="000000" w:themeColor="text1"/>
        </w:rPr>
        <w:t>FLexibly</w:t>
      </w:r>
      <w:proofErr w:type="spellEnd"/>
      <w:r w:rsidRPr="00153302">
        <w:rPr>
          <w:color w:val="000000" w:themeColor="text1"/>
        </w:rPr>
        <w:t xml:space="preserve"> and with Choice to Thoughts</w:t>
      </w:r>
    </w:p>
    <w:p w14:paraId="417FFC5E" w14:textId="4E3FC222" w:rsidR="0062711B" w:rsidRPr="00153302" w:rsidRDefault="0078760F" w:rsidP="00FE7A44">
      <w:pPr>
        <w:spacing w:line="480" w:lineRule="auto"/>
        <w:rPr>
          <w:b/>
          <w:i/>
          <w:color w:val="000000" w:themeColor="text1"/>
        </w:rPr>
      </w:pPr>
      <w:r w:rsidRPr="00153302">
        <w:rPr>
          <w:b/>
          <w:i/>
          <w:color w:val="000000" w:themeColor="text1"/>
        </w:rPr>
        <w:lastRenderedPageBreak/>
        <w:t>Participants</w:t>
      </w:r>
    </w:p>
    <w:p w14:paraId="03DB75D5" w14:textId="06CE2406" w:rsidR="00C83324" w:rsidRPr="00153302" w:rsidRDefault="0062711B" w:rsidP="007C6486">
      <w:pPr>
        <w:widowControl w:val="0"/>
        <w:spacing w:line="480" w:lineRule="auto"/>
        <w:rPr>
          <w:color w:val="000000" w:themeColor="text1"/>
        </w:rPr>
      </w:pPr>
      <w:r w:rsidRPr="00153302">
        <w:rPr>
          <w:color w:val="000000" w:themeColor="text1"/>
        </w:rPr>
        <w:t xml:space="preserve">Consecutive </w:t>
      </w:r>
      <w:r w:rsidR="00BF7472" w:rsidRPr="00153302">
        <w:rPr>
          <w:color w:val="000000" w:themeColor="text1"/>
        </w:rPr>
        <w:t xml:space="preserve">potentially eligible </w:t>
      </w:r>
      <w:r w:rsidRPr="00153302">
        <w:rPr>
          <w:color w:val="000000" w:themeColor="text1"/>
        </w:rPr>
        <w:t xml:space="preserve">outpatients referred to a </w:t>
      </w:r>
      <w:r w:rsidR="001079D5" w:rsidRPr="00153302">
        <w:rPr>
          <w:color w:val="000000" w:themeColor="text1"/>
        </w:rPr>
        <w:t>hospital psychology</w:t>
      </w:r>
      <w:r w:rsidRPr="00153302">
        <w:rPr>
          <w:color w:val="000000" w:themeColor="text1"/>
        </w:rPr>
        <w:t xml:space="preserve"> service were informed of the study</w:t>
      </w:r>
      <w:r w:rsidR="0011743E" w:rsidRPr="00153302">
        <w:rPr>
          <w:color w:val="000000" w:themeColor="text1"/>
        </w:rPr>
        <w:t xml:space="preserve"> and</w:t>
      </w:r>
      <w:r w:rsidR="00FB15DC" w:rsidRPr="00153302">
        <w:rPr>
          <w:color w:val="000000" w:themeColor="text1"/>
        </w:rPr>
        <w:t>,</w:t>
      </w:r>
      <w:r w:rsidR="0011743E" w:rsidRPr="00153302">
        <w:rPr>
          <w:color w:val="000000" w:themeColor="text1"/>
        </w:rPr>
        <w:t xml:space="preserve"> if agreeable, screened</w:t>
      </w:r>
      <w:r w:rsidRPr="00153302">
        <w:rPr>
          <w:color w:val="000000" w:themeColor="text1"/>
        </w:rPr>
        <w:t xml:space="preserve">. </w:t>
      </w:r>
    </w:p>
    <w:p w14:paraId="3929B2BF" w14:textId="39AB835E" w:rsidR="007C6486" w:rsidRPr="00153302" w:rsidRDefault="0062711B" w:rsidP="007C6486">
      <w:pPr>
        <w:widowControl w:val="0"/>
        <w:spacing w:line="480" w:lineRule="auto"/>
        <w:rPr>
          <w:color w:val="000000" w:themeColor="text1"/>
        </w:rPr>
      </w:pPr>
      <w:r w:rsidRPr="00153302">
        <w:rPr>
          <w:color w:val="000000" w:themeColor="text1"/>
        </w:rPr>
        <w:t xml:space="preserve">Inclusion criteria </w:t>
      </w:r>
      <w:r w:rsidR="00017EE5" w:rsidRPr="00153302">
        <w:rPr>
          <w:color w:val="000000" w:themeColor="text1"/>
        </w:rPr>
        <w:t>included</w:t>
      </w:r>
      <w:r w:rsidR="007C6486" w:rsidRPr="00153302">
        <w:rPr>
          <w:color w:val="000000" w:themeColor="text1"/>
        </w:rPr>
        <w:t>:</w:t>
      </w:r>
    </w:p>
    <w:p w14:paraId="0FBB209B" w14:textId="703BF60D" w:rsidR="007C6486" w:rsidRPr="00153302" w:rsidRDefault="007C6486" w:rsidP="007C6486">
      <w:pPr>
        <w:widowControl w:val="0"/>
        <w:spacing w:line="480" w:lineRule="auto"/>
        <w:ind w:left="709" w:hanging="567"/>
        <w:rPr>
          <w:color w:val="000000" w:themeColor="text1"/>
        </w:rPr>
      </w:pPr>
      <w:r w:rsidRPr="00153302">
        <w:rPr>
          <w:color w:val="000000" w:themeColor="text1"/>
        </w:rPr>
        <w:t xml:space="preserve">1) </w:t>
      </w:r>
      <w:r w:rsidRPr="00153302">
        <w:rPr>
          <w:color w:val="000000" w:themeColor="text1"/>
        </w:rPr>
        <w:tab/>
        <w:t>A diagnosis of advanced cancer, a recurr</w:t>
      </w:r>
      <w:r w:rsidR="003728F5" w:rsidRPr="00153302">
        <w:rPr>
          <w:color w:val="000000" w:themeColor="text1"/>
        </w:rPr>
        <w:t>ence or a second cancer primary,</w:t>
      </w:r>
    </w:p>
    <w:p w14:paraId="18DE9E45" w14:textId="03CA2524" w:rsidR="007C6486" w:rsidRPr="00153302" w:rsidRDefault="007C6486" w:rsidP="007C6486">
      <w:pPr>
        <w:widowControl w:val="0"/>
        <w:spacing w:line="480" w:lineRule="auto"/>
        <w:ind w:left="709" w:hanging="567"/>
        <w:rPr>
          <w:color w:val="000000" w:themeColor="text1"/>
        </w:rPr>
      </w:pPr>
      <w:r w:rsidRPr="00153302">
        <w:rPr>
          <w:color w:val="000000" w:themeColor="text1"/>
        </w:rPr>
        <w:t xml:space="preserve">2) </w:t>
      </w:r>
      <w:r w:rsidRPr="00153302">
        <w:rPr>
          <w:color w:val="000000" w:themeColor="text1"/>
        </w:rPr>
        <w:tab/>
        <w:t xml:space="preserve">Aged ≥ 18 </w:t>
      </w:r>
      <w:r w:rsidR="003728F5" w:rsidRPr="00153302">
        <w:rPr>
          <w:color w:val="000000" w:themeColor="text1"/>
        </w:rPr>
        <w:t>years,</w:t>
      </w:r>
    </w:p>
    <w:p w14:paraId="2F6A8D3E" w14:textId="0273D19B" w:rsidR="007C6486" w:rsidRPr="00153302" w:rsidRDefault="007C6486" w:rsidP="007C6486">
      <w:pPr>
        <w:widowControl w:val="0"/>
        <w:spacing w:line="480" w:lineRule="auto"/>
        <w:ind w:left="709" w:hanging="567"/>
        <w:rPr>
          <w:color w:val="000000" w:themeColor="text1"/>
        </w:rPr>
      </w:pPr>
      <w:r w:rsidRPr="00153302">
        <w:rPr>
          <w:color w:val="000000" w:themeColor="text1"/>
        </w:rPr>
        <w:t xml:space="preserve">3) </w:t>
      </w:r>
      <w:r w:rsidRPr="00153302">
        <w:rPr>
          <w:color w:val="000000" w:themeColor="text1"/>
        </w:rPr>
        <w:tab/>
        <w:t>Fluent in E</w:t>
      </w:r>
      <w:r w:rsidR="003728F5" w:rsidRPr="00153302">
        <w:rPr>
          <w:color w:val="000000" w:themeColor="text1"/>
        </w:rPr>
        <w:t xml:space="preserve">nglish, </w:t>
      </w:r>
    </w:p>
    <w:p w14:paraId="25B944A3" w14:textId="18258005" w:rsidR="007C6486" w:rsidRPr="00153302" w:rsidRDefault="007C6486" w:rsidP="007C6486">
      <w:pPr>
        <w:widowControl w:val="0"/>
        <w:spacing w:line="480" w:lineRule="auto"/>
        <w:ind w:left="709" w:hanging="567"/>
        <w:rPr>
          <w:color w:val="000000" w:themeColor="text1"/>
        </w:rPr>
      </w:pPr>
      <w:r w:rsidRPr="00153302">
        <w:rPr>
          <w:color w:val="000000" w:themeColor="text1"/>
        </w:rPr>
        <w:t xml:space="preserve">4) </w:t>
      </w:r>
      <w:r w:rsidRPr="00153302">
        <w:rPr>
          <w:color w:val="000000" w:themeColor="text1"/>
        </w:rPr>
        <w:tab/>
        <w:t xml:space="preserve">Clinically significant anxiety, traumatic stress or </w:t>
      </w:r>
      <w:r w:rsidR="00C12F2A" w:rsidRPr="00153302">
        <w:rPr>
          <w:color w:val="000000" w:themeColor="text1"/>
        </w:rPr>
        <w:t>FCR</w:t>
      </w:r>
      <w:r w:rsidRPr="00153302">
        <w:rPr>
          <w:color w:val="000000" w:themeColor="text1"/>
        </w:rPr>
        <w:t xml:space="preserve"> as indicated by at least one of the following: </w:t>
      </w:r>
    </w:p>
    <w:p w14:paraId="4F8AF522" w14:textId="54414741" w:rsidR="007C6486" w:rsidRPr="00153302" w:rsidRDefault="007C6486" w:rsidP="00491B08">
      <w:pPr>
        <w:pStyle w:val="ListParagraph"/>
        <w:widowControl w:val="0"/>
        <w:numPr>
          <w:ilvl w:val="4"/>
          <w:numId w:val="10"/>
        </w:numPr>
        <w:spacing w:line="480" w:lineRule="auto"/>
        <w:ind w:left="1276" w:hanging="283"/>
        <w:rPr>
          <w:noProof/>
          <w:color w:val="000000" w:themeColor="text1"/>
          <w:vertAlign w:val="superscript"/>
        </w:rPr>
      </w:pPr>
      <w:r w:rsidRPr="00153302">
        <w:rPr>
          <w:color w:val="000000" w:themeColor="text1"/>
        </w:rPr>
        <w:t xml:space="preserve">Hospital Anxiety and Depression Scale –anxiety subscale (HADS-A, </w:t>
      </w:r>
      <w:proofErr w:type="spellStart"/>
      <w:r w:rsidRPr="00153302">
        <w:rPr>
          <w:color w:val="000000" w:themeColor="text1"/>
        </w:rPr>
        <w:t>Zigmond</w:t>
      </w:r>
      <w:proofErr w:type="spellEnd"/>
      <w:r w:rsidRPr="00153302">
        <w:rPr>
          <w:color w:val="000000" w:themeColor="text1"/>
        </w:rPr>
        <w:t xml:space="preserve"> &amp; Snaith, 1983) score  ≥ 8</w:t>
      </w:r>
    </w:p>
    <w:p w14:paraId="20EB03FA" w14:textId="0B2EEDB4" w:rsidR="007C6486" w:rsidRPr="00153302" w:rsidRDefault="007C6486" w:rsidP="00491B08">
      <w:pPr>
        <w:pStyle w:val="ListParagraph"/>
        <w:widowControl w:val="0"/>
        <w:numPr>
          <w:ilvl w:val="4"/>
          <w:numId w:val="10"/>
        </w:numPr>
        <w:spacing w:line="480" w:lineRule="auto"/>
        <w:ind w:left="1276" w:hanging="283"/>
        <w:rPr>
          <w:noProof/>
          <w:color w:val="000000" w:themeColor="text1"/>
          <w:vertAlign w:val="superscript"/>
        </w:rPr>
      </w:pPr>
      <w:r w:rsidRPr="00153302">
        <w:rPr>
          <w:color w:val="000000" w:themeColor="text1"/>
        </w:rPr>
        <w:t>Impact of Events Scale – revised</w:t>
      </w:r>
      <w:r w:rsidRPr="00153302">
        <w:rPr>
          <w:color w:val="000000" w:themeColor="text1"/>
          <w:vertAlign w:val="superscript"/>
        </w:rPr>
        <w:t xml:space="preserve"> </w:t>
      </w:r>
      <w:r w:rsidRPr="00153302">
        <w:rPr>
          <w:color w:val="000000" w:themeColor="text1"/>
        </w:rPr>
        <w:t xml:space="preserve"> (IES-R; Weiss &amp; </w:t>
      </w:r>
      <w:proofErr w:type="spellStart"/>
      <w:r w:rsidRPr="00153302">
        <w:rPr>
          <w:color w:val="000000" w:themeColor="text1"/>
        </w:rPr>
        <w:t>Marmar</w:t>
      </w:r>
      <w:proofErr w:type="spellEnd"/>
      <w:r w:rsidRPr="00153302">
        <w:rPr>
          <w:color w:val="000000" w:themeColor="text1"/>
        </w:rPr>
        <w:t>, 1997)</w:t>
      </w:r>
      <w:r w:rsidRPr="00153302">
        <w:rPr>
          <w:color w:val="000000" w:themeColor="text1"/>
          <w:sz w:val="20"/>
          <w:szCs w:val="20"/>
        </w:rPr>
        <w:t xml:space="preserve"> </w:t>
      </w:r>
      <w:r w:rsidRPr="00153302">
        <w:rPr>
          <w:color w:val="000000" w:themeColor="text1"/>
        </w:rPr>
        <w:t xml:space="preserve">score </w:t>
      </w:r>
      <w:r w:rsidRPr="00153302">
        <w:rPr>
          <w:noProof/>
          <w:color w:val="000000" w:themeColor="text1"/>
          <w:vertAlign w:val="superscript"/>
        </w:rPr>
        <w:t xml:space="preserve"> </w:t>
      </w:r>
      <w:r w:rsidRPr="00153302">
        <w:rPr>
          <w:color w:val="000000" w:themeColor="text1"/>
        </w:rPr>
        <w:t>≥ 19</w:t>
      </w:r>
    </w:p>
    <w:p w14:paraId="4BCCB1CF" w14:textId="414324B2" w:rsidR="00491B08" w:rsidRPr="00153302" w:rsidRDefault="007C6486" w:rsidP="007C6486">
      <w:pPr>
        <w:pStyle w:val="ListParagraph"/>
        <w:widowControl w:val="0"/>
        <w:numPr>
          <w:ilvl w:val="4"/>
          <w:numId w:val="10"/>
        </w:numPr>
        <w:spacing w:line="480" w:lineRule="auto"/>
        <w:ind w:left="1276" w:hanging="283"/>
        <w:rPr>
          <w:noProof/>
          <w:color w:val="000000" w:themeColor="text1"/>
          <w:vertAlign w:val="superscript"/>
        </w:rPr>
      </w:pPr>
      <w:r w:rsidRPr="00153302">
        <w:rPr>
          <w:color w:val="000000" w:themeColor="text1"/>
        </w:rPr>
        <w:t xml:space="preserve">Fear of Progression Questionnaire – Short Form (FOPQ-SF; </w:t>
      </w:r>
      <w:proofErr w:type="spellStart"/>
      <w:r w:rsidRPr="00153302">
        <w:rPr>
          <w:color w:val="000000" w:themeColor="text1"/>
        </w:rPr>
        <w:t>Mehnert</w:t>
      </w:r>
      <w:proofErr w:type="spellEnd"/>
      <w:r w:rsidRPr="00153302">
        <w:rPr>
          <w:color w:val="000000" w:themeColor="text1"/>
        </w:rPr>
        <w:t xml:space="preserve"> </w:t>
      </w:r>
      <w:r w:rsidRPr="00153302">
        <w:rPr>
          <w:i/>
          <w:color w:val="000000" w:themeColor="text1"/>
        </w:rPr>
        <w:t>et a</w:t>
      </w:r>
      <w:r w:rsidR="003728F5" w:rsidRPr="00153302">
        <w:rPr>
          <w:i/>
          <w:color w:val="000000" w:themeColor="text1"/>
        </w:rPr>
        <w:t>l</w:t>
      </w:r>
      <w:r w:rsidRPr="00153302">
        <w:rPr>
          <w:color w:val="000000" w:themeColor="text1"/>
        </w:rPr>
        <w:t>., 2006) score ≥ 34.</w:t>
      </w:r>
    </w:p>
    <w:p w14:paraId="28EB710E" w14:textId="1445E6C1" w:rsidR="007C6486" w:rsidRPr="00153302" w:rsidRDefault="007C6486" w:rsidP="007C6486">
      <w:pPr>
        <w:widowControl w:val="0"/>
        <w:spacing w:line="480" w:lineRule="auto"/>
        <w:rPr>
          <w:color w:val="000000" w:themeColor="text1"/>
        </w:rPr>
      </w:pPr>
      <w:r w:rsidRPr="00153302">
        <w:rPr>
          <w:color w:val="000000" w:themeColor="text1"/>
        </w:rPr>
        <w:t xml:space="preserve">Exclusion criteria included: </w:t>
      </w:r>
    </w:p>
    <w:p w14:paraId="6B5CE33A" w14:textId="2541DAC7" w:rsidR="007C6486" w:rsidRPr="00153302" w:rsidRDefault="007C6486" w:rsidP="007C6486">
      <w:pPr>
        <w:widowControl w:val="0"/>
        <w:spacing w:line="480" w:lineRule="auto"/>
        <w:ind w:left="709" w:hanging="567"/>
        <w:rPr>
          <w:color w:val="000000" w:themeColor="text1"/>
        </w:rPr>
      </w:pPr>
      <w:r w:rsidRPr="00153302">
        <w:rPr>
          <w:color w:val="000000" w:themeColor="text1"/>
        </w:rPr>
        <w:t xml:space="preserve">1) </w:t>
      </w:r>
      <w:r w:rsidRPr="00153302">
        <w:rPr>
          <w:color w:val="000000" w:themeColor="text1"/>
        </w:rPr>
        <w:tab/>
        <w:t xml:space="preserve">A serious mental health condition requiring ongoing treatment, such as psychosis, bipolar, </w:t>
      </w:r>
      <w:r w:rsidR="005579DF" w:rsidRPr="00153302">
        <w:rPr>
          <w:color w:val="000000" w:themeColor="text1"/>
        </w:rPr>
        <w:t xml:space="preserve">borderline </w:t>
      </w:r>
      <w:r w:rsidRPr="00153302">
        <w:rPr>
          <w:color w:val="000000" w:themeColor="text1"/>
        </w:rPr>
        <w:t xml:space="preserve">personality disorder, </w:t>
      </w:r>
      <w:r w:rsidR="00DE2108" w:rsidRPr="00153302">
        <w:rPr>
          <w:color w:val="000000" w:themeColor="text1"/>
        </w:rPr>
        <w:t xml:space="preserve">or </w:t>
      </w:r>
      <w:r w:rsidRPr="00153302">
        <w:rPr>
          <w:color w:val="000000" w:themeColor="text1"/>
        </w:rPr>
        <w:t>current suicidal risk</w:t>
      </w:r>
      <w:r w:rsidR="00DE2108" w:rsidRPr="00153302">
        <w:rPr>
          <w:color w:val="000000" w:themeColor="text1"/>
        </w:rPr>
        <w:t xml:space="preserve">. Substance dependence as indicated by a score of ≥ 6 for men and ≥ 2 for women on the Drug Use Disorders Identification Test (DUDIT, Berman </w:t>
      </w:r>
      <w:r w:rsidR="00DE2108" w:rsidRPr="00153302">
        <w:rPr>
          <w:i/>
          <w:color w:val="000000" w:themeColor="text1"/>
        </w:rPr>
        <w:t>et al</w:t>
      </w:r>
      <w:r w:rsidR="00DE2108" w:rsidRPr="00153302">
        <w:rPr>
          <w:color w:val="000000" w:themeColor="text1"/>
        </w:rPr>
        <w:t>, 2005).</w:t>
      </w:r>
    </w:p>
    <w:p w14:paraId="65860A4D" w14:textId="77777777" w:rsidR="007C6486" w:rsidRPr="00153302" w:rsidRDefault="007C6486" w:rsidP="004D49CA">
      <w:pPr>
        <w:widowControl w:val="0"/>
        <w:spacing w:line="480" w:lineRule="auto"/>
        <w:ind w:left="709" w:hanging="567"/>
        <w:rPr>
          <w:color w:val="000000" w:themeColor="text1"/>
        </w:rPr>
      </w:pPr>
      <w:r w:rsidRPr="00153302">
        <w:rPr>
          <w:color w:val="000000" w:themeColor="text1"/>
        </w:rPr>
        <w:t xml:space="preserve">2) </w:t>
      </w:r>
      <w:r w:rsidRPr="00153302">
        <w:rPr>
          <w:color w:val="000000" w:themeColor="text1"/>
        </w:rPr>
        <w:tab/>
        <w:t xml:space="preserve">Receiving concurrent psychological treatment </w:t>
      </w:r>
    </w:p>
    <w:p w14:paraId="78F9B60A" w14:textId="77777777" w:rsidR="004D49CA" w:rsidRPr="00153302" w:rsidRDefault="007C6486" w:rsidP="004D49CA">
      <w:pPr>
        <w:widowControl w:val="0"/>
        <w:spacing w:line="480" w:lineRule="auto"/>
        <w:ind w:left="709" w:hanging="567"/>
        <w:rPr>
          <w:color w:val="000000" w:themeColor="text1"/>
        </w:rPr>
      </w:pPr>
      <w:r w:rsidRPr="00153302">
        <w:rPr>
          <w:color w:val="000000" w:themeColor="text1"/>
        </w:rPr>
        <w:t xml:space="preserve">3) </w:t>
      </w:r>
      <w:r w:rsidRPr="00153302">
        <w:rPr>
          <w:color w:val="000000" w:themeColor="text1"/>
        </w:rPr>
        <w:tab/>
        <w:t xml:space="preserve">Psychotropic medication unless </w:t>
      </w:r>
    </w:p>
    <w:p w14:paraId="2C9D5CEC" w14:textId="77975122" w:rsidR="004D49CA" w:rsidRPr="00153302" w:rsidRDefault="004D49CA" w:rsidP="006B33D3">
      <w:pPr>
        <w:pStyle w:val="ListParagraph"/>
        <w:widowControl w:val="0"/>
        <w:numPr>
          <w:ilvl w:val="0"/>
          <w:numId w:val="11"/>
        </w:numPr>
        <w:spacing w:line="480" w:lineRule="auto"/>
        <w:ind w:left="1418" w:hanging="709"/>
        <w:rPr>
          <w:color w:val="000000" w:themeColor="text1"/>
        </w:rPr>
      </w:pPr>
      <w:r w:rsidRPr="00153302">
        <w:rPr>
          <w:color w:val="000000" w:themeColor="text1"/>
        </w:rPr>
        <w:t xml:space="preserve">the dose has been stable for at least 8 weeks </w:t>
      </w:r>
    </w:p>
    <w:p w14:paraId="2C0297F6" w14:textId="38EB693C" w:rsidR="004D49CA" w:rsidRPr="00153302" w:rsidRDefault="004D49CA" w:rsidP="006B33D3">
      <w:pPr>
        <w:pStyle w:val="Bullet"/>
        <w:numPr>
          <w:ilvl w:val="0"/>
          <w:numId w:val="11"/>
        </w:numPr>
        <w:spacing w:before="0" w:after="0" w:line="480" w:lineRule="auto"/>
        <w:ind w:left="1418" w:hanging="709"/>
        <w:rPr>
          <w:rFonts w:ascii="Times New Roman" w:hAnsi="Times New Roman"/>
          <w:color w:val="000000" w:themeColor="text1"/>
          <w:sz w:val="24"/>
          <w:szCs w:val="24"/>
        </w:rPr>
      </w:pPr>
      <w:r w:rsidRPr="00153302">
        <w:rPr>
          <w:rFonts w:ascii="Times New Roman" w:hAnsi="Times New Roman"/>
          <w:color w:val="000000" w:themeColor="text1"/>
          <w:sz w:val="24"/>
          <w:szCs w:val="24"/>
        </w:rPr>
        <w:t>the medication was prescribed as a pre-medication before chemotherapy treatment or a medical procedure or</w:t>
      </w:r>
    </w:p>
    <w:p w14:paraId="7A8C841E" w14:textId="3A30E974" w:rsidR="004D49CA" w:rsidRPr="00153302" w:rsidRDefault="004D49CA" w:rsidP="006B33D3">
      <w:pPr>
        <w:pStyle w:val="Bullet"/>
        <w:numPr>
          <w:ilvl w:val="0"/>
          <w:numId w:val="11"/>
        </w:numPr>
        <w:spacing w:before="0" w:after="0" w:line="480" w:lineRule="auto"/>
        <w:ind w:left="1418" w:hanging="709"/>
        <w:rPr>
          <w:rFonts w:ascii="Times New Roman" w:hAnsi="Times New Roman"/>
          <w:color w:val="000000" w:themeColor="text1"/>
          <w:sz w:val="24"/>
          <w:szCs w:val="24"/>
        </w:rPr>
      </w:pPr>
      <w:r w:rsidRPr="00153302">
        <w:rPr>
          <w:rFonts w:ascii="Times New Roman" w:hAnsi="Times New Roman"/>
          <w:color w:val="000000" w:themeColor="text1"/>
          <w:sz w:val="24"/>
          <w:szCs w:val="24"/>
        </w:rPr>
        <w:t>the medication was prescribed specifically to treat nausea.</w:t>
      </w:r>
    </w:p>
    <w:p w14:paraId="341D4571" w14:textId="36C5E0D4" w:rsidR="007C6486" w:rsidRPr="00153302" w:rsidRDefault="007C6486" w:rsidP="004D49CA">
      <w:pPr>
        <w:widowControl w:val="0"/>
        <w:spacing w:line="480" w:lineRule="auto"/>
        <w:ind w:left="709" w:hanging="567"/>
        <w:rPr>
          <w:color w:val="000000" w:themeColor="text1"/>
          <w:szCs w:val="22"/>
          <w:vertAlign w:val="superscript"/>
        </w:rPr>
      </w:pPr>
      <w:r w:rsidRPr="00153302">
        <w:rPr>
          <w:color w:val="000000" w:themeColor="text1"/>
        </w:rPr>
        <w:lastRenderedPageBreak/>
        <w:t xml:space="preserve">4) </w:t>
      </w:r>
      <w:r w:rsidRPr="00153302">
        <w:rPr>
          <w:color w:val="000000" w:themeColor="text1"/>
        </w:rPr>
        <w:tab/>
      </w:r>
      <w:r w:rsidR="00340A69" w:rsidRPr="00153302">
        <w:rPr>
          <w:color w:val="000000" w:themeColor="text1"/>
        </w:rPr>
        <w:t>Serious c</w:t>
      </w:r>
      <w:r w:rsidRPr="00153302">
        <w:rPr>
          <w:color w:val="000000" w:themeColor="text1"/>
        </w:rPr>
        <w:t>ognitive impairment</w:t>
      </w:r>
      <w:r w:rsidR="00340A69" w:rsidRPr="00153302">
        <w:rPr>
          <w:color w:val="000000" w:themeColor="text1"/>
        </w:rPr>
        <w:t xml:space="preserve"> </w:t>
      </w:r>
      <w:r w:rsidRPr="00153302">
        <w:rPr>
          <w:color w:val="000000" w:themeColor="text1"/>
        </w:rPr>
        <w:t xml:space="preserve">as </w:t>
      </w:r>
      <w:r w:rsidR="00340A69" w:rsidRPr="00153302">
        <w:rPr>
          <w:color w:val="000000" w:themeColor="text1"/>
        </w:rPr>
        <w:t xml:space="preserve">indicated </w:t>
      </w:r>
      <w:r w:rsidRPr="00153302">
        <w:rPr>
          <w:color w:val="000000" w:themeColor="text1"/>
        </w:rPr>
        <w:t xml:space="preserve">by a score of ≤ 27 on the Telephone Interview </w:t>
      </w:r>
      <w:r w:rsidR="004D49CA" w:rsidRPr="00153302">
        <w:rPr>
          <w:color w:val="000000" w:themeColor="text1"/>
        </w:rPr>
        <w:t>for</w:t>
      </w:r>
      <w:r w:rsidR="004D49CA" w:rsidRPr="00153302">
        <w:rPr>
          <w:color w:val="000000" w:themeColor="text1"/>
          <w:szCs w:val="22"/>
        </w:rPr>
        <w:t xml:space="preserve"> </w:t>
      </w:r>
      <w:r w:rsidR="004D49CA" w:rsidRPr="00153302">
        <w:rPr>
          <w:color w:val="000000" w:themeColor="text1"/>
        </w:rPr>
        <w:t xml:space="preserve">Cognitive Status – modified (Welsh, </w:t>
      </w:r>
      <w:proofErr w:type="spellStart"/>
      <w:r w:rsidR="004D49CA" w:rsidRPr="00153302">
        <w:rPr>
          <w:color w:val="000000" w:themeColor="text1"/>
        </w:rPr>
        <w:t>Breitner</w:t>
      </w:r>
      <w:proofErr w:type="spellEnd"/>
      <w:r w:rsidR="004D49CA" w:rsidRPr="00153302">
        <w:rPr>
          <w:color w:val="000000" w:themeColor="text1"/>
        </w:rPr>
        <w:t>, &amp; Magruder-Habib, 1993</w:t>
      </w:r>
      <w:r w:rsidR="00DE2108" w:rsidRPr="00153302">
        <w:rPr>
          <w:color w:val="000000" w:themeColor="text1"/>
        </w:rPr>
        <w:t xml:space="preserve">; </w:t>
      </w:r>
      <w:proofErr w:type="spellStart"/>
      <w:r w:rsidR="00DE2108" w:rsidRPr="00153302">
        <w:rPr>
          <w:color w:val="000000" w:themeColor="text1"/>
        </w:rPr>
        <w:t>Knopman</w:t>
      </w:r>
      <w:proofErr w:type="spellEnd"/>
      <w:r w:rsidR="00DE2108" w:rsidRPr="00153302">
        <w:rPr>
          <w:color w:val="000000" w:themeColor="text1"/>
        </w:rPr>
        <w:t xml:space="preserve"> </w:t>
      </w:r>
      <w:r w:rsidR="00DE2108" w:rsidRPr="00153302">
        <w:rPr>
          <w:i/>
          <w:color w:val="000000" w:themeColor="text1"/>
        </w:rPr>
        <w:t>et al</w:t>
      </w:r>
      <w:r w:rsidR="00DE2108" w:rsidRPr="00153302">
        <w:rPr>
          <w:color w:val="000000" w:themeColor="text1"/>
        </w:rPr>
        <w:t>., 2010</w:t>
      </w:r>
      <w:r w:rsidR="004D49CA" w:rsidRPr="00153302">
        <w:rPr>
          <w:color w:val="000000" w:themeColor="text1"/>
        </w:rPr>
        <w:t>).</w:t>
      </w:r>
      <w:r w:rsidR="00340A69" w:rsidRPr="00153302">
        <w:rPr>
          <w:color w:val="000000" w:themeColor="text1"/>
        </w:rPr>
        <w:t xml:space="preserve"> </w:t>
      </w:r>
    </w:p>
    <w:p w14:paraId="0A769401" w14:textId="77777777" w:rsidR="004D49CA" w:rsidRPr="00153302" w:rsidRDefault="004D49CA" w:rsidP="00A70EAB">
      <w:pPr>
        <w:spacing w:line="480" w:lineRule="auto"/>
        <w:rPr>
          <w:color w:val="000000" w:themeColor="text1"/>
        </w:rPr>
      </w:pPr>
    </w:p>
    <w:p w14:paraId="249397D3" w14:textId="77777777" w:rsidR="00491B08" w:rsidRPr="00153302" w:rsidRDefault="003728F5" w:rsidP="00A70EAB">
      <w:pPr>
        <w:spacing w:line="480" w:lineRule="auto"/>
        <w:rPr>
          <w:color w:val="000000" w:themeColor="text1"/>
        </w:rPr>
      </w:pPr>
      <w:r w:rsidRPr="00153302">
        <w:rPr>
          <w:color w:val="000000" w:themeColor="text1"/>
        </w:rPr>
        <w:t xml:space="preserve">See Figure 1 for a consort diagram of recruitment and the progress of the study. </w:t>
      </w:r>
      <w:r w:rsidR="009447A5" w:rsidRPr="00153302">
        <w:rPr>
          <w:color w:val="000000" w:themeColor="text1"/>
        </w:rPr>
        <w:t>Forty-five patients were invited to participate</w:t>
      </w:r>
      <w:r w:rsidR="009512E7" w:rsidRPr="00153302">
        <w:rPr>
          <w:color w:val="000000" w:themeColor="text1"/>
        </w:rPr>
        <w:t xml:space="preserve">, </w:t>
      </w:r>
      <w:r w:rsidR="00B72689" w:rsidRPr="00153302">
        <w:rPr>
          <w:color w:val="000000" w:themeColor="text1"/>
        </w:rPr>
        <w:t xml:space="preserve">16 consented to screening and 12 of 13 eligible participants commenced the intervention. </w:t>
      </w:r>
    </w:p>
    <w:p w14:paraId="69C78DB6" w14:textId="77777777" w:rsidR="00491B08" w:rsidRPr="00153302" w:rsidRDefault="00491B08" w:rsidP="00A70EAB">
      <w:pPr>
        <w:spacing w:line="480" w:lineRule="auto"/>
        <w:rPr>
          <w:color w:val="000000" w:themeColor="text1"/>
        </w:rPr>
      </w:pPr>
    </w:p>
    <w:p w14:paraId="3C538023" w14:textId="4C1B3229" w:rsidR="00491B08" w:rsidRPr="00153302" w:rsidRDefault="005F6AD6" w:rsidP="00A70EAB">
      <w:pPr>
        <w:spacing w:line="480" w:lineRule="auto"/>
        <w:rPr>
          <w:color w:val="000000" w:themeColor="text1"/>
        </w:rPr>
      </w:pPr>
      <w:r w:rsidRPr="00153302">
        <w:rPr>
          <w:color w:val="000000" w:themeColor="text1"/>
        </w:rPr>
        <w:t>In our preregistered protocol, we used a cut-off of</w:t>
      </w:r>
      <w:r w:rsidR="00ED03CA" w:rsidRPr="00153302">
        <w:rPr>
          <w:color w:val="000000" w:themeColor="text1"/>
        </w:rPr>
        <w:t xml:space="preserve"> 19 on the IES-R, while a cut-off of 27.5 has been suggested (Schulte-van </w:t>
      </w:r>
      <w:proofErr w:type="spellStart"/>
      <w:r w:rsidR="00ED03CA" w:rsidRPr="00153302">
        <w:rPr>
          <w:color w:val="000000" w:themeColor="text1"/>
        </w:rPr>
        <w:t>Maaren</w:t>
      </w:r>
      <w:proofErr w:type="spellEnd"/>
      <w:r w:rsidR="00ED03CA" w:rsidRPr="00153302">
        <w:rPr>
          <w:color w:val="000000" w:themeColor="text1"/>
        </w:rPr>
        <w:t xml:space="preserve"> </w:t>
      </w:r>
      <w:r w:rsidR="00ED03CA" w:rsidRPr="00153302">
        <w:rPr>
          <w:i/>
          <w:color w:val="000000" w:themeColor="text1"/>
        </w:rPr>
        <w:t>et al</w:t>
      </w:r>
      <w:r w:rsidR="00BC26F7" w:rsidRPr="00153302">
        <w:rPr>
          <w:color w:val="000000" w:themeColor="text1"/>
        </w:rPr>
        <w:t xml:space="preserve">., </w:t>
      </w:r>
      <w:r w:rsidR="00ED03CA" w:rsidRPr="00153302">
        <w:rPr>
          <w:color w:val="000000" w:themeColor="text1"/>
        </w:rPr>
        <w:t>2013). Using this higher cut-off, one participant did not have clinically significant anxiety at study entry. We included this participant’s scores in all analyses ex</w:t>
      </w:r>
      <w:r w:rsidR="00854022" w:rsidRPr="00153302">
        <w:rPr>
          <w:color w:val="000000" w:themeColor="text1"/>
        </w:rPr>
        <w:t>cept</w:t>
      </w:r>
      <w:r w:rsidR="00ED03CA" w:rsidRPr="00153302">
        <w:rPr>
          <w:color w:val="000000" w:themeColor="text1"/>
        </w:rPr>
        <w:t xml:space="preserve"> </w:t>
      </w:r>
      <w:r w:rsidR="005C2F29" w:rsidRPr="00153302">
        <w:rPr>
          <w:color w:val="000000" w:themeColor="text1"/>
        </w:rPr>
        <w:t xml:space="preserve">those that assessed </w:t>
      </w:r>
      <w:r w:rsidR="00491B08" w:rsidRPr="00153302">
        <w:rPr>
          <w:color w:val="000000" w:themeColor="text1"/>
        </w:rPr>
        <w:t xml:space="preserve">clinical </w:t>
      </w:r>
      <w:r w:rsidR="005C2F29" w:rsidRPr="00153302">
        <w:rPr>
          <w:color w:val="000000" w:themeColor="text1"/>
        </w:rPr>
        <w:t>change</w:t>
      </w:r>
      <w:r w:rsidR="00491B08" w:rsidRPr="00153302">
        <w:rPr>
          <w:color w:val="000000" w:themeColor="text1"/>
        </w:rPr>
        <w:t xml:space="preserve">. </w:t>
      </w:r>
    </w:p>
    <w:p w14:paraId="1FE4B8D5" w14:textId="77777777" w:rsidR="00491B08" w:rsidRPr="00153302" w:rsidRDefault="00491B08" w:rsidP="00A70EAB">
      <w:pPr>
        <w:spacing w:line="480" w:lineRule="auto"/>
        <w:rPr>
          <w:color w:val="000000" w:themeColor="text1"/>
        </w:rPr>
      </w:pPr>
    </w:p>
    <w:p w14:paraId="162FC81C" w14:textId="6A6781A0" w:rsidR="00C83324" w:rsidRPr="00153302" w:rsidRDefault="009447A5" w:rsidP="00A70EAB">
      <w:pPr>
        <w:spacing w:line="480" w:lineRule="auto"/>
        <w:rPr>
          <w:color w:val="000000" w:themeColor="text1"/>
        </w:rPr>
        <w:sectPr w:rsidR="00C83324" w:rsidRPr="00153302" w:rsidSect="00491B08">
          <w:pgSz w:w="11906" w:h="16838"/>
          <w:pgMar w:top="1135" w:right="1440" w:bottom="1702" w:left="1440" w:header="708" w:footer="708" w:gutter="0"/>
          <w:cols w:space="708"/>
          <w:docGrid w:linePitch="360"/>
        </w:sectPr>
      </w:pPr>
      <w:r w:rsidRPr="00153302">
        <w:rPr>
          <w:color w:val="000000" w:themeColor="text1"/>
        </w:rPr>
        <w:t>During the intervention, one participant died, one dropped out due to feeling better and two dropped out without reason. Eight participants completed the intervention and post intervention assessments. Three participants received booster sessions during the follow-up period</w:t>
      </w:r>
      <w:r w:rsidR="003728F5" w:rsidRPr="00153302">
        <w:rPr>
          <w:color w:val="000000" w:themeColor="text1"/>
        </w:rPr>
        <w:t>.</w:t>
      </w:r>
    </w:p>
    <w:p w14:paraId="723D9C97" w14:textId="77777777" w:rsidR="00C83324" w:rsidRPr="00153302" w:rsidRDefault="00C83324" w:rsidP="00C83324">
      <w:pPr>
        <w:spacing w:after="200" w:line="276" w:lineRule="auto"/>
        <w:rPr>
          <w:rFonts w:asciiTheme="majorHAnsi" w:eastAsiaTheme="majorEastAsia" w:hAnsiTheme="majorHAnsi" w:cstheme="majorBidi"/>
          <w:b/>
          <w:bCs/>
          <w:color w:val="000000" w:themeColor="text1"/>
        </w:rPr>
      </w:pPr>
      <w:r w:rsidRPr="00153302">
        <w:rPr>
          <w:noProof/>
          <w:color w:val="000000" w:themeColor="text1"/>
          <w:lang w:eastAsia="en-AU"/>
        </w:rPr>
        <w:lastRenderedPageBreak/>
        <mc:AlternateContent>
          <mc:Choice Requires="wps">
            <w:drawing>
              <wp:anchor distT="0" distB="0" distL="114300" distR="114300" simplePos="0" relativeHeight="251682816" behindDoc="0" locked="0" layoutInCell="1" allowOverlap="1" wp14:anchorId="61FE4D39" wp14:editId="73E56F60">
                <wp:simplePos x="0" y="0"/>
                <wp:positionH relativeFrom="column">
                  <wp:posOffset>190500</wp:posOffset>
                </wp:positionH>
                <wp:positionV relativeFrom="paragraph">
                  <wp:posOffset>83820</wp:posOffset>
                </wp:positionV>
                <wp:extent cx="3943350" cy="1403985"/>
                <wp:effectExtent l="0" t="0" r="19050" b="165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03985"/>
                        </a:xfrm>
                        <a:prstGeom prst="rect">
                          <a:avLst/>
                        </a:prstGeom>
                        <a:solidFill>
                          <a:srgbClr val="FFFFFF"/>
                        </a:solidFill>
                        <a:ln w="9525">
                          <a:solidFill>
                            <a:srgbClr val="000000"/>
                          </a:solidFill>
                          <a:miter lim="800000"/>
                          <a:headEnd/>
                          <a:tailEnd/>
                        </a:ln>
                      </wps:spPr>
                      <wps:txbx>
                        <w:txbxContent>
                          <w:p w14:paraId="02706C52" w14:textId="77777777" w:rsidR="00287056" w:rsidRDefault="00287056" w:rsidP="00C83324">
                            <w:r>
                              <w:t>Potential participants identified from the referral information</w:t>
                            </w:r>
                          </w:p>
                          <w:p w14:paraId="2DF82FAD" w14:textId="77777777" w:rsidR="00287056" w:rsidRPr="00AB0CE0" w:rsidRDefault="00287056" w:rsidP="00C83324">
                            <w:pPr>
                              <w:jc w:val="center"/>
                              <w:rPr>
                                <w:sz w:val="20"/>
                                <w:szCs w:val="20"/>
                              </w:rPr>
                            </w:pPr>
                            <w:r>
                              <w:rPr>
                                <w:sz w:val="20"/>
                                <w:szCs w:val="20"/>
                              </w:rPr>
                              <w:t>(</w:t>
                            </w:r>
                            <w:r w:rsidRPr="007079BB">
                              <w:rPr>
                                <w:i/>
                                <w:sz w:val="20"/>
                                <w:szCs w:val="20"/>
                              </w:rPr>
                              <w:t xml:space="preserve">N </w:t>
                            </w:r>
                            <w:r w:rsidRPr="00AB0CE0">
                              <w:rPr>
                                <w:sz w:val="20"/>
                                <w:szCs w:val="20"/>
                              </w:rPr>
                              <w:t xml:space="preserve">= </w:t>
                            </w:r>
                            <w:r>
                              <w:rPr>
                                <w:sz w:val="20"/>
                                <w:szCs w:val="20"/>
                              </w:rPr>
                              <w:t>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FE4D39" id="_x0000_s1038" type="#_x0000_t202" style="position:absolute;margin-left:15pt;margin-top:6.6pt;width:310.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">
                <v:textbox style="mso-fit-shape-to-text:t">
                  <w:txbxContent>
                    <w:p w14:paraId="02706C52" w14:textId="77777777" w:rsidR="00287056" w:rsidRDefault="00287056" w:rsidP="00C83324">
                      <w:r>
                        <w:t>Potential participants identified from the referral information</w:t>
                      </w:r>
                    </w:p>
                    <w:p w14:paraId="2DF82FAD" w14:textId="77777777" w:rsidR="00287056" w:rsidRPr="00AB0CE0" w:rsidRDefault="00287056" w:rsidP="00C83324">
                      <w:pPr>
                        <w:jc w:val="center"/>
                        <w:rPr>
                          <w:sz w:val="20"/>
                          <w:szCs w:val="20"/>
                        </w:rPr>
                      </w:pPr>
                      <w:r>
                        <w:rPr>
                          <w:sz w:val="20"/>
                          <w:szCs w:val="20"/>
                        </w:rPr>
                        <w:t>(</w:t>
                      </w:r>
                      <w:r w:rsidRPr="007079BB">
                        <w:rPr>
                          <w:i/>
                          <w:sz w:val="20"/>
                          <w:szCs w:val="20"/>
                        </w:rPr>
                        <w:t xml:space="preserve">N </w:t>
                      </w:r>
                      <w:r w:rsidRPr="00AB0CE0">
                        <w:rPr>
                          <w:sz w:val="20"/>
                          <w:szCs w:val="20"/>
                        </w:rPr>
                        <w:t xml:space="preserve">= </w:t>
                      </w:r>
                      <w:r>
                        <w:rPr>
                          <w:sz w:val="20"/>
                          <w:szCs w:val="20"/>
                        </w:rPr>
                        <w:t>45)</w:t>
                      </w:r>
                    </w:p>
                  </w:txbxContent>
                </v:textbox>
              </v:shape>
            </w:pict>
          </mc:Fallback>
        </mc:AlternateContent>
      </w:r>
    </w:p>
    <w:p w14:paraId="40AD3621" w14:textId="77777777" w:rsidR="00C83324" w:rsidRPr="00153302" w:rsidRDefault="00C83324" w:rsidP="00C83324">
      <w:pPr>
        <w:spacing w:after="200" w:line="276" w:lineRule="auto"/>
        <w:rPr>
          <w:color w:val="000000" w:themeColor="text1"/>
        </w:rPr>
      </w:pPr>
      <w:r w:rsidRPr="00153302">
        <w:rPr>
          <w:noProof/>
          <w:color w:val="000000" w:themeColor="text1"/>
          <w:lang w:eastAsia="en-AU"/>
        </w:rPr>
        <mc:AlternateContent>
          <mc:Choice Requires="wps">
            <w:drawing>
              <wp:anchor distT="0" distB="0" distL="114300" distR="114300" simplePos="0" relativeHeight="251698176" behindDoc="0" locked="0" layoutInCell="1" allowOverlap="1" wp14:anchorId="43EEB6C0" wp14:editId="37E5CDC6">
                <wp:simplePos x="0" y="0"/>
                <wp:positionH relativeFrom="column">
                  <wp:posOffset>2157730</wp:posOffset>
                </wp:positionH>
                <wp:positionV relativeFrom="paragraph">
                  <wp:posOffset>165735</wp:posOffset>
                </wp:positionV>
                <wp:extent cx="675640" cy="309245"/>
                <wp:effectExtent l="0" t="0" r="67310" b="71755"/>
                <wp:wrapNone/>
                <wp:docPr id="23" name="Straight Arrow Connector 23"/>
                <wp:cNvGraphicFramePr/>
                <a:graphic xmlns:a="http://schemas.openxmlformats.org/drawingml/2006/main">
                  <a:graphicData uri="http://schemas.microsoft.com/office/word/2010/wordprocessingShape">
                    <wps:wsp>
                      <wps:cNvCnPr/>
                      <wps:spPr>
                        <a:xfrm>
                          <a:off x="0" y="0"/>
                          <a:ext cx="675640" cy="30924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1E5DEA" id="Straight Arrow Connector 23" o:spid="_x0000_s1026" type="#_x0000_t32" style="position:absolute;margin-left:169.9pt;margin-top:13.05pt;width:53.2pt;height:2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" strokecolor="black [3213]" strokeweight="1pt">
                <v:stroke endarrow="open" joinstyle="miter"/>
              </v:shape>
            </w:pict>
          </mc:Fallback>
        </mc:AlternateContent>
      </w:r>
      <w:r w:rsidRPr="00153302">
        <w:rPr>
          <w:noProof/>
          <w:color w:val="000000" w:themeColor="text1"/>
          <w:lang w:eastAsia="en-AU"/>
        </w:rPr>
        <mc:AlternateContent>
          <mc:Choice Requires="wps">
            <w:drawing>
              <wp:anchor distT="0" distB="0" distL="114300" distR="114300" simplePos="0" relativeHeight="251693056" behindDoc="0" locked="0" layoutInCell="1" allowOverlap="1" wp14:anchorId="0613FF99" wp14:editId="48413BD1">
                <wp:simplePos x="0" y="0"/>
                <wp:positionH relativeFrom="column">
                  <wp:posOffset>1266825</wp:posOffset>
                </wp:positionH>
                <wp:positionV relativeFrom="paragraph">
                  <wp:posOffset>161925</wp:posOffset>
                </wp:positionV>
                <wp:extent cx="9525" cy="1952625"/>
                <wp:effectExtent l="95250" t="0" r="66675" b="66675"/>
                <wp:wrapNone/>
                <wp:docPr id="24" name="Straight Arrow Connector 24"/>
                <wp:cNvGraphicFramePr/>
                <a:graphic xmlns:a="http://schemas.openxmlformats.org/drawingml/2006/main">
                  <a:graphicData uri="http://schemas.microsoft.com/office/word/2010/wordprocessingShape">
                    <wps:wsp>
                      <wps:cNvCnPr/>
                      <wps:spPr>
                        <a:xfrm flipH="1">
                          <a:off x="0" y="0"/>
                          <a:ext cx="9525" cy="19526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06EFEF" id="Straight Arrow Connector 24" o:spid="_x0000_s1026" type="#_x0000_t32" style="position:absolute;margin-left:99.75pt;margin-top:12.75pt;width:.75pt;height:153.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" strokecolor="black [3213]" strokeweight="1pt">
                <v:stroke endarrow="open" joinstyle="miter"/>
              </v:shape>
            </w:pict>
          </mc:Fallback>
        </mc:AlternateContent>
      </w:r>
    </w:p>
    <w:p w14:paraId="500271C5" w14:textId="77777777" w:rsidR="00C83324" w:rsidRPr="00153302" w:rsidRDefault="00C83324" w:rsidP="00C83324">
      <w:pPr>
        <w:spacing w:after="200" w:line="276" w:lineRule="auto"/>
        <w:rPr>
          <w:color w:val="000000" w:themeColor="text1"/>
        </w:rPr>
      </w:pPr>
      <w:r w:rsidRPr="00153302">
        <w:rPr>
          <w:noProof/>
          <w:color w:val="000000" w:themeColor="text1"/>
          <w:lang w:eastAsia="en-AU"/>
        </w:rPr>
        <mc:AlternateContent>
          <mc:Choice Requires="wps">
            <w:drawing>
              <wp:anchor distT="0" distB="0" distL="114300" distR="114300" simplePos="0" relativeHeight="251689984" behindDoc="0" locked="0" layoutInCell="1" allowOverlap="1" wp14:anchorId="09A0935A" wp14:editId="70418FAD">
                <wp:simplePos x="0" y="0"/>
                <wp:positionH relativeFrom="column">
                  <wp:posOffset>2679065</wp:posOffset>
                </wp:positionH>
                <wp:positionV relativeFrom="paragraph">
                  <wp:posOffset>149336</wp:posOffset>
                </wp:positionV>
                <wp:extent cx="3352800" cy="1502410"/>
                <wp:effectExtent l="0" t="0" r="19050" b="215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02410"/>
                        </a:xfrm>
                        <a:prstGeom prst="rect">
                          <a:avLst/>
                        </a:prstGeom>
                        <a:solidFill>
                          <a:srgbClr val="FFFFFF"/>
                        </a:solidFill>
                        <a:ln w="9525">
                          <a:solidFill>
                            <a:srgbClr val="000000"/>
                          </a:solidFill>
                          <a:miter lim="800000"/>
                          <a:headEnd/>
                          <a:tailEnd/>
                        </a:ln>
                      </wps:spPr>
                      <wps:txbx>
                        <w:txbxContent>
                          <w:p w14:paraId="1A87DC44" w14:textId="77777777" w:rsidR="00287056" w:rsidRDefault="00287056" w:rsidP="00C83324">
                            <w:r>
                              <w:t xml:space="preserve">Did not consent to proceed to screening: </w:t>
                            </w:r>
                          </w:p>
                          <w:p w14:paraId="6919D845" w14:textId="77777777" w:rsidR="00287056" w:rsidRPr="007F56D9" w:rsidRDefault="00287056" w:rsidP="00C83324">
                            <w:pPr>
                              <w:rPr>
                                <w:i/>
                                <w:sz w:val="8"/>
                                <w:szCs w:val="8"/>
                              </w:rPr>
                            </w:pPr>
                          </w:p>
                          <w:p w14:paraId="1F8AB86B" w14:textId="77777777" w:rsidR="00287056" w:rsidRDefault="00287056" w:rsidP="00C83324">
                            <w:pPr>
                              <w:rPr>
                                <w:sz w:val="18"/>
                                <w:szCs w:val="18"/>
                              </w:rPr>
                            </w:pPr>
                            <w:r>
                              <w:rPr>
                                <w:i/>
                                <w:sz w:val="18"/>
                                <w:szCs w:val="18"/>
                              </w:rPr>
                              <w:t>Wanted</w:t>
                            </w:r>
                            <w:r w:rsidRPr="008414A8">
                              <w:rPr>
                                <w:i/>
                                <w:sz w:val="18"/>
                                <w:szCs w:val="18"/>
                              </w:rPr>
                              <w:t xml:space="preserve"> a regular psychology appointment</w:t>
                            </w:r>
                          </w:p>
                          <w:p w14:paraId="27D1A32F" w14:textId="77777777" w:rsidR="00287056" w:rsidRPr="0098337E" w:rsidRDefault="00287056" w:rsidP="00C83324">
                            <w:pPr>
                              <w:rPr>
                                <w:sz w:val="18"/>
                                <w:szCs w:val="18"/>
                              </w:rPr>
                            </w:pPr>
                            <w:r>
                              <w:rPr>
                                <w:sz w:val="18"/>
                                <w:szCs w:val="18"/>
                              </w:rPr>
                              <w:tab/>
                            </w:r>
                            <w:r>
                              <w:rPr>
                                <w:i/>
                                <w:sz w:val="18"/>
                                <w:szCs w:val="18"/>
                              </w:rPr>
                              <w:t xml:space="preserve">No reason given                                           </w:t>
                            </w:r>
                            <w:r>
                              <w:rPr>
                                <w:i/>
                                <w:sz w:val="18"/>
                                <w:szCs w:val="18"/>
                              </w:rPr>
                              <w:tab/>
                            </w:r>
                            <w:r w:rsidRPr="00C62B43">
                              <w:rPr>
                                <w:sz w:val="18"/>
                                <w:szCs w:val="18"/>
                              </w:rPr>
                              <w:t>(</w:t>
                            </w:r>
                            <w:r w:rsidRPr="007079BB">
                              <w:rPr>
                                <w:i/>
                                <w:sz w:val="18"/>
                                <w:szCs w:val="18"/>
                              </w:rPr>
                              <w:t>n</w:t>
                            </w:r>
                            <w:r>
                              <w:rPr>
                                <w:sz w:val="18"/>
                                <w:szCs w:val="18"/>
                              </w:rPr>
                              <w:t>= 11</w:t>
                            </w:r>
                            <w:r w:rsidRPr="00C62B43">
                              <w:rPr>
                                <w:sz w:val="18"/>
                                <w:szCs w:val="18"/>
                              </w:rPr>
                              <w:t>)</w:t>
                            </w:r>
                          </w:p>
                          <w:p w14:paraId="306E1266" w14:textId="77777777" w:rsidR="00287056" w:rsidRDefault="00287056" w:rsidP="00C83324">
                            <w:pPr>
                              <w:ind w:firstLine="720"/>
                              <w:rPr>
                                <w:sz w:val="18"/>
                                <w:szCs w:val="18"/>
                              </w:rPr>
                            </w:pPr>
                            <w:r>
                              <w:rPr>
                                <w:i/>
                                <w:sz w:val="18"/>
                                <w:szCs w:val="18"/>
                              </w:rPr>
                              <w:t xml:space="preserve">Wanted 1 or 2 </w:t>
                            </w:r>
                            <w:r w:rsidRPr="00006658">
                              <w:rPr>
                                <w:i/>
                                <w:sz w:val="18"/>
                                <w:szCs w:val="18"/>
                              </w:rPr>
                              <w:t>sessions</w:t>
                            </w:r>
                            <w:r>
                              <w:rPr>
                                <w:i/>
                                <w:sz w:val="18"/>
                                <w:szCs w:val="18"/>
                              </w:rPr>
                              <w:t xml:space="preserve"> only</w:t>
                            </w:r>
                            <w:r>
                              <w:rPr>
                                <w:sz w:val="18"/>
                                <w:szCs w:val="18"/>
                              </w:rPr>
                              <w:t xml:space="preserve"> …………………..</w:t>
                            </w:r>
                            <w:r>
                              <w:rPr>
                                <w:sz w:val="18"/>
                                <w:szCs w:val="18"/>
                              </w:rPr>
                              <w:tab/>
                            </w:r>
                            <w:r w:rsidRPr="00C62B43">
                              <w:rPr>
                                <w:sz w:val="18"/>
                                <w:szCs w:val="18"/>
                              </w:rPr>
                              <w:t>(</w:t>
                            </w:r>
                            <w:r w:rsidRPr="007079BB">
                              <w:rPr>
                                <w:i/>
                                <w:sz w:val="18"/>
                                <w:szCs w:val="18"/>
                              </w:rPr>
                              <w:t>n</w:t>
                            </w:r>
                            <w:r>
                              <w:rPr>
                                <w:sz w:val="18"/>
                                <w:szCs w:val="18"/>
                              </w:rPr>
                              <w:t xml:space="preserve"> = 3</w:t>
                            </w:r>
                            <w:r w:rsidRPr="00C62B43">
                              <w:rPr>
                                <w:sz w:val="18"/>
                                <w:szCs w:val="18"/>
                              </w:rPr>
                              <w:t>)</w:t>
                            </w:r>
                          </w:p>
                          <w:p w14:paraId="09C4A21C" w14:textId="77777777" w:rsidR="00287056" w:rsidRDefault="00287056" w:rsidP="00C83324">
                            <w:pPr>
                              <w:rPr>
                                <w:sz w:val="18"/>
                                <w:szCs w:val="18"/>
                              </w:rPr>
                            </w:pPr>
                            <w:r>
                              <w:rPr>
                                <w:sz w:val="18"/>
                                <w:szCs w:val="18"/>
                              </w:rPr>
                              <w:tab/>
                            </w:r>
                            <w:r w:rsidRPr="007F56D9">
                              <w:rPr>
                                <w:i/>
                                <w:sz w:val="18"/>
                                <w:szCs w:val="18"/>
                              </w:rPr>
                              <w:t>D</w:t>
                            </w:r>
                            <w:r>
                              <w:rPr>
                                <w:i/>
                                <w:sz w:val="18"/>
                                <w:szCs w:val="18"/>
                              </w:rPr>
                              <w:t xml:space="preserve">idn’t </w:t>
                            </w:r>
                            <w:r w:rsidRPr="007F56D9">
                              <w:rPr>
                                <w:i/>
                                <w:sz w:val="18"/>
                                <w:szCs w:val="18"/>
                              </w:rPr>
                              <w:t xml:space="preserve">want to commit to </w:t>
                            </w:r>
                            <w:r>
                              <w:rPr>
                                <w:i/>
                                <w:sz w:val="18"/>
                                <w:szCs w:val="18"/>
                              </w:rPr>
                              <w:t>regular appointments</w:t>
                            </w:r>
                            <w:r>
                              <w:rPr>
                                <w:i/>
                                <w:sz w:val="18"/>
                                <w:szCs w:val="18"/>
                              </w:rPr>
                              <w:tab/>
                            </w:r>
                            <w:r>
                              <w:rPr>
                                <w:sz w:val="18"/>
                                <w:szCs w:val="18"/>
                              </w:rPr>
                              <w:t>(</w:t>
                            </w:r>
                            <w:r w:rsidRPr="007F56D9">
                              <w:rPr>
                                <w:i/>
                                <w:sz w:val="18"/>
                                <w:szCs w:val="18"/>
                              </w:rPr>
                              <w:t>n</w:t>
                            </w:r>
                            <w:r>
                              <w:rPr>
                                <w:sz w:val="18"/>
                                <w:szCs w:val="18"/>
                              </w:rPr>
                              <w:t xml:space="preserve"> = 3)</w:t>
                            </w:r>
                          </w:p>
                          <w:p w14:paraId="578BB17C" w14:textId="77777777" w:rsidR="00287056" w:rsidRDefault="00287056" w:rsidP="00C83324">
                            <w:pPr>
                              <w:ind w:left="720"/>
                              <w:rPr>
                                <w:sz w:val="18"/>
                                <w:szCs w:val="18"/>
                              </w:rPr>
                            </w:pPr>
                            <w:r>
                              <w:rPr>
                                <w:i/>
                                <w:sz w:val="18"/>
                                <w:szCs w:val="18"/>
                              </w:rPr>
                              <w:t>Too much happening already to consider a study</w:t>
                            </w:r>
                            <w:r>
                              <w:rPr>
                                <w:sz w:val="18"/>
                                <w:szCs w:val="18"/>
                              </w:rPr>
                              <w:tab/>
                            </w:r>
                            <w:r w:rsidRPr="00006658">
                              <w:rPr>
                                <w:sz w:val="18"/>
                                <w:szCs w:val="18"/>
                              </w:rPr>
                              <w:t>(</w:t>
                            </w:r>
                            <w:r w:rsidRPr="007079BB">
                              <w:rPr>
                                <w:i/>
                                <w:sz w:val="18"/>
                                <w:szCs w:val="18"/>
                              </w:rPr>
                              <w:t>n</w:t>
                            </w:r>
                            <w:r>
                              <w:rPr>
                                <w:sz w:val="18"/>
                                <w:szCs w:val="18"/>
                              </w:rPr>
                              <w:t xml:space="preserve"> = 2</w:t>
                            </w:r>
                            <w:r w:rsidRPr="00006658">
                              <w:rPr>
                                <w:sz w:val="18"/>
                                <w:szCs w:val="18"/>
                              </w:rPr>
                              <w:t>)</w:t>
                            </w:r>
                            <w:r>
                              <w:rPr>
                                <w:sz w:val="18"/>
                                <w:szCs w:val="18"/>
                              </w:rPr>
                              <w:t xml:space="preserve"> </w:t>
                            </w:r>
                            <w:r>
                              <w:rPr>
                                <w:i/>
                                <w:sz w:val="18"/>
                                <w:szCs w:val="18"/>
                              </w:rPr>
                              <w:t xml:space="preserve">Presenting problem not related to anxiety             </w:t>
                            </w:r>
                            <w:r>
                              <w:rPr>
                                <w:i/>
                                <w:sz w:val="18"/>
                                <w:szCs w:val="18"/>
                              </w:rPr>
                              <w:tab/>
                            </w:r>
                            <w:r w:rsidRPr="00C62B43">
                              <w:rPr>
                                <w:sz w:val="18"/>
                                <w:szCs w:val="18"/>
                              </w:rPr>
                              <w:t>(</w:t>
                            </w:r>
                            <w:r w:rsidRPr="007079BB">
                              <w:rPr>
                                <w:i/>
                                <w:sz w:val="18"/>
                                <w:szCs w:val="18"/>
                              </w:rPr>
                              <w:t>n</w:t>
                            </w:r>
                            <w:r>
                              <w:rPr>
                                <w:sz w:val="18"/>
                                <w:szCs w:val="18"/>
                              </w:rPr>
                              <w:t xml:space="preserve"> = 1</w:t>
                            </w:r>
                            <w:r w:rsidRPr="00C62B43">
                              <w:rPr>
                                <w:sz w:val="18"/>
                                <w:szCs w:val="18"/>
                              </w:rPr>
                              <w:t>)</w:t>
                            </w:r>
                          </w:p>
                          <w:p w14:paraId="2524CD6C" w14:textId="77777777" w:rsidR="00287056" w:rsidRPr="007F56D9" w:rsidRDefault="00287056" w:rsidP="00C83324">
                            <w:pPr>
                              <w:rPr>
                                <w:i/>
                                <w:sz w:val="8"/>
                                <w:szCs w:val="8"/>
                              </w:rPr>
                            </w:pPr>
                          </w:p>
                          <w:p w14:paraId="0FE966E1" w14:textId="77777777" w:rsidR="00287056" w:rsidRDefault="00287056" w:rsidP="00C83324">
                            <w:pPr>
                              <w:rPr>
                                <w:sz w:val="18"/>
                                <w:szCs w:val="18"/>
                              </w:rPr>
                            </w:pPr>
                            <w:r w:rsidRPr="008414A8">
                              <w:rPr>
                                <w:i/>
                                <w:sz w:val="18"/>
                                <w:szCs w:val="18"/>
                              </w:rPr>
                              <w:t>Not wanting a psychology appointment at all</w:t>
                            </w:r>
                            <w:r>
                              <w:rPr>
                                <w:i/>
                                <w:sz w:val="18"/>
                                <w:szCs w:val="18"/>
                              </w:rPr>
                              <w:t xml:space="preserve"> </w:t>
                            </w:r>
                            <w:r>
                              <w:rPr>
                                <w:sz w:val="18"/>
                                <w:szCs w:val="18"/>
                              </w:rPr>
                              <w:t>…...…...….</w:t>
                            </w:r>
                            <w:r>
                              <w:rPr>
                                <w:i/>
                                <w:sz w:val="18"/>
                                <w:szCs w:val="18"/>
                              </w:rPr>
                              <w:t xml:space="preserve">  </w:t>
                            </w:r>
                            <w:r>
                              <w:rPr>
                                <w:i/>
                                <w:sz w:val="18"/>
                                <w:szCs w:val="18"/>
                              </w:rPr>
                              <w:tab/>
                            </w:r>
                            <w:r w:rsidRPr="00C62B43">
                              <w:rPr>
                                <w:sz w:val="18"/>
                                <w:szCs w:val="18"/>
                              </w:rPr>
                              <w:t>(</w:t>
                            </w:r>
                            <w:r w:rsidRPr="007079BB">
                              <w:rPr>
                                <w:i/>
                                <w:sz w:val="18"/>
                                <w:szCs w:val="18"/>
                              </w:rPr>
                              <w:t>n</w:t>
                            </w:r>
                            <w:r w:rsidRPr="00C62B43">
                              <w:rPr>
                                <w:sz w:val="18"/>
                                <w:szCs w:val="18"/>
                              </w:rPr>
                              <w:t xml:space="preserve">= </w:t>
                            </w:r>
                            <w:r>
                              <w:rPr>
                                <w:sz w:val="18"/>
                                <w:szCs w:val="18"/>
                              </w:rPr>
                              <w:t>8</w:t>
                            </w:r>
                            <w:r w:rsidRPr="00C62B43">
                              <w:rPr>
                                <w:sz w:val="18"/>
                                <w:szCs w:val="18"/>
                              </w:rPr>
                              <w:t>)</w:t>
                            </w:r>
                          </w:p>
                          <w:p w14:paraId="081C7386" w14:textId="77777777" w:rsidR="00287056" w:rsidRPr="0041338A" w:rsidRDefault="00287056" w:rsidP="00C83324">
                            <w:pPr>
                              <w:rPr>
                                <w:sz w:val="8"/>
                                <w:szCs w:val="8"/>
                              </w:rPr>
                            </w:pPr>
                          </w:p>
                          <w:p w14:paraId="46888E7B" w14:textId="77777777" w:rsidR="00287056" w:rsidRPr="00C62B43" w:rsidRDefault="00287056" w:rsidP="00C83324">
                            <w:pPr>
                              <w:rPr>
                                <w:i/>
                                <w:sz w:val="18"/>
                                <w:szCs w:val="18"/>
                              </w:rPr>
                            </w:pPr>
                            <w:r>
                              <w:rPr>
                                <w:i/>
                                <w:sz w:val="18"/>
                                <w:szCs w:val="18"/>
                              </w:rPr>
                              <w:t>Did not respond to attempts to contact</w:t>
                            </w:r>
                            <w:r>
                              <w:rPr>
                                <w:sz w:val="18"/>
                                <w:szCs w:val="18"/>
                              </w:rPr>
                              <w:t xml:space="preserve"> …………………..</w:t>
                            </w:r>
                            <w:r>
                              <w:rPr>
                                <w:i/>
                                <w:sz w:val="18"/>
                                <w:szCs w:val="18"/>
                              </w:rPr>
                              <w:tab/>
                            </w:r>
                            <w:r w:rsidRPr="00C62B43">
                              <w:rPr>
                                <w:sz w:val="18"/>
                                <w:szCs w:val="18"/>
                              </w:rPr>
                              <w:t>(</w:t>
                            </w:r>
                            <w:r w:rsidRPr="007079BB">
                              <w:rPr>
                                <w:i/>
                                <w:sz w:val="18"/>
                                <w:szCs w:val="18"/>
                              </w:rPr>
                              <w:t>n</w:t>
                            </w:r>
                            <w:r w:rsidRPr="00C62B43">
                              <w:rPr>
                                <w:sz w:val="18"/>
                                <w:szCs w:val="18"/>
                              </w:rPr>
                              <w:t xml:space="preserve">= </w:t>
                            </w:r>
                            <w:r>
                              <w:rPr>
                                <w:sz w:val="18"/>
                                <w:szCs w:val="18"/>
                              </w:rPr>
                              <w:t>1</w:t>
                            </w:r>
                            <w:r w:rsidRPr="00C62B43">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0935A" id="Text Box 25" o:spid="_x0000_s1039" type="#_x0000_t202" style="position:absolute;margin-left:210.95pt;margin-top:11.75pt;width:264pt;height:1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">
                <v:textbox>
                  <w:txbxContent>
                    <w:p w14:paraId="1A87DC44" w14:textId="77777777" w:rsidR="00287056" w:rsidRDefault="00287056" w:rsidP="00C83324">
                      <w:r>
                        <w:t xml:space="preserve">Did not consent to proceed to screening: </w:t>
                      </w:r>
                    </w:p>
                    <w:p w14:paraId="6919D845" w14:textId="77777777" w:rsidR="00287056" w:rsidRPr="007F56D9" w:rsidRDefault="00287056" w:rsidP="00C83324">
                      <w:pPr>
                        <w:rPr>
                          <w:i/>
                          <w:sz w:val="8"/>
                          <w:szCs w:val="8"/>
                        </w:rPr>
                      </w:pPr>
                    </w:p>
                    <w:p w14:paraId="1F8AB86B" w14:textId="77777777" w:rsidR="00287056" w:rsidRDefault="00287056" w:rsidP="00C83324">
                      <w:pPr>
                        <w:rPr>
                          <w:sz w:val="18"/>
                          <w:szCs w:val="18"/>
                        </w:rPr>
                      </w:pPr>
                      <w:r>
                        <w:rPr>
                          <w:i/>
                          <w:sz w:val="18"/>
                          <w:szCs w:val="18"/>
                        </w:rPr>
                        <w:t>Wanted</w:t>
                      </w:r>
                      <w:r w:rsidRPr="008414A8">
                        <w:rPr>
                          <w:i/>
                          <w:sz w:val="18"/>
                          <w:szCs w:val="18"/>
                        </w:rPr>
                        <w:t xml:space="preserve"> a regular psychology appointment</w:t>
                      </w:r>
                    </w:p>
                    <w:p w14:paraId="27D1A32F" w14:textId="77777777" w:rsidR="00287056" w:rsidRPr="0098337E" w:rsidRDefault="00287056" w:rsidP="00C83324">
                      <w:pPr>
                        <w:rPr>
                          <w:sz w:val="18"/>
                          <w:szCs w:val="18"/>
                        </w:rPr>
                      </w:pPr>
                      <w:r>
                        <w:rPr>
                          <w:sz w:val="18"/>
                          <w:szCs w:val="18"/>
                        </w:rPr>
                        <w:tab/>
                      </w:r>
                      <w:r>
                        <w:rPr>
                          <w:i/>
                          <w:sz w:val="18"/>
                          <w:szCs w:val="18"/>
                        </w:rPr>
                        <w:t xml:space="preserve">No reason given                                           </w:t>
                      </w:r>
                      <w:r>
                        <w:rPr>
                          <w:i/>
                          <w:sz w:val="18"/>
                          <w:szCs w:val="18"/>
                        </w:rPr>
                        <w:tab/>
                      </w:r>
                      <w:r w:rsidRPr="00C62B43">
                        <w:rPr>
                          <w:sz w:val="18"/>
                          <w:szCs w:val="18"/>
                        </w:rPr>
                        <w:t>(</w:t>
                      </w:r>
                      <w:r w:rsidRPr="007079BB">
                        <w:rPr>
                          <w:i/>
                          <w:sz w:val="18"/>
                          <w:szCs w:val="18"/>
                        </w:rPr>
                        <w:t>n</w:t>
                      </w:r>
                      <w:r>
                        <w:rPr>
                          <w:sz w:val="18"/>
                          <w:szCs w:val="18"/>
                        </w:rPr>
                        <w:t>= 11</w:t>
                      </w:r>
                      <w:r w:rsidRPr="00C62B43">
                        <w:rPr>
                          <w:sz w:val="18"/>
                          <w:szCs w:val="18"/>
                        </w:rPr>
                        <w:t>)</w:t>
                      </w:r>
                    </w:p>
                    <w:p w14:paraId="306E1266" w14:textId="77777777" w:rsidR="00287056" w:rsidRDefault="00287056" w:rsidP="00C83324">
                      <w:pPr>
                        <w:ind w:firstLine="720"/>
                        <w:rPr>
                          <w:sz w:val="18"/>
                          <w:szCs w:val="18"/>
                        </w:rPr>
                      </w:pPr>
                      <w:r>
                        <w:rPr>
                          <w:i/>
                          <w:sz w:val="18"/>
                          <w:szCs w:val="18"/>
                        </w:rPr>
                        <w:t xml:space="preserve">Wanted 1 or 2 </w:t>
                      </w:r>
                      <w:r w:rsidRPr="00006658">
                        <w:rPr>
                          <w:i/>
                          <w:sz w:val="18"/>
                          <w:szCs w:val="18"/>
                        </w:rPr>
                        <w:t>sessions</w:t>
                      </w:r>
                      <w:r>
                        <w:rPr>
                          <w:i/>
                          <w:sz w:val="18"/>
                          <w:szCs w:val="18"/>
                        </w:rPr>
                        <w:t xml:space="preserve"> only</w:t>
                      </w:r>
                      <w:r>
                        <w:rPr>
                          <w:sz w:val="18"/>
                          <w:szCs w:val="18"/>
                        </w:rPr>
                        <w:t xml:space="preserve"> …………………..</w:t>
                      </w:r>
                      <w:r>
                        <w:rPr>
                          <w:sz w:val="18"/>
                          <w:szCs w:val="18"/>
                        </w:rPr>
                        <w:tab/>
                      </w:r>
                      <w:r w:rsidRPr="00C62B43">
                        <w:rPr>
                          <w:sz w:val="18"/>
                          <w:szCs w:val="18"/>
                        </w:rPr>
                        <w:t>(</w:t>
                      </w:r>
                      <w:r w:rsidRPr="007079BB">
                        <w:rPr>
                          <w:i/>
                          <w:sz w:val="18"/>
                          <w:szCs w:val="18"/>
                        </w:rPr>
                        <w:t>n</w:t>
                      </w:r>
                      <w:r>
                        <w:rPr>
                          <w:sz w:val="18"/>
                          <w:szCs w:val="18"/>
                        </w:rPr>
                        <w:t xml:space="preserve"> = 3</w:t>
                      </w:r>
                      <w:r w:rsidRPr="00C62B43">
                        <w:rPr>
                          <w:sz w:val="18"/>
                          <w:szCs w:val="18"/>
                        </w:rPr>
                        <w:t>)</w:t>
                      </w:r>
                    </w:p>
                    <w:p w14:paraId="09C4A21C" w14:textId="77777777" w:rsidR="00287056" w:rsidRDefault="00287056" w:rsidP="00C83324">
                      <w:pPr>
                        <w:rPr>
                          <w:sz w:val="18"/>
                          <w:szCs w:val="18"/>
                        </w:rPr>
                      </w:pPr>
                      <w:r>
                        <w:rPr>
                          <w:sz w:val="18"/>
                          <w:szCs w:val="18"/>
                        </w:rPr>
                        <w:tab/>
                      </w:r>
                      <w:r w:rsidRPr="007F56D9">
                        <w:rPr>
                          <w:i/>
                          <w:sz w:val="18"/>
                          <w:szCs w:val="18"/>
                        </w:rPr>
                        <w:t>D</w:t>
                      </w:r>
                      <w:r>
                        <w:rPr>
                          <w:i/>
                          <w:sz w:val="18"/>
                          <w:szCs w:val="18"/>
                        </w:rPr>
                        <w:t xml:space="preserve">idn’t </w:t>
                      </w:r>
                      <w:r w:rsidRPr="007F56D9">
                        <w:rPr>
                          <w:i/>
                          <w:sz w:val="18"/>
                          <w:szCs w:val="18"/>
                        </w:rPr>
                        <w:t xml:space="preserve">want to commit to </w:t>
                      </w:r>
                      <w:r>
                        <w:rPr>
                          <w:i/>
                          <w:sz w:val="18"/>
                          <w:szCs w:val="18"/>
                        </w:rPr>
                        <w:t>regular appointments</w:t>
                      </w:r>
                      <w:r>
                        <w:rPr>
                          <w:i/>
                          <w:sz w:val="18"/>
                          <w:szCs w:val="18"/>
                        </w:rPr>
                        <w:tab/>
                      </w:r>
                      <w:r>
                        <w:rPr>
                          <w:sz w:val="18"/>
                          <w:szCs w:val="18"/>
                        </w:rPr>
                        <w:t>(</w:t>
                      </w:r>
                      <w:r w:rsidRPr="007F56D9">
                        <w:rPr>
                          <w:i/>
                          <w:sz w:val="18"/>
                          <w:szCs w:val="18"/>
                        </w:rPr>
                        <w:t>n</w:t>
                      </w:r>
                      <w:r>
                        <w:rPr>
                          <w:sz w:val="18"/>
                          <w:szCs w:val="18"/>
                        </w:rPr>
                        <w:t xml:space="preserve"> = 3)</w:t>
                      </w:r>
                    </w:p>
                    <w:p w14:paraId="578BB17C" w14:textId="77777777" w:rsidR="00287056" w:rsidRDefault="00287056" w:rsidP="00C83324">
                      <w:pPr>
                        <w:ind w:left="720"/>
                        <w:rPr>
                          <w:sz w:val="18"/>
                          <w:szCs w:val="18"/>
                        </w:rPr>
                      </w:pPr>
                      <w:r>
                        <w:rPr>
                          <w:i/>
                          <w:sz w:val="18"/>
                          <w:szCs w:val="18"/>
                        </w:rPr>
                        <w:t>Too much happening already to consider a study</w:t>
                      </w:r>
                      <w:r>
                        <w:rPr>
                          <w:sz w:val="18"/>
                          <w:szCs w:val="18"/>
                        </w:rPr>
                        <w:tab/>
                      </w:r>
                      <w:r w:rsidRPr="00006658">
                        <w:rPr>
                          <w:sz w:val="18"/>
                          <w:szCs w:val="18"/>
                        </w:rPr>
                        <w:t>(</w:t>
                      </w:r>
                      <w:r w:rsidRPr="007079BB">
                        <w:rPr>
                          <w:i/>
                          <w:sz w:val="18"/>
                          <w:szCs w:val="18"/>
                        </w:rPr>
                        <w:t>n</w:t>
                      </w:r>
                      <w:r>
                        <w:rPr>
                          <w:sz w:val="18"/>
                          <w:szCs w:val="18"/>
                        </w:rPr>
                        <w:t xml:space="preserve"> = 2</w:t>
                      </w:r>
                      <w:r w:rsidRPr="00006658">
                        <w:rPr>
                          <w:sz w:val="18"/>
                          <w:szCs w:val="18"/>
                        </w:rPr>
                        <w:t>)</w:t>
                      </w:r>
                      <w:r>
                        <w:rPr>
                          <w:sz w:val="18"/>
                          <w:szCs w:val="18"/>
                        </w:rPr>
                        <w:t xml:space="preserve"> </w:t>
                      </w:r>
                      <w:r>
                        <w:rPr>
                          <w:i/>
                          <w:sz w:val="18"/>
                          <w:szCs w:val="18"/>
                        </w:rPr>
                        <w:t xml:space="preserve">Presenting problem not related to anxiety             </w:t>
                      </w:r>
                      <w:r>
                        <w:rPr>
                          <w:i/>
                          <w:sz w:val="18"/>
                          <w:szCs w:val="18"/>
                        </w:rPr>
                        <w:tab/>
                      </w:r>
                      <w:r w:rsidRPr="00C62B43">
                        <w:rPr>
                          <w:sz w:val="18"/>
                          <w:szCs w:val="18"/>
                        </w:rPr>
                        <w:t>(</w:t>
                      </w:r>
                      <w:r w:rsidRPr="007079BB">
                        <w:rPr>
                          <w:i/>
                          <w:sz w:val="18"/>
                          <w:szCs w:val="18"/>
                        </w:rPr>
                        <w:t>n</w:t>
                      </w:r>
                      <w:r>
                        <w:rPr>
                          <w:sz w:val="18"/>
                          <w:szCs w:val="18"/>
                        </w:rPr>
                        <w:t xml:space="preserve"> = 1</w:t>
                      </w:r>
                      <w:r w:rsidRPr="00C62B43">
                        <w:rPr>
                          <w:sz w:val="18"/>
                          <w:szCs w:val="18"/>
                        </w:rPr>
                        <w:t>)</w:t>
                      </w:r>
                    </w:p>
                    <w:p w14:paraId="2524CD6C" w14:textId="77777777" w:rsidR="00287056" w:rsidRPr="007F56D9" w:rsidRDefault="00287056" w:rsidP="00C83324">
                      <w:pPr>
                        <w:rPr>
                          <w:i/>
                          <w:sz w:val="8"/>
                          <w:szCs w:val="8"/>
                        </w:rPr>
                      </w:pPr>
                    </w:p>
                    <w:p w14:paraId="0FE966E1" w14:textId="77777777" w:rsidR="00287056" w:rsidRDefault="00287056" w:rsidP="00C83324">
                      <w:pPr>
                        <w:rPr>
                          <w:sz w:val="18"/>
                          <w:szCs w:val="18"/>
                        </w:rPr>
                      </w:pPr>
                      <w:r w:rsidRPr="008414A8">
                        <w:rPr>
                          <w:i/>
                          <w:sz w:val="18"/>
                          <w:szCs w:val="18"/>
                        </w:rPr>
                        <w:t>Not wanting a psychology appointment at all</w:t>
                      </w:r>
                      <w:r>
                        <w:rPr>
                          <w:i/>
                          <w:sz w:val="18"/>
                          <w:szCs w:val="18"/>
                        </w:rPr>
                        <w:t xml:space="preserve"> </w:t>
                      </w:r>
                      <w:r>
                        <w:rPr>
                          <w:sz w:val="18"/>
                          <w:szCs w:val="18"/>
                        </w:rPr>
                        <w:t>…...…...….</w:t>
                      </w:r>
                      <w:r>
                        <w:rPr>
                          <w:i/>
                          <w:sz w:val="18"/>
                          <w:szCs w:val="18"/>
                        </w:rPr>
                        <w:t xml:space="preserve">  </w:t>
                      </w:r>
                      <w:r>
                        <w:rPr>
                          <w:i/>
                          <w:sz w:val="18"/>
                          <w:szCs w:val="18"/>
                        </w:rPr>
                        <w:tab/>
                      </w:r>
                      <w:r w:rsidRPr="00C62B43">
                        <w:rPr>
                          <w:sz w:val="18"/>
                          <w:szCs w:val="18"/>
                        </w:rPr>
                        <w:t>(</w:t>
                      </w:r>
                      <w:r w:rsidRPr="007079BB">
                        <w:rPr>
                          <w:i/>
                          <w:sz w:val="18"/>
                          <w:szCs w:val="18"/>
                        </w:rPr>
                        <w:t>n</w:t>
                      </w:r>
                      <w:r w:rsidRPr="00C62B43">
                        <w:rPr>
                          <w:sz w:val="18"/>
                          <w:szCs w:val="18"/>
                        </w:rPr>
                        <w:t xml:space="preserve">= </w:t>
                      </w:r>
                      <w:r>
                        <w:rPr>
                          <w:sz w:val="18"/>
                          <w:szCs w:val="18"/>
                        </w:rPr>
                        <w:t>8</w:t>
                      </w:r>
                      <w:r w:rsidRPr="00C62B43">
                        <w:rPr>
                          <w:sz w:val="18"/>
                          <w:szCs w:val="18"/>
                        </w:rPr>
                        <w:t>)</w:t>
                      </w:r>
                    </w:p>
                    <w:p w14:paraId="081C7386" w14:textId="77777777" w:rsidR="00287056" w:rsidRPr="0041338A" w:rsidRDefault="00287056" w:rsidP="00C83324">
                      <w:pPr>
                        <w:rPr>
                          <w:sz w:val="8"/>
                          <w:szCs w:val="8"/>
                        </w:rPr>
                      </w:pPr>
                    </w:p>
                    <w:p w14:paraId="46888E7B" w14:textId="77777777" w:rsidR="00287056" w:rsidRPr="00C62B43" w:rsidRDefault="00287056" w:rsidP="00C83324">
                      <w:pPr>
                        <w:rPr>
                          <w:i/>
                          <w:sz w:val="18"/>
                          <w:szCs w:val="18"/>
                        </w:rPr>
                      </w:pPr>
                      <w:r>
                        <w:rPr>
                          <w:i/>
                          <w:sz w:val="18"/>
                          <w:szCs w:val="18"/>
                        </w:rPr>
                        <w:t>Did not respond to attempts to contact</w:t>
                      </w:r>
                      <w:r>
                        <w:rPr>
                          <w:sz w:val="18"/>
                          <w:szCs w:val="18"/>
                        </w:rPr>
                        <w:t xml:space="preserve"> …………………..</w:t>
                      </w:r>
                      <w:r>
                        <w:rPr>
                          <w:i/>
                          <w:sz w:val="18"/>
                          <w:szCs w:val="18"/>
                        </w:rPr>
                        <w:tab/>
                      </w:r>
                      <w:r w:rsidRPr="00C62B43">
                        <w:rPr>
                          <w:sz w:val="18"/>
                          <w:szCs w:val="18"/>
                        </w:rPr>
                        <w:t>(</w:t>
                      </w:r>
                      <w:r w:rsidRPr="007079BB">
                        <w:rPr>
                          <w:i/>
                          <w:sz w:val="18"/>
                          <w:szCs w:val="18"/>
                        </w:rPr>
                        <w:t>n</w:t>
                      </w:r>
                      <w:r w:rsidRPr="00C62B43">
                        <w:rPr>
                          <w:sz w:val="18"/>
                          <w:szCs w:val="18"/>
                        </w:rPr>
                        <w:t xml:space="preserve">= </w:t>
                      </w:r>
                      <w:r>
                        <w:rPr>
                          <w:sz w:val="18"/>
                          <w:szCs w:val="18"/>
                        </w:rPr>
                        <w:t>1</w:t>
                      </w:r>
                      <w:r w:rsidRPr="00C62B43">
                        <w:rPr>
                          <w:sz w:val="18"/>
                          <w:szCs w:val="18"/>
                        </w:rPr>
                        <w:t>)</w:t>
                      </w:r>
                    </w:p>
                  </w:txbxContent>
                </v:textbox>
              </v:shape>
            </w:pict>
          </mc:Fallback>
        </mc:AlternateContent>
      </w:r>
    </w:p>
    <w:p w14:paraId="08D36DFC" w14:textId="77777777" w:rsidR="00C83324" w:rsidRPr="00153302" w:rsidRDefault="00C83324" w:rsidP="00C83324">
      <w:pPr>
        <w:spacing w:after="200" w:line="276" w:lineRule="auto"/>
        <w:rPr>
          <w:color w:val="000000" w:themeColor="text1"/>
        </w:rPr>
      </w:pPr>
    </w:p>
    <w:p w14:paraId="322F00BD" w14:textId="77777777" w:rsidR="00C83324" w:rsidRPr="00153302" w:rsidRDefault="00C83324" w:rsidP="00C83324">
      <w:pPr>
        <w:spacing w:after="200" w:line="276" w:lineRule="auto"/>
        <w:rPr>
          <w:color w:val="000000" w:themeColor="text1"/>
        </w:rPr>
      </w:pPr>
    </w:p>
    <w:p w14:paraId="503C223C" w14:textId="77777777" w:rsidR="00C83324" w:rsidRPr="00153302" w:rsidRDefault="00C83324" w:rsidP="00C83324">
      <w:pPr>
        <w:spacing w:after="200" w:line="276" w:lineRule="auto"/>
        <w:rPr>
          <w:color w:val="000000" w:themeColor="text1"/>
        </w:rPr>
      </w:pPr>
    </w:p>
    <w:p w14:paraId="2DFA2DE4" w14:textId="77777777" w:rsidR="00C83324" w:rsidRPr="00153302" w:rsidRDefault="00C83324" w:rsidP="00C83324">
      <w:pPr>
        <w:spacing w:after="200" w:line="276" w:lineRule="auto"/>
        <w:rPr>
          <w:color w:val="000000" w:themeColor="text1"/>
        </w:rPr>
      </w:pPr>
    </w:p>
    <w:p w14:paraId="71BF525A" w14:textId="77777777" w:rsidR="00C83324" w:rsidRPr="00153302" w:rsidRDefault="00C83324" w:rsidP="00C83324">
      <w:pPr>
        <w:spacing w:after="200" w:line="276" w:lineRule="auto"/>
        <w:rPr>
          <w:color w:val="000000" w:themeColor="text1"/>
        </w:rPr>
      </w:pPr>
      <w:r w:rsidRPr="00153302">
        <w:rPr>
          <w:noProof/>
          <w:color w:val="000000" w:themeColor="text1"/>
          <w:lang w:eastAsia="en-AU"/>
        </w:rPr>
        <mc:AlternateContent>
          <mc:Choice Requires="wps">
            <w:drawing>
              <wp:anchor distT="0" distB="0" distL="114300" distR="114300" simplePos="0" relativeHeight="251683840" behindDoc="0" locked="0" layoutInCell="1" allowOverlap="1" wp14:anchorId="1E31D197" wp14:editId="78425D5A">
                <wp:simplePos x="0" y="0"/>
                <wp:positionH relativeFrom="column">
                  <wp:posOffset>538480</wp:posOffset>
                </wp:positionH>
                <wp:positionV relativeFrom="paragraph">
                  <wp:posOffset>144145</wp:posOffset>
                </wp:positionV>
                <wp:extent cx="1746885" cy="1403985"/>
                <wp:effectExtent l="0" t="0" r="24765" b="165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403985"/>
                        </a:xfrm>
                        <a:prstGeom prst="rect">
                          <a:avLst/>
                        </a:prstGeom>
                        <a:solidFill>
                          <a:srgbClr val="FFFFFF"/>
                        </a:solidFill>
                        <a:ln w="9525">
                          <a:solidFill>
                            <a:srgbClr val="000000"/>
                          </a:solidFill>
                          <a:miter lim="800000"/>
                          <a:headEnd/>
                          <a:tailEnd/>
                        </a:ln>
                      </wps:spPr>
                      <wps:txbx>
                        <w:txbxContent>
                          <w:p w14:paraId="3F1BC244" w14:textId="77777777" w:rsidR="00287056" w:rsidRDefault="00287056" w:rsidP="00C83324">
                            <w:pPr>
                              <w:jc w:val="center"/>
                            </w:pPr>
                            <w:r>
                              <w:t>Screened</w:t>
                            </w:r>
                          </w:p>
                          <w:p w14:paraId="26F8758F" w14:textId="77777777" w:rsidR="00287056" w:rsidRPr="00AB0CE0" w:rsidRDefault="00287056" w:rsidP="00C83324">
                            <w:pPr>
                              <w:jc w:val="center"/>
                              <w:rPr>
                                <w:sz w:val="20"/>
                                <w:szCs w:val="20"/>
                              </w:rPr>
                            </w:pPr>
                            <w:r>
                              <w:rPr>
                                <w:sz w:val="20"/>
                                <w:szCs w:val="20"/>
                              </w:rPr>
                              <w:t>(</w:t>
                            </w:r>
                            <w:r w:rsidRPr="007079BB">
                              <w:rPr>
                                <w:i/>
                                <w:sz w:val="20"/>
                                <w:szCs w:val="20"/>
                              </w:rPr>
                              <w:t>N</w:t>
                            </w:r>
                            <w:r>
                              <w:rPr>
                                <w:sz w:val="20"/>
                                <w:szCs w:val="20"/>
                              </w:rPr>
                              <w:t xml:space="preserve"> =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31D197" id="_x0000_s1040" type="#_x0000_t202" style="position:absolute;margin-left:42.4pt;margin-top:11.35pt;width:137.5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">
                <v:textbox style="mso-fit-shape-to-text:t">
                  <w:txbxContent>
                    <w:p w14:paraId="3F1BC244" w14:textId="77777777" w:rsidR="00287056" w:rsidRDefault="00287056" w:rsidP="00C83324">
                      <w:pPr>
                        <w:jc w:val="center"/>
                      </w:pPr>
                      <w:r>
                        <w:t>Screened</w:t>
                      </w:r>
                    </w:p>
                    <w:p w14:paraId="26F8758F" w14:textId="77777777" w:rsidR="00287056" w:rsidRPr="00AB0CE0" w:rsidRDefault="00287056" w:rsidP="00C83324">
                      <w:pPr>
                        <w:jc w:val="center"/>
                        <w:rPr>
                          <w:sz w:val="20"/>
                          <w:szCs w:val="20"/>
                        </w:rPr>
                      </w:pPr>
                      <w:r>
                        <w:rPr>
                          <w:sz w:val="20"/>
                          <w:szCs w:val="20"/>
                        </w:rPr>
                        <w:t>(</w:t>
                      </w:r>
                      <w:r w:rsidRPr="007079BB">
                        <w:rPr>
                          <w:i/>
                          <w:sz w:val="20"/>
                          <w:szCs w:val="20"/>
                        </w:rPr>
                        <w:t>N</w:t>
                      </w:r>
                      <w:r>
                        <w:rPr>
                          <w:sz w:val="20"/>
                          <w:szCs w:val="20"/>
                        </w:rPr>
                        <w:t xml:space="preserve"> = 16)</w:t>
                      </w:r>
                    </w:p>
                  </w:txbxContent>
                </v:textbox>
              </v:shape>
            </w:pict>
          </mc:Fallback>
        </mc:AlternateContent>
      </w:r>
    </w:p>
    <w:p w14:paraId="53C72E52" w14:textId="77777777" w:rsidR="00C83324" w:rsidRPr="00153302" w:rsidRDefault="00C83324" w:rsidP="00C83324">
      <w:pPr>
        <w:spacing w:after="200" w:line="276" w:lineRule="auto"/>
        <w:rPr>
          <w:color w:val="000000" w:themeColor="text1"/>
        </w:rPr>
      </w:pPr>
      <w:r w:rsidRPr="00153302">
        <w:rPr>
          <w:noProof/>
          <w:color w:val="000000" w:themeColor="text1"/>
          <w:lang w:eastAsia="en-AU"/>
        </w:rPr>
        <mc:AlternateContent>
          <mc:Choice Requires="wps">
            <w:drawing>
              <wp:anchor distT="0" distB="0" distL="114300" distR="114300" simplePos="0" relativeHeight="251699200" behindDoc="0" locked="0" layoutInCell="1" allowOverlap="1" wp14:anchorId="25043B2F" wp14:editId="2E5F4CB9">
                <wp:simplePos x="0" y="0"/>
                <wp:positionH relativeFrom="column">
                  <wp:posOffset>2286000</wp:posOffset>
                </wp:positionH>
                <wp:positionV relativeFrom="paragraph">
                  <wp:posOffset>73660</wp:posOffset>
                </wp:positionV>
                <wp:extent cx="723900" cy="371475"/>
                <wp:effectExtent l="0" t="0" r="57150" b="66675"/>
                <wp:wrapNone/>
                <wp:docPr id="27" name="Straight Arrow Connector 27"/>
                <wp:cNvGraphicFramePr/>
                <a:graphic xmlns:a="http://schemas.openxmlformats.org/drawingml/2006/main">
                  <a:graphicData uri="http://schemas.microsoft.com/office/word/2010/wordprocessingShape">
                    <wps:wsp>
                      <wps:cNvCnPr/>
                      <wps:spPr>
                        <a:xfrm>
                          <a:off x="0" y="0"/>
                          <a:ext cx="723900" cy="3714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48A7B0" id="Straight Arrow Connector 27" o:spid="_x0000_s1026" type="#_x0000_t32" style="position:absolute;margin-left:180pt;margin-top:5.8pt;width:57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" strokecolor="black [3213]" strokeweight="1pt">
                <v:stroke endarrow="open" joinstyle="miter"/>
              </v:shape>
            </w:pict>
          </mc:Fallback>
        </mc:AlternateContent>
      </w:r>
      <w:r w:rsidRPr="00153302">
        <w:rPr>
          <w:noProof/>
          <w:color w:val="000000" w:themeColor="text1"/>
          <w:lang w:eastAsia="en-AU"/>
        </w:rPr>
        <mc:AlternateContent>
          <mc:Choice Requires="wps">
            <w:drawing>
              <wp:anchor distT="0" distB="0" distL="114300" distR="114300" simplePos="0" relativeHeight="251694080" behindDoc="0" locked="0" layoutInCell="1" allowOverlap="1" wp14:anchorId="190F1619" wp14:editId="72CF7C18">
                <wp:simplePos x="0" y="0"/>
                <wp:positionH relativeFrom="column">
                  <wp:posOffset>1268730</wp:posOffset>
                </wp:positionH>
                <wp:positionV relativeFrom="paragraph">
                  <wp:posOffset>238760</wp:posOffset>
                </wp:positionV>
                <wp:extent cx="7620" cy="742950"/>
                <wp:effectExtent l="76200" t="0" r="68580" b="57150"/>
                <wp:wrapNone/>
                <wp:docPr id="28" name="Straight Arrow Connector 28"/>
                <wp:cNvGraphicFramePr/>
                <a:graphic xmlns:a="http://schemas.openxmlformats.org/drawingml/2006/main">
                  <a:graphicData uri="http://schemas.microsoft.com/office/word/2010/wordprocessingShape">
                    <wps:wsp>
                      <wps:cNvCnPr/>
                      <wps:spPr>
                        <a:xfrm>
                          <a:off x="0" y="0"/>
                          <a:ext cx="7620" cy="7429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CC86D8" id="Straight Arrow Connector 28" o:spid="_x0000_s1026" type="#_x0000_t32" style="position:absolute;margin-left:99.9pt;margin-top:18.8pt;width:.6pt;height: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" strokecolor="black [3213]" strokeweight="1pt">
                <v:stroke endarrow="open" joinstyle="miter"/>
              </v:shape>
            </w:pict>
          </mc:Fallback>
        </mc:AlternateContent>
      </w:r>
      <w:r w:rsidRPr="00153302">
        <w:rPr>
          <w:noProof/>
          <w:color w:val="000000" w:themeColor="text1"/>
          <w:lang w:eastAsia="en-AU"/>
        </w:rPr>
        <mc:AlternateContent>
          <mc:Choice Requires="wps">
            <w:drawing>
              <wp:anchor distT="0" distB="0" distL="114300" distR="114300" simplePos="0" relativeHeight="251688960" behindDoc="0" locked="0" layoutInCell="1" allowOverlap="1" wp14:anchorId="1CD89BB5" wp14:editId="3CDA3350">
                <wp:simplePos x="0" y="0"/>
                <wp:positionH relativeFrom="column">
                  <wp:posOffset>3012440</wp:posOffset>
                </wp:positionH>
                <wp:positionV relativeFrom="paragraph">
                  <wp:posOffset>300355</wp:posOffset>
                </wp:positionV>
                <wp:extent cx="2647315" cy="1403985"/>
                <wp:effectExtent l="0" t="0" r="19685" b="1206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403985"/>
                        </a:xfrm>
                        <a:prstGeom prst="rect">
                          <a:avLst/>
                        </a:prstGeom>
                        <a:solidFill>
                          <a:srgbClr val="FFFFFF"/>
                        </a:solidFill>
                        <a:ln w="9525">
                          <a:solidFill>
                            <a:srgbClr val="000000"/>
                          </a:solidFill>
                          <a:miter lim="800000"/>
                          <a:headEnd/>
                          <a:tailEnd/>
                        </a:ln>
                      </wps:spPr>
                      <wps:txbx>
                        <w:txbxContent>
                          <w:p w14:paraId="5C8182E0" w14:textId="77777777" w:rsidR="00287056" w:rsidRDefault="00287056" w:rsidP="00C83324">
                            <w:r>
                              <w:t xml:space="preserve">Ineligible: </w:t>
                            </w:r>
                          </w:p>
                          <w:p w14:paraId="6F86C1C2" w14:textId="77777777" w:rsidR="00287056" w:rsidRPr="00C62B43" w:rsidRDefault="00287056" w:rsidP="00C83324">
                            <w:pPr>
                              <w:rPr>
                                <w:i/>
                                <w:sz w:val="18"/>
                                <w:szCs w:val="18"/>
                              </w:rPr>
                            </w:pPr>
                            <w:r>
                              <w:rPr>
                                <w:i/>
                                <w:sz w:val="18"/>
                                <w:szCs w:val="18"/>
                              </w:rPr>
                              <w:t>Scores too low on all screening measures</w:t>
                            </w:r>
                            <w:r w:rsidRPr="008414A8">
                              <w:rPr>
                                <w:i/>
                                <w:sz w:val="18"/>
                                <w:szCs w:val="18"/>
                              </w:rPr>
                              <w:t xml:space="preserve"> </w:t>
                            </w:r>
                            <w:r>
                              <w:rPr>
                                <w:i/>
                                <w:sz w:val="18"/>
                                <w:szCs w:val="18"/>
                              </w:rPr>
                              <w:t xml:space="preserve">    </w:t>
                            </w:r>
                            <w:r>
                              <w:rPr>
                                <w:sz w:val="18"/>
                                <w:szCs w:val="18"/>
                              </w:rPr>
                              <w:t>(</w:t>
                            </w:r>
                            <w:r w:rsidRPr="007079BB">
                              <w:rPr>
                                <w:i/>
                                <w:sz w:val="18"/>
                                <w:szCs w:val="18"/>
                              </w:rPr>
                              <w:t>n</w:t>
                            </w:r>
                            <w:r>
                              <w:rPr>
                                <w:sz w:val="18"/>
                                <w:szCs w:val="18"/>
                              </w:rPr>
                              <w:t xml:space="preserve"> = 3</w:t>
                            </w:r>
                            <w:r w:rsidRPr="00C62B43">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89BB5" id="Text Box 29" o:spid="_x0000_s1041" type="#_x0000_t202" style="position:absolute;margin-left:237.2pt;margin-top:23.65pt;width:208.4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">
                <v:textbox style="mso-fit-shape-to-text:t">
                  <w:txbxContent>
                    <w:p w14:paraId="5C8182E0" w14:textId="77777777" w:rsidR="00287056" w:rsidRDefault="00287056" w:rsidP="00C83324">
                      <w:r>
                        <w:t xml:space="preserve">Ineligible: </w:t>
                      </w:r>
                    </w:p>
                    <w:p w14:paraId="6F86C1C2" w14:textId="77777777" w:rsidR="00287056" w:rsidRPr="00C62B43" w:rsidRDefault="00287056" w:rsidP="00C83324">
                      <w:pPr>
                        <w:rPr>
                          <w:i/>
                          <w:sz w:val="18"/>
                          <w:szCs w:val="18"/>
                        </w:rPr>
                      </w:pPr>
                      <w:r>
                        <w:rPr>
                          <w:i/>
                          <w:sz w:val="18"/>
                          <w:szCs w:val="18"/>
                        </w:rPr>
                        <w:t>Scores too low on all screening measures</w:t>
                      </w:r>
                      <w:r w:rsidRPr="008414A8">
                        <w:rPr>
                          <w:i/>
                          <w:sz w:val="18"/>
                          <w:szCs w:val="18"/>
                        </w:rPr>
                        <w:t xml:space="preserve"> </w:t>
                      </w:r>
                      <w:r>
                        <w:rPr>
                          <w:i/>
                          <w:sz w:val="18"/>
                          <w:szCs w:val="18"/>
                        </w:rPr>
                        <w:t xml:space="preserve">    </w:t>
                      </w:r>
                      <w:r>
                        <w:rPr>
                          <w:sz w:val="18"/>
                          <w:szCs w:val="18"/>
                        </w:rPr>
                        <w:t>(</w:t>
                      </w:r>
                      <w:r w:rsidRPr="007079BB">
                        <w:rPr>
                          <w:i/>
                          <w:sz w:val="18"/>
                          <w:szCs w:val="18"/>
                        </w:rPr>
                        <w:t>n</w:t>
                      </w:r>
                      <w:r>
                        <w:rPr>
                          <w:sz w:val="18"/>
                          <w:szCs w:val="18"/>
                        </w:rPr>
                        <w:t xml:space="preserve"> = 3</w:t>
                      </w:r>
                      <w:r w:rsidRPr="00C62B43">
                        <w:rPr>
                          <w:sz w:val="18"/>
                          <w:szCs w:val="18"/>
                        </w:rPr>
                        <w:t>)</w:t>
                      </w:r>
                    </w:p>
                  </w:txbxContent>
                </v:textbox>
              </v:shape>
            </w:pict>
          </mc:Fallback>
        </mc:AlternateContent>
      </w:r>
    </w:p>
    <w:p w14:paraId="1B48E1B9" w14:textId="77777777" w:rsidR="00C83324" w:rsidRPr="00153302" w:rsidRDefault="00C83324" w:rsidP="00C83324">
      <w:pPr>
        <w:spacing w:after="200" w:line="276" w:lineRule="auto"/>
        <w:rPr>
          <w:color w:val="000000" w:themeColor="text1"/>
        </w:rPr>
      </w:pPr>
    </w:p>
    <w:p w14:paraId="56083931" w14:textId="77777777" w:rsidR="00C83324" w:rsidRPr="00153302" w:rsidRDefault="00C83324" w:rsidP="00C83324">
      <w:pPr>
        <w:spacing w:after="200" w:line="276" w:lineRule="auto"/>
        <w:rPr>
          <w:color w:val="000000" w:themeColor="text1"/>
        </w:rPr>
      </w:pPr>
      <w:r w:rsidRPr="00153302">
        <w:rPr>
          <w:noProof/>
          <w:color w:val="000000" w:themeColor="text1"/>
          <w:lang w:eastAsia="en-AU"/>
        </w:rPr>
        <mc:AlternateContent>
          <mc:Choice Requires="wps">
            <w:drawing>
              <wp:anchor distT="0" distB="0" distL="114300" distR="114300" simplePos="0" relativeHeight="251684864" behindDoc="0" locked="0" layoutInCell="1" allowOverlap="1" wp14:anchorId="19EF659F" wp14:editId="101A4B46">
                <wp:simplePos x="0" y="0"/>
                <wp:positionH relativeFrom="column">
                  <wp:posOffset>524510</wp:posOffset>
                </wp:positionH>
                <wp:positionV relativeFrom="paragraph">
                  <wp:posOffset>309880</wp:posOffset>
                </wp:positionV>
                <wp:extent cx="1763395" cy="1403985"/>
                <wp:effectExtent l="0" t="0" r="27305" b="165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403985"/>
                        </a:xfrm>
                        <a:prstGeom prst="rect">
                          <a:avLst/>
                        </a:prstGeom>
                        <a:solidFill>
                          <a:srgbClr val="FFFFFF"/>
                        </a:solidFill>
                        <a:ln w="9525">
                          <a:solidFill>
                            <a:srgbClr val="000000"/>
                          </a:solidFill>
                          <a:miter lim="800000"/>
                          <a:headEnd/>
                          <a:tailEnd/>
                        </a:ln>
                      </wps:spPr>
                      <wps:txbx>
                        <w:txbxContent>
                          <w:p w14:paraId="445A787A" w14:textId="77777777" w:rsidR="00287056" w:rsidRDefault="00287056" w:rsidP="00C83324">
                            <w:pPr>
                              <w:jc w:val="center"/>
                            </w:pPr>
                            <w:r>
                              <w:t>Eligible</w:t>
                            </w:r>
                          </w:p>
                          <w:p w14:paraId="5DCCAACC" w14:textId="77777777" w:rsidR="00287056" w:rsidRPr="00AB0CE0" w:rsidRDefault="00287056" w:rsidP="00C83324">
                            <w:pPr>
                              <w:jc w:val="center"/>
                              <w:rPr>
                                <w:sz w:val="20"/>
                                <w:szCs w:val="20"/>
                              </w:rPr>
                            </w:pPr>
                            <w:r>
                              <w:rPr>
                                <w:sz w:val="20"/>
                                <w:szCs w:val="20"/>
                              </w:rPr>
                              <w:t>(</w:t>
                            </w:r>
                            <w:r w:rsidRPr="007079BB">
                              <w:rPr>
                                <w:i/>
                                <w:sz w:val="20"/>
                                <w:szCs w:val="20"/>
                              </w:rPr>
                              <w:t>N</w:t>
                            </w:r>
                            <w:r w:rsidRPr="00AB0CE0">
                              <w:rPr>
                                <w:sz w:val="20"/>
                                <w:szCs w:val="20"/>
                              </w:rPr>
                              <w:t xml:space="preserve"> = 13</w:t>
                            </w:r>
                            <w:r>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F659F" id="Text Box 30" o:spid="_x0000_s1042" type="#_x0000_t202" style="position:absolute;margin-left:41.3pt;margin-top:24.4pt;width:138.8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">
                <v:textbox style="mso-fit-shape-to-text:t">
                  <w:txbxContent>
                    <w:p w14:paraId="445A787A" w14:textId="77777777" w:rsidR="00287056" w:rsidRDefault="00287056" w:rsidP="00C83324">
                      <w:pPr>
                        <w:jc w:val="center"/>
                      </w:pPr>
                      <w:r>
                        <w:t>Eligible</w:t>
                      </w:r>
                    </w:p>
                    <w:p w14:paraId="5DCCAACC" w14:textId="77777777" w:rsidR="00287056" w:rsidRPr="00AB0CE0" w:rsidRDefault="00287056" w:rsidP="00C83324">
                      <w:pPr>
                        <w:jc w:val="center"/>
                        <w:rPr>
                          <w:sz w:val="20"/>
                          <w:szCs w:val="20"/>
                        </w:rPr>
                      </w:pPr>
                      <w:r>
                        <w:rPr>
                          <w:sz w:val="20"/>
                          <w:szCs w:val="20"/>
                        </w:rPr>
                        <w:t>(</w:t>
                      </w:r>
                      <w:r w:rsidRPr="007079BB">
                        <w:rPr>
                          <w:i/>
                          <w:sz w:val="20"/>
                          <w:szCs w:val="20"/>
                        </w:rPr>
                        <w:t>N</w:t>
                      </w:r>
                      <w:r w:rsidRPr="00AB0CE0">
                        <w:rPr>
                          <w:sz w:val="20"/>
                          <w:szCs w:val="20"/>
                        </w:rPr>
                        <w:t xml:space="preserve"> = 13</w:t>
                      </w:r>
                      <w:r>
                        <w:rPr>
                          <w:sz w:val="20"/>
                          <w:szCs w:val="20"/>
                        </w:rPr>
                        <w:t>)</w:t>
                      </w:r>
                    </w:p>
                  </w:txbxContent>
                </v:textbox>
              </v:shape>
            </w:pict>
          </mc:Fallback>
        </mc:AlternateContent>
      </w:r>
    </w:p>
    <w:p w14:paraId="1486F57B" w14:textId="77777777" w:rsidR="00C83324" w:rsidRPr="00153302" w:rsidRDefault="00C83324" w:rsidP="00C83324">
      <w:pPr>
        <w:spacing w:after="200" w:line="276" w:lineRule="auto"/>
        <w:rPr>
          <w:color w:val="000000" w:themeColor="text1"/>
        </w:rPr>
      </w:pPr>
      <w:r w:rsidRPr="00153302">
        <w:rPr>
          <w:noProof/>
          <w:color w:val="000000" w:themeColor="text1"/>
          <w:lang w:eastAsia="en-AU"/>
        </w:rPr>
        <mc:AlternateContent>
          <mc:Choice Requires="wps">
            <w:drawing>
              <wp:anchor distT="0" distB="0" distL="114300" distR="114300" simplePos="0" relativeHeight="251700224" behindDoc="0" locked="0" layoutInCell="1" allowOverlap="1" wp14:anchorId="5BC66CFB" wp14:editId="664FCDFF">
                <wp:simplePos x="0" y="0"/>
                <wp:positionH relativeFrom="column">
                  <wp:posOffset>2286000</wp:posOffset>
                </wp:positionH>
                <wp:positionV relativeFrom="paragraph">
                  <wp:posOffset>240665</wp:posOffset>
                </wp:positionV>
                <wp:extent cx="790575" cy="447675"/>
                <wp:effectExtent l="0" t="0" r="85725" b="66675"/>
                <wp:wrapNone/>
                <wp:docPr id="31" name="Straight Arrow Connector 31"/>
                <wp:cNvGraphicFramePr/>
                <a:graphic xmlns:a="http://schemas.openxmlformats.org/drawingml/2006/main">
                  <a:graphicData uri="http://schemas.microsoft.com/office/word/2010/wordprocessingShape">
                    <wps:wsp>
                      <wps:cNvCnPr/>
                      <wps:spPr>
                        <a:xfrm>
                          <a:off x="0" y="0"/>
                          <a:ext cx="790575" cy="4476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9D0268" id="Straight Arrow Connector 31" o:spid="_x0000_s1026" type="#_x0000_t32" style="position:absolute;margin-left:180pt;margin-top:18.95pt;width:62.25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" strokecolor="black [3213]" strokeweight="1pt">
                <v:stroke endarrow="open" joinstyle="miter"/>
              </v:shape>
            </w:pict>
          </mc:Fallback>
        </mc:AlternateContent>
      </w:r>
    </w:p>
    <w:p w14:paraId="188419A5" w14:textId="77777777" w:rsidR="00C83324" w:rsidRPr="00153302" w:rsidRDefault="00C83324" w:rsidP="00C83324">
      <w:pPr>
        <w:spacing w:after="200" w:line="276" w:lineRule="auto"/>
        <w:rPr>
          <w:color w:val="000000" w:themeColor="text1"/>
        </w:rPr>
      </w:pPr>
      <w:r w:rsidRPr="00153302">
        <w:rPr>
          <w:noProof/>
          <w:color w:val="000000" w:themeColor="text1"/>
          <w:lang w:eastAsia="en-AU"/>
        </w:rPr>
        <mc:AlternateContent>
          <mc:Choice Requires="wps">
            <w:drawing>
              <wp:anchor distT="0" distB="0" distL="114300" distR="114300" simplePos="0" relativeHeight="251695104" behindDoc="0" locked="0" layoutInCell="1" allowOverlap="1" wp14:anchorId="1E9E904C" wp14:editId="44127339">
                <wp:simplePos x="0" y="0"/>
                <wp:positionH relativeFrom="column">
                  <wp:posOffset>1285875</wp:posOffset>
                </wp:positionH>
                <wp:positionV relativeFrom="paragraph">
                  <wp:posOffset>64135</wp:posOffset>
                </wp:positionV>
                <wp:extent cx="9525" cy="714375"/>
                <wp:effectExtent l="95250" t="0" r="104775" b="66675"/>
                <wp:wrapNone/>
                <wp:docPr id="288" name="Straight Arrow Connector 288"/>
                <wp:cNvGraphicFramePr/>
                <a:graphic xmlns:a="http://schemas.openxmlformats.org/drawingml/2006/main">
                  <a:graphicData uri="http://schemas.microsoft.com/office/word/2010/wordprocessingShape">
                    <wps:wsp>
                      <wps:cNvCnPr/>
                      <wps:spPr>
                        <a:xfrm flipH="1">
                          <a:off x="0" y="0"/>
                          <a:ext cx="9525" cy="7143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1A4AAC" id="Straight Arrow Connector 288" o:spid="_x0000_s1026" type="#_x0000_t32" style="position:absolute;margin-left:101.25pt;margin-top:5.05pt;width:.75pt;height:56.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" strokecolor="black [3213]" strokeweight="1pt">
                <v:stroke endarrow="open" joinstyle="miter"/>
              </v:shape>
            </w:pict>
          </mc:Fallback>
        </mc:AlternateContent>
      </w:r>
      <w:r w:rsidRPr="00153302">
        <w:rPr>
          <w:noProof/>
          <w:color w:val="000000" w:themeColor="text1"/>
          <w:lang w:eastAsia="en-AU"/>
        </w:rPr>
        <mc:AlternateContent>
          <mc:Choice Requires="wps">
            <w:drawing>
              <wp:anchor distT="0" distB="0" distL="114300" distR="114300" simplePos="0" relativeHeight="251691008" behindDoc="0" locked="0" layoutInCell="1" allowOverlap="1" wp14:anchorId="12DB33B7" wp14:editId="7E5BBD6E">
                <wp:simplePos x="0" y="0"/>
                <wp:positionH relativeFrom="column">
                  <wp:posOffset>3076575</wp:posOffset>
                </wp:positionH>
                <wp:positionV relativeFrom="paragraph">
                  <wp:posOffset>240665</wp:posOffset>
                </wp:positionV>
                <wp:extent cx="2520315" cy="1403985"/>
                <wp:effectExtent l="0" t="0" r="13335" b="1016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403985"/>
                        </a:xfrm>
                        <a:prstGeom prst="rect">
                          <a:avLst/>
                        </a:prstGeom>
                        <a:solidFill>
                          <a:srgbClr val="FFFFFF"/>
                        </a:solidFill>
                        <a:ln w="9525">
                          <a:solidFill>
                            <a:srgbClr val="000000"/>
                          </a:solidFill>
                          <a:miter lim="800000"/>
                          <a:headEnd/>
                          <a:tailEnd/>
                        </a:ln>
                      </wps:spPr>
                      <wps:txbx>
                        <w:txbxContent>
                          <w:p w14:paraId="0437307C" w14:textId="6F16B803" w:rsidR="00287056" w:rsidRPr="00C62B43" w:rsidRDefault="00287056" w:rsidP="00C83324">
                            <w:pPr>
                              <w:rPr>
                                <w:i/>
                                <w:sz w:val="18"/>
                                <w:szCs w:val="18"/>
                              </w:rPr>
                            </w:pPr>
                            <w:r>
                              <w:t>Withdrew</w:t>
                            </w:r>
                            <w:r>
                              <w:rPr>
                                <w:i/>
                                <w:sz w:val="18"/>
                                <w:szCs w:val="18"/>
                              </w:rPr>
                              <w:t xml:space="preserve"> –“too much going on”</w:t>
                            </w:r>
                            <w:r w:rsidRPr="008414A8">
                              <w:rPr>
                                <w:i/>
                                <w:sz w:val="18"/>
                                <w:szCs w:val="18"/>
                              </w:rPr>
                              <w:t xml:space="preserve"> </w:t>
                            </w:r>
                            <w:r>
                              <w:rPr>
                                <w:i/>
                                <w:sz w:val="18"/>
                                <w:szCs w:val="18"/>
                              </w:rPr>
                              <w:t xml:space="preserve">       </w:t>
                            </w:r>
                            <w:r w:rsidRPr="00C62B43">
                              <w:rPr>
                                <w:sz w:val="18"/>
                                <w:szCs w:val="18"/>
                              </w:rPr>
                              <w:t>(</w:t>
                            </w:r>
                            <w:r w:rsidRPr="007079BB">
                              <w:rPr>
                                <w:i/>
                                <w:sz w:val="18"/>
                                <w:szCs w:val="18"/>
                              </w:rPr>
                              <w:t xml:space="preserve">n </w:t>
                            </w:r>
                            <w:r>
                              <w:rPr>
                                <w:sz w:val="18"/>
                                <w:szCs w:val="18"/>
                              </w:rPr>
                              <w:t>= 1</w:t>
                            </w:r>
                            <w:r w:rsidRPr="00C62B43">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B33B7" id="Text Box 289" o:spid="_x0000_s1043" type="#_x0000_t202" style="position:absolute;margin-left:242.25pt;margin-top:18.95pt;width:198.4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">
                <v:textbox style="mso-fit-shape-to-text:t">
                  <w:txbxContent>
                    <w:p w14:paraId="0437307C" w14:textId="6F16B803" w:rsidR="00287056" w:rsidRPr="00C62B43" w:rsidRDefault="00287056" w:rsidP="00C83324">
                      <w:pPr>
                        <w:rPr>
                          <w:i/>
                          <w:sz w:val="18"/>
                          <w:szCs w:val="18"/>
                        </w:rPr>
                      </w:pPr>
                      <w:r>
                        <w:t>Withdrew</w:t>
                      </w:r>
                      <w:r>
                        <w:rPr>
                          <w:i/>
                          <w:sz w:val="18"/>
                          <w:szCs w:val="18"/>
                        </w:rPr>
                        <w:t xml:space="preserve"> –“too much going on”</w:t>
                      </w:r>
                      <w:r w:rsidRPr="008414A8">
                        <w:rPr>
                          <w:i/>
                          <w:sz w:val="18"/>
                          <w:szCs w:val="18"/>
                        </w:rPr>
                        <w:t xml:space="preserve"> </w:t>
                      </w:r>
                      <w:r>
                        <w:rPr>
                          <w:i/>
                          <w:sz w:val="18"/>
                          <w:szCs w:val="18"/>
                        </w:rPr>
                        <w:t xml:space="preserve">       </w:t>
                      </w:r>
                      <w:r w:rsidRPr="00C62B43">
                        <w:rPr>
                          <w:sz w:val="18"/>
                          <w:szCs w:val="18"/>
                        </w:rPr>
                        <w:t>(</w:t>
                      </w:r>
                      <w:r w:rsidRPr="007079BB">
                        <w:rPr>
                          <w:i/>
                          <w:sz w:val="18"/>
                          <w:szCs w:val="18"/>
                        </w:rPr>
                        <w:t xml:space="preserve">n </w:t>
                      </w:r>
                      <w:r>
                        <w:rPr>
                          <w:sz w:val="18"/>
                          <w:szCs w:val="18"/>
                        </w:rPr>
                        <w:t>= 1</w:t>
                      </w:r>
                      <w:r w:rsidRPr="00C62B43">
                        <w:rPr>
                          <w:sz w:val="18"/>
                          <w:szCs w:val="18"/>
                        </w:rPr>
                        <w:t>)</w:t>
                      </w:r>
                    </w:p>
                  </w:txbxContent>
                </v:textbox>
              </v:shape>
            </w:pict>
          </mc:Fallback>
        </mc:AlternateContent>
      </w:r>
    </w:p>
    <w:p w14:paraId="1ED89DFE" w14:textId="77777777" w:rsidR="00C83324" w:rsidRPr="00153302" w:rsidRDefault="00C83324" w:rsidP="00C83324">
      <w:pPr>
        <w:spacing w:after="200" w:line="276" w:lineRule="auto"/>
        <w:rPr>
          <w:color w:val="000000" w:themeColor="text1"/>
        </w:rPr>
      </w:pPr>
    </w:p>
    <w:p w14:paraId="7731E4F3" w14:textId="77777777" w:rsidR="00C83324" w:rsidRPr="00153302" w:rsidRDefault="00C83324" w:rsidP="00C83324">
      <w:pPr>
        <w:spacing w:after="200" w:line="276" w:lineRule="auto"/>
        <w:rPr>
          <w:color w:val="000000" w:themeColor="text1"/>
        </w:rPr>
      </w:pPr>
      <w:r w:rsidRPr="00153302">
        <w:rPr>
          <w:noProof/>
          <w:color w:val="000000" w:themeColor="text1"/>
          <w:lang w:eastAsia="en-AU"/>
        </w:rPr>
        <mc:AlternateContent>
          <mc:Choice Requires="wps">
            <w:drawing>
              <wp:anchor distT="0" distB="0" distL="114300" distR="114300" simplePos="0" relativeHeight="251685888" behindDoc="0" locked="0" layoutInCell="1" allowOverlap="1" wp14:anchorId="207F2FE1" wp14:editId="4A5C9B70">
                <wp:simplePos x="0" y="0"/>
                <wp:positionH relativeFrom="column">
                  <wp:posOffset>293370</wp:posOffset>
                </wp:positionH>
                <wp:positionV relativeFrom="paragraph">
                  <wp:posOffset>79375</wp:posOffset>
                </wp:positionV>
                <wp:extent cx="2857500" cy="1403985"/>
                <wp:effectExtent l="0" t="0" r="19050" b="1270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solidFill>
                          <a:srgbClr val="FFFFFF"/>
                        </a:solidFill>
                        <a:ln w="9525">
                          <a:solidFill>
                            <a:srgbClr val="000000"/>
                          </a:solidFill>
                          <a:miter lim="800000"/>
                          <a:headEnd/>
                          <a:tailEnd/>
                        </a:ln>
                      </wps:spPr>
                      <wps:txbx>
                        <w:txbxContent>
                          <w:p w14:paraId="76325286" w14:textId="77777777" w:rsidR="00287056" w:rsidRDefault="00287056" w:rsidP="00C83324">
                            <w:pPr>
                              <w:jc w:val="center"/>
                            </w:pPr>
                            <w:r>
                              <w:t xml:space="preserve">Completed pre-intervention questionnaire and commenced intervention </w:t>
                            </w:r>
                          </w:p>
                          <w:p w14:paraId="0394D525" w14:textId="77777777" w:rsidR="00287056" w:rsidRPr="00E00D16" w:rsidRDefault="00287056" w:rsidP="00C83324">
                            <w:pPr>
                              <w:ind w:firstLine="720"/>
                            </w:pPr>
                            <w:r>
                              <w:rPr>
                                <w:sz w:val="20"/>
                                <w:szCs w:val="20"/>
                              </w:rPr>
                              <w:t xml:space="preserve">          (</w:t>
                            </w:r>
                            <w:r w:rsidRPr="007079BB">
                              <w:rPr>
                                <w:i/>
                                <w:sz w:val="20"/>
                                <w:szCs w:val="20"/>
                              </w:rPr>
                              <w:t>N</w:t>
                            </w:r>
                            <w:r w:rsidRPr="00AB0CE0">
                              <w:rPr>
                                <w:sz w:val="20"/>
                                <w:szCs w:val="20"/>
                              </w:rPr>
                              <w:t xml:space="preserve"> = 12</w:t>
                            </w:r>
                            <w:r>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7F2FE1" id="Text Box 290" o:spid="_x0000_s1044" type="#_x0000_t202" style="position:absolute;margin-left:23.1pt;margin-top:6.25pt;width:22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">
                <v:textbox style="mso-fit-shape-to-text:t">
                  <w:txbxContent>
                    <w:p w14:paraId="76325286" w14:textId="77777777" w:rsidR="00287056" w:rsidRDefault="00287056" w:rsidP="00C83324">
                      <w:pPr>
                        <w:jc w:val="center"/>
                      </w:pPr>
                      <w:r>
                        <w:t xml:space="preserve">Completed pre-intervention questionnaire and commenced intervention </w:t>
                      </w:r>
                    </w:p>
                    <w:p w14:paraId="0394D525" w14:textId="77777777" w:rsidR="00287056" w:rsidRPr="00E00D16" w:rsidRDefault="00287056" w:rsidP="00C83324">
                      <w:pPr>
                        <w:ind w:firstLine="720"/>
                      </w:pPr>
                      <w:r>
                        <w:rPr>
                          <w:sz w:val="20"/>
                          <w:szCs w:val="20"/>
                        </w:rPr>
                        <w:t xml:space="preserve">          (</w:t>
                      </w:r>
                      <w:r w:rsidRPr="007079BB">
                        <w:rPr>
                          <w:i/>
                          <w:sz w:val="20"/>
                          <w:szCs w:val="20"/>
                        </w:rPr>
                        <w:t>N</w:t>
                      </w:r>
                      <w:r w:rsidRPr="00AB0CE0">
                        <w:rPr>
                          <w:sz w:val="20"/>
                          <w:szCs w:val="20"/>
                        </w:rPr>
                        <w:t xml:space="preserve"> = 12</w:t>
                      </w:r>
                      <w:r>
                        <w:rPr>
                          <w:sz w:val="20"/>
                          <w:szCs w:val="20"/>
                        </w:rPr>
                        <w:t>)</w:t>
                      </w:r>
                    </w:p>
                  </w:txbxContent>
                </v:textbox>
              </v:shape>
            </w:pict>
          </mc:Fallback>
        </mc:AlternateContent>
      </w:r>
    </w:p>
    <w:p w14:paraId="502929A6" w14:textId="77777777" w:rsidR="00C83324" w:rsidRPr="00153302" w:rsidRDefault="00C83324" w:rsidP="00C83324">
      <w:pPr>
        <w:spacing w:after="200" w:line="276" w:lineRule="auto"/>
        <w:rPr>
          <w:color w:val="000000" w:themeColor="text1"/>
        </w:rPr>
      </w:pPr>
    </w:p>
    <w:p w14:paraId="562FAA62" w14:textId="77777777" w:rsidR="00C83324" w:rsidRPr="00153302" w:rsidRDefault="00C83324" w:rsidP="00C83324">
      <w:pPr>
        <w:spacing w:after="200" w:line="276" w:lineRule="auto"/>
        <w:rPr>
          <w:color w:val="000000" w:themeColor="text1"/>
        </w:rPr>
      </w:pPr>
      <w:r w:rsidRPr="00153302">
        <w:rPr>
          <w:noProof/>
          <w:color w:val="000000" w:themeColor="text1"/>
          <w:lang w:eastAsia="en-AU"/>
        </w:rPr>
        <mc:AlternateContent>
          <mc:Choice Requires="wps">
            <w:drawing>
              <wp:anchor distT="0" distB="0" distL="114300" distR="114300" simplePos="0" relativeHeight="251701248" behindDoc="0" locked="0" layoutInCell="1" allowOverlap="1" wp14:anchorId="5DC3E337" wp14:editId="3EF0926B">
                <wp:simplePos x="0" y="0"/>
                <wp:positionH relativeFrom="column">
                  <wp:posOffset>2406650</wp:posOffset>
                </wp:positionH>
                <wp:positionV relativeFrom="paragraph">
                  <wp:posOffset>25400</wp:posOffset>
                </wp:positionV>
                <wp:extent cx="666115" cy="314325"/>
                <wp:effectExtent l="0" t="0" r="76835" b="66675"/>
                <wp:wrapNone/>
                <wp:docPr id="291" name="Straight Arrow Connector 291"/>
                <wp:cNvGraphicFramePr/>
                <a:graphic xmlns:a="http://schemas.openxmlformats.org/drawingml/2006/main">
                  <a:graphicData uri="http://schemas.microsoft.com/office/word/2010/wordprocessingShape">
                    <wps:wsp>
                      <wps:cNvCnPr/>
                      <wps:spPr>
                        <a:xfrm>
                          <a:off x="0" y="0"/>
                          <a:ext cx="666115" cy="3143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1928A4" id="Straight Arrow Connector 291" o:spid="_x0000_s1026" type="#_x0000_t32" style="position:absolute;margin-left:189.5pt;margin-top:2pt;width:52.4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" strokecolor="black [3213]" strokeweight="1pt">
                <v:stroke endarrow="open" joinstyle="miter"/>
              </v:shape>
            </w:pict>
          </mc:Fallback>
        </mc:AlternateContent>
      </w:r>
      <w:r w:rsidRPr="00153302">
        <w:rPr>
          <w:noProof/>
          <w:color w:val="000000" w:themeColor="text1"/>
          <w:lang w:eastAsia="en-AU"/>
        </w:rPr>
        <mc:AlternateContent>
          <mc:Choice Requires="wps">
            <w:drawing>
              <wp:anchor distT="0" distB="0" distL="114300" distR="114300" simplePos="0" relativeHeight="251696128" behindDoc="0" locked="0" layoutInCell="1" allowOverlap="1" wp14:anchorId="2E2DD9C1" wp14:editId="30079483">
                <wp:simplePos x="0" y="0"/>
                <wp:positionH relativeFrom="column">
                  <wp:posOffset>1276350</wp:posOffset>
                </wp:positionH>
                <wp:positionV relativeFrom="paragraph">
                  <wp:posOffset>22225</wp:posOffset>
                </wp:positionV>
                <wp:extent cx="9525" cy="1241425"/>
                <wp:effectExtent l="95250" t="0" r="66675" b="53975"/>
                <wp:wrapNone/>
                <wp:docPr id="292" name="Straight Arrow Connector 292"/>
                <wp:cNvGraphicFramePr/>
                <a:graphic xmlns:a="http://schemas.openxmlformats.org/drawingml/2006/main">
                  <a:graphicData uri="http://schemas.microsoft.com/office/word/2010/wordprocessingShape">
                    <wps:wsp>
                      <wps:cNvCnPr/>
                      <wps:spPr>
                        <a:xfrm flipH="1">
                          <a:off x="0" y="0"/>
                          <a:ext cx="9525" cy="12414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733F94" id="Straight Arrow Connector 292" o:spid="_x0000_s1026" type="#_x0000_t32" style="position:absolute;margin-left:100.5pt;margin-top:1.75pt;width:.75pt;height:97.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" strokecolor="black [3213]" strokeweight="1pt">
                <v:stroke endarrow="open" joinstyle="miter"/>
              </v:shape>
            </w:pict>
          </mc:Fallback>
        </mc:AlternateContent>
      </w:r>
    </w:p>
    <w:p w14:paraId="7DA84CB6" w14:textId="77777777" w:rsidR="00C83324" w:rsidRPr="00153302" w:rsidRDefault="00C83324" w:rsidP="00C83324">
      <w:pPr>
        <w:spacing w:after="200" w:line="276" w:lineRule="auto"/>
        <w:rPr>
          <w:color w:val="000000" w:themeColor="text1"/>
        </w:rPr>
      </w:pPr>
      <w:r w:rsidRPr="00153302">
        <w:rPr>
          <w:noProof/>
          <w:color w:val="000000" w:themeColor="text1"/>
          <w:lang w:eastAsia="en-AU"/>
        </w:rPr>
        <mc:AlternateContent>
          <mc:Choice Requires="wps">
            <w:drawing>
              <wp:anchor distT="0" distB="0" distL="114300" distR="114300" simplePos="0" relativeHeight="251692032" behindDoc="0" locked="0" layoutInCell="1" allowOverlap="1" wp14:anchorId="2DD91F70" wp14:editId="7D97C7DA">
                <wp:simplePos x="0" y="0"/>
                <wp:positionH relativeFrom="column">
                  <wp:posOffset>2941955</wp:posOffset>
                </wp:positionH>
                <wp:positionV relativeFrom="paragraph">
                  <wp:posOffset>41275</wp:posOffset>
                </wp:positionV>
                <wp:extent cx="3282950" cy="1403985"/>
                <wp:effectExtent l="0" t="0" r="12700" b="1587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403985"/>
                        </a:xfrm>
                        <a:prstGeom prst="rect">
                          <a:avLst/>
                        </a:prstGeom>
                        <a:solidFill>
                          <a:srgbClr val="FFFFFF"/>
                        </a:solidFill>
                        <a:ln w="9525">
                          <a:solidFill>
                            <a:srgbClr val="000000"/>
                          </a:solidFill>
                          <a:miter lim="800000"/>
                          <a:headEnd/>
                          <a:tailEnd/>
                        </a:ln>
                      </wps:spPr>
                      <wps:txbx>
                        <w:txbxContent>
                          <w:p w14:paraId="43238067" w14:textId="77777777" w:rsidR="00287056" w:rsidRPr="006A123F" w:rsidRDefault="00287056" w:rsidP="00C83324">
                            <w:r>
                              <w:t>Did not complete the intervention:</w:t>
                            </w:r>
                          </w:p>
                          <w:p w14:paraId="4401D58C" w14:textId="77777777" w:rsidR="00287056" w:rsidRDefault="00287056" w:rsidP="00C83324">
                            <w:pPr>
                              <w:ind w:firstLine="720"/>
                              <w:rPr>
                                <w:sz w:val="18"/>
                                <w:szCs w:val="18"/>
                              </w:rPr>
                            </w:pPr>
                            <w:r>
                              <w:rPr>
                                <w:i/>
                                <w:sz w:val="18"/>
                                <w:szCs w:val="18"/>
                              </w:rPr>
                              <w:t xml:space="preserve">Dropped out, no reason given     </w:t>
                            </w:r>
                            <w:r>
                              <w:rPr>
                                <w:i/>
                                <w:sz w:val="18"/>
                                <w:szCs w:val="18"/>
                              </w:rPr>
                              <w:tab/>
                            </w:r>
                            <w:r>
                              <w:rPr>
                                <w:i/>
                                <w:sz w:val="18"/>
                                <w:szCs w:val="18"/>
                              </w:rPr>
                              <w:tab/>
                            </w:r>
                            <w:r w:rsidRPr="00C62B43">
                              <w:rPr>
                                <w:sz w:val="18"/>
                                <w:szCs w:val="18"/>
                              </w:rPr>
                              <w:t>(</w:t>
                            </w:r>
                            <w:r w:rsidRPr="007079BB">
                              <w:rPr>
                                <w:i/>
                                <w:sz w:val="18"/>
                                <w:szCs w:val="18"/>
                              </w:rPr>
                              <w:t>n</w:t>
                            </w:r>
                            <w:r>
                              <w:rPr>
                                <w:sz w:val="18"/>
                                <w:szCs w:val="18"/>
                              </w:rPr>
                              <w:t>= 2</w:t>
                            </w:r>
                            <w:r w:rsidRPr="00C62B43">
                              <w:rPr>
                                <w:sz w:val="18"/>
                                <w:szCs w:val="18"/>
                              </w:rPr>
                              <w:t>)</w:t>
                            </w:r>
                          </w:p>
                          <w:p w14:paraId="156A2571" w14:textId="77777777" w:rsidR="00287056" w:rsidRPr="006A123F" w:rsidRDefault="00287056" w:rsidP="00C83324">
                            <w:pPr>
                              <w:ind w:firstLine="720"/>
                              <w:rPr>
                                <w:sz w:val="18"/>
                                <w:szCs w:val="18"/>
                              </w:rPr>
                            </w:pPr>
                            <w:r>
                              <w:rPr>
                                <w:i/>
                                <w:sz w:val="18"/>
                                <w:szCs w:val="18"/>
                              </w:rPr>
                              <w:t>Dropped out, improved, provided post measures</w:t>
                            </w:r>
                            <w:r>
                              <w:rPr>
                                <w:i/>
                                <w:sz w:val="18"/>
                                <w:szCs w:val="18"/>
                              </w:rPr>
                              <w:tab/>
                            </w:r>
                            <w:r w:rsidRPr="00C62B43">
                              <w:rPr>
                                <w:sz w:val="18"/>
                                <w:szCs w:val="18"/>
                              </w:rPr>
                              <w:t>(</w:t>
                            </w:r>
                            <w:r w:rsidRPr="007079BB">
                              <w:rPr>
                                <w:i/>
                                <w:sz w:val="18"/>
                                <w:szCs w:val="18"/>
                              </w:rPr>
                              <w:t>n</w:t>
                            </w:r>
                            <w:r>
                              <w:rPr>
                                <w:sz w:val="18"/>
                                <w:szCs w:val="18"/>
                              </w:rPr>
                              <w:t>= 1</w:t>
                            </w:r>
                            <w:r w:rsidRPr="00C62B43">
                              <w:rPr>
                                <w:sz w:val="18"/>
                                <w:szCs w:val="18"/>
                              </w:rPr>
                              <w:t>)</w:t>
                            </w:r>
                          </w:p>
                          <w:p w14:paraId="242B21C4" w14:textId="77777777" w:rsidR="00287056" w:rsidRPr="006A123F" w:rsidRDefault="00287056" w:rsidP="00C83324">
                            <w:pPr>
                              <w:ind w:firstLine="720"/>
                              <w:rPr>
                                <w:sz w:val="18"/>
                                <w:szCs w:val="18"/>
                              </w:rPr>
                            </w:pPr>
                            <w:r>
                              <w:rPr>
                                <w:i/>
                                <w:sz w:val="18"/>
                                <w:szCs w:val="18"/>
                              </w:rPr>
                              <w:t xml:space="preserve">Deceased                                               </w:t>
                            </w:r>
                            <w:r>
                              <w:rPr>
                                <w:i/>
                                <w:sz w:val="18"/>
                                <w:szCs w:val="18"/>
                              </w:rPr>
                              <w:tab/>
                            </w:r>
                            <w:r>
                              <w:rPr>
                                <w:i/>
                                <w:sz w:val="18"/>
                                <w:szCs w:val="18"/>
                              </w:rPr>
                              <w:tab/>
                            </w:r>
                            <w:r w:rsidRPr="00C62B43">
                              <w:rPr>
                                <w:sz w:val="18"/>
                                <w:szCs w:val="18"/>
                              </w:rPr>
                              <w:t>(</w:t>
                            </w:r>
                            <w:r w:rsidRPr="007079BB">
                              <w:rPr>
                                <w:i/>
                                <w:sz w:val="18"/>
                                <w:szCs w:val="18"/>
                              </w:rPr>
                              <w:t>n</w:t>
                            </w:r>
                            <w:r>
                              <w:rPr>
                                <w:sz w:val="18"/>
                                <w:szCs w:val="18"/>
                              </w:rPr>
                              <w:t>= 1</w:t>
                            </w:r>
                            <w:r w:rsidRPr="00C62B43">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D91F70" id="Text Box 293" o:spid="_x0000_s1045" type="#_x0000_t202" style="position:absolute;margin-left:231.65pt;margin-top:3.25pt;width:25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">
                <v:textbox style="mso-fit-shape-to-text:t">
                  <w:txbxContent>
                    <w:p w14:paraId="43238067" w14:textId="77777777" w:rsidR="00287056" w:rsidRPr="006A123F" w:rsidRDefault="00287056" w:rsidP="00C83324">
                      <w:r>
                        <w:t>Did not complete the intervention:</w:t>
                      </w:r>
                    </w:p>
                    <w:p w14:paraId="4401D58C" w14:textId="77777777" w:rsidR="00287056" w:rsidRDefault="00287056" w:rsidP="00C83324">
                      <w:pPr>
                        <w:ind w:firstLine="720"/>
                        <w:rPr>
                          <w:sz w:val="18"/>
                          <w:szCs w:val="18"/>
                        </w:rPr>
                      </w:pPr>
                      <w:r>
                        <w:rPr>
                          <w:i/>
                          <w:sz w:val="18"/>
                          <w:szCs w:val="18"/>
                        </w:rPr>
                        <w:t xml:space="preserve">Dropped out, no reason given     </w:t>
                      </w:r>
                      <w:r>
                        <w:rPr>
                          <w:i/>
                          <w:sz w:val="18"/>
                          <w:szCs w:val="18"/>
                        </w:rPr>
                        <w:tab/>
                      </w:r>
                      <w:r>
                        <w:rPr>
                          <w:i/>
                          <w:sz w:val="18"/>
                          <w:szCs w:val="18"/>
                        </w:rPr>
                        <w:tab/>
                      </w:r>
                      <w:r w:rsidRPr="00C62B43">
                        <w:rPr>
                          <w:sz w:val="18"/>
                          <w:szCs w:val="18"/>
                        </w:rPr>
                        <w:t>(</w:t>
                      </w:r>
                      <w:r w:rsidRPr="007079BB">
                        <w:rPr>
                          <w:i/>
                          <w:sz w:val="18"/>
                          <w:szCs w:val="18"/>
                        </w:rPr>
                        <w:t>n</w:t>
                      </w:r>
                      <w:r>
                        <w:rPr>
                          <w:sz w:val="18"/>
                          <w:szCs w:val="18"/>
                        </w:rPr>
                        <w:t>= 2</w:t>
                      </w:r>
                      <w:r w:rsidRPr="00C62B43">
                        <w:rPr>
                          <w:sz w:val="18"/>
                          <w:szCs w:val="18"/>
                        </w:rPr>
                        <w:t>)</w:t>
                      </w:r>
                    </w:p>
                    <w:p w14:paraId="156A2571" w14:textId="77777777" w:rsidR="00287056" w:rsidRPr="006A123F" w:rsidRDefault="00287056" w:rsidP="00C83324">
                      <w:pPr>
                        <w:ind w:firstLine="720"/>
                        <w:rPr>
                          <w:sz w:val="18"/>
                          <w:szCs w:val="18"/>
                        </w:rPr>
                      </w:pPr>
                      <w:r>
                        <w:rPr>
                          <w:i/>
                          <w:sz w:val="18"/>
                          <w:szCs w:val="18"/>
                        </w:rPr>
                        <w:t>Dropped out, improved, provided post measures</w:t>
                      </w:r>
                      <w:r>
                        <w:rPr>
                          <w:i/>
                          <w:sz w:val="18"/>
                          <w:szCs w:val="18"/>
                        </w:rPr>
                        <w:tab/>
                      </w:r>
                      <w:r w:rsidRPr="00C62B43">
                        <w:rPr>
                          <w:sz w:val="18"/>
                          <w:szCs w:val="18"/>
                        </w:rPr>
                        <w:t>(</w:t>
                      </w:r>
                      <w:r w:rsidRPr="007079BB">
                        <w:rPr>
                          <w:i/>
                          <w:sz w:val="18"/>
                          <w:szCs w:val="18"/>
                        </w:rPr>
                        <w:t>n</w:t>
                      </w:r>
                      <w:r>
                        <w:rPr>
                          <w:sz w:val="18"/>
                          <w:szCs w:val="18"/>
                        </w:rPr>
                        <w:t>= 1</w:t>
                      </w:r>
                      <w:r w:rsidRPr="00C62B43">
                        <w:rPr>
                          <w:sz w:val="18"/>
                          <w:szCs w:val="18"/>
                        </w:rPr>
                        <w:t>)</w:t>
                      </w:r>
                    </w:p>
                    <w:p w14:paraId="242B21C4" w14:textId="77777777" w:rsidR="00287056" w:rsidRPr="006A123F" w:rsidRDefault="00287056" w:rsidP="00C83324">
                      <w:pPr>
                        <w:ind w:firstLine="720"/>
                        <w:rPr>
                          <w:sz w:val="18"/>
                          <w:szCs w:val="18"/>
                        </w:rPr>
                      </w:pPr>
                      <w:r>
                        <w:rPr>
                          <w:i/>
                          <w:sz w:val="18"/>
                          <w:szCs w:val="18"/>
                        </w:rPr>
                        <w:t xml:space="preserve">Deceased                                               </w:t>
                      </w:r>
                      <w:r>
                        <w:rPr>
                          <w:i/>
                          <w:sz w:val="18"/>
                          <w:szCs w:val="18"/>
                        </w:rPr>
                        <w:tab/>
                      </w:r>
                      <w:r>
                        <w:rPr>
                          <w:i/>
                          <w:sz w:val="18"/>
                          <w:szCs w:val="18"/>
                        </w:rPr>
                        <w:tab/>
                      </w:r>
                      <w:r w:rsidRPr="00C62B43">
                        <w:rPr>
                          <w:sz w:val="18"/>
                          <w:szCs w:val="18"/>
                        </w:rPr>
                        <w:t>(</w:t>
                      </w:r>
                      <w:r w:rsidRPr="007079BB">
                        <w:rPr>
                          <w:i/>
                          <w:sz w:val="18"/>
                          <w:szCs w:val="18"/>
                        </w:rPr>
                        <w:t>n</w:t>
                      </w:r>
                      <w:r>
                        <w:rPr>
                          <w:sz w:val="18"/>
                          <w:szCs w:val="18"/>
                        </w:rPr>
                        <w:t>= 1</w:t>
                      </w:r>
                      <w:r w:rsidRPr="00C62B43">
                        <w:rPr>
                          <w:sz w:val="18"/>
                          <w:szCs w:val="18"/>
                        </w:rPr>
                        <w:t>)</w:t>
                      </w:r>
                    </w:p>
                  </w:txbxContent>
                </v:textbox>
              </v:shape>
            </w:pict>
          </mc:Fallback>
        </mc:AlternateContent>
      </w:r>
    </w:p>
    <w:p w14:paraId="3C93DD86" w14:textId="77777777" w:rsidR="00C83324" w:rsidRPr="00153302" w:rsidRDefault="00C83324" w:rsidP="00C83324">
      <w:pPr>
        <w:spacing w:after="200" w:line="276" w:lineRule="auto"/>
        <w:rPr>
          <w:color w:val="000000" w:themeColor="text1"/>
        </w:rPr>
      </w:pPr>
    </w:p>
    <w:p w14:paraId="0FA63DD1" w14:textId="77777777" w:rsidR="00C83324" w:rsidRPr="00153302" w:rsidRDefault="00C83324" w:rsidP="00C83324">
      <w:pPr>
        <w:spacing w:after="200" w:line="276" w:lineRule="auto"/>
        <w:rPr>
          <w:color w:val="000000" w:themeColor="text1"/>
        </w:rPr>
      </w:pPr>
      <w:r w:rsidRPr="00153302">
        <w:rPr>
          <w:noProof/>
          <w:color w:val="000000" w:themeColor="text1"/>
          <w:lang w:eastAsia="en-AU"/>
        </w:rPr>
        <mc:AlternateContent>
          <mc:Choice Requires="wps">
            <w:drawing>
              <wp:anchor distT="0" distB="0" distL="114300" distR="114300" simplePos="0" relativeHeight="251687936" behindDoc="0" locked="0" layoutInCell="1" allowOverlap="1" wp14:anchorId="42DAF0EE" wp14:editId="6459A22A">
                <wp:simplePos x="0" y="0"/>
                <wp:positionH relativeFrom="column">
                  <wp:posOffset>190500</wp:posOffset>
                </wp:positionH>
                <wp:positionV relativeFrom="paragraph">
                  <wp:posOffset>277495</wp:posOffset>
                </wp:positionV>
                <wp:extent cx="2646045" cy="1403985"/>
                <wp:effectExtent l="0" t="0" r="20955" b="1270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403985"/>
                        </a:xfrm>
                        <a:prstGeom prst="rect">
                          <a:avLst/>
                        </a:prstGeom>
                        <a:solidFill>
                          <a:srgbClr val="FFFFFF"/>
                        </a:solidFill>
                        <a:ln w="9525">
                          <a:solidFill>
                            <a:srgbClr val="000000"/>
                          </a:solidFill>
                          <a:miter lim="800000"/>
                          <a:headEnd/>
                          <a:tailEnd/>
                        </a:ln>
                      </wps:spPr>
                      <wps:txbx>
                        <w:txbxContent>
                          <w:p w14:paraId="160D2419" w14:textId="77777777" w:rsidR="00287056" w:rsidRDefault="00287056" w:rsidP="00C83324">
                            <w:pPr>
                              <w:jc w:val="center"/>
                            </w:pPr>
                            <w:r>
                              <w:t xml:space="preserve">Completed intervention and </w:t>
                            </w:r>
                          </w:p>
                          <w:p w14:paraId="112E9BC4" w14:textId="77777777" w:rsidR="00287056" w:rsidRDefault="00287056" w:rsidP="00C83324">
                            <w:pPr>
                              <w:jc w:val="center"/>
                            </w:pPr>
                            <w:r>
                              <w:t>post intervention measures</w:t>
                            </w:r>
                          </w:p>
                          <w:p w14:paraId="441A6906" w14:textId="77777777" w:rsidR="00287056" w:rsidRPr="00AB0CE0" w:rsidRDefault="00287056" w:rsidP="00C83324">
                            <w:pPr>
                              <w:ind w:left="720"/>
                              <w:rPr>
                                <w:sz w:val="20"/>
                                <w:szCs w:val="20"/>
                              </w:rPr>
                            </w:pPr>
                            <w:r>
                              <w:rPr>
                                <w:sz w:val="20"/>
                                <w:szCs w:val="20"/>
                              </w:rPr>
                              <w:t xml:space="preserve">             (</w:t>
                            </w:r>
                            <w:r w:rsidRPr="007079BB">
                              <w:rPr>
                                <w:i/>
                                <w:sz w:val="20"/>
                                <w:szCs w:val="20"/>
                              </w:rPr>
                              <w:t>N</w:t>
                            </w:r>
                            <w:r w:rsidRPr="00AB0CE0">
                              <w:rPr>
                                <w:sz w:val="20"/>
                                <w:szCs w:val="20"/>
                              </w:rPr>
                              <w:t xml:space="preserve"> = 8</w:t>
                            </w:r>
                            <w:r>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DAF0EE" id="Text Box 294" o:spid="_x0000_s1046" type="#_x0000_t202" style="position:absolute;margin-left:15pt;margin-top:21.85pt;width:208.3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">
                <v:textbox style="mso-fit-shape-to-text:t">
                  <w:txbxContent>
                    <w:p w14:paraId="160D2419" w14:textId="77777777" w:rsidR="00287056" w:rsidRDefault="00287056" w:rsidP="00C83324">
                      <w:pPr>
                        <w:jc w:val="center"/>
                      </w:pPr>
                      <w:r>
                        <w:t xml:space="preserve">Completed intervention and </w:t>
                      </w:r>
                    </w:p>
                    <w:p w14:paraId="112E9BC4" w14:textId="77777777" w:rsidR="00287056" w:rsidRDefault="00287056" w:rsidP="00C83324">
                      <w:pPr>
                        <w:jc w:val="center"/>
                      </w:pPr>
                      <w:r>
                        <w:t>post intervention measures</w:t>
                      </w:r>
                    </w:p>
                    <w:p w14:paraId="441A6906" w14:textId="77777777" w:rsidR="00287056" w:rsidRPr="00AB0CE0" w:rsidRDefault="00287056" w:rsidP="00C83324">
                      <w:pPr>
                        <w:ind w:left="720"/>
                        <w:rPr>
                          <w:sz w:val="20"/>
                          <w:szCs w:val="20"/>
                        </w:rPr>
                      </w:pPr>
                      <w:r>
                        <w:rPr>
                          <w:sz w:val="20"/>
                          <w:szCs w:val="20"/>
                        </w:rPr>
                        <w:t xml:space="preserve">             (</w:t>
                      </w:r>
                      <w:r w:rsidRPr="007079BB">
                        <w:rPr>
                          <w:i/>
                          <w:sz w:val="20"/>
                          <w:szCs w:val="20"/>
                        </w:rPr>
                        <w:t>N</w:t>
                      </w:r>
                      <w:r w:rsidRPr="00AB0CE0">
                        <w:rPr>
                          <w:sz w:val="20"/>
                          <w:szCs w:val="20"/>
                        </w:rPr>
                        <w:t xml:space="preserve"> = 8</w:t>
                      </w:r>
                      <w:r>
                        <w:rPr>
                          <w:sz w:val="20"/>
                          <w:szCs w:val="20"/>
                        </w:rPr>
                        <w:t>)</w:t>
                      </w:r>
                    </w:p>
                  </w:txbxContent>
                </v:textbox>
              </v:shape>
            </w:pict>
          </mc:Fallback>
        </mc:AlternateContent>
      </w:r>
    </w:p>
    <w:p w14:paraId="779E301F" w14:textId="77777777" w:rsidR="00C83324" w:rsidRPr="00153302" w:rsidRDefault="00C83324" w:rsidP="00C83324">
      <w:pPr>
        <w:spacing w:after="200" w:line="276" w:lineRule="auto"/>
        <w:rPr>
          <w:color w:val="000000" w:themeColor="text1"/>
        </w:rPr>
      </w:pPr>
      <w:r w:rsidRPr="00153302">
        <w:rPr>
          <w:noProof/>
          <w:color w:val="000000" w:themeColor="text1"/>
          <w:lang w:eastAsia="en-AU"/>
        </w:rPr>
        <mc:AlternateContent>
          <mc:Choice Requires="wps">
            <w:drawing>
              <wp:anchor distT="0" distB="0" distL="114300" distR="114300" simplePos="0" relativeHeight="251703296" behindDoc="0" locked="0" layoutInCell="1" allowOverlap="1" wp14:anchorId="5DAF1EF1" wp14:editId="2242DCCB">
                <wp:simplePos x="0" y="0"/>
                <wp:positionH relativeFrom="column">
                  <wp:posOffset>2838450</wp:posOffset>
                </wp:positionH>
                <wp:positionV relativeFrom="paragraph">
                  <wp:posOffset>215900</wp:posOffset>
                </wp:positionV>
                <wp:extent cx="790575" cy="523875"/>
                <wp:effectExtent l="0" t="0" r="66675" b="47625"/>
                <wp:wrapNone/>
                <wp:docPr id="295" name="Straight Arrow Connector 295"/>
                <wp:cNvGraphicFramePr/>
                <a:graphic xmlns:a="http://schemas.openxmlformats.org/drawingml/2006/main">
                  <a:graphicData uri="http://schemas.microsoft.com/office/word/2010/wordprocessingShape">
                    <wps:wsp>
                      <wps:cNvCnPr/>
                      <wps:spPr>
                        <a:xfrm>
                          <a:off x="0" y="0"/>
                          <a:ext cx="790575" cy="5238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EB3436" id="Straight Arrow Connector 295" o:spid="_x0000_s1026" type="#_x0000_t32" style="position:absolute;margin-left:223.5pt;margin-top:17pt;width:62.25pt;height:4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" strokecolor="black [3213]" strokeweight="1pt">
                <v:stroke endarrow="open" joinstyle="miter"/>
              </v:shape>
            </w:pict>
          </mc:Fallback>
        </mc:AlternateContent>
      </w:r>
    </w:p>
    <w:p w14:paraId="0AA9141E" w14:textId="77777777" w:rsidR="00C83324" w:rsidRPr="00153302" w:rsidRDefault="00C83324" w:rsidP="00C83324">
      <w:pPr>
        <w:spacing w:after="200" w:line="276" w:lineRule="auto"/>
        <w:rPr>
          <w:color w:val="000000" w:themeColor="text1"/>
        </w:rPr>
      </w:pPr>
      <w:r w:rsidRPr="00153302">
        <w:rPr>
          <w:noProof/>
          <w:color w:val="000000" w:themeColor="text1"/>
          <w:lang w:eastAsia="en-AU"/>
        </w:rPr>
        <mc:AlternateContent>
          <mc:Choice Requires="wps">
            <w:drawing>
              <wp:anchor distT="0" distB="0" distL="114300" distR="114300" simplePos="0" relativeHeight="251697152" behindDoc="0" locked="0" layoutInCell="1" allowOverlap="1" wp14:anchorId="7A1D1808" wp14:editId="492FE544">
                <wp:simplePos x="0" y="0"/>
                <wp:positionH relativeFrom="column">
                  <wp:posOffset>1276350</wp:posOffset>
                </wp:positionH>
                <wp:positionV relativeFrom="paragraph">
                  <wp:posOffset>217805</wp:posOffset>
                </wp:positionV>
                <wp:extent cx="0" cy="1127125"/>
                <wp:effectExtent l="95250" t="0" r="57150" b="53975"/>
                <wp:wrapNone/>
                <wp:docPr id="296" name="Straight Arrow Connector 296"/>
                <wp:cNvGraphicFramePr/>
                <a:graphic xmlns:a="http://schemas.openxmlformats.org/drawingml/2006/main">
                  <a:graphicData uri="http://schemas.microsoft.com/office/word/2010/wordprocessingShape">
                    <wps:wsp>
                      <wps:cNvCnPr/>
                      <wps:spPr>
                        <a:xfrm>
                          <a:off x="0" y="0"/>
                          <a:ext cx="0" cy="11271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657B71" id="Straight Arrow Connector 296" o:spid="_x0000_s1026" type="#_x0000_t32" style="position:absolute;margin-left:100.5pt;margin-top:17.15pt;width:0;height:8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" strokecolor="black [3213]" strokeweight="1pt">
                <v:stroke endarrow="open" joinstyle="miter"/>
              </v:shape>
            </w:pict>
          </mc:Fallback>
        </mc:AlternateContent>
      </w:r>
    </w:p>
    <w:p w14:paraId="13758A4F" w14:textId="77777777" w:rsidR="00C83324" w:rsidRPr="00153302" w:rsidRDefault="00C83324" w:rsidP="00C83324">
      <w:pPr>
        <w:spacing w:after="200" w:line="276" w:lineRule="auto"/>
        <w:rPr>
          <w:color w:val="000000" w:themeColor="text1"/>
        </w:rPr>
      </w:pPr>
      <w:r w:rsidRPr="00153302">
        <w:rPr>
          <w:noProof/>
          <w:color w:val="000000" w:themeColor="text1"/>
          <w:lang w:eastAsia="en-AU"/>
        </w:rPr>
        <mc:AlternateContent>
          <mc:Choice Requires="wps">
            <w:drawing>
              <wp:anchor distT="0" distB="0" distL="114300" distR="114300" simplePos="0" relativeHeight="251702272" behindDoc="0" locked="0" layoutInCell="1" allowOverlap="1" wp14:anchorId="4D7B2D01" wp14:editId="001C2A01">
                <wp:simplePos x="0" y="0"/>
                <wp:positionH relativeFrom="column">
                  <wp:posOffset>2482850</wp:posOffset>
                </wp:positionH>
                <wp:positionV relativeFrom="paragraph">
                  <wp:posOffset>83820</wp:posOffset>
                </wp:positionV>
                <wp:extent cx="3743325" cy="1403985"/>
                <wp:effectExtent l="0" t="0" r="28575" b="1587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solidFill>
                          <a:srgbClr val="FFFFFF"/>
                        </a:solidFill>
                        <a:ln w="9525">
                          <a:solidFill>
                            <a:srgbClr val="000000"/>
                          </a:solidFill>
                          <a:miter lim="800000"/>
                          <a:headEnd/>
                          <a:tailEnd/>
                        </a:ln>
                      </wps:spPr>
                      <wps:txbx>
                        <w:txbxContent>
                          <w:p w14:paraId="466F3DC7" w14:textId="77777777" w:rsidR="00287056" w:rsidRPr="006A123F" w:rsidRDefault="00287056" w:rsidP="00C83324">
                            <w:r>
                              <w:t>Booster session(s):</w:t>
                            </w:r>
                          </w:p>
                          <w:p w14:paraId="34A1C7DF" w14:textId="77777777" w:rsidR="00287056" w:rsidRDefault="00287056" w:rsidP="001E31B3">
                            <w:pPr>
                              <w:ind w:firstLine="284"/>
                              <w:rPr>
                                <w:sz w:val="18"/>
                                <w:szCs w:val="18"/>
                              </w:rPr>
                            </w:pPr>
                            <w:r>
                              <w:rPr>
                                <w:i/>
                                <w:sz w:val="18"/>
                                <w:szCs w:val="18"/>
                              </w:rPr>
                              <w:t>1 booster to complete intervention content</w:t>
                            </w:r>
                            <w:r>
                              <w:rPr>
                                <w:i/>
                                <w:sz w:val="18"/>
                                <w:szCs w:val="18"/>
                              </w:rPr>
                              <w:tab/>
                            </w:r>
                            <w:r>
                              <w:rPr>
                                <w:i/>
                                <w:sz w:val="18"/>
                                <w:szCs w:val="18"/>
                              </w:rPr>
                              <w:tab/>
                            </w:r>
                            <w:r>
                              <w:rPr>
                                <w:i/>
                                <w:sz w:val="18"/>
                                <w:szCs w:val="18"/>
                              </w:rPr>
                              <w:tab/>
                            </w:r>
                            <w:r w:rsidRPr="00C62B43">
                              <w:rPr>
                                <w:sz w:val="18"/>
                                <w:szCs w:val="18"/>
                              </w:rPr>
                              <w:t>(</w:t>
                            </w:r>
                            <w:r w:rsidRPr="007079BB">
                              <w:rPr>
                                <w:i/>
                                <w:sz w:val="18"/>
                                <w:szCs w:val="18"/>
                              </w:rPr>
                              <w:t>n</w:t>
                            </w:r>
                            <w:r>
                              <w:rPr>
                                <w:sz w:val="18"/>
                                <w:szCs w:val="18"/>
                              </w:rPr>
                              <w:t>= 1</w:t>
                            </w:r>
                            <w:r w:rsidRPr="00C62B43">
                              <w:rPr>
                                <w:sz w:val="18"/>
                                <w:szCs w:val="18"/>
                              </w:rPr>
                              <w:t>)</w:t>
                            </w:r>
                          </w:p>
                          <w:p w14:paraId="3D7D81EA" w14:textId="02586573" w:rsidR="00287056" w:rsidRPr="006A123F" w:rsidRDefault="00287056" w:rsidP="001E31B3">
                            <w:pPr>
                              <w:ind w:firstLine="284"/>
                              <w:rPr>
                                <w:sz w:val="18"/>
                                <w:szCs w:val="18"/>
                              </w:rPr>
                            </w:pPr>
                            <w:r>
                              <w:rPr>
                                <w:i/>
                                <w:sz w:val="18"/>
                                <w:szCs w:val="18"/>
                              </w:rPr>
                              <w:t>2 booster sessions in preparation for transplant</w:t>
                            </w:r>
                            <w:r>
                              <w:rPr>
                                <w:i/>
                                <w:sz w:val="18"/>
                                <w:szCs w:val="18"/>
                              </w:rPr>
                              <w:tab/>
                            </w:r>
                            <w:r>
                              <w:rPr>
                                <w:i/>
                                <w:sz w:val="18"/>
                                <w:szCs w:val="18"/>
                              </w:rPr>
                              <w:tab/>
                            </w:r>
                            <w:r w:rsidRPr="00C62B43">
                              <w:rPr>
                                <w:sz w:val="18"/>
                                <w:szCs w:val="18"/>
                              </w:rPr>
                              <w:t>(</w:t>
                            </w:r>
                            <w:r w:rsidRPr="007079BB">
                              <w:rPr>
                                <w:i/>
                                <w:sz w:val="18"/>
                                <w:szCs w:val="18"/>
                              </w:rPr>
                              <w:t>n</w:t>
                            </w:r>
                            <w:r>
                              <w:rPr>
                                <w:sz w:val="18"/>
                                <w:szCs w:val="18"/>
                              </w:rPr>
                              <w:t>= 1</w:t>
                            </w:r>
                            <w:r w:rsidRPr="00C62B43">
                              <w:rPr>
                                <w:sz w:val="18"/>
                                <w:szCs w:val="18"/>
                              </w:rPr>
                              <w:t>)</w:t>
                            </w:r>
                          </w:p>
                          <w:p w14:paraId="12EDC7ED" w14:textId="77777777" w:rsidR="00287056" w:rsidRPr="006A123F" w:rsidRDefault="00287056" w:rsidP="001E31B3">
                            <w:pPr>
                              <w:ind w:firstLine="284"/>
                              <w:rPr>
                                <w:sz w:val="18"/>
                                <w:szCs w:val="18"/>
                              </w:rPr>
                            </w:pPr>
                            <w:r>
                              <w:rPr>
                                <w:i/>
                                <w:sz w:val="18"/>
                                <w:szCs w:val="18"/>
                              </w:rPr>
                              <w:t>6 booster sessions: physical symptoms impacted pace of therapy</w:t>
                            </w:r>
                            <w:r>
                              <w:rPr>
                                <w:i/>
                                <w:sz w:val="18"/>
                                <w:szCs w:val="18"/>
                              </w:rPr>
                              <w:tab/>
                            </w:r>
                            <w:r w:rsidRPr="00C62B43">
                              <w:rPr>
                                <w:sz w:val="18"/>
                                <w:szCs w:val="18"/>
                              </w:rPr>
                              <w:t>(</w:t>
                            </w:r>
                            <w:r w:rsidRPr="007079BB">
                              <w:rPr>
                                <w:i/>
                                <w:sz w:val="18"/>
                                <w:szCs w:val="18"/>
                              </w:rPr>
                              <w:t>n</w:t>
                            </w:r>
                            <w:r>
                              <w:rPr>
                                <w:sz w:val="18"/>
                                <w:szCs w:val="18"/>
                              </w:rPr>
                              <w:t>= 1</w:t>
                            </w:r>
                            <w:r w:rsidRPr="00C62B43">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7B2D01" id="Text Box 297" o:spid="_x0000_s1047" type="#_x0000_t202" style="position:absolute;margin-left:195.5pt;margin-top:6.6pt;width:294.7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">
                <v:textbox style="mso-fit-shape-to-text:t">
                  <w:txbxContent>
                    <w:p w14:paraId="466F3DC7" w14:textId="77777777" w:rsidR="00287056" w:rsidRPr="006A123F" w:rsidRDefault="00287056" w:rsidP="00C83324">
                      <w:r>
                        <w:t>Booster session(s):</w:t>
                      </w:r>
                    </w:p>
                    <w:p w14:paraId="34A1C7DF" w14:textId="77777777" w:rsidR="00287056" w:rsidRDefault="00287056" w:rsidP="001E31B3">
                      <w:pPr>
                        <w:ind w:firstLine="284"/>
                        <w:rPr>
                          <w:sz w:val="18"/>
                          <w:szCs w:val="18"/>
                        </w:rPr>
                      </w:pPr>
                      <w:r>
                        <w:rPr>
                          <w:i/>
                          <w:sz w:val="18"/>
                          <w:szCs w:val="18"/>
                        </w:rPr>
                        <w:t>1 booster to complete intervention content</w:t>
                      </w:r>
                      <w:r>
                        <w:rPr>
                          <w:i/>
                          <w:sz w:val="18"/>
                          <w:szCs w:val="18"/>
                        </w:rPr>
                        <w:tab/>
                      </w:r>
                      <w:r>
                        <w:rPr>
                          <w:i/>
                          <w:sz w:val="18"/>
                          <w:szCs w:val="18"/>
                        </w:rPr>
                        <w:tab/>
                      </w:r>
                      <w:r>
                        <w:rPr>
                          <w:i/>
                          <w:sz w:val="18"/>
                          <w:szCs w:val="18"/>
                        </w:rPr>
                        <w:tab/>
                      </w:r>
                      <w:r w:rsidRPr="00C62B43">
                        <w:rPr>
                          <w:sz w:val="18"/>
                          <w:szCs w:val="18"/>
                        </w:rPr>
                        <w:t>(</w:t>
                      </w:r>
                      <w:r w:rsidRPr="007079BB">
                        <w:rPr>
                          <w:i/>
                          <w:sz w:val="18"/>
                          <w:szCs w:val="18"/>
                        </w:rPr>
                        <w:t>n</w:t>
                      </w:r>
                      <w:r>
                        <w:rPr>
                          <w:sz w:val="18"/>
                          <w:szCs w:val="18"/>
                        </w:rPr>
                        <w:t>= 1</w:t>
                      </w:r>
                      <w:r w:rsidRPr="00C62B43">
                        <w:rPr>
                          <w:sz w:val="18"/>
                          <w:szCs w:val="18"/>
                        </w:rPr>
                        <w:t>)</w:t>
                      </w:r>
                    </w:p>
                    <w:p w14:paraId="3D7D81EA" w14:textId="02586573" w:rsidR="00287056" w:rsidRPr="006A123F" w:rsidRDefault="00287056" w:rsidP="001E31B3">
                      <w:pPr>
                        <w:ind w:firstLine="284"/>
                        <w:rPr>
                          <w:sz w:val="18"/>
                          <w:szCs w:val="18"/>
                        </w:rPr>
                      </w:pPr>
                      <w:r>
                        <w:rPr>
                          <w:i/>
                          <w:sz w:val="18"/>
                          <w:szCs w:val="18"/>
                        </w:rPr>
                        <w:t>2 booster sessions in preparation for transplant</w:t>
                      </w:r>
                      <w:r>
                        <w:rPr>
                          <w:i/>
                          <w:sz w:val="18"/>
                          <w:szCs w:val="18"/>
                        </w:rPr>
                        <w:tab/>
                      </w:r>
                      <w:r>
                        <w:rPr>
                          <w:i/>
                          <w:sz w:val="18"/>
                          <w:szCs w:val="18"/>
                        </w:rPr>
                        <w:tab/>
                      </w:r>
                      <w:r w:rsidRPr="00C62B43">
                        <w:rPr>
                          <w:sz w:val="18"/>
                          <w:szCs w:val="18"/>
                        </w:rPr>
                        <w:t>(</w:t>
                      </w:r>
                      <w:r w:rsidRPr="007079BB">
                        <w:rPr>
                          <w:i/>
                          <w:sz w:val="18"/>
                          <w:szCs w:val="18"/>
                        </w:rPr>
                        <w:t>n</w:t>
                      </w:r>
                      <w:r>
                        <w:rPr>
                          <w:sz w:val="18"/>
                          <w:szCs w:val="18"/>
                        </w:rPr>
                        <w:t>= 1</w:t>
                      </w:r>
                      <w:r w:rsidRPr="00C62B43">
                        <w:rPr>
                          <w:sz w:val="18"/>
                          <w:szCs w:val="18"/>
                        </w:rPr>
                        <w:t>)</w:t>
                      </w:r>
                    </w:p>
                    <w:p w14:paraId="12EDC7ED" w14:textId="77777777" w:rsidR="00287056" w:rsidRPr="006A123F" w:rsidRDefault="00287056" w:rsidP="001E31B3">
                      <w:pPr>
                        <w:ind w:firstLine="284"/>
                        <w:rPr>
                          <w:sz w:val="18"/>
                          <w:szCs w:val="18"/>
                        </w:rPr>
                      </w:pPr>
                      <w:r>
                        <w:rPr>
                          <w:i/>
                          <w:sz w:val="18"/>
                          <w:szCs w:val="18"/>
                        </w:rPr>
                        <w:t>6 booster sessions: physical symptoms impacted pace of therapy</w:t>
                      </w:r>
                      <w:r>
                        <w:rPr>
                          <w:i/>
                          <w:sz w:val="18"/>
                          <w:szCs w:val="18"/>
                        </w:rPr>
                        <w:tab/>
                      </w:r>
                      <w:r w:rsidRPr="00C62B43">
                        <w:rPr>
                          <w:sz w:val="18"/>
                          <w:szCs w:val="18"/>
                        </w:rPr>
                        <w:t>(</w:t>
                      </w:r>
                      <w:r w:rsidRPr="007079BB">
                        <w:rPr>
                          <w:i/>
                          <w:sz w:val="18"/>
                          <w:szCs w:val="18"/>
                        </w:rPr>
                        <w:t>n</w:t>
                      </w:r>
                      <w:r>
                        <w:rPr>
                          <w:sz w:val="18"/>
                          <w:szCs w:val="18"/>
                        </w:rPr>
                        <w:t>= 1</w:t>
                      </w:r>
                      <w:r w:rsidRPr="00C62B43">
                        <w:rPr>
                          <w:sz w:val="18"/>
                          <w:szCs w:val="18"/>
                        </w:rPr>
                        <w:t>)</w:t>
                      </w:r>
                    </w:p>
                  </w:txbxContent>
                </v:textbox>
              </v:shape>
            </w:pict>
          </mc:Fallback>
        </mc:AlternateContent>
      </w:r>
    </w:p>
    <w:p w14:paraId="1F47B026" w14:textId="77777777" w:rsidR="00C83324" w:rsidRPr="00153302" w:rsidRDefault="00C83324" w:rsidP="00C83324">
      <w:pPr>
        <w:spacing w:after="200" w:line="276" w:lineRule="auto"/>
        <w:rPr>
          <w:color w:val="000000" w:themeColor="text1"/>
        </w:rPr>
      </w:pPr>
    </w:p>
    <w:p w14:paraId="1C3D652B" w14:textId="77777777" w:rsidR="00C83324" w:rsidRPr="00153302" w:rsidRDefault="00C83324" w:rsidP="00C83324">
      <w:pPr>
        <w:spacing w:after="200" w:line="276" w:lineRule="auto"/>
        <w:rPr>
          <w:color w:val="000000" w:themeColor="text1"/>
        </w:rPr>
      </w:pPr>
      <w:r w:rsidRPr="00153302">
        <w:rPr>
          <w:noProof/>
          <w:color w:val="000000" w:themeColor="text1"/>
          <w:lang w:eastAsia="en-AU"/>
        </w:rPr>
        <mc:AlternateContent>
          <mc:Choice Requires="wps">
            <w:drawing>
              <wp:anchor distT="0" distB="0" distL="114300" distR="114300" simplePos="0" relativeHeight="251704320" behindDoc="0" locked="0" layoutInCell="1" allowOverlap="1" wp14:anchorId="38E4AD39" wp14:editId="37D635FB">
                <wp:simplePos x="0" y="0"/>
                <wp:positionH relativeFrom="column">
                  <wp:posOffset>2940050</wp:posOffset>
                </wp:positionH>
                <wp:positionV relativeFrom="paragraph">
                  <wp:posOffset>96520</wp:posOffset>
                </wp:positionV>
                <wp:extent cx="647700" cy="501650"/>
                <wp:effectExtent l="38100" t="0" r="19050" b="50800"/>
                <wp:wrapNone/>
                <wp:docPr id="298" name="Straight Arrow Connector 298"/>
                <wp:cNvGraphicFramePr/>
                <a:graphic xmlns:a="http://schemas.openxmlformats.org/drawingml/2006/main">
                  <a:graphicData uri="http://schemas.microsoft.com/office/word/2010/wordprocessingShape">
                    <wps:wsp>
                      <wps:cNvCnPr/>
                      <wps:spPr>
                        <a:xfrm flipH="1">
                          <a:off x="0" y="0"/>
                          <a:ext cx="647700" cy="5016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DC5955" id="Straight Arrow Connector 298" o:spid="_x0000_s1026" type="#_x0000_t32" style="position:absolute;margin-left:231.5pt;margin-top:7.6pt;width:51pt;height:39.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" strokecolor="black [3213]" strokeweight="1pt">
                <v:stroke endarrow="open" joinstyle="miter"/>
              </v:shape>
            </w:pict>
          </mc:Fallback>
        </mc:AlternateContent>
      </w:r>
    </w:p>
    <w:p w14:paraId="7A5EE168" w14:textId="77777777" w:rsidR="00C83324" w:rsidRPr="00153302" w:rsidRDefault="00C83324" w:rsidP="00C83324">
      <w:pPr>
        <w:spacing w:after="200" w:line="276" w:lineRule="auto"/>
        <w:rPr>
          <w:color w:val="000000" w:themeColor="text1"/>
        </w:rPr>
      </w:pPr>
      <w:r w:rsidRPr="00153302">
        <w:rPr>
          <w:noProof/>
          <w:color w:val="000000" w:themeColor="text1"/>
          <w:lang w:eastAsia="en-AU"/>
        </w:rPr>
        <mc:AlternateContent>
          <mc:Choice Requires="wps">
            <w:drawing>
              <wp:anchor distT="0" distB="0" distL="114300" distR="114300" simplePos="0" relativeHeight="251686912" behindDoc="0" locked="0" layoutInCell="1" allowOverlap="1" wp14:anchorId="2FE1A298" wp14:editId="7E2774D6">
                <wp:simplePos x="0" y="0"/>
                <wp:positionH relativeFrom="column">
                  <wp:posOffset>76200</wp:posOffset>
                </wp:positionH>
                <wp:positionV relativeFrom="paragraph">
                  <wp:posOffset>39370</wp:posOffset>
                </wp:positionV>
                <wp:extent cx="2819400" cy="1403985"/>
                <wp:effectExtent l="0" t="0" r="19050" b="1651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3985"/>
                        </a:xfrm>
                        <a:prstGeom prst="rect">
                          <a:avLst/>
                        </a:prstGeom>
                        <a:solidFill>
                          <a:srgbClr val="FFFFFF"/>
                        </a:solidFill>
                        <a:ln w="9525">
                          <a:solidFill>
                            <a:srgbClr val="000000"/>
                          </a:solidFill>
                          <a:miter lim="800000"/>
                          <a:headEnd/>
                          <a:tailEnd/>
                        </a:ln>
                      </wps:spPr>
                      <wps:txbx>
                        <w:txbxContent>
                          <w:p w14:paraId="053F1526" w14:textId="77777777" w:rsidR="00287056" w:rsidRDefault="00287056" w:rsidP="00C83324">
                            <w:pPr>
                              <w:jc w:val="center"/>
                            </w:pPr>
                            <w:r>
                              <w:t>2 month follow-up questionnaire</w:t>
                            </w:r>
                          </w:p>
                          <w:p w14:paraId="601AFB0A" w14:textId="77777777" w:rsidR="00287056" w:rsidRPr="00E00D16" w:rsidRDefault="00287056" w:rsidP="00C83324">
                            <w:pPr>
                              <w:ind w:firstLine="720"/>
                            </w:pPr>
                            <w:r>
                              <w:rPr>
                                <w:sz w:val="20"/>
                                <w:szCs w:val="20"/>
                              </w:rPr>
                              <w:t xml:space="preserve">         (</w:t>
                            </w:r>
                            <w:r w:rsidRPr="007079BB">
                              <w:rPr>
                                <w:i/>
                                <w:sz w:val="20"/>
                                <w:szCs w:val="20"/>
                              </w:rPr>
                              <w:t>N</w:t>
                            </w:r>
                            <w:r>
                              <w:rPr>
                                <w:sz w:val="20"/>
                                <w:szCs w:val="20"/>
                              </w:rPr>
                              <w:t xml:space="preserve"> =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E1A298" id="Text Box 299" o:spid="_x0000_s1048" type="#_x0000_t202" style="position:absolute;margin-left:6pt;margin-top:3.1pt;width:222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">
                <v:textbox style="mso-fit-shape-to-text:t">
                  <w:txbxContent>
                    <w:p w14:paraId="053F1526" w14:textId="77777777" w:rsidR="00287056" w:rsidRDefault="00287056" w:rsidP="00C83324">
                      <w:pPr>
                        <w:jc w:val="center"/>
                      </w:pPr>
                      <w:r>
                        <w:t>2 month follow-up questionnaire</w:t>
                      </w:r>
                    </w:p>
                    <w:p w14:paraId="601AFB0A" w14:textId="77777777" w:rsidR="00287056" w:rsidRPr="00E00D16" w:rsidRDefault="00287056" w:rsidP="00C83324">
                      <w:pPr>
                        <w:ind w:firstLine="720"/>
                      </w:pPr>
                      <w:r>
                        <w:rPr>
                          <w:sz w:val="20"/>
                          <w:szCs w:val="20"/>
                        </w:rPr>
                        <w:t xml:space="preserve">         (</w:t>
                      </w:r>
                      <w:r w:rsidRPr="007079BB">
                        <w:rPr>
                          <w:i/>
                          <w:sz w:val="20"/>
                          <w:szCs w:val="20"/>
                        </w:rPr>
                        <w:t>N</w:t>
                      </w:r>
                      <w:r>
                        <w:rPr>
                          <w:sz w:val="20"/>
                          <w:szCs w:val="20"/>
                        </w:rPr>
                        <w:t xml:space="preserve"> = 8)</w:t>
                      </w:r>
                    </w:p>
                  </w:txbxContent>
                </v:textbox>
              </v:shape>
            </w:pict>
          </mc:Fallback>
        </mc:AlternateContent>
      </w:r>
    </w:p>
    <w:p w14:paraId="24FA5B3A" w14:textId="77777777" w:rsidR="00C83324" w:rsidRPr="00153302" w:rsidRDefault="00C83324" w:rsidP="00C83324">
      <w:pPr>
        <w:spacing w:after="200" w:line="276" w:lineRule="auto"/>
        <w:rPr>
          <w:color w:val="000000" w:themeColor="text1"/>
        </w:rPr>
      </w:pPr>
    </w:p>
    <w:p w14:paraId="338A9112" w14:textId="77777777" w:rsidR="00C83324" w:rsidRPr="00153302" w:rsidRDefault="00C83324" w:rsidP="00C83324">
      <w:pPr>
        <w:spacing w:after="200" w:line="276" w:lineRule="auto"/>
        <w:rPr>
          <w:color w:val="000000" w:themeColor="text1"/>
        </w:rPr>
      </w:pPr>
    </w:p>
    <w:p w14:paraId="65EC2093" w14:textId="4434EBF7" w:rsidR="00C83324" w:rsidRPr="00153302" w:rsidRDefault="00921EC9" w:rsidP="00C83324">
      <w:pPr>
        <w:spacing w:after="120" w:line="360" w:lineRule="auto"/>
        <w:ind w:right="-426"/>
        <w:rPr>
          <w:b/>
          <w:color w:val="000000" w:themeColor="text1"/>
        </w:rPr>
      </w:pPr>
      <w:r w:rsidRPr="00153302">
        <w:rPr>
          <w:b/>
          <w:color w:val="000000" w:themeColor="text1"/>
        </w:rPr>
        <w:t>Figure 3</w:t>
      </w:r>
      <w:r w:rsidR="00C83324" w:rsidRPr="00153302">
        <w:rPr>
          <w:b/>
          <w:color w:val="000000" w:themeColor="text1"/>
        </w:rPr>
        <w:t xml:space="preserve">. </w:t>
      </w:r>
      <w:r w:rsidR="00C83324" w:rsidRPr="00153302">
        <w:rPr>
          <w:color w:val="000000" w:themeColor="text1"/>
        </w:rPr>
        <w:t>Consort diagram showing recruitment and progress of the study.</w:t>
      </w:r>
    </w:p>
    <w:p w14:paraId="2EAA9AB8" w14:textId="77777777" w:rsidR="00C83324" w:rsidRPr="00153302" w:rsidRDefault="00C83324" w:rsidP="00C83324">
      <w:pPr>
        <w:spacing w:after="200" w:line="276" w:lineRule="auto"/>
        <w:rPr>
          <w:color w:val="000000" w:themeColor="text1"/>
        </w:rPr>
        <w:sectPr w:rsidR="00C83324" w:rsidRPr="00153302" w:rsidSect="00FA1A44">
          <w:footerReference w:type="default" r:id="rId10"/>
          <w:pgSz w:w="11906" w:h="16838"/>
          <w:pgMar w:top="851" w:right="1440" w:bottom="142" w:left="1440" w:header="708" w:footer="708" w:gutter="0"/>
          <w:cols w:space="708"/>
          <w:docGrid w:linePitch="360"/>
        </w:sectPr>
      </w:pPr>
    </w:p>
    <w:p w14:paraId="79935EB8" w14:textId="1E999CB0" w:rsidR="0062711B" w:rsidRPr="00153302" w:rsidRDefault="0062711B" w:rsidP="00A70EAB">
      <w:pPr>
        <w:spacing w:line="480" w:lineRule="auto"/>
        <w:rPr>
          <w:b/>
          <w:i/>
          <w:color w:val="000000" w:themeColor="text1"/>
        </w:rPr>
      </w:pPr>
      <w:r w:rsidRPr="00153302">
        <w:rPr>
          <w:b/>
          <w:i/>
          <w:color w:val="000000" w:themeColor="text1"/>
        </w:rPr>
        <w:lastRenderedPageBreak/>
        <w:t>Des</w:t>
      </w:r>
      <w:r w:rsidR="003F2E45" w:rsidRPr="00153302">
        <w:rPr>
          <w:b/>
          <w:i/>
          <w:color w:val="000000" w:themeColor="text1"/>
        </w:rPr>
        <w:t>ign</w:t>
      </w:r>
    </w:p>
    <w:p w14:paraId="1BEDA9FC" w14:textId="2584C147" w:rsidR="003F2E45" w:rsidRPr="00153302" w:rsidRDefault="0062711B" w:rsidP="00A70EAB">
      <w:pPr>
        <w:spacing w:line="480" w:lineRule="auto"/>
        <w:rPr>
          <w:color w:val="000000" w:themeColor="text1"/>
        </w:rPr>
      </w:pPr>
      <w:r w:rsidRPr="00153302">
        <w:rPr>
          <w:color w:val="000000" w:themeColor="text1"/>
        </w:rPr>
        <w:t>The study was a single-group design</w:t>
      </w:r>
      <w:r w:rsidR="00D43BE4" w:rsidRPr="00153302">
        <w:rPr>
          <w:color w:val="000000" w:themeColor="text1"/>
        </w:rPr>
        <w:t xml:space="preserve">, </w:t>
      </w:r>
      <w:r w:rsidR="003F2E45" w:rsidRPr="00153302">
        <w:rPr>
          <w:color w:val="000000" w:themeColor="text1"/>
        </w:rPr>
        <w:t xml:space="preserve">approved by the Hospital Research and Ethics Committee at which the research was conducted (Approval Number HREC/17/SVH/343) and registered with the </w:t>
      </w:r>
      <w:r w:rsidR="00D43BE4" w:rsidRPr="00153302">
        <w:rPr>
          <w:color w:val="000000" w:themeColor="text1"/>
        </w:rPr>
        <w:t>Australian New Zealand Trials Registry (</w:t>
      </w:r>
      <w:r w:rsidR="003F2E45" w:rsidRPr="00153302">
        <w:rPr>
          <w:color w:val="000000" w:themeColor="text1"/>
        </w:rPr>
        <w:t xml:space="preserve">Registration </w:t>
      </w:r>
      <w:r w:rsidR="00D43BE4" w:rsidRPr="00153302">
        <w:rPr>
          <w:color w:val="000000" w:themeColor="text1"/>
        </w:rPr>
        <w:t>Number ACTRN12618000406202).</w:t>
      </w:r>
      <w:r w:rsidR="00BE0CF0" w:rsidRPr="00153302">
        <w:rPr>
          <w:color w:val="000000" w:themeColor="text1"/>
        </w:rPr>
        <w:t xml:space="preserve"> </w:t>
      </w:r>
      <w:r w:rsidR="00EA5C26" w:rsidRPr="00153302">
        <w:rPr>
          <w:rFonts w:eastAsia="Times New Roman" w:cstheme="minorHAnsi"/>
          <w:color w:val="000000" w:themeColor="text1"/>
        </w:rPr>
        <w:t>All procedures were in accordance with the ethical standards of the institutional research committee and informed consent was obtained for all participants in the study.</w:t>
      </w:r>
    </w:p>
    <w:p w14:paraId="7634AF49" w14:textId="77777777" w:rsidR="003F2E45" w:rsidRPr="00153302" w:rsidRDefault="003F2E45" w:rsidP="00A70EAB">
      <w:pPr>
        <w:spacing w:line="480" w:lineRule="auto"/>
        <w:rPr>
          <w:color w:val="000000" w:themeColor="text1"/>
        </w:rPr>
      </w:pPr>
    </w:p>
    <w:p w14:paraId="1A6F2B24" w14:textId="6A96740D" w:rsidR="00916FFE" w:rsidRPr="00153302" w:rsidRDefault="005E6BCA" w:rsidP="001338F9">
      <w:pPr>
        <w:spacing w:line="480" w:lineRule="auto"/>
        <w:rPr>
          <w:b/>
          <w:i/>
          <w:color w:val="000000" w:themeColor="text1"/>
        </w:rPr>
      </w:pPr>
      <w:r w:rsidRPr="00153302">
        <w:rPr>
          <w:b/>
          <w:i/>
          <w:color w:val="000000" w:themeColor="text1"/>
        </w:rPr>
        <w:t xml:space="preserve">Procedure and </w:t>
      </w:r>
      <w:r w:rsidR="00916FFE" w:rsidRPr="00153302">
        <w:rPr>
          <w:b/>
          <w:i/>
          <w:color w:val="000000" w:themeColor="text1"/>
        </w:rPr>
        <w:t>Measures</w:t>
      </w:r>
    </w:p>
    <w:p w14:paraId="014E046C" w14:textId="40AEC52E" w:rsidR="009B4905" w:rsidRPr="00153302" w:rsidRDefault="009B4905" w:rsidP="001338F9">
      <w:pPr>
        <w:spacing w:line="480" w:lineRule="auto"/>
        <w:rPr>
          <w:color w:val="000000" w:themeColor="text1"/>
        </w:rPr>
      </w:pPr>
      <w:r w:rsidRPr="00153302">
        <w:rPr>
          <w:color w:val="000000" w:themeColor="text1"/>
        </w:rPr>
        <w:t xml:space="preserve">Before each therapy session, participants completed the HADS-A. </w:t>
      </w:r>
      <w:r w:rsidR="00387965" w:rsidRPr="00153302">
        <w:rPr>
          <w:color w:val="000000" w:themeColor="text1"/>
        </w:rPr>
        <w:t>At the completion of each session, participants rated</w:t>
      </w:r>
      <w:r w:rsidR="00916FFE" w:rsidRPr="00153302">
        <w:rPr>
          <w:color w:val="000000" w:themeColor="text1"/>
        </w:rPr>
        <w:t xml:space="preserve"> </w:t>
      </w:r>
      <w:r w:rsidR="00387965" w:rsidRPr="00153302">
        <w:rPr>
          <w:color w:val="000000" w:themeColor="text1"/>
        </w:rPr>
        <w:t xml:space="preserve">1) </w:t>
      </w:r>
      <w:r w:rsidR="00387965" w:rsidRPr="00153302">
        <w:rPr>
          <w:bCs/>
          <w:iCs/>
          <w:color w:val="000000" w:themeColor="text1"/>
          <w:lang w:val="en-CA"/>
        </w:rPr>
        <w:t xml:space="preserve">how </w:t>
      </w:r>
      <w:r w:rsidR="004D49CA" w:rsidRPr="00153302">
        <w:rPr>
          <w:bCs/>
          <w:iCs/>
          <w:color w:val="000000" w:themeColor="text1"/>
          <w:lang w:val="en-CA"/>
        </w:rPr>
        <w:t>effective</w:t>
      </w:r>
      <w:r w:rsidR="00387965" w:rsidRPr="00153302">
        <w:rPr>
          <w:bCs/>
          <w:iCs/>
          <w:color w:val="000000" w:themeColor="text1"/>
          <w:lang w:val="en-CA"/>
        </w:rPr>
        <w:t xml:space="preserve"> the session was in helping to manage their anxiety and 2) </w:t>
      </w:r>
      <w:r w:rsidR="00387965" w:rsidRPr="00153302">
        <w:rPr>
          <w:color w:val="000000" w:themeColor="text1"/>
        </w:rPr>
        <w:t xml:space="preserve">how essential they perceived the session to be </w:t>
      </w:r>
      <w:r w:rsidR="005E6BCA" w:rsidRPr="00153302">
        <w:rPr>
          <w:color w:val="000000" w:themeColor="text1"/>
        </w:rPr>
        <w:t>on a 10-point sca</w:t>
      </w:r>
      <w:r w:rsidR="001E31B3" w:rsidRPr="00153302">
        <w:rPr>
          <w:color w:val="000000" w:themeColor="text1"/>
        </w:rPr>
        <w:t>le developed from Smith and colleagues (</w:t>
      </w:r>
      <w:r w:rsidR="005E6BCA" w:rsidRPr="00153302">
        <w:rPr>
          <w:color w:val="000000" w:themeColor="text1"/>
        </w:rPr>
        <w:t>2015</w:t>
      </w:r>
      <w:r w:rsidR="001E31B3" w:rsidRPr="00153302">
        <w:rPr>
          <w:color w:val="000000" w:themeColor="text1"/>
        </w:rPr>
        <w:t>)</w:t>
      </w:r>
      <w:r w:rsidR="00116FD1" w:rsidRPr="00153302">
        <w:rPr>
          <w:color w:val="000000" w:themeColor="text1"/>
        </w:rPr>
        <w:t>.</w:t>
      </w:r>
      <w:r w:rsidR="005E6BCA" w:rsidRPr="00153302">
        <w:rPr>
          <w:color w:val="000000" w:themeColor="text1"/>
        </w:rPr>
        <w:t xml:space="preserve"> </w:t>
      </w:r>
      <w:r w:rsidR="00116FD1" w:rsidRPr="00153302">
        <w:rPr>
          <w:color w:val="000000" w:themeColor="text1"/>
        </w:rPr>
        <w:t>P</w:t>
      </w:r>
      <w:r w:rsidR="0062711B" w:rsidRPr="00153302">
        <w:rPr>
          <w:color w:val="000000" w:themeColor="text1"/>
        </w:rPr>
        <w:t>rotocol adherence was assessed with sess</w:t>
      </w:r>
      <w:r w:rsidR="0072290A" w:rsidRPr="00153302">
        <w:rPr>
          <w:color w:val="000000" w:themeColor="text1"/>
        </w:rPr>
        <w:t>ion checklists</w:t>
      </w:r>
      <w:r w:rsidR="002D72A4" w:rsidRPr="00153302">
        <w:rPr>
          <w:color w:val="000000" w:themeColor="text1"/>
        </w:rPr>
        <w:t xml:space="preserve">. </w:t>
      </w:r>
    </w:p>
    <w:p w14:paraId="212C1B8B" w14:textId="77777777" w:rsidR="00FA1A44" w:rsidRPr="00153302" w:rsidRDefault="00FA1A44" w:rsidP="001338F9">
      <w:pPr>
        <w:spacing w:line="480" w:lineRule="auto"/>
        <w:rPr>
          <w:color w:val="000000" w:themeColor="text1"/>
        </w:rPr>
      </w:pPr>
    </w:p>
    <w:p w14:paraId="4C7FD8E4" w14:textId="34C48F68" w:rsidR="00E636D9" w:rsidRPr="00153302" w:rsidRDefault="00E636D9" w:rsidP="001338F9">
      <w:pPr>
        <w:spacing w:line="480" w:lineRule="auto"/>
        <w:rPr>
          <w:color w:val="000000" w:themeColor="text1"/>
        </w:rPr>
      </w:pPr>
      <w:r w:rsidRPr="00153302">
        <w:rPr>
          <w:color w:val="000000" w:themeColor="text1"/>
        </w:rPr>
        <w:t>The following p</w:t>
      </w:r>
      <w:r w:rsidR="001E31B3" w:rsidRPr="00153302">
        <w:rPr>
          <w:color w:val="000000" w:themeColor="text1"/>
        </w:rPr>
        <w:t>sychological outcome measures</w:t>
      </w:r>
      <w:r w:rsidR="0062711B" w:rsidRPr="00153302">
        <w:rPr>
          <w:color w:val="000000" w:themeColor="text1"/>
        </w:rPr>
        <w:t xml:space="preserve"> </w:t>
      </w:r>
      <w:r w:rsidR="00707C57" w:rsidRPr="00153302">
        <w:rPr>
          <w:color w:val="000000" w:themeColor="text1"/>
        </w:rPr>
        <w:t xml:space="preserve">were </w:t>
      </w:r>
      <w:r w:rsidR="001E31B3" w:rsidRPr="00153302">
        <w:rPr>
          <w:color w:val="000000" w:themeColor="text1"/>
        </w:rPr>
        <w:t>completed</w:t>
      </w:r>
      <w:r w:rsidR="00707C57" w:rsidRPr="00153302">
        <w:rPr>
          <w:color w:val="000000" w:themeColor="text1"/>
        </w:rPr>
        <w:t xml:space="preserve"> </w:t>
      </w:r>
      <w:r w:rsidR="0062711B" w:rsidRPr="00153302">
        <w:rPr>
          <w:color w:val="000000" w:themeColor="text1"/>
        </w:rPr>
        <w:t xml:space="preserve">pre-intervention, post-intervention and </w:t>
      </w:r>
      <w:r w:rsidRPr="00153302">
        <w:rPr>
          <w:color w:val="000000" w:themeColor="text1"/>
        </w:rPr>
        <w:t xml:space="preserve">at </w:t>
      </w:r>
      <w:r w:rsidR="0062711B" w:rsidRPr="00153302">
        <w:rPr>
          <w:color w:val="000000" w:themeColor="text1"/>
        </w:rPr>
        <w:t xml:space="preserve">2 months </w:t>
      </w:r>
      <w:r w:rsidRPr="00153302">
        <w:rPr>
          <w:color w:val="000000" w:themeColor="text1"/>
        </w:rPr>
        <w:t>follow-up:</w:t>
      </w:r>
      <w:r w:rsidR="0062711B" w:rsidRPr="00153302">
        <w:rPr>
          <w:color w:val="000000" w:themeColor="text1"/>
        </w:rPr>
        <w:t xml:space="preserve"> </w:t>
      </w:r>
    </w:p>
    <w:p w14:paraId="32F7293D" w14:textId="77777777" w:rsidR="00FA1A44" w:rsidRPr="00153302" w:rsidRDefault="00FA1A44" w:rsidP="001338F9">
      <w:pPr>
        <w:spacing w:line="480" w:lineRule="auto"/>
        <w:rPr>
          <w:color w:val="000000" w:themeColor="text1"/>
        </w:rPr>
      </w:pPr>
    </w:p>
    <w:p w14:paraId="3C01B6F9" w14:textId="018705D3" w:rsidR="00E636D9" w:rsidRPr="00153302" w:rsidRDefault="00E636D9" w:rsidP="001338F9">
      <w:pPr>
        <w:spacing w:line="480" w:lineRule="auto"/>
        <w:rPr>
          <w:color w:val="000000" w:themeColor="text1"/>
        </w:rPr>
      </w:pPr>
      <w:r w:rsidRPr="00153302">
        <w:rPr>
          <w:b/>
          <w:color w:val="000000" w:themeColor="text1"/>
        </w:rPr>
        <w:t xml:space="preserve">Anxiety </w:t>
      </w:r>
      <w:r w:rsidRPr="00153302">
        <w:rPr>
          <w:color w:val="000000" w:themeColor="text1"/>
        </w:rPr>
        <w:t>was assessed with the HADS-A</w:t>
      </w:r>
      <w:r w:rsidR="007C6486" w:rsidRPr="00153302">
        <w:rPr>
          <w:color w:val="000000" w:themeColor="text1"/>
        </w:rPr>
        <w:t xml:space="preserve"> (</w:t>
      </w:r>
      <w:proofErr w:type="spellStart"/>
      <w:r w:rsidRPr="00153302">
        <w:rPr>
          <w:color w:val="000000" w:themeColor="text1"/>
        </w:rPr>
        <w:t>Zigmond</w:t>
      </w:r>
      <w:proofErr w:type="spellEnd"/>
      <w:r w:rsidRPr="00153302">
        <w:rPr>
          <w:color w:val="000000" w:themeColor="text1"/>
        </w:rPr>
        <w:t xml:space="preserve"> &amp; Snaith, 1983).  Scores on the seven item scale range from 0 to 21, with scores ≥8 indicating probable anxiety (</w:t>
      </w:r>
      <w:proofErr w:type="spellStart"/>
      <w:r w:rsidRPr="00153302">
        <w:rPr>
          <w:color w:val="000000" w:themeColor="text1"/>
        </w:rPr>
        <w:t>Bjelland</w:t>
      </w:r>
      <w:proofErr w:type="spellEnd"/>
      <w:r w:rsidRPr="00153302">
        <w:rPr>
          <w:color w:val="000000" w:themeColor="text1"/>
        </w:rPr>
        <w:t xml:space="preserve"> </w:t>
      </w:r>
      <w:r w:rsidRPr="00153302">
        <w:rPr>
          <w:i/>
          <w:color w:val="000000" w:themeColor="text1"/>
        </w:rPr>
        <w:t>et</w:t>
      </w:r>
      <w:r w:rsidR="008C01DC" w:rsidRPr="00153302">
        <w:rPr>
          <w:i/>
          <w:color w:val="000000" w:themeColor="text1"/>
        </w:rPr>
        <w:t xml:space="preserve"> </w:t>
      </w:r>
      <w:r w:rsidRPr="00153302">
        <w:rPr>
          <w:i/>
          <w:color w:val="000000" w:themeColor="text1"/>
        </w:rPr>
        <w:t>al</w:t>
      </w:r>
      <w:r w:rsidRPr="00153302">
        <w:rPr>
          <w:color w:val="000000" w:themeColor="text1"/>
        </w:rPr>
        <w:t>., 2002).</w:t>
      </w:r>
      <w:r w:rsidRPr="00153302">
        <w:rPr>
          <w:color w:val="000000" w:themeColor="text1"/>
          <w:vertAlign w:val="superscript"/>
        </w:rPr>
        <w:t xml:space="preserve"> </w:t>
      </w:r>
      <w:r w:rsidRPr="00153302">
        <w:rPr>
          <w:color w:val="000000" w:themeColor="text1"/>
        </w:rPr>
        <w:t>A Reliable Change Index (RCI), which indicates the likelihood that change has occurred in response to the intervention rather than as a result of fluctuations in measurement (Jacobson &amp; Truax, 1991) was calculated using the test-retest coefficient (</w:t>
      </w:r>
      <w:proofErr w:type="spellStart"/>
      <w:r w:rsidRPr="00153302">
        <w:rPr>
          <w:color w:val="000000" w:themeColor="text1"/>
        </w:rPr>
        <w:t>Spinhoven</w:t>
      </w:r>
      <w:proofErr w:type="spellEnd"/>
      <w:r w:rsidRPr="00153302">
        <w:rPr>
          <w:color w:val="000000" w:themeColor="text1"/>
        </w:rPr>
        <w:t xml:space="preserve"> </w:t>
      </w:r>
      <w:r w:rsidRPr="00153302">
        <w:rPr>
          <w:i/>
          <w:color w:val="000000" w:themeColor="text1"/>
        </w:rPr>
        <w:t>et al</w:t>
      </w:r>
      <w:r w:rsidRPr="00153302">
        <w:rPr>
          <w:color w:val="000000" w:themeColor="text1"/>
        </w:rPr>
        <w:t>., 1997) and standard deviation</w:t>
      </w:r>
      <w:r w:rsidR="00EA079F" w:rsidRPr="00153302">
        <w:rPr>
          <w:color w:val="000000" w:themeColor="text1"/>
        </w:rPr>
        <w:t xml:space="preserve"> (SD) from a normative population</w:t>
      </w:r>
      <w:r w:rsidRPr="00153302">
        <w:rPr>
          <w:color w:val="000000" w:themeColor="text1"/>
        </w:rPr>
        <w:t xml:space="preserve"> (Crawford et al., 2001). A change on the HADS-A &gt;3.46 indicated reliable change.</w:t>
      </w:r>
    </w:p>
    <w:p w14:paraId="3429643C" w14:textId="77777777" w:rsidR="00FA1A44" w:rsidRPr="00153302" w:rsidRDefault="00FA1A44" w:rsidP="001338F9">
      <w:pPr>
        <w:spacing w:line="480" w:lineRule="auto"/>
        <w:rPr>
          <w:color w:val="000000" w:themeColor="text1"/>
        </w:rPr>
      </w:pPr>
    </w:p>
    <w:p w14:paraId="28D54BF9" w14:textId="6FC36BC6" w:rsidR="00E636D9" w:rsidRPr="00153302" w:rsidRDefault="00E636D9" w:rsidP="001338F9">
      <w:pPr>
        <w:widowControl w:val="0"/>
        <w:spacing w:line="480" w:lineRule="auto"/>
        <w:rPr>
          <w:color w:val="000000" w:themeColor="text1"/>
        </w:rPr>
      </w:pPr>
      <w:r w:rsidRPr="00153302">
        <w:rPr>
          <w:b/>
          <w:color w:val="000000" w:themeColor="text1"/>
        </w:rPr>
        <w:lastRenderedPageBreak/>
        <w:t>Fear of cancer recurrence or progression</w:t>
      </w:r>
      <w:r w:rsidRPr="00153302">
        <w:rPr>
          <w:color w:val="000000" w:themeColor="text1"/>
        </w:rPr>
        <w:t xml:space="preserve"> was assessed w</w:t>
      </w:r>
      <w:r w:rsidR="007C6486" w:rsidRPr="00153302">
        <w:rPr>
          <w:color w:val="000000" w:themeColor="text1"/>
        </w:rPr>
        <w:t xml:space="preserve">ith the 12-item </w:t>
      </w:r>
      <w:proofErr w:type="spellStart"/>
      <w:r w:rsidRPr="00153302">
        <w:rPr>
          <w:color w:val="000000" w:themeColor="text1"/>
        </w:rPr>
        <w:t>FoPQ</w:t>
      </w:r>
      <w:proofErr w:type="spellEnd"/>
      <w:r w:rsidRPr="00153302">
        <w:rPr>
          <w:color w:val="000000" w:themeColor="text1"/>
        </w:rPr>
        <w:t>-SF</w:t>
      </w:r>
      <w:r w:rsidR="007C6486" w:rsidRPr="00153302">
        <w:rPr>
          <w:color w:val="000000" w:themeColor="text1"/>
        </w:rPr>
        <w:t xml:space="preserve"> (</w:t>
      </w:r>
      <w:proofErr w:type="spellStart"/>
      <w:r w:rsidR="00EA079F" w:rsidRPr="00153302">
        <w:rPr>
          <w:color w:val="000000" w:themeColor="text1"/>
        </w:rPr>
        <w:t>Mehnert</w:t>
      </w:r>
      <w:proofErr w:type="spellEnd"/>
      <w:r w:rsidR="00EA079F" w:rsidRPr="00153302">
        <w:rPr>
          <w:color w:val="000000" w:themeColor="text1"/>
        </w:rPr>
        <w:t xml:space="preserve"> </w:t>
      </w:r>
      <w:r w:rsidR="00EA079F" w:rsidRPr="00153302">
        <w:rPr>
          <w:i/>
          <w:color w:val="000000" w:themeColor="text1"/>
        </w:rPr>
        <w:t>et al</w:t>
      </w:r>
      <w:r w:rsidR="00EA079F" w:rsidRPr="00153302">
        <w:rPr>
          <w:color w:val="000000" w:themeColor="text1"/>
        </w:rPr>
        <w:t>., 2006</w:t>
      </w:r>
      <w:r w:rsidRPr="00153302">
        <w:rPr>
          <w:color w:val="000000" w:themeColor="text1"/>
        </w:rPr>
        <w:t>).</w:t>
      </w:r>
      <w:r w:rsidRPr="00153302">
        <w:rPr>
          <w:color w:val="000000" w:themeColor="text1"/>
          <w:vertAlign w:val="superscript"/>
        </w:rPr>
        <w:t xml:space="preserve"> </w:t>
      </w:r>
      <w:r w:rsidRPr="00153302">
        <w:rPr>
          <w:color w:val="000000" w:themeColor="text1"/>
        </w:rPr>
        <w:t xml:space="preserve"> The short form correlates highly with the 43-item version</w:t>
      </w:r>
      <w:r w:rsidR="00EA079F" w:rsidRPr="00153302">
        <w:rPr>
          <w:color w:val="000000" w:themeColor="text1"/>
        </w:rPr>
        <w:t xml:space="preserve"> (</w:t>
      </w:r>
      <w:proofErr w:type="spellStart"/>
      <w:r w:rsidR="00EA079F" w:rsidRPr="00153302">
        <w:rPr>
          <w:color w:val="000000" w:themeColor="text1"/>
        </w:rPr>
        <w:t>Herschbach</w:t>
      </w:r>
      <w:proofErr w:type="spellEnd"/>
      <w:r w:rsidR="00EA079F" w:rsidRPr="00153302">
        <w:rPr>
          <w:color w:val="000000" w:themeColor="text1"/>
        </w:rPr>
        <w:t xml:space="preserve"> </w:t>
      </w:r>
      <w:r w:rsidR="00EA079F" w:rsidRPr="00153302">
        <w:rPr>
          <w:i/>
          <w:color w:val="000000" w:themeColor="text1"/>
        </w:rPr>
        <w:t>et al</w:t>
      </w:r>
      <w:r w:rsidR="00EA079F" w:rsidRPr="00153302">
        <w:rPr>
          <w:color w:val="000000" w:themeColor="text1"/>
        </w:rPr>
        <w:t>., 2005)</w:t>
      </w:r>
      <w:r w:rsidRPr="00153302">
        <w:rPr>
          <w:color w:val="000000" w:themeColor="text1"/>
        </w:rPr>
        <w:t xml:space="preserve"> which received the highest rating in a review of FCR measures</w:t>
      </w:r>
      <w:r w:rsidR="00EA079F" w:rsidRPr="00153302">
        <w:rPr>
          <w:color w:val="000000" w:themeColor="text1"/>
        </w:rPr>
        <w:t xml:space="preserve"> (Thewes </w:t>
      </w:r>
      <w:r w:rsidR="00EA079F" w:rsidRPr="00153302">
        <w:rPr>
          <w:i/>
          <w:color w:val="000000" w:themeColor="text1"/>
        </w:rPr>
        <w:t>et al</w:t>
      </w:r>
      <w:r w:rsidR="00EA079F" w:rsidRPr="00153302">
        <w:rPr>
          <w:color w:val="000000" w:themeColor="text1"/>
        </w:rPr>
        <w:t>., 2012).</w:t>
      </w:r>
      <w:r w:rsidRPr="00153302">
        <w:rPr>
          <w:color w:val="000000" w:themeColor="text1"/>
        </w:rPr>
        <w:t xml:space="preserve">  Possible scores range</w:t>
      </w:r>
      <w:r w:rsidR="001E47A9" w:rsidRPr="00153302">
        <w:rPr>
          <w:color w:val="000000" w:themeColor="text1"/>
        </w:rPr>
        <w:t xml:space="preserve"> from 12 to 60 with a score </w:t>
      </w:r>
      <w:r w:rsidRPr="00153302">
        <w:rPr>
          <w:color w:val="000000" w:themeColor="text1"/>
        </w:rPr>
        <w:t>≥34 indicating clinically relevant fear of progression</w:t>
      </w:r>
      <w:r w:rsidR="00EA079F" w:rsidRPr="00153302">
        <w:rPr>
          <w:color w:val="000000" w:themeColor="text1"/>
        </w:rPr>
        <w:t xml:space="preserve"> (Sarkar </w:t>
      </w:r>
      <w:r w:rsidR="00EA079F" w:rsidRPr="00153302">
        <w:rPr>
          <w:i/>
          <w:color w:val="000000" w:themeColor="text1"/>
        </w:rPr>
        <w:t>et al</w:t>
      </w:r>
      <w:r w:rsidR="00EA079F" w:rsidRPr="00153302">
        <w:rPr>
          <w:color w:val="000000" w:themeColor="text1"/>
        </w:rPr>
        <w:t>., 2014).</w:t>
      </w:r>
      <w:r w:rsidRPr="00153302">
        <w:rPr>
          <w:color w:val="000000" w:themeColor="text1"/>
        </w:rPr>
        <w:t xml:space="preserve">  A test-retest coefficient has not been published.  RCI was calculated using </w:t>
      </w:r>
      <w:r w:rsidR="00EA079F" w:rsidRPr="00153302">
        <w:rPr>
          <w:color w:val="000000" w:themeColor="text1"/>
        </w:rPr>
        <w:t xml:space="preserve">the </w:t>
      </w:r>
      <w:proofErr w:type="spellStart"/>
      <w:r w:rsidR="00EA079F" w:rsidRPr="00153302">
        <w:rPr>
          <w:color w:val="000000" w:themeColor="text1"/>
        </w:rPr>
        <w:t>cronbach</w:t>
      </w:r>
      <w:proofErr w:type="spellEnd"/>
      <w:r w:rsidR="00EA079F" w:rsidRPr="00153302">
        <w:rPr>
          <w:color w:val="000000" w:themeColor="text1"/>
        </w:rPr>
        <w:t xml:space="preserve"> alpha</w:t>
      </w:r>
      <w:r w:rsidRPr="00153302">
        <w:rPr>
          <w:color w:val="000000" w:themeColor="text1"/>
        </w:rPr>
        <w:t xml:space="preserve"> and </w:t>
      </w:r>
      <w:r w:rsidR="00EA079F" w:rsidRPr="00153302">
        <w:rPr>
          <w:color w:val="000000" w:themeColor="text1"/>
        </w:rPr>
        <w:t>SD</w:t>
      </w:r>
      <w:r w:rsidRPr="00153302">
        <w:rPr>
          <w:color w:val="000000" w:themeColor="text1"/>
        </w:rPr>
        <w:t xml:space="preserve"> reported in a FOPQ-SF validation study</w:t>
      </w:r>
      <w:r w:rsidR="00EA079F" w:rsidRPr="00153302">
        <w:rPr>
          <w:color w:val="000000" w:themeColor="text1"/>
        </w:rPr>
        <w:t xml:space="preserve"> (</w:t>
      </w:r>
      <w:proofErr w:type="spellStart"/>
      <w:r w:rsidR="00EA079F" w:rsidRPr="00153302">
        <w:rPr>
          <w:color w:val="000000" w:themeColor="text1"/>
        </w:rPr>
        <w:t>Hinz</w:t>
      </w:r>
      <w:proofErr w:type="spellEnd"/>
      <w:r w:rsidR="00EA079F" w:rsidRPr="00153302">
        <w:rPr>
          <w:color w:val="000000" w:themeColor="text1"/>
        </w:rPr>
        <w:t xml:space="preserve"> </w:t>
      </w:r>
      <w:r w:rsidR="00EA079F" w:rsidRPr="00153302">
        <w:rPr>
          <w:i/>
          <w:color w:val="000000" w:themeColor="text1"/>
        </w:rPr>
        <w:t>et al</w:t>
      </w:r>
      <w:r w:rsidR="00EA079F" w:rsidRPr="00153302">
        <w:rPr>
          <w:color w:val="000000" w:themeColor="text1"/>
        </w:rPr>
        <w:t>., 2015)</w:t>
      </w:r>
      <w:r w:rsidRPr="00153302">
        <w:rPr>
          <w:color w:val="000000" w:themeColor="text1"/>
        </w:rPr>
        <w:t xml:space="preserve">. A change on the </w:t>
      </w:r>
      <w:proofErr w:type="spellStart"/>
      <w:r w:rsidRPr="00153302">
        <w:rPr>
          <w:color w:val="000000" w:themeColor="text1"/>
        </w:rPr>
        <w:t>FoPQ</w:t>
      </w:r>
      <w:proofErr w:type="spellEnd"/>
      <w:r w:rsidRPr="00153302">
        <w:rPr>
          <w:color w:val="000000" w:themeColor="text1"/>
        </w:rPr>
        <w:t>-SF &gt;8.01 indicated reliable change.</w:t>
      </w:r>
    </w:p>
    <w:p w14:paraId="4EF5E206" w14:textId="77777777" w:rsidR="00FA1A44" w:rsidRPr="00153302" w:rsidRDefault="00FA1A44" w:rsidP="001338F9">
      <w:pPr>
        <w:widowControl w:val="0"/>
        <w:spacing w:line="480" w:lineRule="auto"/>
        <w:rPr>
          <w:color w:val="000000" w:themeColor="text1"/>
        </w:rPr>
      </w:pPr>
    </w:p>
    <w:p w14:paraId="674B297C" w14:textId="06A206F0" w:rsidR="00E636D9" w:rsidRPr="00153302" w:rsidRDefault="00E636D9" w:rsidP="001338F9">
      <w:pPr>
        <w:widowControl w:val="0"/>
        <w:spacing w:line="480" w:lineRule="auto"/>
        <w:rPr>
          <w:color w:val="000000" w:themeColor="text1"/>
        </w:rPr>
      </w:pPr>
      <w:r w:rsidRPr="00153302">
        <w:rPr>
          <w:b/>
          <w:color w:val="000000" w:themeColor="text1"/>
        </w:rPr>
        <w:t>Traumatic symptomatology</w:t>
      </w:r>
      <w:r w:rsidRPr="00153302">
        <w:rPr>
          <w:color w:val="000000" w:themeColor="text1"/>
        </w:rPr>
        <w:t xml:space="preserve"> was assessed with the 22-item Impact of Events Scale – Revised (IES-R</w:t>
      </w:r>
      <w:r w:rsidR="00EA079F" w:rsidRPr="00153302">
        <w:rPr>
          <w:color w:val="000000" w:themeColor="text1"/>
        </w:rPr>
        <w:t xml:space="preserve">; Weiss &amp; </w:t>
      </w:r>
      <w:proofErr w:type="spellStart"/>
      <w:r w:rsidR="00EA079F" w:rsidRPr="00153302">
        <w:rPr>
          <w:color w:val="000000" w:themeColor="text1"/>
        </w:rPr>
        <w:t>Marmar</w:t>
      </w:r>
      <w:proofErr w:type="spellEnd"/>
      <w:r w:rsidR="00EA079F" w:rsidRPr="00153302">
        <w:rPr>
          <w:color w:val="000000" w:themeColor="text1"/>
        </w:rPr>
        <w:t>, 1997</w:t>
      </w:r>
      <w:r w:rsidRPr="00153302">
        <w:rPr>
          <w:color w:val="000000" w:themeColor="text1"/>
        </w:rPr>
        <w:t>). Items assess intrusive, avoidant and hyperarousal symptoms (range 0-88). We used a cut-off of 19 on the IES-R to scre</w:t>
      </w:r>
      <w:r w:rsidR="00EA079F" w:rsidRPr="00153302">
        <w:rPr>
          <w:color w:val="000000" w:themeColor="text1"/>
        </w:rPr>
        <w:t>en participants into the study</w:t>
      </w:r>
      <w:r w:rsidRPr="00153302">
        <w:rPr>
          <w:color w:val="000000" w:themeColor="text1"/>
        </w:rPr>
        <w:t>. However, a cut-off of 27.5 has been suggested</w:t>
      </w:r>
      <w:r w:rsidR="005F6AD6" w:rsidRPr="00153302">
        <w:rPr>
          <w:color w:val="000000" w:themeColor="text1"/>
        </w:rPr>
        <w:t xml:space="preserve"> to differentiate clinical anxiety </w:t>
      </w:r>
      <w:r w:rsidR="001E47A9" w:rsidRPr="00153302">
        <w:rPr>
          <w:color w:val="000000" w:themeColor="text1"/>
        </w:rPr>
        <w:t xml:space="preserve">(Schulte-van </w:t>
      </w:r>
      <w:proofErr w:type="spellStart"/>
      <w:r w:rsidR="001E47A9" w:rsidRPr="00153302">
        <w:rPr>
          <w:color w:val="000000" w:themeColor="text1"/>
        </w:rPr>
        <w:t>Maaren</w:t>
      </w:r>
      <w:proofErr w:type="spellEnd"/>
      <w:r w:rsidR="001E47A9" w:rsidRPr="00153302">
        <w:rPr>
          <w:color w:val="000000" w:themeColor="text1"/>
        </w:rPr>
        <w:t xml:space="preserve"> </w:t>
      </w:r>
      <w:r w:rsidR="001E47A9" w:rsidRPr="00153302">
        <w:rPr>
          <w:i/>
          <w:color w:val="000000" w:themeColor="text1"/>
        </w:rPr>
        <w:t>et al</w:t>
      </w:r>
      <w:r w:rsidR="001E47A9" w:rsidRPr="00153302">
        <w:rPr>
          <w:color w:val="000000" w:themeColor="text1"/>
        </w:rPr>
        <w:t>., 2013)</w:t>
      </w:r>
      <w:r w:rsidR="008A1615" w:rsidRPr="00153302">
        <w:rPr>
          <w:color w:val="000000" w:themeColor="text1"/>
        </w:rPr>
        <w:t xml:space="preserve"> and t</w:t>
      </w:r>
      <w:r w:rsidRPr="00153302">
        <w:rPr>
          <w:color w:val="000000" w:themeColor="text1"/>
        </w:rPr>
        <w:t xml:space="preserve">his higher cut-off was used to determine clinical change as reported in this study. RCIs were calculated using test-retest reliability </w:t>
      </w:r>
      <w:r w:rsidR="00EA079F" w:rsidRPr="00153302">
        <w:rPr>
          <w:color w:val="000000" w:themeColor="text1"/>
        </w:rPr>
        <w:t xml:space="preserve">(Weiss &amp; </w:t>
      </w:r>
      <w:proofErr w:type="spellStart"/>
      <w:r w:rsidR="00EA079F" w:rsidRPr="00153302">
        <w:rPr>
          <w:color w:val="000000" w:themeColor="text1"/>
        </w:rPr>
        <w:t>Marmar</w:t>
      </w:r>
      <w:proofErr w:type="spellEnd"/>
      <w:r w:rsidR="00EA079F" w:rsidRPr="00153302">
        <w:rPr>
          <w:color w:val="000000" w:themeColor="text1"/>
        </w:rPr>
        <w:t xml:space="preserve">, 1997) </w:t>
      </w:r>
      <w:r w:rsidRPr="00153302">
        <w:rPr>
          <w:color w:val="000000" w:themeColor="text1"/>
        </w:rPr>
        <w:t xml:space="preserve">and SD from a </w:t>
      </w:r>
      <w:r w:rsidR="00EA079F" w:rsidRPr="00153302">
        <w:rPr>
          <w:color w:val="000000" w:themeColor="text1"/>
        </w:rPr>
        <w:t xml:space="preserve">normative </w:t>
      </w:r>
      <w:r w:rsidRPr="00153302">
        <w:rPr>
          <w:color w:val="000000" w:themeColor="text1"/>
        </w:rPr>
        <w:t>population study</w:t>
      </w:r>
      <w:r w:rsidR="00EA079F" w:rsidRPr="00153302">
        <w:rPr>
          <w:color w:val="000000" w:themeColor="text1"/>
        </w:rPr>
        <w:t xml:space="preserve"> (Schulte-van </w:t>
      </w:r>
      <w:proofErr w:type="spellStart"/>
      <w:r w:rsidR="00EA079F" w:rsidRPr="00153302">
        <w:rPr>
          <w:color w:val="000000" w:themeColor="text1"/>
        </w:rPr>
        <w:t>Maaren</w:t>
      </w:r>
      <w:proofErr w:type="spellEnd"/>
      <w:r w:rsidR="00EA079F" w:rsidRPr="00153302">
        <w:rPr>
          <w:color w:val="000000" w:themeColor="text1"/>
        </w:rPr>
        <w:t xml:space="preserve"> </w:t>
      </w:r>
      <w:r w:rsidR="00EA079F" w:rsidRPr="00153302">
        <w:rPr>
          <w:i/>
          <w:color w:val="000000" w:themeColor="text1"/>
        </w:rPr>
        <w:t>et al</w:t>
      </w:r>
      <w:r w:rsidR="00EA079F" w:rsidRPr="00153302">
        <w:rPr>
          <w:color w:val="000000" w:themeColor="text1"/>
        </w:rPr>
        <w:t>., 2013)</w:t>
      </w:r>
      <w:r w:rsidRPr="00153302">
        <w:rPr>
          <w:color w:val="000000" w:themeColor="text1"/>
        </w:rPr>
        <w:t>. A change on the IES-R &gt; 11.0 indicated reliable change.</w:t>
      </w:r>
      <w:r w:rsidR="00EA079F" w:rsidRPr="00153302">
        <w:rPr>
          <w:color w:val="000000" w:themeColor="text1"/>
        </w:rPr>
        <w:t xml:space="preserve"> </w:t>
      </w:r>
    </w:p>
    <w:p w14:paraId="49ECEA5A" w14:textId="77777777" w:rsidR="00FA1A44" w:rsidRPr="00153302" w:rsidRDefault="00FA1A44" w:rsidP="001338F9">
      <w:pPr>
        <w:widowControl w:val="0"/>
        <w:spacing w:line="480" w:lineRule="auto"/>
        <w:rPr>
          <w:color w:val="000000" w:themeColor="text1"/>
        </w:rPr>
      </w:pPr>
    </w:p>
    <w:p w14:paraId="4EA1184A" w14:textId="237BC41D" w:rsidR="00E636D9" w:rsidRPr="00153302" w:rsidRDefault="00E636D9" w:rsidP="001338F9">
      <w:pPr>
        <w:spacing w:line="480" w:lineRule="auto"/>
        <w:rPr>
          <w:color w:val="000000" w:themeColor="text1"/>
        </w:rPr>
      </w:pPr>
      <w:r w:rsidRPr="00153302">
        <w:rPr>
          <w:b/>
          <w:color w:val="000000" w:themeColor="text1"/>
        </w:rPr>
        <w:t>Depression</w:t>
      </w:r>
      <w:r w:rsidRPr="00153302">
        <w:rPr>
          <w:color w:val="000000" w:themeColor="text1"/>
        </w:rPr>
        <w:t xml:space="preserve"> was assessed with the abbreviated </w:t>
      </w:r>
      <w:proofErr w:type="spellStart"/>
      <w:r w:rsidRPr="00153302">
        <w:rPr>
          <w:color w:val="000000" w:themeColor="text1"/>
        </w:rPr>
        <w:t>Center</w:t>
      </w:r>
      <w:proofErr w:type="spellEnd"/>
      <w:r w:rsidRPr="00153302">
        <w:rPr>
          <w:color w:val="000000" w:themeColor="text1"/>
        </w:rPr>
        <w:t xml:space="preserve"> for Epidemiologic Studies Depression Scale (CES-D-10</w:t>
      </w:r>
      <w:r w:rsidR="001E47A9" w:rsidRPr="00153302">
        <w:rPr>
          <w:color w:val="000000" w:themeColor="text1"/>
        </w:rPr>
        <w:t xml:space="preserve">; Andresen </w:t>
      </w:r>
      <w:r w:rsidR="001E47A9" w:rsidRPr="00153302">
        <w:rPr>
          <w:i/>
          <w:color w:val="000000" w:themeColor="text1"/>
        </w:rPr>
        <w:t>et al</w:t>
      </w:r>
      <w:r w:rsidR="001E47A9" w:rsidRPr="00153302">
        <w:rPr>
          <w:color w:val="000000" w:themeColor="text1"/>
        </w:rPr>
        <w:t>., 1994</w:t>
      </w:r>
      <w:r w:rsidRPr="00153302">
        <w:rPr>
          <w:color w:val="000000" w:themeColor="text1"/>
        </w:rPr>
        <w:t>).</w:t>
      </w:r>
      <w:r w:rsidR="009B4905" w:rsidRPr="00153302">
        <w:rPr>
          <w:color w:val="000000" w:themeColor="text1"/>
          <w:vertAlign w:val="superscript"/>
        </w:rPr>
        <w:t xml:space="preserve"> </w:t>
      </w:r>
      <w:r w:rsidRPr="00153302">
        <w:rPr>
          <w:color w:val="000000" w:themeColor="text1"/>
        </w:rPr>
        <w:t>Scores range from 0-30, with scores ≥10 indicating clinically relevant depression. The abbreviated version has been validated against the 20-item CES-D</w:t>
      </w:r>
      <w:r w:rsidR="001E47A9" w:rsidRPr="00153302">
        <w:rPr>
          <w:color w:val="000000" w:themeColor="text1"/>
        </w:rPr>
        <w:t xml:space="preserve"> (</w:t>
      </w:r>
      <w:proofErr w:type="spellStart"/>
      <w:r w:rsidR="009B4905" w:rsidRPr="00153302">
        <w:rPr>
          <w:color w:val="000000" w:themeColor="text1"/>
        </w:rPr>
        <w:t>Radloff</w:t>
      </w:r>
      <w:proofErr w:type="spellEnd"/>
      <w:r w:rsidRPr="00153302">
        <w:rPr>
          <w:color w:val="000000" w:themeColor="text1"/>
        </w:rPr>
        <w:t>,</w:t>
      </w:r>
      <w:r w:rsidR="009B4905" w:rsidRPr="00153302">
        <w:rPr>
          <w:color w:val="000000" w:themeColor="text1"/>
        </w:rPr>
        <w:t xml:space="preserve"> 1997)</w:t>
      </w:r>
      <w:r w:rsidR="009B4905" w:rsidRPr="00153302">
        <w:rPr>
          <w:color w:val="000000" w:themeColor="text1"/>
          <w:vertAlign w:val="superscript"/>
        </w:rPr>
        <w:t xml:space="preserve"> </w:t>
      </w:r>
      <w:r w:rsidRPr="00153302">
        <w:rPr>
          <w:color w:val="000000" w:themeColor="text1"/>
        </w:rPr>
        <w:t>which was reported to be the most responsive measure of depression for use with cancer patients</w:t>
      </w:r>
      <w:r w:rsidR="009B4905" w:rsidRPr="00153302">
        <w:rPr>
          <w:color w:val="000000" w:themeColor="text1"/>
        </w:rPr>
        <w:t xml:space="preserve"> (Wakefield </w:t>
      </w:r>
      <w:r w:rsidR="009B4905" w:rsidRPr="00153302">
        <w:rPr>
          <w:i/>
          <w:color w:val="000000" w:themeColor="text1"/>
        </w:rPr>
        <w:t>et al</w:t>
      </w:r>
      <w:r w:rsidR="009B4905" w:rsidRPr="00153302">
        <w:rPr>
          <w:color w:val="000000" w:themeColor="text1"/>
        </w:rPr>
        <w:t>., 2015).</w:t>
      </w:r>
      <w:r w:rsidRPr="00153302">
        <w:rPr>
          <w:color w:val="000000" w:themeColor="text1"/>
        </w:rPr>
        <w:t xml:space="preserve">  The RCI was calculated using data reported in the original validation study</w:t>
      </w:r>
      <w:r w:rsidRPr="00153302">
        <w:rPr>
          <w:color w:val="000000" w:themeColor="text1"/>
          <w:vertAlign w:val="superscript"/>
        </w:rPr>
        <w:t xml:space="preserve"> </w:t>
      </w:r>
      <w:r w:rsidRPr="00153302">
        <w:rPr>
          <w:color w:val="000000" w:themeColor="text1"/>
        </w:rPr>
        <w:t>(</w:t>
      </w:r>
      <w:r w:rsidR="009B4905" w:rsidRPr="00153302">
        <w:rPr>
          <w:color w:val="000000" w:themeColor="text1"/>
        </w:rPr>
        <w:t xml:space="preserve">Andresen </w:t>
      </w:r>
      <w:r w:rsidR="009B4905" w:rsidRPr="00153302">
        <w:rPr>
          <w:i/>
          <w:color w:val="000000" w:themeColor="text1"/>
        </w:rPr>
        <w:t>et al</w:t>
      </w:r>
      <w:r w:rsidR="009B4905" w:rsidRPr="00153302">
        <w:rPr>
          <w:color w:val="000000" w:themeColor="text1"/>
        </w:rPr>
        <w:t>., 1994</w:t>
      </w:r>
      <w:r w:rsidRPr="00153302">
        <w:rPr>
          <w:color w:val="000000" w:themeColor="text1"/>
        </w:rPr>
        <w:t>).</w:t>
      </w:r>
      <w:r w:rsidR="009B4905" w:rsidRPr="00153302">
        <w:rPr>
          <w:color w:val="000000" w:themeColor="text1"/>
          <w:vertAlign w:val="superscript"/>
        </w:rPr>
        <w:t xml:space="preserve"> </w:t>
      </w:r>
      <w:r w:rsidRPr="00153302">
        <w:rPr>
          <w:color w:val="000000" w:themeColor="text1"/>
        </w:rPr>
        <w:t>A change on the CES-D-10 &gt; 7.48 suggested reliable change.</w:t>
      </w:r>
    </w:p>
    <w:p w14:paraId="152DB7B6" w14:textId="00F137D2" w:rsidR="00E636D9" w:rsidRPr="00153302" w:rsidRDefault="00E636D9" w:rsidP="001338F9">
      <w:pPr>
        <w:widowControl w:val="0"/>
        <w:spacing w:line="480" w:lineRule="auto"/>
        <w:rPr>
          <w:color w:val="000000" w:themeColor="text1"/>
        </w:rPr>
      </w:pPr>
      <w:r w:rsidRPr="00153302">
        <w:rPr>
          <w:b/>
          <w:color w:val="000000" w:themeColor="text1"/>
        </w:rPr>
        <w:lastRenderedPageBreak/>
        <w:t>Death anxiety</w:t>
      </w:r>
      <w:r w:rsidRPr="00153302">
        <w:rPr>
          <w:color w:val="000000" w:themeColor="text1"/>
        </w:rPr>
        <w:t xml:space="preserve"> was assessed with the 15-item Death Anxiety Questionnaire (DAQ</w:t>
      </w:r>
      <w:r w:rsidR="009B4905" w:rsidRPr="00153302">
        <w:rPr>
          <w:color w:val="000000" w:themeColor="text1"/>
        </w:rPr>
        <w:t xml:space="preserve">; Conte, Weiner &amp; </w:t>
      </w:r>
      <w:proofErr w:type="spellStart"/>
      <w:r w:rsidR="009B4905" w:rsidRPr="00153302">
        <w:rPr>
          <w:color w:val="000000" w:themeColor="text1"/>
        </w:rPr>
        <w:t>Plutchik</w:t>
      </w:r>
      <w:proofErr w:type="spellEnd"/>
      <w:r w:rsidR="009B4905" w:rsidRPr="00153302">
        <w:rPr>
          <w:color w:val="000000" w:themeColor="text1"/>
        </w:rPr>
        <w:t>, 1982</w:t>
      </w:r>
      <w:r w:rsidRPr="00153302">
        <w:rPr>
          <w:color w:val="000000" w:themeColor="text1"/>
        </w:rPr>
        <w:t>).</w:t>
      </w:r>
      <w:r w:rsidR="009B4905" w:rsidRPr="00153302">
        <w:rPr>
          <w:color w:val="000000" w:themeColor="text1"/>
          <w:vertAlign w:val="superscript"/>
        </w:rPr>
        <w:t xml:space="preserve"> </w:t>
      </w:r>
      <w:r w:rsidRPr="00153302">
        <w:rPr>
          <w:color w:val="000000" w:themeColor="text1"/>
        </w:rPr>
        <w:t>Items assess worries about the process of dying and death. Scores range from 0 to 30. There is no published clinical cut-off for this measure, so a criterion C score was calculated (9.91), that is, a cut-off score that determines the likelihood that the individual score is reflective of being in a "normal" population as opposed to a "clinical" population</w:t>
      </w:r>
      <w:r w:rsidR="009B4905" w:rsidRPr="00153302">
        <w:rPr>
          <w:color w:val="000000" w:themeColor="text1"/>
        </w:rPr>
        <w:t xml:space="preserve"> (Jacobson &amp; Truax, 1991). </w:t>
      </w:r>
      <w:r w:rsidRPr="00153302">
        <w:rPr>
          <w:color w:val="000000" w:themeColor="text1"/>
        </w:rPr>
        <w:t xml:space="preserve">The RCI was calculated using the test-retest coefficient </w:t>
      </w:r>
      <w:r w:rsidR="009B4905" w:rsidRPr="00153302">
        <w:rPr>
          <w:color w:val="000000" w:themeColor="text1"/>
        </w:rPr>
        <w:t xml:space="preserve">and SD from the original validation study </w:t>
      </w:r>
      <w:r w:rsidRPr="00153302">
        <w:rPr>
          <w:color w:val="000000" w:themeColor="text1"/>
        </w:rPr>
        <w:t>and SD from a normative population sample (</w:t>
      </w:r>
      <w:proofErr w:type="spellStart"/>
      <w:r w:rsidR="00F81E2E" w:rsidRPr="00153302">
        <w:rPr>
          <w:color w:val="000000" w:themeColor="text1"/>
        </w:rPr>
        <w:t>Cella</w:t>
      </w:r>
      <w:proofErr w:type="spellEnd"/>
      <w:r w:rsidR="00F81E2E" w:rsidRPr="00153302">
        <w:rPr>
          <w:color w:val="000000" w:themeColor="text1"/>
        </w:rPr>
        <w:t xml:space="preserve"> &amp; </w:t>
      </w:r>
      <w:proofErr w:type="spellStart"/>
      <w:r w:rsidR="00F81E2E" w:rsidRPr="00153302">
        <w:rPr>
          <w:color w:val="000000" w:themeColor="text1"/>
        </w:rPr>
        <w:t>Tross</w:t>
      </w:r>
      <w:proofErr w:type="spellEnd"/>
      <w:r w:rsidR="00F81E2E" w:rsidRPr="00153302">
        <w:rPr>
          <w:color w:val="000000" w:themeColor="text1"/>
        </w:rPr>
        <w:t xml:space="preserve">, 1987). </w:t>
      </w:r>
      <w:r w:rsidRPr="00153302">
        <w:rPr>
          <w:color w:val="000000" w:themeColor="text1"/>
        </w:rPr>
        <w:t>A change on the DAQ &gt; 5.10 indicated reliable change.</w:t>
      </w:r>
    </w:p>
    <w:p w14:paraId="20E7674C" w14:textId="77777777" w:rsidR="00FA1A44" w:rsidRPr="00153302" w:rsidRDefault="00FA1A44" w:rsidP="001338F9">
      <w:pPr>
        <w:widowControl w:val="0"/>
        <w:spacing w:line="480" w:lineRule="auto"/>
        <w:rPr>
          <w:color w:val="000000" w:themeColor="text1"/>
        </w:rPr>
      </w:pPr>
    </w:p>
    <w:p w14:paraId="15ED7904" w14:textId="7D1B7781" w:rsidR="00E636D9" w:rsidRPr="00153302" w:rsidRDefault="00E636D9" w:rsidP="001338F9">
      <w:pPr>
        <w:spacing w:line="480" w:lineRule="auto"/>
        <w:rPr>
          <w:color w:val="000000" w:themeColor="text1"/>
        </w:rPr>
      </w:pPr>
      <w:r w:rsidRPr="00153302">
        <w:rPr>
          <w:b/>
          <w:color w:val="000000" w:themeColor="text1"/>
        </w:rPr>
        <w:t>Quality of life</w:t>
      </w:r>
      <w:r w:rsidRPr="00153302">
        <w:rPr>
          <w:color w:val="000000" w:themeColor="text1"/>
        </w:rPr>
        <w:t xml:space="preserve"> was measured with the McGill Quality of Life - Revised questionnaire (MQOL-R</w:t>
      </w:r>
      <w:r w:rsidR="009B4905" w:rsidRPr="00153302">
        <w:rPr>
          <w:color w:val="000000" w:themeColor="text1"/>
        </w:rPr>
        <w:t xml:space="preserve">; Cohen </w:t>
      </w:r>
      <w:r w:rsidR="009B4905" w:rsidRPr="00153302">
        <w:rPr>
          <w:i/>
          <w:color w:val="000000" w:themeColor="text1"/>
        </w:rPr>
        <w:t>et al</w:t>
      </w:r>
      <w:r w:rsidR="009B4905" w:rsidRPr="00153302">
        <w:rPr>
          <w:color w:val="000000" w:themeColor="text1"/>
        </w:rPr>
        <w:t>., 2017</w:t>
      </w:r>
      <w:r w:rsidRPr="00153302">
        <w:rPr>
          <w:color w:val="000000" w:themeColor="text1"/>
        </w:rPr>
        <w:t>).</w:t>
      </w:r>
      <w:r w:rsidR="009B4905" w:rsidRPr="00153302">
        <w:rPr>
          <w:color w:val="000000" w:themeColor="text1"/>
        </w:rPr>
        <w:t xml:space="preserve"> </w:t>
      </w:r>
      <w:r w:rsidRPr="00153302">
        <w:rPr>
          <w:color w:val="000000" w:themeColor="text1"/>
        </w:rPr>
        <w:t xml:space="preserve"> The 14 item scale assesses four domains: physical, psychological, existential and social. A total score (range 0-10) is computed as the mean of the four subscale scores, with higher scores reflecting higher QOL. The measure was developed with people with life-threatening illnesses, including cancer. A test-retest coefficient has not been published. A Criterion C score (6.64) and RCI were calculated using the internal consistency (0.94)</w:t>
      </w:r>
      <w:r w:rsidRPr="00153302">
        <w:rPr>
          <w:color w:val="000000" w:themeColor="text1"/>
          <w:vertAlign w:val="superscript"/>
        </w:rPr>
        <w:t xml:space="preserve"> </w:t>
      </w:r>
      <w:r w:rsidRPr="00153302">
        <w:rPr>
          <w:color w:val="000000" w:themeColor="text1"/>
        </w:rPr>
        <w:t>reported in the original validation study</w:t>
      </w:r>
      <w:r w:rsidR="009B4905" w:rsidRPr="00153302">
        <w:rPr>
          <w:color w:val="000000" w:themeColor="text1"/>
          <w:vertAlign w:val="superscript"/>
        </w:rPr>
        <w:t xml:space="preserve"> </w:t>
      </w:r>
      <w:r w:rsidR="009B4905" w:rsidRPr="00153302">
        <w:rPr>
          <w:color w:val="000000" w:themeColor="text1"/>
        </w:rPr>
        <w:t xml:space="preserve">(Cohen </w:t>
      </w:r>
      <w:r w:rsidR="009B4905" w:rsidRPr="00153302">
        <w:rPr>
          <w:i/>
          <w:color w:val="000000" w:themeColor="text1"/>
        </w:rPr>
        <w:t>et al</w:t>
      </w:r>
      <w:r w:rsidR="009B4905" w:rsidRPr="00153302">
        <w:rPr>
          <w:color w:val="000000" w:themeColor="text1"/>
        </w:rPr>
        <w:t>., 2017)</w:t>
      </w:r>
      <w:r w:rsidRPr="00153302">
        <w:rPr>
          <w:color w:val="000000" w:themeColor="text1"/>
        </w:rPr>
        <w:t xml:space="preserve"> and the SD (1.50) as provided by S. Robin Cohen. A change &gt;1.02 on the MQOL-R indicated reliable change.</w:t>
      </w:r>
    </w:p>
    <w:p w14:paraId="3162BE63" w14:textId="77777777" w:rsidR="00B062B5" w:rsidRPr="00153302" w:rsidRDefault="00B062B5" w:rsidP="001338F9">
      <w:pPr>
        <w:spacing w:line="480" w:lineRule="auto"/>
        <w:rPr>
          <w:color w:val="000000" w:themeColor="text1"/>
        </w:rPr>
      </w:pPr>
    </w:p>
    <w:bookmarkEnd w:id="0"/>
    <w:p w14:paraId="08A0AF1B" w14:textId="5E358033" w:rsidR="0062711B" w:rsidRPr="00153302" w:rsidRDefault="0062711B" w:rsidP="001338F9">
      <w:pPr>
        <w:spacing w:line="480" w:lineRule="auto"/>
        <w:rPr>
          <w:b/>
          <w:i/>
          <w:color w:val="000000" w:themeColor="text1"/>
        </w:rPr>
      </w:pPr>
      <w:r w:rsidRPr="00153302">
        <w:rPr>
          <w:b/>
          <w:i/>
          <w:color w:val="000000" w:themeColor="text1"/>
        </w:rPr>
        <w:t>Analyses</w:t>
      </w:r>
    </w:p>
    <w:p w14:paraId="176A5B6E" w14:textId="7C5F2926" w:rsidR="0062711B" w:rsidRPr="00153302" w:rsidRDefault="005E6BCA" w:rsidP="001338F9">
      <w:pPr>
        <w:spacing w:line="480" w:lineRule="auto"/>
        <w:rPr>
          <w:color w:val="000000" w:themeColor="text1"/>
        </w:rPr>
      </w:pPr>
      <w:r w:rsidRPr="00153302">
        <w:rPr>
          <w:color w:val="000000" w:themeColor="text1"/>
        </w:rPr>
        <w:t xml:space="preserve">Feasibility and acceptability were assessed by uptake and retention rates. </w:t>
      </w:r>
      <w:r w:rsidR="0062711B" w:rsidRPr="00153302">
        <w:rPr>
          <w:color w:val="000000" w:themeColor="text1"/>
        </w:rPr>
        <w:t>Descriptive statistics were generated</w:t>
      </w:r>
      <w:r w:rsidR="00EE0DFF" w:rsidRPr="00153302">
        <w:rPr>
          <w:color w:val="000000" w:themeColor="text1"/>
        </w:rPr>
        <w:t xml:space="preserve">. For incomplete </w:t>
      </w:r>
      <w:r w:rsidR="00F04D8F" w:rsidRPr="00153302">
        <w:rPr>
          <w:color w:val="000000" w:themeColor="text1"/>
        </w:rPr>
        <w:t xml:space="preserve">outcome </w:t>
      </w:r>
      <w:r w:rsidR="00EE0DFF" w:rsidRPr="00153302">
        <w:rPr>
          <w:color w:val="000000" w:themeColor="text1"/>
        </w:rPr>
        <w:t xml:space="preserve">data, </w:t>
      </w:r>
      <w:r w:rsidR="008F0A96" w:rsidRPr="00153302">
        <w:rPr>
          <w:color w:val="000000" w:themeColor="text1"/>
        </w:rPr>
        <w:t xml:space="preserve">we assumed </w:t>
      </w:r>
      <w:r w:rsidR="000B65BA" w:rsidRPr="00153302">
        <w:rPr>
          <w:color w:val="000000" w:themeColor="text1"/>
        </w:rPr>
        <w:t>the last recorded value</w:t>
      </w:r>
      <w:r w:rsidR="008F0A96" w:rsidRPr="00153302">
        <w:rPr>
          <w:color w:val="000000" w:themeColor="text1"/>
        </w:rPr>
        <w:t xml:space="preserve"> </w:t>
      </w:r>
      <w:r w:rsidR="00707C57" w:rsidRPr="00153302">
        <w:rPr>
          <w:color w:val="000000" w:themeColor="text1"/>
        </w:rPr>
        <w:t>indicated</w:t>
      </w:r>
      <w:r w:rsidR="008F0A96" w:rsidRPr="00153302">
        <w:rPr>
          <w:color w:val="000000" w:themeColor="text1"/>
        </w:rPr>
        <w:t xml:space="preserve"> treatment response</w:t>
      </w:r>
      <w:r w:rsidR="005618B1" w:rsidRPr="00153302">
        <w:rPr>
          <w:color w:val="000000" w:themeColor="text1"/>
        </w:rPr>
        <w:t xml:space="preserve"> (as we had weekly HADS scores which allowed us to determine whether drop-out was likely to be associated with a deterioration in symptoms)</w:t>
      </w:r>
      <w:r w:rsidR="000B65BA" w:rsidRPr="00153302">
        <w:rPr>
          <w:color w:val="000000" w:themeColor="text1"/>
        </w:rPr>
        <w:t xml:space="preserve">. </w:t>
      </w:r>
      <w:r w:rsidR="0062711B" w:rsidRPr="00153302">
        <w:rPr>
          <w:color w:val="000000" w:themeColor="text1"/>
        </w:rPr>
        <w:t>Preliminary efficacy was assessed with t-tests comparing post-</w:t>
      </w:r>
      <w:r w:rsidR="00370745" w:rsidRPr="00153302">
        <w:rPr>
          <w:color w:val="000000" w:themeColor="text1"/>
        </w:rPr>
        <w:t xml:space="preserve">intervention </w:t>
      </w:r>
      <w:r w:rsidR="0062711B" w:rsidRPr="00153302">
        <w:rPr>
          <w:color w:val="000000" w:themeColor="text1"/>
        </w:rPr>
        <w:t xml:space="preserve">and follow-up scores to </w:t>
      </w:r>
      <w:r w:rsidR="0062711B" w:rsidRPr="00153302">
        <w:rPr>
          <w:color w:val="000000" w:themeColor="text1"/>
        </w:rPr>
        <w:lastRenderedPageBreak/>
        <w:t>baseline</w:t>
      </w:r>
      <w:r w:rsidR="003905FB" w:rsidRPr="00153302">
        <w:rPr>
          <w:color w:val="000000" w:themeColor="text1"/>
        </w:rPr>
        <w:t>,</w:t>
      </w:r>
      <w:r w:rsidR="0062711B" w:rsidRPr="00153302">
        <w:rPr>
          <w:color w:val="000000" w:themeColor="text1"/>
        </w:rPr>
        <w:t xml:space="preserve"> </w:t>
      </w:r>
      <w:r w:rsidR="00EE0DFF" w:rsidRPr="00153302">
        <w:rPr>
          <w:color w:val="000000" w:themeColor="text1"/>
        </w:rPr>
        <w:t xml:space="preserve">effect sizes (Hedges </w:t>
      </w:r>
      <w:r w:rsidR="00EE0DFF" w:rsidRPr="00153302">
        <w:rPr>
          <w:i/>
          <w:color w:val="000000" w:themeColor="text1"/>
        </w:rPr>
        <w:t>g</w:t>
      </w:r>
      <w:r w:rsidR="00EE0DFF" w:rsidRPr="00153302">
        <w:rPr>
          <w:color w:val="000000" w:themeColor="text1"/>
        </w:rPr>
        <w:t xml:space="preserve">), </w:t>
      </w:r>
      <w:r w:rsidR="0062711B" w:rsidRPr="00153302">
        <w:rPr>
          <w:color w:val="000000" w:themeColor="text1"/>
        </w:rPr>
        <w:t>re</w:t>
      </w:r>
      <w:r w:rsidR="005A4BD1" w:rsidRPr="00153302">
        <w:rPr>
          <w:color w:val="000000" w:themeColor="text1"/>
        </w:rPr>
        <w:t xml:space="preserve">liable change </w:t>
      </w:r>
      <w:r w:rsidR="008F0A96" w:rsidRPr="00153302">
        <w:rPr>
          <w:color w:val="000000" w:themeColor="text1"/>
        </w:rPr>
        <w:t xml:space="preserve">indices and the proportion of participants scoring in the </w:t>
      </w:r>
      <w:r w:rsidR="0062711B" w:rsidRPr="00153302">
        <w:rPr>
          <w:color w:val="000000" w:themeColor="text1"/>
        </w:rPr>
        <w:t xml:space="preserve">clinical </w:t>
      </w:r>
      <w:r w:rsidR="008F0A96" w:rsidRPr="00153302">
        <w:rPr>
          <w:color w:val="000000" w:themeColor="text1"/>
        </w:rPr>
        <w:t>range</w:t>
      </w:r>
      <w:r w:rsidR="002D72A4" w:rsidRPr="00153302">
        <w:rPr>
          <w:color w:val="000000" w:themeColor="text1"/>
        </w:rPr>
        <w:t xml:space="preserve">. </w:t>
      </w:r>
      <w:r w:rsidR="008F0A96" w:rsidRPr="00153302">
        <w:rPr>
          <w:color w:val="000000" w:themeColor="text1"/>
        </w:rPr>
        <w:t>We report</w:t>
      </w:r>
      <w:r w:rsidR="0062711B" w:rsidRPr="00153302">
        <w:rPr>
          <w:color w:val="000000" w:themeColor="text1"/>
        </w:rPr>
        <w:t xml:space="preserve"> recovery </w:t>
      </w:r>
      <w:r w:rsidR="008F0A96" w:rsidRPr="00153302">
        <w:rPr>
          <w:color w:val="000000" w:themeColor="text1"/>
        </w:rPr>
        <w:t>rates</w:t>
      </w:r>
      <w:r w:rsidR="00F616BD" w:rsidRPr="00153302">
        <w:rPr>
          <w:color w:val="000000" w:themeColor="text1"/>
        </w:rPr>
        <w:t>, which indicate</w:t>
      </w:r>
      <w:r w:rsidR="008F0A96" w:rsidRPr="00153302">
        <w:rPr>
          <w:color w:val="000000" w:themeColor="text1"/>
        </w:rPr>
        <w:t xml:space="preserve"> all </w:t>
      </w:r>
      <w:r w:rsidR="00537FA9" w:rsidRPr="00153302">
        <w:rPr>
          <w:color w:val="000000" w:themeColor="text1"/>
        </w:rPr>
        <w:t xml:space="preserve">screening </w:t>
      </w:r>
      <w:r w:rsidR="008F0A96" w:rsidRPr="00153302">
        <w:rPr>
          <w:color w:val="000000" w:themeColor="text1"/>
        </w:rPr>
        <w:t xml:space="preserve">anxiety </w:t>
      </w:r>
      <w:r w:rsidR="0062711B" w:rsidRPr="00153302">
        <w:rPr>
          <w:color w:val="000000" w:themeColor="text1"/>
        </w:rPr>
        <w:t>sco</w:t>
      </w:r>
      <w:r w:rsidR="00AC1434" w:rsidRPr="00153302">
        <w:rPr>
          <w:color w:val="000000" w:themeColor="text1"/>
        </w:rPr>
        <w:t>res</w:t>
      </w:r>
      <w:r w:rsidR="0062711B" w:rsidRPr="00153302">
        <w:rPr>
          <w:color w:val="000000" w:themeColor="text1"/>
        </w:rPr>
        <w:t xml:space="preserve"> </w:t>
      </w:r>
      <w:r w:rsidR="008F0A96" w:rsidRPr="00153302">
        <w:rPr>
          <w:color w:val="000000" w:themeColor="text1"/>
        </w:rPr>
        <w:t>were in the normal range</w:t>
      </w:r>
      <w:r w:rsidR="00AC1434" w:rsidRPr="00153302">
        <w:rPr>
          <w:color w:val="000000" w:themeColor="text1"/>
        </w:rPr>
        <w:t xml:space="preserve">. </w:t>
      </w:r>
    </w:p>
    <w:p w14:paraId="66423C69" w14:textId="77777777" w:rsidR="0062711B" w:rsidRPr="00153302" w:rsidRDefault="0062711B" w:rsidP="001338F9">
      <w:pPr>
        <w:spacing w:line="480" w:lineRule="auto"/>
        <w:rPr>
          <w:color w:val="000000" w:themeColor="text1"/>
        </w:rPr>
      </w:pPr>
    </w:p>
    <w:p w14:paraId="161483DB" w14:textId="592D01C3" w:rsidR="0062711B" w:rsidRPr="00153302" w:rsidRDefault="0062711B" w:rsidP="001338F9">
      <w:pPr>
        <w:pStyle w:val="Heading3"/>
        <w:spacing w:before="0" w:line="480" w:lineRule="auto"/>
        <w:contextualSpacing/>
        <w:rPr>
          <w:rFonts w:ascii="Times New Roman" w:hAnsi="Times New Roman" w:cs="Times New Roman"/>
          <w:color w:val="000000" w:themeColor="text1"/>
        </w:rPr>
      </w:pPr>
      <w:bookmarkStart w:id="4" w:name="_Toc18051324"/>
      <w:r w:rsidRPr="00153302">
        <w:rPr>
          <w:rFonts w:ascii="Times New Roman" w:hAnsi="Times New Roman" w:cs="Times New Roman"/>
          <w:color w:val="000000" w:themeColor="text1"/>
        </w:rPr>
        <w:t xml:space="preserve">Results </w:t>
      </w:r>
    </w:p>
    <w:p w14:paraId="1D8E0B25" w14:textId="77777777" w:rsidR="00C83324" w:rsidRPr="00153302" w:rsidRDefault="00EE0DFF" w:rsidP="001338F9">
      <w:pPr>
        <w:spacing w:line="480" w:lineRule="auto"/>
        <w:rPr>
          <w:color w:val="000000" w:themeColor="text1"/>
        </w:rPr>
        <w:sectPr w:rsidR="00C83324" w:rsidRPr="00153302" w:rsidSect="00FA1A44">
          <w:footerReference w:type="default" r:id="rId11"/>
          <w:pgSz w:w="11906" w:h="16838"/>
          <w:pgMar w:top="1276" w:right="1440" w:bottom="1560" w:left="1440" w:header="708" w:footer="708" w:gutter="0"/>
          <w:cols w:space="708"/>
          <w:docGrid w:linePitch="360"/>
        </w:sectPr>
      </w:pPr>
      <w:r w:rsidRPr="00153302">
        <w:rPr>
          <w:color w:val="000000" w:themeColor="text1"/>
        </w:rPr>
        <w:t>Twelve participants</w:t>
      </w:r>
      <w:r w:rsidR="0078760F" w:rsidRPr="00153302">
        <w:rPr>
          <w:color w:val="000000" w:themeColor="text1"/>
        </w:rPr>
        <w:t xml:space="preserve">, including eight </w:t>
      </w:r>
      <w:r w:rsidRPr="00153302">
        <w:rPr>
          <w:color w:val="000000" w:themeColor="text1"/>
        </w:rPr>
        <w:t xml:space="preserve">males and four </w:t>
      </w:r>
      <w:r w:rsidR="0078760F" w:rsidRPr="00153302">
        <w:rPr>
          <w:color w:val="000000" w:themeColor="text1"/>
        </w:rPr>
        <w:t>fe</w:t>
      </w:r>
      <w:r w:rsidRPr="00153302">
        <w:rPr>
          <w:color w:val="000000" w:themeColor="text1"/>
        </w:rPr>
        <w:t>males, commenced the intervention</w:t>
      </w:r>
      <w:r w:rsidR="00FE7A44" w:rsidRPr="00153302">
        <w:rPr>
          <w:color w:val="000000" w:themeColor="text1"/>
        </w:rPr>
        <w:t xml:space="preserve"> (see Table </w:t>
      </w:r>
      <w:r w:rsidR="00BD13C2" w:rsidRPr="00153302">
        <w:rPr>
          <w:color w:val="000000" w:themeColor="text1"/>
        </w:rPr>
        <w:t>2</w:t>
      </w:r>
      <w:r w:rsidR="00FE7A44" w:rsidRPr="00153302">
        <w:rPr>
          <w:color w:val="000000" w:themeColor="text1"/>
        </w:rPr>
        <w:t>)</w:t>
      </w:r>
      <w:r w:rsidRPr="00153302">
        <w:rPr>
          <w:color w:val="000000" w:themeColor="text1"/>
        </w:rPr>
        <w:t xml:space="preserve">. </w:t>
      </w:r>
      <w:r w:rsidR="0014670D" w:rsidRPr="00153302">
        <w:rPr>
          <w:color w:val="000000" w:themeColor="text1"/>
        </w:rPr>
        <w:t>T</w:t>
      </w:r>
      <w:r w:rsidR="0062711B" w:rsidRPr="00153302">
        <w:rPr>
          <w:color w:val="000000" w:themeColor="text1"/>
        </w:rPr>
        <w:t xml:space="preserve">he sample was aged 33 </w:t>
      </w:r>
      <w:r w:rsidR="00FF45E0" w:rsidRPr="00153302">
        <w:rPr>
          <w:color w:val="000000" w:themeColor="text1"/>
        </w:rPr>
        <w:t xml:space="preserve">to </w:t>
      </w:r>
      <w:r w:rsidR="00707C57" w:rsidRPr="00153302">
        <w:rPr>
          <w:color w:val="000000" w:themeColor="text1"/>
        </w:rPr>
        <w:t>76 years (Mean=</w:t>
      </w:r>
      <w:r w:rsidR="00E67C74" w:rsidRPr="00153302">
        <w:rPr>
          <w:color w:val="000000" w:themeColor="text1"/>
        </w:rPr>
        <w:t>54.3</w:t>
      </w:r>
      <w:r w:rsidR="0062711B" w:rsidRPr="00153302">
        <w:rPr>
          <w:color w:val="000000" w:themeColor="text1"/>
        </w:rPr>
        <w:t>). Eleven participants had advanced disease</w:t>
      </w:r>
      <w:r w:rsidR="00057D1F" w:rsidRPr="00153302">
        <w:rPr>
          <w:color w:val="000000" w:themeColor="text1"/>
        </w:rPr>
        <w:t>,</w:t>
      </w:r>
      <w:r w:rsidR="009D2758" w:rsidRPr="00153302">
        <w:rPr>
          <w:color w:val="000000" w:themeColor="text1"/>
        </w:rPr>
        <w:t xml:space="preserve"> </w:t>
      </w:r>
      <w:r w:rsidR="0062711B" w:rsidRPr="00153302">
        <w:rPr>
          <w:color w:val="000000" w:themeColor="text1"/>
        </w:rPr>
        <w:t>one participant had two, early stage cancer</w:t>
      </w:r>
      <w:r w:rsidR="00D43BE4" w:rsidRPr="00153302">
        <w:rPr>
          <w:color w:val="000000" w:themeColor="text1"/>
        </w:rPr>
        <w:t>s</w:t>
      </w:r>
      <w:r w:rsidR="0062711B" w:rsidRPr="00153302">
        <w:rPr>
          <w:color w:val="000000" w:themeColor="text1"/>
        </w:rPr>
        <w:t xml:space="preserve">. </w:t>
      </w:r>
      <w:r w:rsidR="009D2758" w:rsidRPr="00153302">
        <w:rPr>
          <w:color w:val="000000" w:themeColor="text1"/>
        </w:rPr>
        <w:t xml:space="preserve">The average time since diagnosis was 1.43 years (SD = 3.06). </w:t>
      </w:r>
      <w:r w:rsidR="0062711B" w:rsidRPr="00153302">
        <w:rPr>
          <w:color w:val="000000" w:themeColor="text1"/>
        </w:rPr>
        <w:t xml:space="preserve">Most participants (83%) were </w:t>
      </w:r>
      <w:r w:rsidR="00F1614A" w:rsidRPr="00153302">
        <w:rPr>
          <w:color w:val="000000" w:themeColor="text1"/>
        </w:rPr>
        <w:t xml:space="preserve">currently </w:t>
      </w:r>
      <w:r w:rsidR="0062711B" w:rsidRPr="00153302">
        <w:rPr>
          <w:color w:val="000000" w:themeColor="text1"/>
        </w:rPr>
        <w:t>receiving medical cancer treatment</w:t>
      </w:r>
      <w:r w:rsidR="000B6748" w:rsidRPr="00153302">
        <w:rPr>
          <w:color w:val="000000" w:themeColor="text1"/>
        </w:rPr>
        <w:t xml:space="preserve"> (see supplementary information)</w:t>
      </w:r>
      <w:r w:rsidR="0062711B" w:rsidRPr="00153302">
        <w:rPr>
          <w:color w:val="000000" w:themeColor="text1"/>
        </w:rPr>
        <w:t xml:space="preserve">. </w:t>
      </w:r>
    </w:p>
    <w:p w14:paraId="6D4E4A6D" w14:textId="77777777" w:rsidR="00C83324" w:rsidRPr="00153302" w:rsidRDefault="00C83324" w:rsidP="00C83324">
      <w:pPr>
        <w:spacing w:after="200" w:line="360" w:lineRule="auto"/>
        <w:rPr>
          <w:b/>
          <w:color w:val="000000" w:themeColor="text1"/>
        </w:rPr>
      </w:pPr>
      <w:r w:rsidRPr="00153302">
        <w:rPr>
          <w:b/>
          <w:color w:val="000000" w:themeColor="text1"/>
        </w:rPr>
        <w:lastRenderedPageBreak/>
        <w:t xml:space="preserve">Table 2. </w:t>
      </w:r>
      <w:r w:rsidRPr="00153302">
        <w:rPr>
          <w:color w:val="000000" w:themeColor="text1"/>
        </w:rPr>
        <w:t>Sample demographics and illness characteristics (</w:t>
      </w:r>
      <w:r w:rsidRPr="00153302">
        <w:rPr>
          <w:i/>
          <w:color w:val="000000" w:themeColor="text1"/>
        </w:rPr>
        <w:t>N</w:t>
      </w:r>
      <w:r w:rsidRPr="00153302">
        <w:rPr>
          <w:color w:val="000000" w:themeColor="text1"/>
        </w:rPr>
        <w:t xml:space="preserve"> = 12).</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08"/>
        <w:gridCol w:w="1333"/>
        <w:gridCol w:w="672"/>
        <w:gridCol w:w="187"/>
        <w:gridCol w:w="623"/>
        <w:gridCol w:w="86"/>
      </w:tblGrid>
      <w:tr w:rsidR="00153302" w:rsidRPr="00153302" w14:paraId="18F5E8E5" w14:textId="77777777" w:rsidTr="00A73AED">
        <w:trPr>
          <w:gridAfter w:val="1"/>
          <w:wAfter w:w="86" w:type="dxa"/>
        </w:trPr>
        <w:tc>
          <w:tcPr>
            <w:tcW w:w="2660" w:type="dxa"/>
            <w:tcBorders>
              <w:top w:val="single" w:sz="12" w:space="0" w:color="auto"/>
            </w:tcBorders>
          </w:tcPr>
          <w:p w14:paraId="6F8A3C71" w14:textId="77777777" w:rsidR="00C83324" w:rsidRPr="00153302" w:rsidRDefault="00C83324" w:rsidP="00220472">
            <w:pPr>
              <w:spacing w:line="360" w:lineRule="auto"/>
              <w:rPr>
                <w:rFonts w:cstheme="minorHAnsi"/>
                <w:color w:val="000000" w:themeColor="text1"/>
                <w:sz w:val="8"/>
                <w:szCs w:val="8"/>
              </w:rPr>
            </w:pPr>
          </w:p>
          <w:p w14:paraId="253DBD34" w14:textId="77777777" w:rsidR="00C83324" w:rsidRPr="00153302" w:rsidRDefault="00C83324" w:rsidP="00220472">
            <w:pPr>
              <w:spacing w:line="360" w:lineRule="auto"/>
              <w:rPr>
                <w:rFonts w:cstheme="minorHAnsi"/>
                <w:color w:val="000000" w:themeColor="text1"/>
                <w:sz w:val="20"/>
                <w:szCs w:val="20"/>
              </w:rPr>
            </w:pPr>
            <w:r w:rsidRPr="00153302">
              <w:rPr>
                <w:rFonts w:cstheme="minorHAnsi"/>
                <w:color w:val="000000" w:themeColor="text1"/>
                <w:sz w:val="20"/>
                <w:szCs w:val="20"/>
              </w:rPr>
              <w:t>Variable</w:t>
            </w:r>
            <w:r w:rsidRPr="00153302">
              <w:rPr>
                <w:rFonts w:cstheme="minorHAnsi"/>
                <w:color w:val="000000" w:themeColor="text1"/>
                <w:sz w:val="20"/>
                <w:szCs w:val="20"/>
                <w:vertAlign w:val="superscript"/>
              </w:rPr>
              <w:t xml:space="preserve"> </w:t>
            </w:r>
          </w:p>
        </w:tc>
        <w:tc>
          <w:tcPr>
            <w:tcW w:w="2041" w:type="dxa"/>
            <w:gridSpan w:val="2"/>
            <w:tcBorders>
              <w:top w:val="single" w:sz="12" w:space="0" w:color="auto"/>
            </w:tcBorders>
          </w:tcPr>
          <w:p w14:paraId="4C903AFF" w14:textId="77777777" w:rsidR="00C83324" w:rsidRPr="00153302" w:rsidRDefault="00C83324" w:rsidP="00220472">
            <w:pPr>
              <w:spacing w:line="360" w:lineRule="auto"/>
              <w:ind w:left="-250" w:firstLine="250"/>
              <w:jc w:val="center"/>
              <w:rPr>
                <w:rFonts w:cstheme="minorHAnsi"/>
                <w:color w:val="000000" w:themeColor="text1"/>
                <w:sz w:val="8"/>
                <w:szCs w:val="8"/>
              </w:rPr>
            </w:pPr>
          </w:p>
          <w:p w14:paraId="543430F0" w14:textId="77777777" w:rsidR="00C83324" w:rsidRPr="00153302" w:rsidRDefault="00C83324" w:rsidP="00220472">
            <w:pPr>
              <w:spacing w:line="360" w:lineRule="auto"/>
              <w:ind w:left="-250" w:firstLine="250"/>
              <w:jc w:val="center"/>
              <w:rPr>
                <w:rFonts w:cstheme="minorHAnsi"/>
                <w:color w:val="000000" w:themeColor="text1"/>
                <w:sz w:val="20"/>
                <w:szCs w:val="20"/>
              </w:rPr>
            </w:pPr>
            <w:r w:rsidRPr="00153302">
              <w:rPr>
                <w:rFonts w:cstheme="minorHAnsi"/>
                <w:color w:val="000000" w:themeColor="text1"/>
                <w:sz w:val="20"/>
                <w:szCs w:val="20"/>
              </w:rPr>
              <w:t>Sample range</w:t>
            </w:r>
          </w:p>
        </w:tc>
        <w:tc>
          <w:tcPr>
            <w:tcW w:w="672" w:type="dxa"/>
            <w:tcBorders>
              <w:top w:val="single" w:sz="12" w:space="0" w:color="auto"/>
            </w:tcBorders>
          </w:tcPr>
          <w:p w14:paraId="71463B08" w14:textId="77777777" w:rsidR="00C83324" w:rsidRPr="00153302" w:rsidRDefault="00C83324" w:rsidP="00220472">
            <w:pPr>
              <w:spacing w:line="360" w:lineRule="auto"/>
              <w:jc w:val="center"/>
              <w:rPr>
                <w:rFonts w:cstheme="minorHAnsi"/>
                <w:color w:val="000000" w:themeColor="text1"/>
                <w:sz w:val="8"/>
                <w:szCs w:val="8"/>
              </w:rPr>
            </w:pPr>
          </w:p>
          <w:p w14:paraId="2E538590"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Mean</w:t>
            </w:r>
          </w:p>
        </w:tc>
        <w:tc>
          <w:tcPr>
            <w:tcW w:w="810" w:type="dxa"/>
            <w:gridSpan w:val="2"/>
            <w:tcBorders>
              <w:top w:val="single" w:sz="12" w:space="0" w:color="auto"/>
            </w:tcBorders>
          </w:tcPr>
          <w:p w14:paraId="5537AF1E" w14:textId="77777777" w:rsidR="00C83324" w:rsidRPr="00153302" w:rsidRDefault="00C83324" w:rsidP="00220472">
            <w:pPr>
              <w:spacing w:line="360" w:lineRule="auto"/>
              <w:jc w:val="center"/>
              <w:rPr>
                <w:rFonts w:cstheme="minorHAnsi"/>
                <w:color w:val="000000" w:themeColor="text1"/>
                <w:sz w:val="8"/>
                <w:szCs w:val="8"/>
              </w:rPr>
            </w:pPr>
          </w:p>
          <w:p w14:paraId="5445E884"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SD</w:t>
            </w:r>
          </w:p>
        </w:tc>
      </w:tr>
      <w:tr w:rsidR="00153302" w:rsidRPr="00153302" w14:paraId="42E99606" w14:textId="77777777" w:rsidTr="00A73AED">
        <w:trPr>
          <w:gridAfter w:val="1"/>
          <w:wAfter w:w="86" w:type="dxa"/>
        </w:trPr>
        <w:tc>
          <w:tcPr>
            <w:tcW w:w="2660" w:type="dxa"/>
            <w:tcBorders>
              <w:top w:val="single" w:sz="12" w:space="0" w:color="auto"/>
            </w:tcBorders>
          </w:tcPr>
          <w:p w14:paraId="2CF463F9" w14:textId="77777777" w:rsidR="00C83324" w:rsidRPr="00153302" w:rsidRDefault="00C83324" w:rsidP="00220472">
            <w:pPr>
              <w:spacing w:line="360" w:lineRule="auto"/>
              <w:rPr>
                <w:rFonts w:cstheme="minorHAnsi"/>
                <w:color w:val="000000" w:themeColor="text1"/>
                <w:sz w:val="8"/>
                <w:szCs w:val="8"/>
              </w:rPr>
            </w:pPr>
          </w:p>
          <w:p w14:paraId="36AC0593" w14:textId="77777777" w:rsidR="00C83324" w:rsidRPr="00153302" w:rsidRDefault="00C83324" w:rsidP="00220472">
            <w:pPr>
              <w:spacing w:line="360" w:lineRule="auto"/>
              <w:rPr>
                <w:rFonts w:cstheme="minorHAnsi"/>
                <w:color w:val="000000" w:themeColor="text1"/>
                <w:sz w:val="20"/>
                <w:szCs w:val="20"/>
              </w:rPr>
            </w:pPr>
            <w:r w:rsidRPr="00153302">
              <w:rPr>
                <w:rFonts w:cstheme="minorHAnsi"/>
                <w:color w:val="000000" w:themeColor="text1"/>
                <w:sz w:val="20"/>
                <w:szCs w:val="20"/>
              </w:rPr>
              <w:t>Age</w:t>
            </w:r>
            <w:r w:rsidRPr="00153302">
              <w:rPr>
                <w:rFonts w:cstheme="minorHAnsi"/>
                <w:color w:val="000000" w:themeColor="text1"/>
                <w:sz w:val="20"/>
                <w:szCs w:val="20"/>
                <w:vertAlign w:val="superscript"/>
              </w:rPr>
              <w:t xml:space="preserve"> </w:t>
            </w:r>
          </w:p>
        </w:tc>
        <w:tc>
          <w:tcPr>
            <w:tcW w:w="2041" w:type="dxa"/>
            <w:gridSpan w:val="2"/>
            <w:tcBorders>
              <w:top w:val="single" w:sz="12" w:space="0" w:color="auto"/>
            </w:tcBorders>
          </w:tcPr>
          <w:p w14:paraId="005EA223" w14:textId="77777777" w:rsidR="00C83324" w:rsidRPr="00153302" w:rsidRDefault="00C83324" w:rsidP="00220472">
            <w:pPr>
              <w:spacing w:line="360" w:lineRule="auto"/>
              <w:ind w:left="-250" w:firstLine="250"/>
              <w:jc w:val="center"/>
              <w:rPr>
                <w:rFonts w:cstheme="minorHAnsi"/>
                <w:color w:val="000000" w:themeColor="text1"/>
                <w:sz w:val="8"/>
                <w:szCs w:val="8"/>
              </w:rPr>
            </w:pPr>
          </w:p>
          <w:p w14:paraId="497EC200" w14:textId="77777777" w:rsidR="00C83324" w:rsidRPr="00153302" w:rsidRDefault="00C83324" w:rsidP="00220472">
            <w:pPr>
              <w:spacing w:line="360" w:lineRule="auto"/>
              <w:ind w:left="-250" w:firstLine="250"/>
              <w:jc w:val="center"/>
              <w:rPr>
                <w:rFonts w:cstheme="minorHAnsi"/>
                <w:color w:val="000000" w:themeColor="text1"/>
                <w:sz w:val="20"/>
                <w:szCs w:val="20"/>
              </w:rPr>
            </w:pPr>
            <w:r w:rsidRPr="00153302">
              <w:rPr>
                <w:rFonts w:cstheme="minorHAnsi"/>
                <w:color w:val="000000" w:themeColor="text1"/>
                <w:sz w:val="20"/>
                <w:szCs w:val="20"/>
              </w:rPr>
              <w:t>33.5 – 76.2</w:t>
            </w:r>
          </w:p>
        </w:tc>
        <w:tc>
          <w:tcPr>
            <w:tcW w:w="672" w:type="dxa"/>
            <w:tcBorders>
              <w:top w:val="single" w:sz="12" w:space="0" w:color="auto"/>
            </w:tcBorders>
          </w:tcPr>
          <w:p w14:paraId="1EE55711" w14:textId="77777777" w:rsidR="00C83324" w:rsidRPr="00153302" w:rsidRDefault="00C83324" w:rsidP="00220472">
            <w:pPr>
              <w:spacing w:line="360" w:lineRule="auto"/>
              <w:jc w:val="center"/>
              <w:rPr>
                <w:rFonts w:cstheme="minorHAnsi"/>
                <w:color w:val="000000" w:themeColor="text1"/>
                <w:sz w:val="8"/>
                <w:szCs w:val="8"/>
              </w:rPr>
            </w:pPr>
          </w:p>
          <w:p w14:paraId="5F49D99A"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54.3</w:t>
            </w:r>
          </w:p>
        </w:tc>
        <w:tc>
          <w:tcPr>
            <w:tcW w:w="810" w:type="dxa"/>
            <w:gridSpan w:val="2"/>
            <w:tcBorders>
              <w:top w:val="single" w:sz="12" w:space="0" w:color="auto"/>
            </w:tcBorders>
          </w:tcPr>
          <w:p w14:paraId="2F2DCC27" w14:textId="77777777" w:rsidR="00C83324" w:rsidRPr="00153302" w:rsidRDefault="00C83324" w:rsidP="00220472">
            <w:pPr>
              <w:spacing w:line="360" w:lineRule="auto"/>
              <w:jc w:val="center"/>
              <w:rPr>
                <w:rFonts w:cstheme="minorHAnsi"/>
                <w:color w:val="000000" w:themeColor="text1"/>
                <w:sz w:val="8"/>
                <w:szCs w:val="8"/>
              </w:rPr>
            </w:pPr>
          </w:p>
          <w:p w14:paraId="0AFDBA87"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13.5</w:t>
            </w:r>
          </w:p>
        </w:tc>
      </w:tr>
      <w:tr w:rsidR="00153302" w:rsidRPr="00153302" w14:paraId="13F49E49" w14:textId="77777777" w:rsidTr="00A73AED">
        <w:trPr>
          <w:gridAfter w:val="1"/>
          <w:wAfter w:w="86" w:type="dxa"/>
        </w:trPr>
        <w:tc>
          <w:tcPr>
            <w:tcW w:w="2660" w:type="dxa"/>
          </w:tcPr>
          <w:p w14:paraId="162D3AE0" w14:textId="77777777" w:rsidR="00C83324" w:rsidRPr="00153302" w:rsidRDefault="00C83324" w:rsidP="00220472">
            <w:pPr>
              <w:spacing w:line="360" w:lineRule="auto"/>
              <w:rPr>
                <w:rFonts w:cstheme="minorHAnsi"/>
                <w:color w:val="000000" w:themeColor="text1"/>
                <w:sz w:val="20"/>
                <w:szCs w:val="20"/>
              </w:rPr>
            </w:pPr>
            <w:r w:rsidRPr="00153302">
              <w:rPr>
                <w:rFonts w:cstheme="minorHAnsi"/>
                <w:color w:val="000000" w:themeColor="text1"/>
                <w:sz w:val="20"/>
                <w:szCs w:val="20"/>
              </w:rPr>
              <w:t>Time since diagnosis (years)</w:t>
            </w:r>
          </w:p>
        </w:tc>
        <w:tc>
          <w:tcPr>
            <w:tcW w:w="2041" w:type="dxa"/>
            <w:gridSpan w:val="2"/>
          </w:tcPr>
          <w:p w14:paraId="60385CEB" w14:textId="77777777" w:rsidR="00C83324" w:rsidRPr="00153302" w:rsidRDefault="00C83324" w:rsidP="00220472">
            <w:pPr>
              <w:spacing w:line="360" w:lineRule="auto"/>
              <w:ind w:left="-250" w:firstLine="250"/>
              <w:jc w:val="center"/>
              <w:rPr>
                <w:rFonts w:cstheme="minorHAnsi"/>
                <w:color w:val="000000" w:themeColor="text1"/>
                <w:sz w:val="20"/>
                <w:szCs w:val="20"/>
              </w:rPr>
            </w:pPr>
            <w:r w:rsidRPr="00153302">
              <w:rPr>
                <w:rFonts w:cstheme="minorHAnsi"/>
                <w:color w:val="000000" w:themeColor="text1"/>
                <w:sz w:val="20"/>
                <w:szCs w:val="20"/>
              </w:rPr>
              <w:t>1 week – 10.0 years</w:t>
            </w:r>
          </w:p>
        </w:tc>
        <w:tc>
          <w:tcPr>
            <w:tcW w:w="672" w:type="dxa"/>
          </w:tcPr>
          <w:p w14:paraId="6D519064"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1.42</w:t>
            </w:r>
          </w:p>
        </w:tc>
        <w:tc>
          <w:tcPr>
            <w:tcW w:w="810" w:type="dxa"/>
            <w:gridSpan w:val="2"/>
          </w:tcPr>
          <w:p w14:paraId="6D1D312E"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3.06</w:t>
            </w:r>
          </w:p>
        </w:tc>
      </w:tr>
      <w:tr w:rsidR="00153302" w:rsidRPr="00153302" w14:paraId="1BD6801F" w14:textId="77777777" w:rsidTr="00A73AED">
        <w:trPr>
          <w:gridAfter w:val="2"/>
          <w:wAfter w:w="709" w:type="dxa"/>
        </w:trPr>
        <w:tc>
          <w:tcPr>
            <w:tcW w:w="5560" w:type="dxa"/>
            <w:gridSpan w:val="5"/>
          </w:tcPr>
          <w:p w14:paraId="2A6911A4"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 xml:space="preserve">                                              Frequency (percentage)</w:t>
            </w:r>
          </w:p>
        </w:tc>
      </w:tr>
      <w:tr w:rsidR="00153302" w:rsidRPr="00153302" w14:paraId="2702228A" w14:textId="77777777" w:rsidTr="00A73AED">
        <w:tc>
          <w:tcPr>
            <w:tcW w:w="3368" w:type="dxa"/>
            <w:gridSpan w:val="2"/>
          </w:tcPr>
          <w:p w14:paraId="0EFDD9F1" w14:textId="77777777" w:rsidR="00C83324" w:rsidRPr="00153302" w:rsidRDefault="00C83324" w:rsidP="00220472">
            <w:pPr>
              <w:spacing w:line="360" w:lineRule="auto"/>
              <w:rPr>
                <w:rFonts w:cstheme="minorHAnsi"/>
                <w:color w:val="000000" w:themeColor="text1"/>
                <w:sz w:val="20"/>
                <w:szCs w:val="20"/>
              </w:rPr>
            </w:pPr>
            <w:r w:rsidRPr="00153302">
              <w:rPr>
                <w:rFonts w:cstheme="minorHAnsi"/>
                <w:color w:val="000000" w:themeColor="text1"/>
                <w:sz w:val="20"/>
                <w:szCs w:val="20"/>
              </w:rPr>
              <w:t>Gender</w:t>
            </w:r>
          </w:p>
        </w:tc>
        <w:tc>
          <w:tcPr>
            <w:tcW w:w="1333" w:type="dxa"/>
          </w:tcPr>
          <w:p w14:paraId="3B9E9A43" w14:textId="77777777" w:rsidR="00C83324" w:rsidRPr="00153302" w:rsidRDefault="00C83324" w:rsidP="00220472">
            <w:pPr>
              <w:spacing w:line="360" w:lineRule="auto"/>
              <w:jc w:val="center"/>
              <w:rPr>
                <w:rFonts w:cstheme="minorHAnsi"/>
                <w:color w:val="000000" w:themeColor="text1"/>
                <w:sz w:val="20"/>
                <w:szCs w:val="20"/>
              </w:rPr>
            </w:pPr>
          </w:p>
        </w:tc>
        <w:tc>
          <w:tcPr>
            <w:tcW w:w="1568" w:type="dxa"/>
            <w:gridSpan w:val="4"/>
          </w:tcPr>
          <w:p w14:paraId="4E90E085"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3F2016C1" w14:textId="77777777" w:rsidTr="00A73AED">
        <w:tc>
          <w:tcPr>
            <w:tcW w:w="3368" w:type="dxa"/>
            <w:gridSpan w:val="2"/>
          </w:tcPr>
          <w:p w14:paraId="17F3C1E8"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Female</w:t>
            </w:r>
          </w:p>
        </w:tc>
        <w:tc>
          <w:tcPr>
            <w:tcW w:w="1333" w:type="dxa"/>
          </w:tcPr>
          <w:p w14:paraId="7D62967A"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4 (33.3)</w:t>
            </w:r>
          </w:p>
        </w:tc>
        <w:tc>
          <w:tcPr>
            <w:tcW w:w="1568" w:type="dxa"/>
            <w:gridSpan w:val="4"/>
          </w:tcPr>
          <w:p w14:paraId="4A33C52C"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79994A1C" w14:textId="77777777" w:rsidTr="00A73AED">
        <w:tc>
          <w:tcPr>
            <w:tcW w:w="3368" w:type="dxa"/>
            <w:gridSpan w:val="2"/>
          </w:tcPr>
          <w:p w14:paraId="4D15C7EC"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Male</w:t>
            </w:r>
          </w:p>
        </w:tc>
        <w:tc>
          <w:tcPr>
            <w:tcW w:w="1333" w:type="dxa"/>
          </w:tcPr>
          <w:p w14:paraId="57A39275"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8 (66.7)</w:t>
            </w:r>
          </w:p>
        </w:tc>
        <w:tc>
          <w:tcPr>
            <w:tcW w:w="1568" w:type="dxa"/>
            <w:gridSpan w:val="4"/>
          </w:tcPr>
          <w:p w14:paraId="393677A8"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7C705958" w14:textId="77777777" w:rsidTr="00A73AED">
        <w:tc>
          <w:tcPr>
            <w:tcW w:w="3368" w:type="dxa"/>
            <w:gridSpan w:val="2"/>
          </w:tcPr>
          <w:p w14:paraId="08BD0B76" w14:textId="77777777" w:rsidR="00C83324" w:rsidRPr="00153302" w:rsidRDefault="00C83324" w:rsidP="00220472">
            <w:pPr>
              <w:spacing w:line="360" w:lineRule="auto"/>
              <w:rPr>
                <w:rFonts w:cstheme="minorHAnsi"/>
                <w:color w:val="000000" w:themeColor="text1"/>
                <w:sz w:val="20"/>
                <w:szCs w:val="20"/>
              </w:rPr>
            </w:pPr>
            <w:r w:rsidRPr="00153302">
              <w:rPr>
                <w:rFonts w:cstheme="minorHAnsi"/>
                <w:color w:val="000000" w:themeColor="text1"/>
                <w:sz w:val="20"/>
                <w:szCs w:val="20"/>
              </w:rPr>
              <w:t>Marital Status</w:t>
            </w:r>
          </w:p>
        </w:tc>
        <w:tc>
          <w:tcPr>
            <w:tcW w:w="1333" w:type="dxa"/>
          </w:tcPr>
          <w:p w14:paraId="576D67EF" w14:textId="77777777" w:rsidR="00C83324" w:rsidRPr="00153302" w:rsidRDefault="00C83324" w:rsidP="00220472">
            <w:pPr>
              <w:spacing w:line="360" w:lineRule="auto"/>
              <w:jc w:val="center"/>
              <w:rPr>
                <w:rFonts w:cstheme="minorHAnsi"/>
                <w:color w:val="000000" w:themeColor="text1"/>
                <w:sz w:val="20"/>
                <w:szCs w:val="20"/>
              </w:rPr>
            </w:pPr>
          </w:p>
        </w:tc>
        <w:tc>
          <w:tcPr>
            <w:tcW w:w="1568" w:type="dxa"/>
            <w:gridSpan w:val="4"/>
          </w:tcPr>
          <w:p w14:paraId="1B393343"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1675F74E" w14:textId="77777777" w:rsidTr="00A73AED">
        <w:tc>
          <w:tcPr>
            <w:tcW w:w="3368" w:type="dxa"/>
            <w:gridSpan w:val="2"/>
          </w:tcPr>
          <w:p w14:paraId="7D207429"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 xml:space="preserve">Married / </w:t>
            </w:r>
            <w:proofErr w:type="spellStart"/>
            <w:r w:rsidRPr="00153302">
              <w:rPr>
                <w:rFonts w:cstheme="minorHAnsi"/>
                <w:color w:val="000000" w:themeColor="text1"/>
                <w:sz w:val="20"/>
                <w:szCs w:val="20"/>
              </w:rPr>
              <w:t>defacto</w:t>
            </w:r>
            <w:proofErr w:type="spellEnd"/>
          </w:p>
        </w:tc>
        <w:tc>
          <w:tcPr>
            <w:tcW w:w="1333" w:type="dxa"/>
          </w:tcPr>
          <w:p w14:paraId="61153803"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9 (75)</w:t>
            </w:r>
          </w:p>
        </w:tc>
        <w:tc>
          <w:tcPr>
            <w:tcW w:w="1568" w:type="dxa"/>
            <w:gridSpan w:val="4"/>
          </w:tcPr>
          <w:p w14:paraId="0612B352"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02339B62" w14:textId="77777777" w:rsidTr="00A73AED">
        <w:tc>
          <w:tcPr>
            <w:tcW w:w="3368" w:type="dxa"/>
            <w:gridSpan w:val="2"/>
          </w:tcPr>
          <w:p w14:paraId="469D2CC0"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Single / divorced / separated</w:t>
            </w:r>
          </w:p>
        </w:tc>
        <w:tc>
          <w:tcPr>
            <w:tcW w:w="1333" w:type="dxa"/>
          </w:tcPr>
          <w:p w14:paraId="16CA8B2F"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3 (25)</w:t>
            </w:r>
          </w:p>
        </w:tc>
        <w:tc>
          <w:tcPr>
            <w:tcW w:w="1568" w:type="dxa"/>
            <w:gridSpan w:val="4"/>
          </w:tcPr>
          <w:p w14:paraId="734A3DD9"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662C0076" w14:textId="77777777" w:rsidTr="00A73AED">
        <w:tc>
          <w:tcPr>
            <w:tcW w:w="3368" w:type="dxa"/>
            <w:gridSpan w:val="2"/>
          </w:tcPr>
          <w:p w14:paraId="10DCA126" w14:textId="77777777" w:rsidR="00C83324" w:rsidRPr="00153302" w:rsidRDefault="00C83324" w:rsidP="00220472">
            <w:pPr>
              <w:spacing w:line="360" w:lineRule="auto"/>
              <w:rPr>
                <w:rFonts w:cstheme="minorHAnsi"/>
                <w:color w:val="000000" w:themeColor="text1"/>
                <w:sz w:val="20"/>
                <w:szCs w:val="20"/>
              </w:rPr>
            </w:pPr>
            <w:r w:rsidRPr="00153302">
              <w:rPr>
                <w:rFonts w:cstheme="minorHAnsi"/>
                <w:color w:val="000000" w:themeColor="text1"/>
                <w:sz w:val="20"/>
                <w:szCs w:val="20"/>
              </w:rPr>
              <w:t>Education Level</w:t>
            </w:r>
          </w:p>
        </w:tc>
        <w:tc>
          <w:tcPr>
            <w:tcW w:w="1333" w:type="dxa"/>
          </w:tcPr>
          <w:p w14:paraId="7B1ED82A" w14:textId="77777777" w:rsidR="00C83324" w:rsidRPr="00153302" w:rsidRDefault="00C83324" w:rsidP="00220472">
            <w:pPr>
              <w:spacing w:line="360" w:lineRule="auto"/>
              <w:jc w:val="center"/>
              <w:rPr>
                <w:rFonts w:cstheme="minorHAnsi"/>
                <w:color w:val="000000" w:themeColor="text1"/>
                <w:sz w:val="20"/>
                <w:szCs w:val="20"/>
              </w:rPr>
            </w:pPr>
          </w:p>
        </w:tc>
        <w:tc>
          <w:tcPr>
            <w:tcW w:w="1568" w:type="dxa"/>
            <w:gridSpan w:val="4"/>
          </w:tcPr>
          <w:p w14:paraId="6957BE4A"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23CA88B4" w14:textId="77777777" w:rsidTr="00A73AED">
        <w:tc>
          <w:tcPr>
            <w:tcW w:w="3368" w:type="dxa"/>
            <w:gridSpan w:val="2"/>
          </w:tcPr>
          <w:p w14:paraId="411A9811"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Year 10 or below</w:t>
            </w:r>
          </w:p>
        </w:tc>
        <w:tc>
          <w:tcPr>
            <w:tcW w:w="1333" w:type="dxa"/>
          </w:tcPr>
          <w:p w14:paraId="34489EEA"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6 (50)</w:t>
            </w:r>
          </w:p>
        </w:tc>
        <w:tc>
          <w:tcPr>
            <w:tcW w:w="1568" w:type="dxa"/>
            <w:gridSpan w:val="4"/>
          </w:tcPr>
          <w:p w14:paraId="61054F92"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545AB87D" w14:textId="77777777" w:rsidTr="00A73AED">
        <w:tc>
          <w:tcPr>
            <w:tcW w:w="3368" w:type="dxa"/>
            <w:gridSpan w:val="2"/>
          </w:tcPr>
          <w:p w14:paraId="2BEB341D"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TAFE certificate / diploma</w:t>
            </w:r>
          </w:p>
        </w:tc>
        <w:tc>
          <w:tcPr>
            <w:tcW w:w="1333" w:type="dxa"/>
          </w:tcPr>
          <w:p w14:paraId="793B0463"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2 (16.7)</w:t>
            </w:r>
          </w:p>
        </w:tc>
        <w:tc>
          <w:tcPr>
            <w:tcW w:w="1568" w:type="dxa"/>
            <w:gridSpan w:val="4"/>
          </w:tcPr>
          <w:p w14:paraId="68245195"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4132128D" w14:textId="77777777" w:rsidTr="00A73AED">
        <w:tc>
          <w:tcPr>
            <w:tcW w:w="3368" w:type="dxa"/>
            <w:gridSpan w:val="2"/>
          </w:tcPr>
          <w:p w14:paraId="37647AD0"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University degree</w:t>
            </w:r>
          </w:p>
        </w:tc>
        <w:tc>
          <w:tcPr>
            <w:tcW w:w="1333" w:type="dxa"/>
          </w:tcPr>
          <w:p w14:paraId="24C84A84"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4 (33.3)</w:t>
            </w:r>
          </w:p>
        </w:tc>
        <w:tc>
          <w:tcPr>
            <w:tcW w:w="1568" w:type="dxa"/>
            <w:gridSpan w:val="4"/>
          </w:tcPr>
          <w:p w14:paraId="32DF7256"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54F926BD" w14:textId="77777777" w:rsidTr="00A73AED">
        <w:tc>
          <w:tcPr>
            <w:tcW w:w="3368" w:type="dxa"/>
            <w:gridSpan w:val="2"/>
          </w:tcPr>
          <w:p w14:paraId="38FE85BD" w14:textId="77777777" w:rsidR="00C83324" w:rsidRPr="00153302" w:rsidRDefault="00C83324" w:rsidP="00220472">
            <w:pPr>
              <w:spacing w:line="360" w:lineRule="auto"/>
              <w:rPr>
                <w:rFonts w:cstheme="minorHAnsi"/>
                <w:color w:val="000000" w:themeColor="text1"/>
                <w:sz w:val="20"/>
                <w:szCs w:val="20"/>
              </w:rPr>
            </w:pPr>
            <w:r w:rsidRPr="00153302">
              <w:rPr>
                <w:rFonts w:cstheme="minorHAnsi"/>
                <w:color w:val="000000" w:themeColor="text1"/>
                <w:sz w:val="20"/>
                <w:szCs w:val="20"/>
              </w:rPr>
              <w:t>Employment Status</w:t>
            </w:r>
            <w:r w:rsidRPr="00153302">
              <w:rPr>
                <w:rFonts w:cstheme="minorHAnsi"/>
                <w:color w:val="000000" w:themeColor="text1"/>
                <w:sz w:val="20"/>
                <w:szCs w:val="20"/>
                <w:vertAlign w:val="superscript"/>
              </w:rPr>
              <w:t xml:space="preserve"> </w:t>
            </w:r>
          </w:p>
        </w:tc>
        <w:tc>
          <w:tcPr>
            <w:tcW w:w="1333" w:type="dxa"/>
          </w:tcPr>
          <w:p w14:paraId="175D6753" w14:textId="77777777" w:rsidR="00C83324" w:rsidRPr="00153302" w:rsidRDefault="00C83324" w:rsidP="00220472">
            <w:pPr>
              <w:spacing w:line="360" w:lineRule="auto"/>
              <w:jc w:val="center"/>
              <w:rPr>
                <w:rFonts w:cstheme="minorHAnsi"/>
                <w:color w:val="000000" w:themeColor="text1"/>
                <w:sz w:val="20"/>
                <w:szCs w:val="20"/>
              </w:rPr>
            </w:pPr>
          </w:p>
        </w:tc>
        <w:tc>
          <w:tcPr>
            <w:tcW w:w="1568" w:type="dxa"/>
            <w:gridSpan w:val="4"/>
          </w:tcPr>
          <w:p w14:paraId="75518F73" w14:textId="77777777" w:rsidR="00C83324" w:rsidRPr="00153302" w:rsidRDefault="00C83324" w:rsidP="00220472">
            <w:pPr>
              <w:spacing w:line="360" w:lineRule="auto"/>
              <w:jc w:val="center"/>
              <w:rPr>
                <w:rFonts w:cstheme="minorHAnsi"/>
                <w:color w:val="000000" w:themeColor="text1"/>
                <w:sz w:val="20"/>
                <w:szCs w:val="20"/>
                <w:highlight w:val="yellow"/>
              </w:rPr>
            </w:pPr>
          </w:p>
        </w:tc>
      </w:tr>
      <w:tr w:rsidR="00153302" w:rsidRPr="00153302" w14:paraId="50BA6C3A" w14:textId="77777777" w:rsidTr="00A73AED">
        <w:tc>
          <w:tcPr>
            <w:tcW w:w="3368" w:type="dxa"/>
            <w:gridSpan w:val="2"/>
          </w:tcPr>
          <w:p w14:paraId="754FF327"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Part-time</w:t>
            </w:r>
          </w:p>
        </w:tc>
        <w:tc>
          <w:tcPr>
            <w:tcW w:w="1333" w:type="dxa"/>
          </w:tcPr>
          <w:p w14:paraId="17301ED9"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4 (33.3)</w:t>
            </w:r>
          </w:p>
        </w:tc>
        <w:tc>
          <w:tcPr>
            <w:tcW w:w="1568" w:type="dxa"/>
            <w:gridSpan w:val="4"/>
          </w:tcPr>
          <w:p w14:paraId="2C1C3217" w14:textId="77777777" w:rsidR="00C83324" w:rsidRPr="00153302" w:rsidRDefault="00C83324" w:rsidP="00220472">
            <w:pPr>
              <w:spacing w:line="360" w:lineRule="auto"/>
              <w:jc w:val="center"/>
              <w:rPr>
                <w:rFonts w:cstheme="minorHAnsi"/>
                <w:color w:val="000000" w:themeColor="text1"/>
                <w:sz w:val="20"/>
                <w:szCs w:val="20"/>
                <w:highlight w:val="yellow"/>
              </w:rPr>
            </w:pPr>
          </w:p>
        </w:tc>
      </w:tr>
      <w:tr w:rsidR="00153302" w:rsidRPr="00153302" w14:paraId="2BCD0771" w14:textId="77777777" w:rsidTr="00A73AED">
        <w:tc>
          <w:tcPr>
            <w:tcW w:w="3368" w:type="dxa"/>
            <w:gridSpan w:val="2"/>
          </w:tcPr>
          <w:p w14:paraId="1AD6DF0A"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Full-time</w:t>
            </w:r>
          </w:p>
        </w:tc>
        <w:tc>
          <w:tcPr>
            <w:tcW w:w="1333" w:type="dxa"/>
          </w:tcPr>
          <w:p w14:paraId="403740AC"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2 (16.7)</w:t>
            </w:r>
          </w:p>
        </w:tc>
        <w:tc>
          <w:tcPr>
            <w:tcW w:w="1568" w:type="dxa"/>
            <w:gridSpan w:val="4"/>
          </w:tcPr>
          <w:p w14:paraId="22B8EF9C" w14:textId="77777777" w:rsidR="00C83324" w:rsidRPr="00153302" w:rsidRDefault="00C83324" w:rsidP="00220472">
            <w:pPr>
              <w:spacing w:line="360" w:lineRule="auto"/>
              <w:jc w:val="center"/>
              <w:rPr>
                <w:rFonts w:cstheme="minorHAnsi"/>
                <w:color w:val="000000" w:themeColor="text1"/>
                <w:sz w:val="20"/>
                <w:szCs w:val="20"/>
                <w:highlight w:val="yellow"/>
              </w:rPr>
            </w:pPr>
          </w:p>
        </w:tc>
      </w:tr>
      <w:tr w:rsidR="00153302" w:rsidRPr="00153302" w14:paraId="0427E6C3" w14:textId="77777777" w:rsidTr="00A73AED">
        <w:tc>
          <w:tcPr>
            <w:tcW w:w="3368" w:type="dxa"/>
            <w:gridSpan w:val="2"/>
          </w:tcPr>
          <w:p w14:paraId="73A356BC"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Home Duties</w:t>
            </w:r>
          </w:p>
        </w:tc>
        <w:tc>
          <w:tcPr>
            <w:tcW w:w="1333" w:type="dxa"/>
          </w:tcPr>
          <w:p w14:paraId="5C435E96"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2 (16.7)</w:t>
            </w:r>
          </w:p>
        </w:tc>
        <w:tc>
          <w:tcPr>
            <w:tcW w:w="1568" w:type="dxa"/>
            <w:gridSpan w:val="4"/>
          </w:tcPr>
          <w:p w14:paraId="1F9076BD" w14:textId="77777777" w:rsidR="00C83324" w:rsidRPr="00153302" w:rsidRDefault="00C83324" w:rsidP="00220472">
            <w:pPr>
              <w:spacing w:line="360" w:lineRule="auto"/>
              <w:jc w:val="center"/>
              <w:rPr>
                <w:rFonts w:cstheme="minorHAnsi"/>
                <w:color w:val="000000" w:themeColor="text1"/>
                <w:sz w:val="20"/>
                <w:szCs w:val="20"/>
                <w:highlight w:val="yellow"/>
              </w:rPr>
            </w:pPr>
          </w:p>
        </w:tc>
      </w:tr>
      <w:tr w:rsidR="00153302" w:rsidRPr="00153302" w14:paraId="578D1630" w14:textId="77777777" w:rsidTr="00A73AED">
        <w:tc>
          <w:tcPr>
            <w:tcW w:w="3368" w:type="dxa"/>
            <w:gridSpan w:val="2"/>
          </w:tcPr>
          <w:p w14:paraId="09CC7FDD"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Unemployed</w:t>
            </w:r>
          </w:p>
        </w:tc>
        <w:tc>
          <w:tcPr>
            <w:tcW w:w="1333" w:type="dxa"/>
          </w:tcPr>
          <w:p w14:paraId="0551FD88"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2 (16.7)</w:t>
            </w:r>
          </w:p>
        </w:tc>
        <w:tc>
          <w:tcPr>
            <w:tcW w:w="1568" w:type="dxa"/>
            <w:gridSpan w:val="4"/>
          </w:tcPr>
          <w:p w14:paraId="3577FF62" w14:textId="77777777" w:rsidR="00C83324" w:rsidRPr="00153302" w:rsidRDefault="00C83324" w:rsidP="00220472">
            <w:pPr>
              <w:spacing w:line="360" w:lineRule="auto"/>
              <w:jc w:val="center"/>
              <w:rPr>
                <w:rFonts w:cstheme="minorHAnsi"/>
                <w:color w:val="000000" w:themeColor="text1"/>
                <w:sz w:val="20"/>
                <w:szCs w:val="20"/>
                <w:highlight w:val="yellow"/>
              </w:rPr>
            </w:pPr>
          </w:p>
        </w:tc>
      </w:tr>
      <w:tr w:rsidR="00153302" w:rsidRPr="00153302" w14:paraId="157D315D" w14:textId="77777777" w:rsidTr="00A73AED">
        <w:tc>
          <w:tcPr>
            <w:tcW w:w="3368" w:type="dxa"/>
            <w:gridSpan w:val="2"/>
          </w:tcPr>
          <w:p w14:paraId="5A990322"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Paid Leave</w:t>
            </w:r>
          </w:p>
        </w:tc>
        <w:tc>
          <w:tcPr>
            <w:tcW w:w="1333" w:type="dxa"/>
          </w:tcPr>
          <w:p w14:paraId="3B1A0512"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1 (8.3)</w:t>
            </w:r>
          </w:p>
        </w:tc>
        <w:tc>
          <w:tcPr>
            <w:tcW w:w="1568" w:type="dxa"/>
            <w:gridSpan w:val="4"/>
          </w:tcPr>
          <w:p w14:paraId="70415595" w14:textId="77777777" w:rsidR="00C83324" w:rsidRPr="00153302" w:rsidRDefault="00C83324" w:rsidP="00220472">
            <w:pPr>
              <w:spacing w:line="360" w:lineRule="auto"/>
              <w:jc w:val="center"/>
              <w:rPr>
                <w:rFonts w:cstheme="minorHAnsi"/>
                <w:color w:val="000000" w:themeColor="text1"/>
                <w:sz w:val="20"/>
                <w:szCs w:val="20"/>
                <w:highlight w:val="yellow"/>
              </w:rPr>
            </w:pPr>
          </w:p>
        </w:tc>
      </w:tr>
      <w:tr w:rsidR="00153302" w:rsidRPr="00153302" w14:paraId="79D57588" w14:textId="77777777" w:rsidTr="00A73AED">
        <w:tc>
          <w:tcPr>
            <w:tcW w:w="3368" w:type="dxa"/>
            <w:gridSpan w:val="2"/>
          </w:tcPr>
          <w:p w14:paraId="7EDB7667"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Retired</w:t>
            </w:r>
          </w:p>
        </w:tc>
        <w:tc>
          <w:tcPr>
            <w:tcW w:w="1333" w:type="dxa"/>
          </w:tcPr>
          <w:p w14:paraId="445A4168"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1 (8.3)</w:t>
            </w:r>
          </w:p>
        </w:tc>
        <w:tc>
          <w:tcPr>
            <w:tcW w:w="1568" w:type="dxa"/>
            <w:gridSpan w:val="4"/>
          </w:tcPr>
          <w:p w14:paraId="558C1383" w14:textId="77777777" w:rsidR="00C83324" w:rsidRPr="00153302" w:rsidRDefault="00C83324" w:rsidP="00220472">
            <w:pPr>
              <w:spacing w:line="360" w:lineRule="auto"/>
              <w:jc w:val="center"/>
              <w:rPr>
                <w:rFonts w:cstheme="minorHAnsi"/>
                <w:color w:val="000000" w:themeColor="text1"/>
                <w:sz w:val="20"/>
                <w:szCs w:val="20"/>
                <w:highlight w:val="yellow"/>
              </w:rPr>
            </w:pPr>
          </w:p>
        </w:tc>
      </w:tr>
      <w:tr w:rsidR="00153302" w:rsidRPr="00153302" w14:paraId="4F60DD7D" w14:textId="77777777" w:rsidTr="00A73AED">
        <w:tc>
          <w:tcPr>
            <w:tcW w:w="3368" w:type="dxa"/>
            <w:gridSpan w:val="2"/>
          </w:tcPr>
          <w:p w14:paraId="0D0AE6A8" w14:textId="77777777" w:rsidR="00C83324" w:rsidRPr="00153302" w:rsidRDefault="00C83324" w:rsidP="00220472">
            <w:pPr>
              <w:spacing w:line="360" w:lineRule="auto"/>
              <w:rPr>
                <w:rFonts w:cstheme="minorHAnsi"/>
                <w:color w:val="000000" w:themeColor="text1"/>
                <w:sz w:val="20"/>
                <w:szCs w:val="20"/>
              </w:rPr>
            </w:pPr>
            <w:r w:rsidRPr="00153302">
              <w:rPr>
                <w:rFonts w:cstheme="minorHAnsi"/>
                <w:color w:val="000000" w:themeColor="text1"/>
                <w:sz w:val="20"/>
                <w:szCs w:val="20"/>
              </w:rPr>
              <w:t>Country of Birth</w:t>
            </w:r>
          </w:p>
        </w:tc>
        <w:tc>
          <w:tcPr>
            <w:tcW w:w="1333" w:type="dxa"/>
          </w:tcPr>
          <w:p w14:paraId="763F856F" w14:textId="77777777" w:rsidR="00C83324" w:rsidRPr="00153302" w:rsidRDefault="00C83324" w:rsidP="00220472">
            <w:pPr>
              <w:spacing w:line="360" w:lineRule="auto"/>
              <w:jc w:val="center"/>
              <w:rPr>
                <w:rFonts w:cstheme="minorHAnsi"/>
                <w:color w:val="000000" w:themeColor="text1"/>
                <w:sz w:val="20"/>
                <w:szCs w:val="20"/>
              </w:rPr>
            </w:pPr>
          </w:p>
        </w:tc>
        <w:tc>
          <w:tcPr>
            <w:tcW w:w="1568" w:type="dxa"/>
            <w:gridSpan w:val="4"/>
          </w:tcPr>
          <w:p w14:paraId="7DEEDB52"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65727268" w14:textId="77777777" w:rsidTr="00A73AED">
        <w:tc>
          <w:tcPr>
            <w:tcW w:w="3368" w:type="dxa"/>
            <w:gridSpan w:val="2"/>
          </w:tcPr>
          <w:p w14:paraId="521DD243"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Australia</w:t>
            </w:r>
          </w:p>
        </w:tc>
        <w:tc>
          <w:tcPr>
            <w:tcW w:w="1333" w:type="dxa"/>
          </w:tcPr>
          <w:p w14:paraId="5D18239D"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6 (50)</w:t>
            </w:r>
          </w:p>
        </w:tc>
        <w:tc>
          <w:tcPr>
            <w:tcW w:w="1568" w:type="dxa"/>
            <w:gridSpan w:val="4"/>
          </w:tcPr>
          <w:p w14:paraId="021B1E9F"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02A0F145" w14:textId="77777777" w:rsidTr="00A73AED">
        <w:tc>
          <w:tcPr>
            <w:tcW w:w="3368" w:type="dxa"/>
            <w:gridSpan w:val="2"/>
          </w:tcPr>
          <w:p w14:paraId="729BE5E8"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Other</w:t>
            </w:r>
          </w:p>
        </w:tc>
        <w:tc>
          <w:tcPr>
            <w:tcW w:w="1333" w:type="dxa"/>
          </w:tcPr>
          <w:p w14:paraId="61CFFC3A"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6 (50)</w:t>
            </w:r>
          </w:p>
        </w:tc>
        <w:tc>
          <w:tcPr>
            <w:tcW w:w="1568" w:type="dxa"/>
            <w:gridSpan w:val="4"/>
          </w:tcPr>
          <w:p w14:paraId="030C1C29"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4F437DDF" w14:textId="77777777" w:rsidTr="00A73AED">
        <w:tc>
          <w:tcPr>
            <w:tcW w:w="3368" w:type="dxa"/>
            <w:gridSpan w:val="2"/>
          </w:tcPr>
          <w:p w14:paraId="73548329" w14:textId="77777777" w:rsidR="00C83324" w:rsidRPr="00153302" w:rsidRDefault="00C83324" w:rsidP="00220472">
            <w:pPr>
              <w:spacing w:line="360" w:lineRule="auto"/>
              <w:rPr>
                <w:rFonts w:cstheme="minorHAnsi"/>
                <w:color w:val="000000" w:themeColor="text1"/>
                <w:sz w:val="20"/>
                <w:szCs w:val="20"/>
              </w:rPr>
            </w:pPr>
            <w:r w:rsidRPr="00153302">
              <w:rPr>
                <w:rFonts w:cstheme="minorHAnsi"/>
                <w:color w:val="000000" w:themeColor="text1"/>
                <w:sz w:val="20"/>
                <w:szCs w:val="20"/>
              </w:rPr>
              <w:t>Cancer Site / Type*</w:t>
            </w:r>
          </w:p>
        </w:tc>
        <w:tc>
          <w:tcPr>
            <w:tcW w:w="1333" w:type="dxa"/>
          </w:tcPr>
          <w:p w14:paraId="0C38BB59" w14:textId="77777777" w:rsidR="00C83324" w:rsidRPr="00153302" w:rsidRDefault="00C83324" w:rsidP="00220472">
            <w:pPr>
              <w:spacing w:line="360" w:lineRule="auto"/>
              <w:jc w:val="center"/>
              <w:rPr>
                <w:rFonts w:cstheme="minorHAnsi"/>
                <w:color w:val="000000" w:themeColor="text1"/>
                <w:sz w:val="20"/>
                <w:szCs w:val="20"/>
              </w:rPr>
            </w:pPr>
          </w:p>
        </w:tc>
        <w:tc>
          <w:tcPr>
            <w:tcW w:w="1568" w:type="dxa"/>
            <w:gridSpan w:val="4"/>
          </w:tcPr>
          <w:p w14:paraId="7777F01D"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6F80FF7E" w14:textId="77777777" w:rsidTr="00A73AED">
        <w:tc>
          <w:tcPr>
            <w:tcW w:w="3368" w:type="dxa"/>
            <w:gridSpan w:val="2"/>
          </w:tcPr>
          <w:p w14:paraId="6B40BF15"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Melanoma</w:t>
            </w:r>
          </w:p>
        </w:tc>
        <w:tc>
          <w:tcPr>
            <w:tcW w:w="1333" w:type="dxa"/>
          </w:tcPr>
          <w:p w14:paraId="2DEF7820"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3 (25)</w:t>
            </w:r>
          </w:p>
        </w:tc>
        <w:tc>
          <w:tcPr>
            <w:tcW w:w="1568" w:type="dxa"/>
            <w:gridSpan w:val="4"/>
          </w:tcPr>
          <w:p w14:paraId="56E021E4"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51407C7E" w14:textId="77777777" w:rsidTr="00A73AED">
        <w:tc>
          <w:tcPr>
            <w:tcW w:w="3368" w:type="dxa"/>
            <w:gridSpan w:val="2"/>
          </w:tcPr>
          <w:p w14:paraId="42D6728B"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Prostate</w:t>
            </w:r>
          </w:p>
        </w:tc>
        <w:tc>
          <w:tcPr>
            <w:tcW w:w="1333" w:type="dxa"/>
          </w:tcPr>
          <w:p w14:paraId="37F51C62"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3 (25)</w:t>
            </w:r>
          </w:p>
        </w:tc>
        <w:tc>
          <w:tcPr>
            <w:tcW w:w="1568" w:type="dxa"/>
            <w:gridSpan w:val="4"/>
          </w:tcPr>
          <w:p w14:paraId="514EA5EE"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6996D0FC" w14:textId="77777777" w:rsidTr="00A73AED">
        <w:tc>
          <w:tcPr>
            <w:tcW w:w="3368" w:type="dxa"/>
            <w:gridSpan w:val="2"/>
          </w:tcPr>
          <w:p w14:paraId="31F4D03B"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proofErr w:type="spellStart"/>
            <w:r w:rsidRPr="00153302">
              <w:rPr>
                <w:rFonts w:cstheme="minorHAnsi"/>
                <w:color w:val="000000" w:themeColor="text1"/>
                <w:sz w:val="20"/>
                <w:szCs w:val="20"/>
              </w:rPr>
              <w:t>Haematological</w:t>
            </w:r>
            <w:proofErr w:type="spellEnd"/>
          </w:p>
        </w:tc>
        <w:tc>
          <w:tcPr>
            <w:tcW w:w="1333" w:type="dxa"/>
          </w:tcPr>
          <w:p w14:paraId="17E534D6"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3 (25)</w:t>
            </w:r>
          </w:p>
        </w:tc>
        <w:tc>
          <w:tcPr>
            <w:tcW w:w="1568" w:type="dxa"/>
            <w:gridSpan w:val="4"/>
          </w:tcPr>
          <w:p w14:paraId="4F28C192"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2828AE72" w14:textId="77777777" w:rsidTr="00A73AED">
        <w:tc>
          <w:tcPr>
            <w:tcW w:w="3368" w:type="dxa"/>
            <w:gridSpan w:val="2"/>
          </w:tcPr>
          <w:p w14:paraId="59DC304F"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Breast</w:t>
            </w:r>
          </w:p>
        </w:tc>
        <w:tc>
          <w:tcPr>
            <w:tcW w:w="1333" w:type="dxa"/>
          </w:tcPr>
          <w:p w14:paraId="6F361B97"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2 (16.7)</w:t>
            </w:r>
          </w:p>
        </w:tc>
        <w:tc>
          <w:tcPr>
            <w:tcW w:w="1568" w:type="dxa"/>
            <w:gridSpan w:val="4"/>
          </w:tcPr>
          <w:p w14:paraId="09CD6858"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26E4CB88" w14:textId="77777777" w:rsidTr="00A73AED">
        <w:tc>
          <w:tcPr>
            <w:tcW w:w="3368" w:type="dxa"/>
            <w:gridSpan w:val="2"/>
          </w:tcPr>
          <w:p w14:paraId="3BB900EA"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Colorectal</w:t>
            </w:r>
          </w:p>
        </w:tc>
        <w:tc>
          <w:tcPr>
            <w:tcW w:w="1333" w:type="dxa"/>
          </w:tcPr>
          <w:p w14:paraId="4364DF02"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1 (8.3)</w:t>
            </w:r>
          </w:p>
        </w:tc>
        <w:tc>
          <w:tcPr>
            <w:tcW w:w="1568" w:type="dxa"/>
            <w:gridSpan w:val="4"/>
          </w:tcPr>
          <w:p w14:paraId="0FCC2CF1"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376CAF09" w14:textId="77777777" w:rsidTr="00A73AED">
        <w:tc>
          <w:tcPr>
            <w:tcW w:w="3368" w:type="dxa"/>
            <w:gridSpan w:val="2"/>
          </w:tcPr>
          <w:p w14:paraId="3260D9CD"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Lung</w:t>
            </w:r>
          </w:p>
        </w:tc>
        <w:tc>
          <w:tcPr>
            <w:tcW w:w="1333" w:type="dxa"/>
          </w:tcPr>
          <w:p w14:paraId="48906C8E"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1 (8.3)</w:t>
            </w:r>
          </w:p>
        </w:tc>
        <w:tc>
          <w:tcPr>
            <w:tcW w:w="1568" w:type="dxa"/>
            <w:gridSpan w:val="4"/>
          </w:tcPr>
          <w:p w14:paraId="67A170AE"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2A1AA9DF" w14:textId="77777777" w:rsidTr="00A73AED">
        <w:tc>
          <w:tcPr>
            <w:tcW w:w="3368" w:type="dxa"/>
            <w:gridSpan w:val="2"/>
          </w:tcPr>
          <w:p w14:paraId="5F83AE5B" w14:textId="77777777" w:rsidR="00C83324" w:rsidRPr="00153302" w:rsidRDefault="00C83324" w:rsidP="00220472">
            <w:pPr>
              <w:spacing w:line="360" w:lineRule="auto"/>
              <w:rPr>
                <w:rFonts w:cstheme="minorHAnsi"/>
                <w:color w:val="000000" w:themeColor="text1"/>
                <w:sz w:val="20"/>
                <w:szCs w:val="20"/>
              </w:rPr>
            </w:pPr>
            <w:r w:rsidRPr="00153302">
              <w:rPr>
                <w:rFonts w:cstheme="minorHAnsi"/>
                <w:color w:val="000000" w:themeColor="text1"/>
                <w:sz w:val="20"/>
                <w:szCs w:val="20"/>
              </w:rPr>
              <w:t>Current treatment</w:t>
            </w:r>
            <w:r w:rsidRPr="00153302">
              <w:rPr>
                <w:rFonts w:cstheme="minorHAnsi"/>
                <w:color w:val="000000" w:themeColor="text1"/>
                <w:sz w:val="20"/>
                <w:szCs w:val="20"/>
                <w:vertAlign w:val="superscript"/>
              </w:rPr>
              <w:t>#</w:t>
            </w:r>
            <w:r w:rsidRPr="00153302">
              <w:rPr>
                <w:rFonts w:cstheme="minorHAnsi"/>
                <w:color w:val="000000" w:themeColor="text1"/>
                <w:sz w:val="20"/>
                <w:szCs w:val="20"/>
              </w:rPr>
              <w:t xml:space="preserve"> </w:t>
            </w:r>
          </w:p>
        </w:tc>
        <w:tc>
          <w:tcPr>
            <w:tcW w:w="1333" w:type="dxa"/>
          </w:tcPr>
          <w:p w14:paraId="59C4BAD7" w14:textId="77777777" w:rsidR="00C83324" w:rsidRPr="00153302" w:rsidRDefault="00C83324" w:rsidP="00220472">
            <w:pPr>
              <w:spacing w:line="360" w:lineRule="auto"/>
              <w:jc w:val="center"/>
              <w:rPr>
                <w:rFonts w:cstheme="minorHAnsi"/>
                <w:color w:val="000000" w:themeColor="text1"/>
                <w:sz w:val="20"/>
                <w:szCs w:val="20"/>
              </w:rPr>
            </w:pPr>
          </w:p>
        </w:tc>
        <w:tc>
          <w:tcPr>
            <w:tcW w:w="1568" w:type="dxa"/>
            <w:gridSpan w:val="4"/>
          </w:tcPr>
          <w:p w14:paraId="6B40A584"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74C54147" w14:textId="77777777" w:rsidTr="00A73AED">
        <w:tc>
          <w:tcPr>
            <w:tcW w:w="3368" w:type="dxa"/>
            <w:gridSpan w:val="2"/>
          </w:tcPr>
          <w:p w14:paraId="5BF39FA9"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Hormonal therapy</w:t>
            </w:r>
          </w:p>
        </w:tc>
        <w:tc>
          <w:tcPr>
            <w:tcW w:w="1333" w:type="dxa"/>
          </w:tcPr>
          <w:p w14:paraId="2C40F375"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5 (40.8)</w:t>
            </w:r>
          </w:p>
        </w:tc>
        <w:tc>
          <w:tcPr>
            <w:tcW w:w="1568" w:type="dxa"/>
            <w:gridSpan w:val="4"/>
          </w:tcPr>
          <w:p w14:paraId="52C899E8"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7B49EEA2" w14:textId="77777777" w:rsidTr="00A73AED">
        <w:tc>
          <w:tcPr>
            <w:tcW w:w="3368" w:type="dxa"/>
            <w:gridSpan w:val="2"/>
          </w:tcPr>
          <w:p w14:paraId="4E66457E"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Chemotherapy</w:t>
            </w:r>
          </w:p>
        </w:tc>
        <w:tc>
          <w:tcPr>
            <w:tcW w:w="1333" w:type="dxa"/>
          </w:tcPr>
          <w:p w14:paraId="4484C0A0"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4 (33.3)</w:t>
            </w:r>
          </w:p>
        </w:tc>
        <w:tc>
          <w:tcPr>
            <w:tcW w:w="1568" w:type="dxa"/>
            <w:gridSpan w:val="4"/>
          </w:tcPr>
          <w:p w14:paraId="33DE8966" w14:textId="77777777" w:rsidR="00C83324" w:rsidRPr="00153302" w:rsidRDefault="00C83324" w:rsidP="00220472">
            <w:pPr>
              <w:spacing w:line="360" w:lineRule="auto"/>
              <w:jc w:val="center"/>
              <w:rPr>
                <w:rFonts w:cstheme="minorHAnsi"/>
                <w:color w:val="000000" w:themeColor="text1"/>
                <w:sz w:val="20"/>
                <w:szCs w:val="20"/>
              </w:rPr>
            </w:pPr>
          </w:p>
        </w:tc>
      </w:tr>
      <w:tr w:rsidR="00153302" w:rsidRPr="00153302" w14:paraId="3FA37ADD" w14:textId="77777777" w:rsidTr="00A73AED">
        <w:tc>
          <w:tcPr>
            <w:tcW w:w="3368" w:type="dxa"/>
            <w:gridSpan w:val="2"/>
          </w:tcPr>
          <w:p w14:paraId="5E54C239" w14:textId="77777777" w:rsidR="00C83324" w:rsidRPr="00153302" w:rsidRDefault="00C83324" w:rsidP="00220472">
            <w:pPr>
              <w:tabs>
                <w:tab w:val="left" w:pos="567"/>
              </w:tabs>
              <w:spacing w:line="360" w:lineRule="auto"/>
              <w:ind w:left="284"/>
              <w:rPr>
                <w:rFonts w:cstheme="minorHAnsi"/>
                <w:color w:val="000000" w:themeColor="text1"/>
                <w:sz w:val="20"/>
                <w:szCs w:val="20"/>
              </w:rPr>
            </w:pPr>
            <w:r w:rsidRPr="00153302">
              <w:rPr>
                <w:rFonts w:cstheme="minorHAnsi"/>
                <w:color w:val="000000" w:themeColor="text1"/>
                <w:sz w:val="20"/>
                <w:szCs w:val="20"/>
              </w:rPr>
              <w:t xml:space="preserve">Immunotherapy, targeted </w:t>
            </w:r>
            <w:proofErr w:type="gramStart"/>
            <w:r w:rsidRPr="00153302">
              <w:rPr>
                <w:rFonts w:cstheme="minorHAnsi"/>
                <w:color w:val="000000" w:themeColor="text1"/>
                <w:sz w:val="20"/>
                <w:szCs w:val="20"/>
              </w:rPr>
              <w:t>therapy</w:t>
            </w:r>
            <w:proofErr w:type="gramEnd"/>
            <w:r w:rsidRPr="00153302">
              <w:rPr>
                <w:rFonts w:cstheme="minorHAnsi"/>
                <w:color w:val="000000" w:themeColor="text1"/>
                <w:sz w:val="20"/>
                <w:szCs w:val="20"/>
              </w:rPr>
              <w:t xml:space="preserve"> or combination</w:t>
            </w:r>
          </w:p>
        </w:tc>
        <w:tc>
          <w:tcPr>
            <w:tcW w:w="1333" w:type="dxa"/>
          </w:tcPr>
          <w:p w14:paraId="74ABEAD5"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4 (33.3)</w:t>
            </w:r>
          </w:p>
        </w:tc>
        <w:tc>
          <w:tcPr>
            <w:tcW w:w="1568" w:type="dxa"/>
            <w:gridSpan w:val="4"/>
          </w:tcPr>
          <w:p w14:paraId="025CDD53" w14:textId="77777777" w:rsidR="00C83324" w:rsidRPr="00153302" w:rsidRDefault="00C83324" w:rsidP="00220472">
            <w:pPr>
              <w:spacing w:line="360" w:lineRule="auto"/>
              <w:jc w:val="center"/>
              <w:rPr>
                <w:rFonts w:cstheme="minorHAnsi"/>
                <w:color w:val="000000" w:themeColor="text1"/>
                <w:sz w:val="20"/>
                <w:szCs w:val="20"/>
              </w:rPr>
            </w:pPr>
          </w:p>
        </w:tc>
      </w:tr>
      <w:tr w:rsidR="00C83324" w:rsidRPr="00153302" w14:paraId="7BE599C1" w14:textId="77777777" w:rsidTr="00A73AED">
        <w:tc>
          <w:tcPr>
            <w:tcW w:w="3368" w:type="dxa"/>
            <w:gridSpan w:val="2"/>
          </w:tcPr>
          <w:p w14:paraId="7DAD5596" w14:textId="77777777" w:rsidR="00C83324" w:rsidRPr="00153302" w:rsidRDefault="00C83324" w:rsidP="00220472">
            <w:pPr>
              <w:tabs>
                <w:tab w:val="left" w:pos="567"/>
              </w:tabs>
              <w:spacing w:line="360" w:lineRule="auto"/>
              <w:ind w:firstLine="284"/>
              <w:rPr>
                <w:rFonts w:cstheme="minorHAnsi"/>
                <w:color w:val="000000" w:themeColor="text1"/>
                <w:sz w:val="20"/>
                <w:szCs w:val="20"/>
              </w:rPr>
            </w:pPr>
            <w:r w:rsidRPr="00153302">
              <w:rPr>
                <w:rFonts w:cstheme="minorHAnsi"/>
                <w:color w:val="000000" w:themeColor="text1"/>
                <w:sz w:val="20"/>
                <w:szCs w:val="20"/>
              </w:rPr>
              <w:t>None</w:t>
            </w:r>
          </w:p>
        </w:tc>
        <w:tc>
          <w:tcPr>
            <w:tcW w:w="1333" w:type="dxa"/>
          </w:tcPr>
          <w:p w14:paraId="7DB96282" w14:textId="77777777" w:rsidR="00C83324" w:rsidRPr="00153302" w:rsidRDefault="00C83324" w:rsidP="00220472">
            <w:pPr>
              <w:spacing w:line="360" w:lineRule="auto"/>
              <w:jc w:val="center"/>
              <w:rPr>
                <w:rFonts w:cstheme="minorHAnsi"/>
                <w:color w:val="000000" w:themeColor="text1"/>
                <w:sz w:val="20"/>
                <w:szCs w:val="20"/>
              </w:rPr>
            </w:pPr>
            <w:r w:rsidRPr="00153302">
              <w:rPr>
                <w:rFonts w:cstheme="minorHAnsi"/>
                <w:color w:val="000000" w:themeColor="text1"/>
                <w:sz w:val="20"/>
                <w:szCs w:val="20"/>
              </w:rPr>
              <w:t>2 (16.7)</w:t>
            </w:r>
          </w:p>
        </w:tc>
        <w:tc>
          <w:tcPr>
            <w:tcW w:w="1568" w:type="dxa"/>
            <w:gridSpan w:val="4"/>
          </w:tcPr>
          <w:p w14:paraId="4C052191" w14:textId="77777777" w:rsidR="00C83324" w:rsidRPr="00153302" w:rsidRDefault="00C83324" w:rsidP="00220472">
            <w:pPr>
              <w:spacing w:line="360" w:lineRule="auto"/>
              <w:jc w:val="center"/>
              <w:rPr>
                <w:rFonts w:cstheme="minorHAnsi"/>
                <w:color w:val="000000" w:themeColor="text1"/>
                <w:sz w:val="20"/>
                <w:szCs w:val="20"/>
              </w:rPr>
            </w:pPr>
          </w:p>
        </w:tc>
      </w:tr>
    </w:tbl>
    <w:p w14:paraId="32487866" w14:textId="77777777" w:rsidR="00C83324" w:rsidRPr="00153302" w:rsidRDefault="00C83324" w:rsidP="00C83324">
      <w:pPr>
        <w:rPr>
          <w:i/>
          <w:color w:val="000000" w:themeColor="text1"/>
          <w:sz w:val="8"/>
          <w:szCs w:val="8"/>
        </w:rPr>
      </w:pPr>
    </w:p>
    <w:p w14:paraId="213FC17D" w14:textId="77777777" w:rsidR="00C83324" w:rsidRPr="00153302" w:rsidRDefault="00C83324" w:rsidP="00C83324">
      <w:pPr>
        <w:rPr>
          <w:color w:val="000000" w:themeColor="text1"/>
          <w:sz w:val="18"/>
          <w:szCs w:val="18"/>
        </w:rPr>
        <w:sectPr w:rsidR="00C83324" w:rsidRPr="00153302" w:rsidSect="00D51B0D">
          <w:pgSz w:w="11906" w:h="16838"/>
          <w:pgMar w:top="1440" w:right="1440" w:bottom="1276" w:left="1440" w:header="708" w:footer="708" w:gutter="0"/>
          <w:cols w:space="708"/>
          <w:docGrid w:linePitch="360"/>
        </w:sectPr>
      </w:pPr>
      <w:r w:rsidRPr="00153302">
        <w:rPr>
          <w:color w:val="000000" w:themeColor="text1"/>
          <w:sz w:val="18"/>
          <w:szCs w:val="18"/>
          <w:shd w:val="clear" w:color="auto" w:fill="FFFFFF"/>
          <w:vertAlign w:val="superscript"/>
        </w:rPr>
        <w:t>†</w:t>
      </w:r>
      <w:r w:rsidRPr="00153302">
        <w:rPr>
          <w:color w:val="000000" w:themeColor="text1"/>
          <w:sz w:val="18"/>
          <w:szCs w:val="18"/>
          <w:vertAlign w:val="superscript"/>
        </w:rPr>
        <w:t xml:space="preserve"> </w:t>
      </w:r>
      <w:r w:rsidRPr="00153302">
        <w:rPr>
          <w:color w:val="000000" w:themeColor="text1"/>
          <w:sz w:val="18"/>
          <w:szCs w:val="18"/>
        </w:rPr>
        <w:t xml:space="preserve">One participant was diagnosed with two cancer types. </w:t>
      </w:r>
      <w:r w:rsidRPr="00153302">
        <w:rPr>
          <w:color w:val="000000" w:themeColor="text1"/>
          <w:sz w:val="18"/>
          <w:szCs w:val="18"/>
          <w:shd w:val="clear" w:color="auto" w:fill="FFFFFF"/>
          <w:vertAlign w:val="superscript"/>
        </w:rPr>
        <w:t>‡</w:t>
      </w:r>
      <w:r w:rsidRPr="00153302">
        <w:rPr>
          <w:color w:val="000000" w:themeColor="text1"/>
          <w:sz w:val="18"/>
          <w:szCs w:val="18"/>
        </w:rPr>
        <w:t xml:space="preserve"> Participants may have been receiving more than one treatment</w:t>
      </w:r>
      <w:r w:rsidRPr="00153302">
        <w:rPr>
          <w:color w:val="000000" w:themeColor="text1"/>
        </w:rPr>
        <w:t>.</w:t>
      </w:r>
    </w:p>
    <w:p w14:paraId="1691A12D" w14:textId="065EFACB" w:rsidR="0062711B" w:rsidRPr="00153302" w:rsidRDefault="0062711B" w:rsidP="00A73AED">
      <w:pPr>
        <w:spacing w:line="480" w:lineRule="auto"/>
        <w:rPr>
          <w:color w:val="000000" w:themeColor="text1"/>
        </w:rPr>
      </w:pPr>
      <w:r w:rsidRPr="00153302">
        <w:rPr>
          <w:i/>
          <w:color w:val="000000" w:themeColor="text1"/>
        </w:rPr>
        <w:lastRenderedPageBreak/>
        <w:t>Feasibility, acceptability and adherence:</w:t>
      </w:r>
      <w:r w:rsidRPr="00153302">
        <w:rPr>
          <w:color w:val="000000" w:themeColor="text1"/>
        </w:rPr>
        <w:t xml:space="preserve"> </w:t>
      </w:r>
      <w:r w:rsidR="0014670D" w:rsidRPr="00153302">
        <w:rPr>
          <w:color w:val="000000" w:themeColor="text1"/>
        </w:rPr>
        <w:t>Only</w:t>
      </w:r>
      <w:r w:rsidR="00C02B0F" w:rsidRPr="00153302">
        <w:rPr>
          <w:color w:val="000000" w:themeColor="text1"/>
        </w:rPr>
        <w:t xml:space="preserve"> 27%</w:t>
      </w:r>
      <w:r w:rsidR="0014670D" w:rsidRPr="00153302">
        <w:rPr>
          <w:color w:val="000000" w:themeColor="text1"/>
        </w:rPr>
        <w:t xml:space="preserve"> of those approached agreed to screening</w:t>
      </w:r>
      <w:r w:rsidR="00492988" w:rsidRPr="00153302">
        <w:rPr>
          <w:color w:val="000000" w:themeColor="text1"/>
        </w:rPr>
        <w:t xml:space="preserve"> (see Consort diagram, Figure 1). </w:t>
      </w:r>
      <w:r w:rsidR="00F42A7B" w:rsidRPr="00153302">
        <w:rPr>
          <w:color w:val="000000" w:themeColor="text1"/>
        </w:rPr>
        <w:t>Of those that declined screening (</w:t>
      </w:r>
      <w:r w:rsidR="00E9778D" w:rsidRPr="00153302">
        <w:rPr>
          <w:i/>
          <w:color w:val="000000" w:themeColor="text1"/>
        </w:rPr>
        <w:t>n</w:t>
      </w:r>
      <w:r w:rsidR="00E9778D" w:rsidRPr="00153302">
        <w:rPr>
          <w:color w:val="000000" w:themeColor="text1"/>
        </w:rPr>
        <w:t xml:space="preserve"> = </w:t>
      </w:r>
      <w:r w:rsidR="00F42A7B" w:rsidRPr="00153302">
        <w:rPr>
          <w:color w:val="000000" w:themeColor="text1"/>
        </w:rPr>
        <w:t xml:space="preserve">29), </w:t>
      </w:r>
      <w:r w:rsidR="00E9778D" w:rsidRPr="00153302">
        <w:rPr>
          <w:color w:val="000000" w:themeColor="text1"/>
        </w:rPr>
        <w:t>over a quarter (</w:t>
      </w:r>
      <w:r w:rsidR="00F42A7B" w:rsidRPr="00153302">
        <w:rPr>
          <w:color w:val="000000" w:themeColor="text1"/>
        </w:rPr>
        <w:t xml:space="preserve">8/29) declined because they had been referred but did not want any sort of psychological support at that time. Two-thirds (20/29) wanted a regular, free psychology appointment rather than to participate in research. Of these 3 commented that the intervention was more than they required and 3 did not want to commit to regular appointments. One person did not respond to attempts to contact. </w:t>
      </w:r>
      <w:r w:rsidR="00492988" w:rsidRPr="00153302">
        <w:rPr>
          <w:color w:val="000000" w:themeColor="text1"/>
        </w:rPr>
        <w:t>O</w:t>
      </w:r>
      <w:r w:rsidR="0014670D" w:rsidRPr="00153302">
        <w:rPr>
          <w:color w:val="000000" w:themeColor="text1"/>
        </w:rPr>
        <w:t>f eligible participants</w:t>
      </w:r>
      <w:r w:rsidR="00492988" w:rsidRPr="00153302">
        <w:rPr>
          <w:color w:val="000000" w:themeColor="text1"/>
        </w:rPr>
        <w:t>,</w:t>
      </w:r>
      <w:r w:rsidR="0014670D" w:rsidRPr="00153302">
        <w:rPr>
          <w:color w:val="000000" w:themeColor="text1"/>
        </w:rPr>
        <w:t xml:space="preserve"> </w:t>
      </w:r>
      <w:r w:rsidR="00D54ECF" w:rsidRPr="00153302">
        <w:rPr>
          <w:color w:val="000000" w:themeColor="text1"/>
        </w:rPr>
        <w:t>92% (</w:t>
      </w:r>
      <w:r w:rsidR="0014670D" w:rsidRPr="00153302">
        <w:rPr>
          <w:color w:val="000000" w:themeColor="text1"/>
        </w:rPr>
        <w:t>1</w:t>
      </w:r>
      <w:r w:rsidR="00D54ECF" w:rsidRPr="00153302">
        <w:rPr>
          <w:color w:val="000000" w:themeColor="text1"/>
        </w:rPr>
        <w:t>2/13</w:t>
      </w:r>
      <w:r w:rsidR="001F64A8" w:rsidRPr="00153302">
        <w:rPr>
          <w:color w:val="000000" w:themeColor="text1"/>
        </w:rPr>
        <w:t xml:space="preserve">) </w:t>
      </w:r>
      <w:r w:rsidR="003F6901" w:rsidRPr="00153302">
        <w:rPr>
          <w:color w:val="000000" w:themeColor="text1"/>
        </w:rPr>
        <w:t>participated</w:t>
      </w:r>
      <w:r w:rsidR="00116FD1" w:rsidRPr="00153302">
        <w:rPr>
          <w:color w:val="000000" w:themeColor="text1"/>
        </w:rPr>
        <w:t>.</w:t>
      </w:r>
      <w:r w:rsidRPr="00153302">
        <w:rPr>
          <w:color w:val="000000" w:themeColor="text1"/>
        </w:rPr>
        <w:t xml:space="preserve"> </w:t>
      </w:r>
      <w:r w:rsidR="00D058CC" w:rsidRPr="00153302">
        <w:rPr>
          <w:color w:val="000000" w:themeColor="text1"/>
        </w:rPr>
        <w:t>The majority (</w:t>
      </w:r>
      <w:r w:rsidRPr="00153302">
        <w:rPr>
          <w:color w:val="000000" w:themeColor="text1"/>
        </w:rPr>
        <w:t>92%</w:t>
      </w:r>
      <w:r w:rsidR="00D058CC" w:rsidRPr="00153302">
        <w:rPr>
          <w:color w:val="000000" w:themeColor="text1"/>
        </w:rPr>
        <w:t>)</w:t>
      </w:r>
      <w:r w:rsidRPr="00153302">
        <w:rPr>
          <w:color w:val="000000" w:themeColor="text1"/>
        </w:rPr>
        <w:t xml:space="preserve"> of participants </w:t>
      </w:r>
      <w:r w:rsidR="00E237D6" w:rsidRPr="00153302">
        <w:rPr>
          <w:color w:val="000000" w:themeColor="text1"/>
        </w:rPr>
        <w:t xml:space="preserve">(11/12) </w:t>
      </w:r>
      <w:r w:rsidRPr="00153302">
        <w:rPr>
          <w:color w:val="000000" w:themeColor="text1"/>
        </w:rPr>
        <w:t>completed</w:t>
      </w:r>
      <w:r w:rsidR="00375FAD" w:rsidRPr="00153302">
        <w:rPr>
          <w:color w:val="000000" w:themeColor="text1"/>
        </w:rPr>
        <w:t xml:space="preserve"> at least five therapy sessions, </w:t>
      </w:r>
      <w:r w:rsidR="005618B1" w:rsidRPr="00153302">
        <w:rPr>
          <w:color w:val="000000" w:themeColor="text1"/>
        </w:rPr>
        <w:t xml:space="preserve">which we considered to be </w:t>
      </w:r>
      <w:r w:rsidR="0014670D" w:rsidRPr="00153302">
        <w:rPr>
          <w:color w:val="000000" w:themeColor="text1"/>
        </w:rPr>
        <w:t>a therapeutic dose</w:t>
      </w:r>
      <w:r w:rsidR="00375FAD" w:rsidRPr="00153302">
        <w:rPr>
          <w:color w:val="000000" w:themeColor="text1"/>
        </w:rPr>
        <w:t xml:space="preserve"> on the </w:t>
      </w:r>
      <w:r w:rsidR="005618B1" w:rsidRPr="00153302">
        <w:rPr>
          <w:color w:val="000000" w:themeColor="text1"/>
        </w:rPr>
        <w:t>basis that there is evidence that 5 session interventions are effic</w:t>
      </w:r>
      <w:r w:rsidR="00375FAD" w:rsidRPr="00153302">
        <w:rPr>
          <w:color w:val="000000" w:themeColor="text1"/>
        </w:rPr>
        <w:t>acious amongst cancer survivors</w:t>
      </w:r>
      <w:r w:rsidR="005618B1" w:rsidRPr="00153302">
        <w:rPr>
          <w:color w:val="000000" w:themeColor="text1"/>
        </w:rPr>
        <w:t xml:space="preserve"> </w:t>
      </w:r>
      <w:r w:rsidR="00375FAD" w:rsidRPr="00153302">
        <w:rPr>
          <w:color w:val="000000" w:themeColor="text1"/>
        </w:rPr>
        <w:t>(</w:t>
      </w:r>
      <w:r w:rsidR="005618B1" w:rsidRPr="00153302">
        <w:rPr>
          <w:color w:val="000000" w:themeColor="text1"/>
        </w:rPr>
        <w:t>e.g. Butow et al, 2017</w:t>
      </w:r>
      <w:r w:rsidR="0014670D" w:rsidRPr="00153302">
        <w:rPr>
          <w:color w:val="000000" w:themeColor="text1"/>
        </w:rPr>
        <w:t>)</w:t>
      </w:r>
      <w:r w:rsidR="00375FAD" w:rsidRPr="00153302">
        <w:rPr>
          <w:color w:val="000000" w:themeColor="text1"/>
        </w:rPr>
        <w:t>,</w:t>
      </w:r>
      <w:r w:rsidR="0014670D" w:rsidRPr="00153302">
        <w:rPr>
          <w:color w:val="000000" w:themeColor="text1"/>
        </w:rPr>
        <w:t xml:space="preserve"> </w:t>
      </w:r>
      <w:r w:rsidRPr="00153302">
        <w:rPr>
          <w:color w:val="000000" w:themeColor="text1"/>
        </w:rPr>
        <w:t>and 67%</w:t>
      </w:r>
      <w:r w:rsidR="0014670D" w:rsidRPr="00153302">
        <w:rPr>
          <w:color w:val="000000" w:themeColor="text1"/>
        </w:rPr>
        <w:t xml:space="preserve"> (8/12)</w:t>
      </w:r>
      <w:r w:rsidRPr="00153302">
        <w:rPr>
          <w:color w:val="000000" w:themeColor="text1"/>
        </w:rPr>
        <w:t xml:space="preserve"> completed all nine sessions</w:t>
      </w:r>
      <w:r w:rsidR="00D148F4" w:rsidRPr="00153302">
        <w:rPr>
          <w:color w:val="000000" w:themeColor="text1"/>
        </w:rPr>
        <w:t xml:space="preserve">. </w:t>
      </w:r>
      <w:r w:rsidR="00B02A7F" w:rsidRPr="00153302">
        <w:rPr>
          <w:color w:val="000000" w:themeColor="text1"/>
        </w:rPr>
        <w:t xml:space="preserve">We felt that this retention rate was acceptable in a study with patients with advanced or recurred disease where attrition rates are potentially higher than in other cancer populations. </w:t>
      </w:r>
      <w:r w:rsidR="00B2337F" w:rsidRPr="00153302">
        <w:rPr>
          <w:color w:val="000000" w:themeColor="text1"/>
        </w:rPr>
        <w:t xml:space="preserve">On average, </w:t>
      </w:r>
      <w:r w:rsidR="00DE2B99" w:rsidRPr="00153302">
        <w:rPr>
          <w:color w:val="000000" w:themeColor="text1"/>
        </w:rPr>
        <w:t xml:space="preserve">HADS-A scores of non-completers </w:t>
      </w:r>
      <w:r w:rsidR="00AB20F8" w:rsidRPr="00153302">
        <w:rPr>
          <w:color w:val="000000" w:themeColor="text1"/>
        </w:rPr>
        <w:t>(</w:t>
      </w:r>
      <w:r w:rsidR="00AB20F8" w:rsidRPr="00153302">
        <w:rPr>
          <w:i/>
          <w:color w:val="000000" w:themeColor="text1"/>
        </w:rPr>
        <w:t>N</w:t>
      </w:r>
      <w:r w:rsidR="00AB20F8" w:rsidRPr="00153302">
        <w:rPr>
          <w:color w:val="000000" w:themeColor="text1"/>
        </w:rPr>
        <w:t xml:space="preserve"> = 4) </w:t>
      </w:r>
      <w:r w:rsidR="00DE2B99" w:rsidRPr="00153302">
        <w:rPr>
          <w:color w:val="000000" w:themeColor="text1"/>
        </w:rPr>
        <w:t>was slightly but not significantly improved at drop-out (</w:t>
      </w:r>
      <w:r w:rsidR="00DE2B99" w:rsidRPr="00153302">
        <w:rPr>
          <w:i/>
          <w:color w:val="000000" w:themeColor="text1"/>
        </w:rPr>
        <w:t>M</w:t>
      </w:r>
      <w:r w:rsidR="00DE2B99" w:rsidRPr="00153302">
        <w:rPr>
          <w:color w:val="000000" w:themeColor="text1"/>
        </w:rPr>
        <w:t xml:space="preserve"> = 6.5, </w:t>
      </w:r>
      <w:r w:rsidR="00DE2B99" w:rsidRPr="00153302">
        <w:rPr>
          <w:i/>
          <w:color w:val="000000" w:themeColor="text1"/>
        </w:rPr>
        <w:t>SD</w:t>
      </w:r>
      <w:r w:rsidR="00DE2B99" w:rsidRPr="00153302">
        <w:rPr>
          <w:color w:val="000000" w:themeColor="text1"/>
        </w:rPr>
        <w:t xml:space="preserve"> = 6.0) compared to study entry (</w:t>
      </w:r>
      <w:r w:rsidR="00DE2B99" w:rsidRPr="00153302">
        <w:rPr>
          <w:i/>
          <w:color w:val="000000" w:themeColor="text1"/>
        </w:rPr>
        <w:t>M</w:t>
      </w:r>
      <w:r w:rsidR="00DE2B99" w:rsidRPr="00153302">
        <w:rPr>
          <w:color w:val="000000" w:themeColor="text1"/>
        </w:rPr>
        <w:t xml:space="preserve"> = 8.0, SD = 2.2, </w:t>
      </w:r>
      <w:r w:rsidR="00DE2B99" w:rsidRPr="00153302">
        <w:rPr>
          <w:i/>
          <w:color w:val="000000" w:themeColor="text1"/>
        </w:rPr>
        <w:t>t</w:t>
      </w:r>
      <w:r w:rsidR="00DE2B99" w:rsidRPr="00153302">
        <w:rPr>
          <w:color w:val="000000" w:themeColor="text1"/>
        </w:rPr>
        <w:t xml:space="preserve"> = .48, </w:t>
      </w:r>
      <w:r w:rsidR="00DE2B99" w:rsidRPr="00153302">
        <w:rPr>
          <w:i/>
          <w:color w:val="000000" w:themeColor="text1"/>
        </w:rPr>
        <w:t>p</w:t>
      </w:r>
      <w:r w:rsidR="00DE2B99" w:rsidRPr="00153302">
        <w:rPr>
          <w:color w:val="000000" w:themeColor="text1"/>
        </w:rPr>
        <w:t xml:space="preserve"> = .66). Also, </w:t>
      </w:r>
      <w:r w:rsidR="00B2337F" w:rsidRPr="00153302">
        <w:rPr>
          <w:color w:val="000000" w:themeColor="text1"/>
        </w:rPr>
        <w:t xml:space="preserve">the last recorded HADS-A score </w:t>
      </w:r>
      <w:r w:rsidR="00113DD3" w:rsidRPr="00153302">
        <w:rPr>
          <w:color w:val="000000" w:themeColor="text1"/>
        </w:rPr>
        <w:t>from</w:t>
      </w:r>
      <w:r w:rsidR="00DE2B99" w:rsidRPr="00153302">
        <w:rPr>
          <w:color w:val="000000" w:themeColor="text1"/>
        </w:rPr>
        <w:t xml:space="preserve"> non-completers</w:t>
      </w:r>
      <w:r w:rsidR="00B2337F" w:rsidRPr="00153302">
        <w:rPr>
          <w:color w:val="000000" w:themeColor="text1"/>
        </w:rPr>
        <w:t xml:space="preserve"> (</w:t>
      </w:r>
      <w:r w:rsidR="005C2F29" w:rsidRPr="00153302">
        <w:rPr>
          <w:i/>
          <w:color w:val="000000" w:themeColor="text1"/>
        </w:rPr>
        <w:t xml:space="preserve">M </w:t>
      </w:r>
      <w:r w:rsidR="005C2F29" w:rsidRPr="00153302">
        <w:rPr>
          <w:color w:val="000000" w:themeColor="text1"/>
        </w:rPr>
        <w:t xml:space="preserve">= 6.5, </w:t>
      </w:r>
      <w:r w:rsidR="005C2F29" w:rsidRPr="00153302">
        <w:rPr>
          <w:i/>
          <w:color w:val="000000" w:themeColor="text1"/>
        </w:rPr>
        <w:t>SD</w:t>
      </w:r>
      <w:r w:rsidR="005C2F29" w:rsidRPr="00153302">
        <w:rPr>
          <w:color w:val="000000" w:themeColor="text1"/>
        </w:rPr>
        <w:t xml:space="preserve"> = 6.0</w:t>
      </w:r>
      <w:r w:rsidR="00B2337F" w:rsidRPr="00153302">
        <w:rPr>
          <w:color w:val="000000" w:themeColor="text1"/>
        </w:rPr>
        <w:t xml:space="preserve">) did not differ significantly from </w:t>
      </w:r>
      <w:r w:rsidR="00DE2B99" w:rsidRPr="00153302">
        <w:rPr>
          <w:color w:val="000000" w:themeColor="text1"/>
        </w:rPr>
        <w:t xml:space="preserve">the post-treatment HADS-A score of </w:t>
      </w:r>
      <w:r w:rsidR="00B2337F" w:rsidRPr="00153302">
        <w:rPr>
          <w:color w:val="000000" w:themeColor="text1"/>
        </w:rPr>
        <w:t>completers</w:t>
      </w:r>
      <w:r w:rsidR="00DE2B99" w:rsidRPr="00153302">
        <w:rPr>
          <w:color w:val="000000" w:themeColor="text1"/>
        </w:rPr>
        <w:t xml:space="preserve"> </w:t>
      </w:r>
      <w:r w:rsidR="00B2337F" w:rsidRPr="00153302">
        <w:rPr>
          <w:color w:val="000000" w:themeColor="text1"/>
        </w:rPr>
        <w:t>(</w:t>
      </w:r>
      <w:r w:rsidR="005C2F29" w:rsidRPr="00153302">
        <w:rPr>
          <w:i/>
          <w:color w:val="000000" w:themeColor="text1"/>
        </w:rPr>
        <w:t>M</w:t>
      </w:r>
      <w:r w:rsidR="005C2F29" w:rsidRPr="00153302">
        <w:rPr>
          <w:color w:val="000000" w:themeColor="text1"/>
        </w:rPr>
        <w:t xml:space="preserve"> = 5.0, SD = 4.7; </w:t>
      </w:r>
      <w:r w:rsidR="005C2F29" w:rsidRPr="00153302">
        <w:rPr>
          <w:i/>
          <w:color w:val="000000" w:themeColor="text1"/>
        </w:rPr>
        <w:t>t</w:t>
      </w:r>
      <w:r w:rsidR="005C2F29" w:rsidRPr="00153302">
        <w:rPr>
          <w:color w:val="000000" w:themeColor="text1"/>
        </w:rPr>
        <w:t xml:space="preserve"> = 0.48, </w:t>
      </w:r>
      <w:r w:rsidR="005C2F29" w:rsidRPr="00153302">
        <w:rPr>
          <w:i/>
          <w:color w:val="000000" w:themeColor="text1"/>
        </w:rPr>
        <w:t>p</w:t>
      </w:r>
      <w:r w:rsidR="005C2F29" w:rsidRPr="00153302">
        <w:rPr>
          <w:color w:val="000000" w:themeColor="text1"/>
        </w:rPr>
        <w:t xml:space="preserve"> = .64</w:t>
      </w:r>
      <w:r w:rsidR="00B2337F" w:rsidRPr="00153302">
        <w:rPr>
          <w:color w:val="000000" w:themeColor="text1"/>
        </w:rPr>
        <w:t xml:space="preserve">), suggesting that </w:t>
      </w:r>
      <w:r w:rsidR="00491B08" w:rsidRPr="00153302">
        <w:rPr>
          <w:color w:val="000000" w:themeColor="text1"/>
        </w:rPr>
        <w:t>d</w:t>
      </w:r>
      <w:r w:rsidR="00B2337F" w:rsidRPr="00153302">
        <w:rPr>
          <w:color w:val="000000" w:themeColor="text1"/>
        </w:rPr>
        <w:t xml:space="preserve">rop-out was not </w:t>
      </w:r>
      <w:r w:rsidR="00491B08" w:rsidRPr="00153302">
        <w:rPr>
          <w:color w:val="000000" w:themeColor="text1"/>
        </w:rPr>
        <w:t xml:space="preserve">related to </w:t>
      </w:r>
      <w:r w:rsidR="00B2337F" w:rsidRPr="00153302">
        <w:rPr>
          <w:color w:val="000000" w:themeColor="text1"/>
        </w:rPr>
        <w:t>higher distress</w:t>
      </w:r>
      <w:r w:rsidR="00DE2B99" w:rsidRPr="00153302">
        <w:rPr>
          <w:color w:val="000000" w:themeColor="text1"/>
        </w:rPr>
        <w:t xml:space="preserve"> or deterioration in symptoms</w:t>
      </w:r>
      <w:r w:rsidR="00B2337F" w:rsidRPr="00153302">
        <w:rPr>
          <w:color w:val="000000" w:themeColor="text1"/>
        </w:rPr>
        <w:t xml:space="preserve">. </w:t>
      </w:r>
      <w:r w:rsidR="009D2758" w:rsidRPr="00153302">
        <w:rPr>
          <w:color w:val="000000" w:themeColor="text1"/>
        </w:rPr>
        <w:t>Participants, on average, rated the s</w:t>
      </w:r>
      <w:r w:rsidR="003905FB" w:rsidRPr="00153302">
        <w:rPr>
          <w:color w:val="000000" w:themeColor="text1"/>
        </w:rPr>
        <w:t xml:space="preserve">essions as effective </w:t>
      </w:r>
      <w:r w:rsidR="00AB42B7" w:rsidRPr="00153302">
        <w:rPr>
          <w:color w:val="000000" w:themeColor="text1"/>
        </w:rPr>
        <w:t>(</w:t>
      </w:r>
      <w:r w:rsidRPr="00153302">
        <w:rPr>
          <w:color w:val="000000" w:themeColor="text1"/>
        </w:rPr>
        <w:t>8.99</w:t>
      </w:r>
      <w:r w:rsidR="003905FB" w:rsidRPr="00153302">
        <w:rPr>
          <w:color w:val="000000" w:themeColor="text1"/>
        </w:rPr>
        <w:t>/10</w:t>
      </w:r>
      <w:r w:rsidR="00AB42B7" w:rsidRPr="00153302">
        <w:rPr>
          <w:color w:val="000000" w:themeColor="text1"/>
        </w:rPr>
        <w:t>)</w:t>
      </w:r>
      <w:r w:rsidR="003905FB" w:rsidRPr="00153302">
        <w:rPr>
          <w:color w:val="000000" w:themeColor="text1"/>
        </w:rPr>
        <w:t xml:space="preserve"> and </w:t>
      </w:r>
      <w:r w:rsidR="009D2758" w:rsidRPr="00153302">
        <w:rPr>
          <w:color w:val="000000" w:themeColor="text1"/>
        </w:rPr>
        <w:t xml:space="preserve">the </w:t>
      </w:r>
      <w:r w:rsidR="003905FB" w:rsidRPr="00153302">
        <w:rPr>
          <w:color w:val="000000" w:themeColor="text1"/>
        </w:rPr>
        <w:t>skills as essential</w:t>
      </w:r>
      <w:r w:rsidRPr="00153302">
        <w:rPr>
          <w:color w:val="000000" w:themeColor="text1"/>
        </w:rPr>
        <w:t xml:space="preserve"> </w:t>
      </w:r>
      <w:r w:rsidR="00AB42B7" w:rsidRPr="00153302">
        <w:rPr>
          <w:color w:val="000000" w:themeColor="text1"/>
        </w:rPr>
        <w:t>(</w:t>
      </w:r>
      <w:r w:rsidRPr="00153302">
        <w:rPr>
          <w:color w:val="000000" w:themeColor="text1"/>
        </w:rPr>
        <w:t>9.21</w:t>
      </w:r>
      <w:r w:rsidR="003905FB" w:rsidRPr="00153302">
        <w:rPr>
          <w:color w:val="000000" w:themeColor="text1"/>
        </w:rPr>
        <w:t>/10</w:t>
      </w:r>
      <w:r w:rsidR="00AB42B7" w:rsidRPr="00153302">
        <w:rPr>
          <w:color w:val="000000" w:themeColor="text1"/>
        </w:rPr>
        <w:t>)</w:t>
      </w:r>
      <w:r w:rsidRPr="00153302">
        <w:rPr>
          <w:color w:val="000000" w:themeColor="text1"/>
        </w:rPr>
        <w:t xml:space="preserve">. Adherence to the manual was </w:t>
      </w:r>
      <w:r w:rsidR="00AB42B7" w:rsidRPr="00153302">
        <w:rPr>
          <w:color w:val="000000" w:themeColor="text1"/>
        </w:rPr>
        <w:t xml:space="preserve">acceptable </w:t>
      </w:r>
      <w:r w:rsidR="00937ED8" w:rsidRPr="00153302">
        <w:rPr>
          <w:color w:val="000000" w:themeColor="text1"/>
        </w:rPr>
        <w:t>(</w:t>
      </w:r>
      <w:r w:rsidR="00AB42B7" w:rsidRPr="00153302">
        <w:rPr>
          <w:color w:val="000000" w:themeColor="text1"/>
        </w:rPr>
        <w:t>76</w:t>
      </w:r>
      <w:r w:rsidRPr="00153302">
        <w:rPr>
          <w:color w:val="000000" w:themeColor="text1"/>
        </w:rPr>
        <w:t>%</w:t>
      </w:r>
      <w:r w:rsidR="00937ED8" w:rsidRPr="00153302">
        <w:rPr>
          <w:color w:val="000000" w:themeColor="text1"/>
        </w:rPr>
        <w:t>)</w:t>
      </w:r>
      <w:r w:rsidRPr="00153302">
        <w:rPr>
          <w:color w:val="000000" w:themeColor="text1"/>
        </w:rPr>
        <w:t>.</w:t>
      </w:r>
      <w:r w:rsidR="005618B1" w:rsidRPr="00153302">
        <w:rPr>
          <w:color w:val="000000" w:themeColor="text1"/>
        </w:rPr>
        <w:t xml:space="preserve"> Non-adherence largely related to being unable to cover all material in a single session for patients who had deteriorating physical health. </w:t>
      </w:r>
    </w:p>
    <w:p w14:paraId="451A23CE" w14:textId="77777777" w:rsidR="00C83324" w:rsidRPr="00153302" w:rsidRDefault="00C83324" w:rsidP="00A73AED">
      <w:pPr>
        <w:spacing w:after="200" w:line="480" w:lineRule="auto"/>
        <w:rPr>
          <w:rFonts w:eastAsiaTheme="majorEastAsia"/>
          <w:b/>
          <w:bCs/>
          <w:color w:val="000000" w:themeColor="text1"/>
        </w:rPr>
      </w:pPr>
    </w:p>
    <w:p w14:paraId="3005DD04" w14:textId="4FE8C20D" w:rsidR="00AC1434" w:rsidRPr="00153302" w:rsidRDefault="0062711B" w:rsidP="00A73AED">
      <w:pPr>
        <w:spacing w:before="240" w:line="480" w:lineRule="auto"/>
        <w:rPr>
          <w:color w:val="000000" w:themeColor="text1"/>
        </w:rPr>
      </w:pPr>
      <w:r w:rsidRPr="00153302">
        <w:rPr>
          <w:i/>
          <w:color w:val="000000" w:themeColor="text1"/>
        </w:rPr>
        <w:t>Efficacy outcomes:</w:t>
      </w:r>
      <w:r w:rsidRPr="00153302">
        <w:rPr>
          <w:color w:val="000000" w:themeColor="text1"/>
        </w:rPr>
        <w:t xml:space="preserve"> Mean scores significantly improved post-intervention on all psychological measures (</w:t>
      </w:r>
      <w:r w:rsidR="00937ED8" w:rsidRPr="00153302">
        <w:rPr>
          <w:color w:val="000000" w:themeColor="text1"/>
        </w:rPr>
        <w:t xml:space="preserve">all </w:t>
      </w:r>
      <w:proofErr w:type="spellStart"/>
      <w:r w:rsidRPr="00153302">
        <w:rPr>
          <w:i/>
          <w:iCs/>
          <w:color w:val="000000" w:themeColor="text1"/>
        </w:rPr>
        <w:t>p</w:t>
      </w:r>
      <w:r w:rsidR="00937ED8" w:rsidRPr="00153302">
        <w:rPr>
          <w:color w:val="000000" w:themeColor="text1"/>
        </w:rPr>
        <w:t>s</w:t>
      </w:r>
      <w:proofErr w:type="spellEnd"/>
      <w:r w:rsidRPr="00153302">
        <w:rPr>
          <w:color w:val="000000" w:themeColor="text1"/>
        </w:rPr>
        <w:t xml:space="preserve"> &lt; .03), except death anxiety (p = .055)</w:t>
      </w:r>
      <w:r w:rsidR="00937ED8" w:rsidRPr="00153302">
        <w:rPr>
          <w:color w:val="000000" w:themeColor="text1"/>
        </w:rPr>
        <w:t xml:space="preserve"> (see Table </w:t>
      </w:r>
      <w:r w:rsidR="00C83324" w:rsidRPr="00153302">
        <w:rPr>
          <w:color w:val="000000" w:themeColor="text1"/>
        </w:rPr>
        <w:t>3</w:t>
      </w:r>
      <w:r w:rsidR="00937ED8" w:rsidRPr="00153302">
        <w:rPr>
          <w:color w:val="000000" w:themeColor="text1"/>
        </w:rPr>
        <w:t>)</w:t>
      </w:r>
      <w:r w:rsidRPr="00153302">
        <w:rPr>
          <w:color w:val="000000" w:themeColor="text1"/>
        </w:rPr>
        <w:t xml:space="preserve">. </w:t>
      </w:r>
      <w:r w:rsidR="00466872" w:rsidRPr="00153302">
        <w:rPr>
          <w:color w:val="000000" w:themeColor="text1"/>
        </w:rPr>
        <w:t>Effect sizes were large for anxiety</w:t>
      </w:r>
      <w:r w:rsidR="00875089" w:rsidRPr="00153302">
        <w:rPr>
          <w:color w:val="000000" w:themeColor="text1"/>
        </w:rPr>
        <w:t xml:space="preserve"> </w:t>
      </w:r>
      <w:r w:rsidR="00466872" w:rsidRPr="00153302">
        <w:rPr>
          <w:color w:val="000000" w:themeColor="text1"/>
        </w:rPr>
        <w:t>(0.88),</w:t>
      </w:r>
      <w:r w:rsidR="001F64A8" w:rsidRPr="00153302">
        <w:rPr>
          <w:color w:val="000000" w:themeColor="text1"/>
        </w:rPr>
        <w:t xml:space="preserve"> </w:t>
      </w:r>
      <w:r w:rsidR="00466872" w:rsidRPr="00153302">
        <w:rPr>
          <w:color w:val="000000" w:themeColor="text1"/>
        </w:rPr>
        <w:t xml:space="preserve">moderate for </w:t>
      </w:r>
      <w:r w:rsidR="00466872" w:rsidRPr="00153302">
        <w:rPr>
          <w:rFonts w:cs="Calibri"/>
          <w:color w:val="000000" w:themeColor="text1"/>
        </w:rPr>
        <w:t xml:space="preserve">traumatic symptoms (0.68), depression (0.56) and death anxiety </w:t>
      </w:r>
      <w:r w:rsidR="00466872" w:rsidRPr="00153302">
        <w:rPr>
          <w:rFonts w:cs="Calibri"/>
          <w:color w:val="000000" w:themeColor="text1"/>
        </w:rPr>
        <w:lastRenderedPageBreak/>
        <w:t>(0.52)</w:t>
      </w:r>
      <w:r w:rsidR="00875089" w:rsidRPr="00153302">
        <w:rPr>
          <w:rFonts w:cs="Calibri"/>
          <w:color w:val="000000" w:themeColor="text1"/>
        </w:rPr>
        <w:t>,</w:t>
      </w:r>
      <w:r w:rsidR="004B39C1" w:rsidRPr="00153302">
        <w:rPr>
          <w:rFonts w:cs="Calibri"/>
          <w:color w:val="000000" w:themeColor="text1"/>
        </w:rPr>
        <w:t xml:space="preserve"> and small for F</w:t>
      </w:r>
      <w:r w:rsidR="00E06ED3" w:rsidRPr="00153302">
        <w:rPr>
          <w:rFonts w:cs="Calibri"/>
          <w:color w:val="000000" w:themeColor="text1"/>
        </w:rPr>
        <w:t>CR</w:t>
      </w:r>
      <w:r w:rsidR="004B39C1" w:rsidRPr="00153302">
        <w:rPr>
          <w:rFonts w:cs="Calibri"/>
          <w:color w:val="000000" w:themeColor="text1"/>
        </w:rPr>
        <w:t xml:space="preserve"> (0.3</w:t>
      </w:r>
      <w:r w:rsidR="00CC0E93" w:rsidRPr="00153302">
        <w:rPr>
          <w:rFonts w:cs="Calibri"/>
          <w:color w:val="000000" w:themeColor="text1"/>
        </w:rPr>
        <w:t>6</w:t>
      </w:r>
      <w:r w:rsidR="00466872" w:rsidRPr="00153302">
        <w:rPr>
          <w:rFonts w:cs="Calibri"/>
          <w:color w:val="000000" w:themeColor="text1"/>
        </w:rPr>
        <w:t>) and</w:t>
      </w:r>
      <w:r w:rsidR="004B39C1" w:rsidRPr="00153302">
        <w:rPr>
          <w:rFonts w:cs="Calibri"/>
          <w:color w:val="000000" w:themeColor="text1"/>
        </w:rPr>
        <w:t xml:space="preserve"> QOL (-</w:t>
      </w:r>
      <w:r w:rsidR="006232E4" w:rsidRPr="00153302">
        <w:rPr>
          <w:rFonts w:cs="Calibri"/>
          <w:color w:val="000000" w:themeColor="text1"/>
        </w:rPr>
        <w:t>0</w:t>
      </w:r>
      <w:r w:rsidR="004B39C1" w:rsidRPr="00153302">
        <w:rPr>
          <w:rFonts w:cs="Calibri"/>
          <w:color w:val="000000" w:themeColor="text1"/>
        </w:rPr>
        <w:t>.</w:t>
      </w:r>
      <w:r w:rsidR="00CC0E93" w:rsidRPr="00153302">
        <w:rPr>
          <w:rFonts w:cs="Calibri"/>
          <w:color w:val="000000" w:themeColor="text1"/>
        </w:rPr>
        <w:t>40</w:t>
      </w:r>
      <w:r w:rsidR="00466872" w:rsidRPr="00153302">
        <w:rPr>
          <w:rFonts w:cs="Calibri"/>
          <w:color w:val="000000" w:themeColor="text1"/>
        </w:rPr>
        <w:t xml:space="preserve">). </w:t>
      </w:r>
      <w:r w:rsidR="005A0F4F" w:rsidRPr="00153302">
        <w:rPr>
          <w:color w:val="000000" w:themeColor="text1"/>
        </w:rPr>
        <w:t xml:space="preserve">At follow-up, </w:t>
      </w:r>
      <w:r w:rsidR="008C325F" w:rsidRPr="00153302">
        <w:rPr>
          <w:color w:val="000000" w:themeColor="text1"/>
        </w:rPr>
        <w:t xml:space="preserve">improvements </w:t>
      </w:r>
      <w:r w:rsidR="00466872" w:rsidRPr="00153302">
        <w:rPr>
          <w:color w:val="000000" w:themeColor="text1"/>
        </w:rPr>
        <w:t xml:space="preserve">on mean anxiety, </w:t>
      </w:r>
      <w:r w:rsidR="00466872" w:rsidRPr="00153302">
        <w:rPr>
          <w:rFonts w:cs="Calibri"/>
          <w:color w:val="000000" w:themeColor="text1"/>
        </w:rPr>
        <w:t xml:space="preserve">traumatic symptoms and depression scores </w:t>
      </w:r>
      <w:r w:rsidR="008C325F" w:rsidRPr="00153302">
        <w:rPr>
          <w:color w:val="000000" w:themeColor="text1"/>
        </w:rPr>
        <w:t xml:space="preserve">were maintained </w:t>
      </w:r>
      <w:r w:rsidR="00D43BE4" w:rsidRPr="00153302">
        <w:rPr>
          <w:color w:val="000000" w:themeColor="text1"/>
        </w:rPr>
        <w:t xml:space="preserve">or increased </w:t>
      </w:r>
      <w:r w:rsidR="005A0F4F" w:rsidRPr="00153302">
        <w:rPr>
          <w:color w:val="000000" w:themeColor="text1"/>
        </w:rPr>
        <w:t xml:space="preserve">(all </w:t>
      </w:r>
      <w:proofErr w:type="spellStart"/>
      <w:r w:rsidR="005A0F4F" w:rsidRPr="00153302">
        <w:rPr>
          <w:i/>
          <w:iCs/>
          <w:color w:val="000000" w:themeColor="text1"/>
        </w:rPr>
        <w:t>p</w:t>
      </w:r>
      <w:r w:rsidR="005A0F4F" w:rsidRPr="00153302">
        <w:rPr>
          <w:color w:val="000000" w:themeColor="text1"/>
        </w:rPr>
        <w:t>s</w:t>
      </w:r>
      <w:proofErr w:type="spellEnd"/>
      <w:r w:rsidR="005A0F4F" w:rsidRPr="00153302">
        <w:rPr>
          <w:color w:val="000000" w:themeColor="text1"/>
        </w:rPr>
        <w:t xml:space="preserve"> &lt; .03)</w:t>
      </w:r>
      <w:r w:rsidR="00D43BE4" w:rsidRPr="00153302">
        <w:rPr>
          <w:color w:val="000000" w:themeColor="text1"/>
        </w:rPr>
        <w:t>,</w:t>
      </w:r>
      <w:r w:rsidR="004B39C1" w:rsidRPr="00153302">
        <w:rPr>
          <w:color w:val="000000" w:themeColor="text1"/>
        </w:rPr>
        <w:t xml:space="preserve"> with </w:t>
      </w:r>
      <w:r w:rsidR="001F64A8" w:rsidRPr="00153302">
        <w:rPr>
          <w:rFonts w:cs="Calibri"/>
          <w:color w:val="000000" w:themeColor="text1"/>
        </w:rPr>
        <w:t xml:space="preserve">moderate to </w:t>
      </w:r>
      <w:r w:rsidR="00D10C16" w:rsidRPr="00153302">
        <w:rPr>
          <w:rFonts w:cs="Calibri"/>
          <w:color w:val="000000" w:themeColor="text1"/>
        </w:rPr>
        <w:t>large effect sizes</w:t>
      </w:r>
      <w:r w:rsidR="001F64A8" w:rsidRPr="00153302">
        <w:rPr>
          <w:rFonts w:cs="Calibri"/>
          <w:color w:val="000000" w:themeColor="text1"/>
        </w:rPr>
        <w:t>.</w:t>
      </w:r>
    </w:p>
    <w:p w14:paraId="6BFC9FD1" w14:textId="77777777" w:rsidR="0062711B" w:rsidRPr="00153302" w:rsidRDefault="0062711B" w:rsidP="00A70EAB">
      <w:pPr>
        <w:spacing w:line="480" w:lineRule="auto"/>
        <w:rPr>
          <w:color w:val="000000" w:themeColor="text1"/>
        </w:rPr>
      </w:pPr>
    </w:p>
    <w:p w14:paraId="1F340E5D" w14:textId="77777777" w:rsidR="00C83324" w:rsidRPr="00153302" w:rsidRDefault="00C83324" w:rsidP="00C83324">
      <w:pPr>
        <w:spacing w:after="200" w:line="480" w:lineRule="auto"/>
        <w:rPr>
          <w:color w:val="000000" w:themeColor="text1"/>
          <w:sz w:val="20"/>
          <w:szCs w:val="20"/>
        </w:rPr>
        <w:sectPr w:rsidR="00C83324" w:rsidRPr="00153302" w:rsidSect="00A73AED">
          <w:footnotePr>
            <w:numFmt w:val="chicago"/>
          </w:footnotePr>
          <w:pgSz w:w="11906" w:h="16838"/>
          <w:pgMar w:top="1440" w:right="1133" w:bottom="1440" w:left="1418" w:header="708" w:footer="708" w:gutter="0"/>
          <w:cols w:space="708"/>
          <w:docGrid w:linePitch="360"/>
        </w:sectPr>
      </w:pPr>
      <w:bookmarkStart w:id="5" w:name="_Toc18051325"/>
    </w:p>
    <w:p w14:paraId="0B02BB33" w14:textId="77777777" w:rsidR="00A73AED" w:rsidRPr="00153302" w:rsidRDefault="00C83324" w:rsidP="00C83324">
      <w:pPr>
        <w:spacing w:after="200" w:line="480" w:lineRule="auto"/>
        <w:rPr>
          <w:b/>
          <w:color w:val="000000" w:themeColor="text1"/>
        </w:rPr>
      </w:pPr>
      <w:r w:rsidRPr="00153302">
        <w:rPr>
          <w:b/>
          <w:color w:val="000000" w:themeColor="text1"/>
        </w:rPr>
        <w:lastRenderedPageBreak/>
        <w:t xml:space="preserve">Table 3. </w:t>
      </w:r>
    </w:p>
    <w:bookmarkEnd w:id="5"/>
    <w:p w14:paraId="3417DB88" w14:textId="27114D9D" w:rsidR="001215F2" w:rsidRPr="00153302" w:rsidRDefault="001215F2" w:rsidP="001215F2">
      <w:pPr>
        <w:spacing w:after="200" w:line="480" w:lineRule="auto"/>
        <w:rPr>
          <w:color w:val="000000" w:themeColor="text1"/>
        </w:rPr>
      </w:pPr>
      <w:r w:rsidRPr="00153302">
        <w:rPr>
          <w:color w:val="000000" w:themeColor="text1"/>
        </w:rPr>
        <w:t>Efficacy outcomes on psychological measures (</w:t>
      </w:r>
      <w:r w:rsidRPr="00153302">
        <w:rPr>
          <w:i/>
          <w:color w:val="000000" w:themeColor="text1"/>
        </w:rPr>
        <w:t>N</w:t>
      </w:r>
      <w:r w:rsidRPr="00153302">
        <w:rPr>
          <w:color w:val="000000" w:themeColor="text1"/>
        </w:rPr>
        <w:t xml:space="preserve"> = 12)</w:t>
      </w:r>
    </w:p>
    <w:tbl>
      <w:tblPr>
        <w:tblStyle w:val="TableGrid"/>
        <w:tblW w:w="10064" w:type="dxa"/>
        <w:tblInd w:w="-17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1701"/>
        <w:gridCol w:w="1276"/>
        <w:gridCol w:w="2125"/>
        <w:gridCol w:w="993"/>
        <w:gridCol w:w="850"/>
        <w:gridCol w:w="1275"/>
      </w:tblGrid>
      <w:tr w:rsidR="00153302" w:rsidRPr="00153302" w14:paraId="3003D327" w14:textId="77777777" w:rsidTr="001E31B3">
        <w:tc>
          <w:tcPr>
            <w:tcW w:w="1844" w:type="dxa"/>
            <w:tcBorders>
              <w:top w:val="single" w:sz="12" w:space="0" w:color="auto"/>
              <w:bottom w:val="nil"/>
            </w:tcBorders>
          </w:tcPr>
          <w:p w14:paraId="124DBAF7" w14:textId="77777777" w:rsidR="001215F2" w:rsidRPr="00153302" w:rsidRDefault="001215F2" w:rsidP="001E31B3">
            <w:pPr>
              <w:spacing w:after="200" w:line="360" w:lineRule="auto"/>
              <w:rPr>
                <w:color w:val="000000" w:themeColor="text1"/>
                <w:sz w:val="4"/>
                <w:szCs w:val="4"/>
              </w:rPr>
            </w:pPr>
          </w:p>
        </w:tc>
        <w:tc>
          <w:tcPr>
            <w:tcW w:w="1701" w:type="dxa"/>
            <w:tcBorders>
              <w:top w:val="single" w:sz="12" w:space="0" w:color="auto"/>
              <w:bottom w:val="nil"/>
            </w:tcBorders>
          </w:tcPr>
          <w:p w14:paraId="4B0A3EF1" w14:textId="77777777" w:rsidR="001215F2" w:rsidRPr="00153302" w:rsidRDefault="001215F2" w:rsidP="001E31B3">
            <w:pPr>
              <w:spacing w:after="200" w:line="360" w:lineRule="auto"/>
              <w:rPr>
                <w:color w:val="000000" w:themeColor="text1"/>
                <w:sz w:val="4"/>
                <w:szCs w:val="4"/>
              </w:rPr>
            </w:pPr>
          </w:p>
        </w:tc>
        <w:tc>
          <w:tcPr>
            <w:tcW w:w="1276" w:type="dxa"/>
            <w:tcBorders>
              <w:top w:val="single" w:sz="12" w:space="0" w:color="auto"/>
              <w:bottom w:val="nil"/>
            </w:tcBorders>
          </w:tcPr>
          <w:p w14:paraId="631D79A4" w14:textId="77777777" w:rsidR="001215F2" w:rsidRPr="00153302" w:rsidRDefault="001215F2" w:rsidP="001E31B3">
            <w:pPr>
              <w:spacing w:after="200" w:line="360" w:lineRule="auto"/>
              <w:jc w:val="center"/>
              <w:rPr>
                <w:color w:val="000000" w:themeColor="text1"/>
                <w:sz w:val="4"/>
                <w:szCs w:val="4"/>
              </w:rPr>
            </w:pPr>
          </w:p>
        </w:tc>
        <w:tc>
          <w:tcPr>
            <w:tcW w:w="2125" w:type="dxa"/>
            <w:tcBorders>
              <w:top w:val="single" w:sz="12" w:space="0" w:color="auto"/>
              <w:bottom w:val="nil"/>
            </w:tcBorders>
          </w:tcPr>
          <w:p w14:paraId="7CD07D76" w14:textId="77777777" w:rsidR="001215F2" w:rsidRPr="00153302" w:rsidRDefault="001215F2" w:rsidP="001E31B3">
            <w:pPr>
              <w:spacing w:after="200" w:line="360" w:lineRule="auto"/>
              <w:jc w:val="center"/>
              <w:rPr>
                <w:color w:val="000000" w:themeColor="text1"/>
                <w:sz w:val="4"/>
                <w:szCs w:val="4"/>
              </w:rPr>
            </w:pPr>
          </w:p>
        </w:tc>
        <w:tc>
          <w:tcPr>
            <w:tcW w:w="993" w:type="dxa"/>
            <w:tcBorders>
              <w:top w:val="single" w:sz="12" w:space="0" w:color="auto"/>
              <w:bottom w:val="nil"/>
            </w:tcBorders>
          </w:tcPr>
          <w:p w14:paraId="656A25DB" w14:textId="77777777" w:rsidR="001215F2" w:rsidRPr="00153302" w:rsidRDefault="001215F2" w:rsidP="001E31B3">
            <w:pPr>
              <w:spacing w:after="200" w:line="360" w:lineRule="auto"/>
              <w:jc w:val="center"/>
              <w:rPr>
                <w:i/>
                <w:color w:val="000000" w:themeColor="text1"/>
                <w:sz w:val="4"/>
                <w:szCs w:val="4"/>
              </w:rPr>
            </w:pPr>
          </w:p>
        </w:tc>
        <w:tc>
          <w:tcPr>
            <w:tcW w:w="850" w:type="dxa"/>
            <w:tcBorders>
              <w:top w:val="single" w:sz="12" w:space="0" w:color="auto"/>
              <w:bottom w:val="nil"/>
            </w:tcBorders>
          </w:tcPr>
          <w:p w14:paraId="343B247E" w14:textId="77777777" w:rsidR="001215F2" w:rsidRPr="00153302" w:rsidRDefault="001215F2" w:rsidP="001E31B3">
            <w:pPr>
              <w:spacing w:after="200" w:line="360" w:lineRule="auto"/>
              <w:jc w:val="center"/>
              <w:rPr>
                <w:i/>
                <w:color w:val="000000" w:themeColor="text1"/>
                <w:sz w:val="4"/>
                <w:szCs w:val="4"/>
              </w:rPr>
            </w:pPr>
          </w:p>
        </w:tc>
        <w:tc>
          <w:tcPr>
            <w:tcW w:w="1275" w:type="dxa"/>
            <w:tcBorders>
              <w:top w:val="single" w:sz="12" w:space="0" w:color="auto"/>
              <w:bottom w:val="nil"/>
            </w:tcBorders>
          </w:tcPr>
          <w:p w14:paraId="5BF3B8C2" w14:textId="77777777" w:rsidR="001215F2" w:rsidRPr="00153302" w:rsidRDefault="001215F2" w:rsidP="001E31B3">
            <w:pPr>
              <w:spacing w:after="200" w:line="360" w:lineRule="auto"/>
              <w:jc w:val="center"/>
              <w:rPr>
                <w:i/>
                <w:color w:val="000000" w:themeColor="text1"/>
                <w:sz w:val="4"/>
                <w:szCs w:val="4"/>
              </w:rPr>
            </w:pPr>
          </w:p>
        </w:tc>
      </w:tr>
      <w:tr w:rsidR="00153302" w:rsidRPr="00153302" w14:paraId="15038AE1" w14:textId="77777777" w:rsidTr="001E31B3">
        <w:tc>
          <w:tcPr>
            <w:tcW w:w="1844" w:type="dxa"/>
            <w:tcBorders>
              <w:top w:val="nil"/>
              <w:bottom w:val="single" w:sz="4" w:space="0" w:color="auto"/>
            </w:tcBorders>
          </w:tcPr>
          <w:p w14:paraId="1DC84F7E"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Outcome</w:t>
            </w:r>
          </w:p>
          <w:p w14:paraId="289E63D3" w14:textId="77777777" w:rsidR="001215F2" w:rsidRPr="00153302" w:rsidRDefault="001215F2" w:rsidP="001E31B3">
            <w:pPr>
              <w:spacing w:after="200" w:line="360" w:lineRule="auto"/>
              <w:ind w:firstLine="34"/>
              <w:rPr>
                <w:color w:val="000000" w:themeColor="text1"/>
                <w:sz w:val="18"/>
                <w:szCs w:val="18"/>
              </w:rPr>
            </w:pPr>
            <w:r w:rsidRPr="00153302" w:rsidDel="009F0161">
              <w:rPr>
                <w:color w:val="000000" w:themeColor="text1"/>
                <w:sz w:val="18"/>
                <w:szCs w:val="18"/>
              </w:rPr>
              <w:t xml:space="preserve"> </w:t>
            </w:r>
            <w:r w:rsidRPr="00153302">
              <w:rPr>
                <w:color w:val="000000" w:themeColor="text1"/>
                <w:sz w:val="18"/>
                <w:szCs w:val="18"/>
              </w:rPr>
              <w:t>(range)</w:t>
            </w:r>
          </w:p>
        </w:tc>
        <w:tc>
          <w:tcPr>
            <w:tcW w:w="1701" w:type="dxa"/>
            <w:tcBorders>
              <w:top w:val="nil"/>
              <w:bottom w:val="single" w:sz="4" w:space="0" w:color="auto"/>
            </w:tcBorders>
          </w:tcPr>
          <w:p w14:paraId="5F686154"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Assessment</w:t>
            </w:r>
          </w:p>
        </w:tc>
        <w:tc>
          <w:tcPr>
            <w:tcW w:w="1276" w:type="dxa"/>
            <w:tcBorders>
              <w:top w:val="nil"/>
              <w:bottom w:val="single" w:sz="4" w:space="0" w:color="auto"/>
            </w:tcBorders>
          </w:tcPr>
          <w:p w14:paraId="426ABEE3"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Mean(SD)</w:t>
            </w:r>
          </w:p>
        </w:tc>
        <w:tc>
          <w:tcPr>
            <w:tcW w:w="2125" w:type="dxa"/>
            <w:tcBorders>
              <w:top w:val="nil"/>
              <w:bottom w:val="single" w:sz="4" w:space="0" w:color="auto"/>
            </w:tcBorders>
          </w:tcPr>
          <w:p w14:paraId="1429EF79" w14:textId="77777777" w:rsidR="001215F2" w:rsidRPr="00153302" w:rsidRDefault="001215F2" w:rsidP="001E31B3">
            <w:pPr>
              <w:spacing w:after="200" w:line="360" w:lineRule="auto"/>
              <w:ind w:right="-108"/>
              <w:jc w:val="center"/>
              <w:rPr>
                <w:color w:val="000000" w:themeColor="text1"/>
                <w:sz w:val="18"/>
                <w:szCs w:val="18"/>
              </w:rPr>
            </w:pPr>
            <w:r w:rsidRPr="00153302">
              <w:rPr>
                <w:color w:val="000000" w:themeColor="text1"/>
                <w:sz w:val="18"/>
                <w:szCs w:val="18"/>
              </w:rPr>
              <w:t>Change from baseline</w:t>
            </w:r>
          </w:p>
          <w:p w14:paraId="27D4A2BD" w14:textId="77777777" w:rsidR="001215F2" w:rsidRPr="00153302" w:rsidRDefault="001215F2" w:rsidP="001E31B3">
            <w:pPr>
              <w:spacing w:after="200" w:line="360" w:lineRule="auto"/>
              <w:ind w:right="-108"/>
              <w:jc w:val="center"/>
              <w:rPr>
                <w:color w:val="000000" w:themeColor="text1"/>
                <w:sz w:val="18"/>
                <w:szCs w:val="18"/>
              </w:rPr>
            </w:pPr>
            <w:r w:rsidRPr="00153302">
              <w:rPr>
                <w:color w:val="000000" w:themeColor="text1"/>
                <w:sz w:val="18"/>
                <w:szCs w:val="18"/>
              </w:rPr>
              <w:t>(</w:t>
            </w:r>
            <w:r w:rsidRPr="00153302">
              <w:rPr>
                <w:color w:val="000000" w:themeColor="text1"/>
                <w:sz w:val="16"/>
                <w:szCs w:val="16"/>
              </w:rPr>
              <w:t>95% CI</w:t>
            </w:r>
            <w:r w:rsidRPr="00153302">
              <w:rPr>
                <w:color w:val="000000" w:themeColor="text1"/>
                <w:sz w:val="18"/>
                <w:szCs w:val="18"/>
              </w:rPr>
              <w:t>)</w:t>
            </w:r>
          </w:p>
        </w:tc>
        <w:tc>
          <w:tcPr>
            <w:tcW w:w="993" w:type="dxa"/>
            <w:tcBorders>
              <w:top w:val="nil"/>
              <w:bottom w:val="single" w:sz="4" w:space="0" w:color="auto"/>
            </w:tcBorders>
          </w:tcPr>
          <w:p w14:paraId="237405D4" w14:textId="77777777" w:rsidR="001215F2" w:rsidRPr="00153302" w:rsidRDefault="001215F2" w:rsidP="001E31B3">
            <w:pPr>
              <w:spacing w:after="200" w:line="360" w:lineRule="auto"/>
              <w:jc w:val="center"/>
              <w:rPr>
                <w:i/>
                <w:color w:val="000000" w:themeColor="text1"/>
                <w:sz w:val="18"/>
                <w:szCs w:val="18"/>
              </w:rPr>
            </w:pPr>
            <w:r w:rsidRPr="00153302">
              <w:rPr>
                <w:i/>
                <w:color w:val="000000" w:themeColor="text1"/>
                <w:sz w:val="18"/>
                <w:szCs w:val="18"/>
              </w:rPr>
              <w:t>t</w:t>
            </w:r>
          </w:p>
        </w:tc>
        <w:tc>
          <w:tcPr>
            <w:tcW w:w="850" w:type="dxa"/>
            <w:tcBorders>
              <w:top w:val="nil"/>
              <w:bottom w:val="single" w:sz="4" w:space="0" w:color="auto"/>
            </w:tcBorders>
          </w:tcPr>
          <w:p w14:paraId="35104F56" w14:textId="77777777" w:rsidR="001215F2" w:rsidRPr="00153302" w:rsidRDefault="001215F2" w:rsidP="001E31B3">
            <w:pPr>
              <w:spacing w:after="200" w:line="360" w:lineRule="auto"/>
              <w:jc w:val="center"/>
              <w:rPr>
                <w:i/>
                <w:color w:val="000000" w:themeColor="text1"/>
                <w:sz w:val="18"/>
                <w:szCs w:val="18"/>
              </w:rPr>
            </w:pPr>
            <w:r w:rsidRPr="00153302">
              <w:rPr>
                <w:i/>
                <w:color w:val="000000" w:themeColor="text1"/>
                <w:sz w:val="18"/>
                <w:szCs w:val="18"/>
              </w:rPr>
              <w:t>p</w:t>
            </w:r>
          </w:p>
        </w:tc>
        <w:tc>
          <w:tcPr>
            <w:tcW w:w="1275" w:type="dxa"/>
            <w:tcBorders>
              <w:top w:val="nil"/>
              <w:bottom w:val="single" w:sz="4" w:space="0" w:color="auto"/>
            </w:tcBorders>
          </w:tcPr>
          <w:p w14:paraId="4DC06E5B"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Effect size</w:t>
            </w:r>
          </w:p>
          <w:p w14:paraId="6A568A46"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 xml:space="preserve">(Hedges’ </w:t>
            </w:r>
            <w:r w:rsidRPr="00153302">
              <w:rPr>
                <w:i/>
                <w:color w:val="000000" w:themeColor="text1"/>
                <w:sz w:val="18"/>
                <w:szCs w:val="18"/>
              </w:rPr>
              <w:t>g</w:t>
            </w:r>
            <w:r w:rsidRPr="00153302">
              <w:rPr>
                <w:color w:val="000000" w:themeColor="text1"/>
                <w:sz w:val="18"/>
                <w:szCs w:val="18"/>
              </w:rPr>
              <w:t>)</w:t>
            </w:r>
          </w:p>
        </w:tc>
      </w:tr>
      <w:tr w:rsidR="00153302" w:rsidRPr="00153302" w14:paraId="7B710AAD" w14:textId="77777777" w:rsidTr="001E31B3">
        <w:tc>
          <w:tcPr>
            <w:tcW w:w="1844" w:type="dxa"/>
            <w:tcBorders>
              <w:top w:val="single" w:sz="4" w:space="0" w:color="auto"/>
            </w:tcBorders>
            <w:shd w:val="clear" w:color="auto" w:fill="F2F2F2" w:themeFill="background1" w:themeFillShade="F2"/>
          </w:tcPr>
          <w:p w14:paraId="43F39F59" w14:textId="77777777" w:rsidR="001215F2" w:rsidRPr="00153302" w:rsidRDefault="001215F2" w:rsidP="001E31B3">
            <w:pPr>
              <w:spacing w:line="360" w:lineRule="auto"/>
              <w:rPr>
                <w:color w:val="000000" w:themeColor="text1"/>
                <w:sz w:val="8"/>
                <w:szCs w:val="8"/>
              </w:rPr>
            </w:pPr>
          </w:p>
        </w:tc>
        <w:tc>
          <w:tcPr>
            <w:tcW w:w="1701" w:type="dxa"/>
            <w:tcBorders>
              <w:top w:val="single" w:sz="4" w:space="0" w:color="auto"/>
            </w:tcBorders>
            <w:shd w:val="clear" w:color="auto" w:fill="F2F2F2" w:themeFill="background1" w:themeFillShade="F2"/>
          </w:tcPr>
          <w:p w14:paraId="7434E95A" w14:textId="77777777" w:rsidR="001215F2" w:rsidRPr="00153302" w:rsidRDefault="001215F2" w:rsidP="001E31B3">
            <w:pPr>
              <w:spacing w:line="360" w:lineRule="auto"/>
              <w:rPr>
                <w:color w:val="000000" w:themeColor="text1"/>
                <w:sz w:val="8"/>
                <w:szCs w:val="8"/>
              </w:rPr>
            </w:pPr>
          </w:p>
        </w:tc>
        <w:tc>
          <w:tcPr>
            <w:tcW w:w="1276" w:type="dxa"/>
            <w:tcBorders>
              <w:top w:val="single" w:sz="4" w:space="0" w:color="auto"/>
            </w:tcBorders>
            <w:shd w:val="clear" w:color="auto" w:fill="F2F2F2" w:themeFill="background1" w:themeFillShade="F2"/>
          </w:tcPr>
          <w:p w14:paraId="2CE92199" w14:textId="77777777" w:rsidR="001215F2" w:rsidRPr="00153302" w:rsidRDefault="001215F2" w:rsidP="001E31B3">
            <w:pPr>
              <w:spacing w:line="360" w:lineRule="auto"/>
              <w:jc w:val="center"/>
              <w:rPr>
                <w:color w:val="000000" w:themeColor="text1"/>
                <w:sz w:val="8"/>
                <w:szCs w:val="8"/>
              </w:rPr>
            </w:pPr>
          </w:p>
        </w:tc>
        <w:tc>
          <w:tcPr>
            <w:tcW w:w="2125" w:type="dxa"/>
            <w:tcBorders>
              <w:top w:val="single" w:sz="4" w:space="0" w:color="auto"/>
            </w:tcBorders>
            <w:shd w:val="clear" w:color="auto" w:fill="F2F2F2" w:themeFill="background1" w:themeFillShade="F2"/>
          </w:tcPr>
          <w:p w14:paraId="06BAC6D3" w14:textId="77777777" w:rsidR="001215F2" w:rsidRPr="00153302" w:rsidRDefault="001215F2" w:rsidP="001E31B3">
            <w:pPr>
              <w:spacing w:line="360" w:lineRule="auto"/>
              <w:jc w:val="center"/>
              <w:rPr>
                <w:color w:val="000000" w:themeColor="text1"/>
                <w:sz w:val="8"/>
                <w:szCs w:val="8"/>
              </w:rPr>
            </w:pPr>
          </w:p>
        </w:tc>
        <w:tc>
          <w:tcPr>
            <w:tcW w:w="993" w:type="dxa"/>
            <w:tcBorders>
              <w:top w:val="single" w:sz="4" w:space="0" w:color="auto"/>
            </w:tcBorders>
            <w:shd w:val="clear" w:color="auto" w:fill="F2F2F2" w:themeFill="background1" w:themeFillShade="F2"/>
          </w:tcPr>
          <w:p w14:paraId="466A30C5" w14:textId="77777777" w:rsidR="001215F2" w:rsidRPr="00153302" w:rsidRDefault="001215F2" w:rsidP="001E31B3">
            <w:pPr>
              <w:spacing w:line="360" w:lineRule="auto"/>
              <w:jc w:val="center"/>
              <w:rPr>
                <w:color w:val="000000" w:themeColor="text1"/>
                <w:sz w:val="8"/>
                <w:szCs w:val="8"/>
              </w:rPr>
            </w:pPr>
          </w:p>
        </w:tc>
        <w:tc>
          <w:tcPr>
            <w:tcW w:w="850" w:type="dxa"/>
            <w:tcBorders>
              <w:top w:val="single" w:sz="4" w:space="0" w:color="auto"/>
            </w:tcBorders>
            <w:shd w:val="clear" w:color="auto" w:fill="F2F2F2" w:themeFill="background1" w:themeFillShade="F2"/>
          </w:tcPr>
          <w:p w14:paraId="72DDBE2B" w14:textId="77777777" w:rsidR="001215F2" w:rsidRPr="00153302" w:rsidRDefault="001215F2" w:rsidP="001E31B3">
            <w:pPr>
              <w:spacing w:line="360" w:lineRule="auto"/>
              <w:jc w:val="center"/>
              <w:rPr>
                <w:color w:val="000000" w:themeColor="text1"/>
                <w:sz w:val="8"/>
                <w:szCs w:val="8"/>
              </w:rPr>
            </w:pPr>
          </w:p>
        </w:tc>
        <w:tc>
          <w:tcPr>
            <w:tcW w:w="1275" w:type="dxa"/>
            <w:tcBorders>
              <w:top w:val="single" w:sz="4" w:space="0" w:color="auto"/>
            </w:tcBorders>
            <w:shd w:val="clear" w:color="auto" w:fill="F2F2F2" w:themeFill="background1" w:themeFillShade="F2"/>
          </w:tcPr>
          <w:p w14:paraId="3FD57833" w14:textId="77777777" w:rsidR="001215F2" w:rsidRPr="00153302" w:rsidRDefault="001215F2" w:rsidP="001E31B3">
            <w:pPr>
              <w:spacing w:line="360" w:lineRule="auto"/>
              <w:jc w:val="center"/>
              <w:rPr>
                <w:color w:val="000000" w:themeColor="text1"/>
                <w:sz w:val="8"/>
                <w:szCs w:val="8"/>
              </w:rPr>
            </w:pPr>
          </w:p>
        </w:tc>
      </w:tr>
      <w:tr w:rsidR="00153302" w:rsidRPr="00153302" w14:paraId="38D3075D" w14:textId="77777777" w:rsidTr="001E31B3">
        <w:tc>
          <w:tcPr>
            <w:tcW w:w="1844" w:type="dxa"/>
            <w:shd w:val="clear" w:color="auto" w:fill="F2F2F2" w:themeFill="background1" w:themeFillShade="F2"/>
          </w:tcPr>
          <w:p w14:paraId="3AB379FF"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Anxiety</w:t>
            </w:r>
          </w:p>
          <w:p w14:paraId="5D1F4C06" w14:textId="14B469CF" w:rsidR="001E31B3" w:rsidRPr="00153302" w:rsidRDefault="001E31B3" w:rsidP="001E31B3">
            <w:pPr>
              <w:spacing w:after="200" w:line="360" w:lineRule="auto"/>
              <w:rPr>
                <w:color w:val="000000" w:themeColor="text1"/>
                <w:sz w:val="18"/>
                <w:szCs w:val="18"/>
              </w:rPr>
            </w:pPr>
            <w:r w:rsidRPr="00153302">
              <w:rPr>
                <w:color w:val="000000" w:themeColor="text1"/>
                <w:sz w:val="18"/>
                <w:szCs w:val="18"/>
              </w:rPr>
              <w:t>HADS-A</w:t>
            </w:r>
          </w:p>
          <w:p w14:paraId="125BFBBD"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(0-21)</w:t>
            </w:r>
          </w:p>
        </w:tc>
        <w:tc>
          <w:tcPr>
            <w:tcW w:w="1701" w:type="dxa"/>
            <w:shd w:val="clear" w:color="auto" w:fill="F2F2F2" w:themeFill="background1" w:themeFillShade="F2"/>
          </w:tcPr>
          <w:p w14:paraId="6DD53BCD"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Baseline</w:t>
            </w:r>
          </w:p>
          <w:p w14:paraId="286425E1"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Post-treatment</w:t>
            </w:r>
          </w:p>
          <w:p w14:paraId="250DECB3"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Follow-up</w:t>
            </w:r>
          </w:p>
        </w:tc>
        <w:tc>
          <w:tcPr>
            <w:tcW w:w="1276" w:type="dxa"/>
            <w:shd w:val="clear" w:color="auto" w:fill="F2F2F2" w:themeFill="background1" w:themeFillShade="F2"/>
          </w:tcPr>
          <w:p w14:paraId="223E5F34"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9.4 (3.5)</w:t>
            </w:r>
          </w:p>
          <w:p w14:paraId="4DD70F01"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5.5 (4.9)</w:t>
            </w:r>
          </w:p>
          <w:p w14:paraId="4E676D48"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5.4 (5.0)</w:t>
            </w:r>
          </w:p>
        </w:tc>
        <w:tc>
          <w:tcPr>
            <w:tcW w:w="2125" w:type="dxa"/>
            <w:shd w:val="clear" w:color="auto" w:fill="F2F2F2" w:themeFill="background1" w:themeFillShade="F2"/>
          </w:tcPr>
          <w:p w14:paraId="70D84DC7" w14:textId="77777777" w:rsidR="001215F2" w:rsidRPr="00153302" w:rsidRDefault="001215F2" w:rsidP="001E31B3">
            <w:pPr>
              <w:spacing w:after="200" w:line="360" w:lineRule="auto"/>
              <w:rPr>
                <w:color w:val="000000" w:themeColor="text1"/>
                <w:sz w:val="18"/>
                <w:szCs w:val="18"/>
              </w:rPr>
            </w:pPr>
          </w:p>
          <w:p w14:paraId="352CB757"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 xml:space="preserve">          3.9 (0.6 - 7.2)</w:t>
            </w:r>
          </w:p>
          <w:p w14:paraId="0F825B9A"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 xml:space="preserve">          4.0 (0.4 - 7.6)</w:t>
            </w:r>
          </w:p>
        </w:tc>
        <w:tc>
          <w:tcPr>
            <w:tcW w:w="993" w:type="dxa"/>
            <w:shd w:val="clear" w:color="auto" w:fill="F2F2F2" w:themeFill="background1" w:themeFillShade="F2"/>
          </w:tcPr>
          <w:p w14:paraId="1700D201" w14:textId="77777777" w:rsidR="001215F2" w:rsidRPr="00153302" w:rsidRDefault="001215F2" w:rsidP="001E31B3">
            <w:pPr>
              <w:spacing w:after="200" w:line="360" w:lineRule="auto"/>
              <w:jc w:val="center"/>
              <w:rPr>
                <w:color w:val="000000" w:themeColor="text1"/>
                <w:sz w:val="18"/>
                <w:szCs w:val="18"/>
              </w:rPr>
            </w:pPr>
          </w:p>
          <w:p w14:paraId="1585268A"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2.6</w:t>
            </w:r>
          </w:p>
          <w:p w14:paraId="30243C1F"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2.5</w:t>
            </w:r>
          </w:p>
        </w:tc>
        <w:tc>
          <w:tcPr>
            <w:tcW w:w="850" w:type="dxa"/>
            <w:shd w:val="clear" w:color="auto" w:fill="F2F2F2" w:themeFill="background1" w:themeFillShade="F2"/>
          </w:tcPr>
          <w:p w14:paraId="79234FBE" w14:textId="77777777" w:rsidR="001215F2" w:rsidRPr="00153302" w:rsidRDefault="001215F2" w:rsidP="001E31B3">
            <w:pPr>
              <w:spacing w:after="200" w:line="360" w:lineRule="auto"/>
              <w:jc w:val="center"/>
              <w:rPr>
                <w:color w:val="000000" w:themeColor="text1"/>
                <w:sz w:val="18"/>
                <w:szCs w:val="18"/>
              </w:rPr>
            </w:pPr>
          </w:p>
          <w:p w14:paraId="5AB72E19" w14:textId="77777777" w:rsidR="001215F2" w:rsidRPr="00153302" w:rsidRDefault="001215F2" w:rsidP="001E31B3">
            <w:pPr>
              <w:spacing w:after="200" w:line="360" w:lineRule="auto"/>
              <w:jc w:val="center"/>
              <w:rPr>
                <w:b/>
                <w:color w:val="000000" w:themeColor="text1"/>
                <w:sz w:val="18"/>
                <w:szCs w:val="18"/>
              </w:rPr>
            </w:pPr>
            <w:r w:rsidRPr="00153302">
              <w:rPr>
                <w:b/>
                <w:color w:val="000000" w:themeColor="text1"/>
                <w:sz w:val="18"/>
                <w:szCs w:val="18"/>
              </w:rPr>
              <w:t>.03</w:t>
            </w:r>
          </w:p>
          <w:p w14:paraId="40705B82" w14:textId="77777777" w:rsidR="001215F2" w:rsidRPr="00153302" w:rsidRDefault="001215F2" w:rsidP="001E31B3">
            <w:pPr>
              <w:spacing w:after="200" w:line="360" w:lineRule="auto"/>
              <w:jc w:val="center"/>
              <w:rPr>
                <w:color w:val="000000" w:themeColor="text1"/>
                <w:sz w:val="18"/>
                <w:szCs w:val="18"/>
              </w:rPr>
            </w:pPr>
            <w:r w:rsidRPr="00153302">
              <w:rPr>
                <w:b/>
                <w:color w:val="000000" w:themeColor="text1"/>
                <w:sz w:val="18"/>
                <w:szCs w:val="18"/>
              </w:rPr>
              <w:t>.03</w:t>
            </w:r>
          </w:p>
        </w:tc>
        <w:tc>
          <w:tcPr>
            <w:tcW w:w="1275" w:type="dxa"/>
            <w:shd w:val="clear" w:color="auto" w:fill="F2F2F2" w:themeFill="background1" w:themeFillShade="F2"/>
          </w:tcPr>
          <w:p w14:paraId="31736FAE" w14:textId="77777777" w:rsidR="001215F2" w:rsidRPr="00153302" w:rsidRDefault="001215F2" w:rsidP="001E31B3">
            <w:pPr>
              <w:spacing w:after="200" w:line="360" w:lineRule="auto"/>
              <w:jc w:val="center"/>
              <w:rPr>
                <w:color w:val="000000" w:themeColor="text1"/>
                <w:sz w:val="18"/>
                <w:szCs w:val="18"/>
              </w:rPr>
            </w:pPr>
          </w:p>
          <w:p w14:paraId="34903DCE"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 xml:space="preserve">0.88 </w:t>
            </w:r>
          </w:p>
          <w:p w14:paraId="1C9FC847"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 xml:space="preserve">0.89 </w:t>
            </w:r>
          </w:p>
        </w:tc>
      </w:tr>
      <w:tr w:rsidR="00153302" w:rsidRPr="00153302" w14:paraId="135058DC" w14:textId="77777777" w:rsidTr="001E31B3">
        <w:tc>
          <w:tcPr>
            <w:tcW w:w="1844" w:type="dxa"/>
          </w:tcPr>
          <w:p w14:paraId="12CE3DC6" w14:textId="77777777" w:rsidR="001215F2" w:rsidRPr="00153302" w:rsidRDefault="001215F2" w:rsidP="001E31B3">
            <w:pPr>
              <w:spacing w:line="360" w:lineRule="auto"/>
              <w:rPr>
                <w:color w:val="000000" w:themeColor="text1"/>
                <w:sz w:val="8"/>
                <w:szCs w:val="8"/>
              </w:rPr>
            </w:pPr>
          </w:p>
        </w:tc>
        <w:tc>
          <w:tcPr>
            <w:tcW w:w="1701" w:type="dxa"/>
          </w:tcPr>
          <w:p w14:paraId="0D24973F" w14:textId="77777777" w:rsidR="001215F2" w:rsidRPr="00153302" w:rsidRDefault="001215F2" w:rsidP="001E31B3">
            <w:pPr>
              <w:spacing w:line="360" w:lineRule="auto"/>
              <w:rPr>
                <w:color w:val="000000" w:themeColor="text1"/>
                <w:sz w:val="8"/>
                <w:szCs w:val="8"/>
              </w:rPr>
            </w:pPr>
          </w:p>
        </w:tc>
        <w:tc>
          <w:tcPr>
            <w:tcW w:w="1276" w:type="dxa"/>
          </w:tcPr>
          <w:p w14:paraId="4FCAF5D9" w14:textId="77777777" w:rsidR="001215F2" w:rsidRPr="00153302" w:rsidRDefault="001215F2" w:rsidP="001E31B3">
            <w:pPr>
              <w:spacing w:line="360" w:lineRule="auto"/>
              <w:jc w:val="center"/>
              <w:rPr>
                <w:color w:val="000000" w:themeColor="text1"/>
                <w:sz w:val="8"/>
                <w:szCs w:val="8"/>
              </w:rPr>
            </w:pPr>
          </w:p>
        </w:tc>
        <w:tc>
          <w:tcPr>
            <w:tcW w:w="2125" w:type="dxa"/>
          </w:tcPr>
          <w:p w14:paraId="384654E2" w14:textId="77777777" w:rsidR="001215F2" w:rsidRPr="00153302" w:rsidRDefault="001215F2" w:rsidP="001E31B3">
            <w:pPr>
              <w:spacing w:line="360" w:lineRule="auto"/>
              <w:rPr>
                <w:color w:val="000000" w:themeColor="text1"/>
                <w:sz w:val="8"/>
                <w:szCs w:val="8"/>
              </w:rPr>
            </w:pPr>
          </w:p>
        </w:tc>
        <w:tc>
          <w:tcPr>
            <w:tcW w:w="993" w:type="dxa"/>
          </w:tcPr>
          <w:p w14:paraId="7D332DC7" w14:textId="77777777" w:rsidR="001215F2" w:rsidRPr="00153302" w:rsidRDefault="001215F2" w:rsidP="001E31B3">
            <w:pPr>
              <w:spacing w:line="360" w:lineRule="auto"/>
              <w:jc w:val="center"/>
              <w:rPr>
                <w:color w:val="000000" w:themeColor="text1"/>
                <w:sz w:val="8"/>
                <w:szCs w:val="8"/>
              </w:rPr>
            </w:pPr>
          </w:p>
        </w:tc>
        <w:tc>
          <w:tcPr>
            <w:tcW w:w="850" w:type="dxa"/>
          </w:tcPr>
          <w:p w14:paraId="2F7016AB" w14:textId="77777777" w:rsidR="001215F2" w:rsidRPr="00153302" w:rsidRDefault="001215F2" w:rsidP="001E31B3">
            <w:pPr>
              <w:spacing w:line="360" w:lineRule="auto"/>
              <w:jc w:val="center"/>
              <w:rPr>
                <w:color w:val="000000" w:themeColor="text1"/>
                <w:sz w:val="8"/>
                <w:szCs w:val="8"/>
              </w:rPr>
            </w:pPr>
          </w:p>
        </w:tc>
        <w:tc>
          <w:tcPr>
            <w:tcW w:w="1275" w:type="dxa"/>
          </w:tcPr>
          <w:p w14:paraId="7A225CD5" w14:textId="77777777" w:rsidR="001215F2" w:rsidRPr="00153302" w:rsidRDefault="001215F2" w:rsidP="001E31B3">
            <w:pPr>
              <w:spacing w:line="360" w:lineRule="auto"/>
              <w:jc w:val="center"/>
              <w:rPr>
                <w:color w:val="000000" w:themeColor="text1"/>
                <w:sz w:val="8"/>
                <w:szCs w:val="8"/>
              </w:rPr>
            </w:pPr>
          </w:p>
        </w:tc>
      </w:tr>
      <w:tr w:rsidR="00153302" w:rsidRPr="00153302" w14:paraId="6D85930D" w14:textId="77777777" w:rsidTr="001E31B3">
        <w:tc>
          <w:tcPr>
            <w:tcW w:w="1844" w:type="dxa"/>
          </w:tcPr>
          <w:p w14:paraId="0C6D9E9B"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Traumatic symptoms</w:t>
            </w:r>
          </w:p>
          <w:p w14:paraId="684BE5B1" w14:textId="42B799AF" w:rsidR="001E31B3" w:rsidRPr="00153302" w:rsidRDefault="001E31B3" w:rsidP="001E31B3">
            <w:pPr>
              <w:spacing w:after="200" w:line="360" w:lineRule="auto"/>
              <w:rPr>
                <w:color w:val="000000" w:themeColor="text1"/>
                <w:sz w:val="18"/>
                <w:szCs w:val="18"/>
              </w:rPr>
            </w:pPr>
            <w:r w:rsidRPr="00153302">
              <w:rPr>
                <w:color w:val="000000" w:themeColor="text1"/>
                <w:sz w:val="18"/>
                <w:szCs w:val="18"/>
              </w:rPr>
              <w:t>IES-R</w:t>
            </w:r>
          </w:p>
          <w:p w14:paraId="646A5A00"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(0-88)</w:t>
            </w:r>
          </w:p>
        </w:tc>
        <w:tc>
          <w:tcPr>
            <w:tcW w:w="1701" w:type="dxa"/>
          </w:tcPr>
          <w:p w14:paraId="5F0BACF5"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Baseline</w:t>
            </w:r>
          </w:p>
          <w:p w14:paraId="5DF70F9D"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Post-treatment</w:t>
            </w:r>
          </w:p>
          <w:p w14:paraId="6A1EE75A"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Follow-up</w:t>
            </w:r>
          </w:p>
        </w:tc>
        <w:tc>
          <w:tcPr>
            <w:tcW w:w="1276" w:type="dxa"/>
          </w:tcPr>
          <w:p w14:paraId="3E9E686C"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32.1 (17.9)</w:t>
            </w:r>
          </w:p>
          <w:p w14:paraId="5E18D352"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19.8 (16.9)</w:t>
            </w:r>
          </w:p>
          <w:p w14:paraId="796FD3B1"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18.1 (16.6)</w:t>
            </w:r>
          </w:p>
        </w:tc>
        <w:tc>
          <w:tcPr>
            <w:tcW w:w="2125" w:type="dxa"/>
          </w:tcPr>
          <w:p w14:paraId="52192483" w14:textId="77777777" w:rsidR="001215F2" w:rsidRPr="00153302" w:rsidRDefault="001215F2" w:rsidP="001E31B3">
            <w:pPr>
              <w:spacing w:after="200" w:line="360" w:lineRule="auto"/>
              <w:rPr>
                <w:color w:val="000000" w:themeColor="text1"/>
                <w:sz w:val="18"/>
                <w:szCs w:val="18"/>
              </w:rPr>
            </w:pPr>
          </w:p>
          <w:p w14:paraId="299A8F21"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 xml:space="preserve">          12.3 (4.2 - 20.3)</w:t>
            </w:r>
          </w:p>
          <w:p w14:paraId="2971C127"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 xml:space="preserve">          14.0 (4.7 - 23.3)</w:t>
            </w:r>
          </w:p>
        </w:tc>
        <w:tc>
          <w:tcPr>
            <w:tcW w:w="993" w:type="dxa"/>
          </w:tcPr>
          <w:p w14:paraId="0C0BB8AF" w14:textId="77777777" w:rsidR="001215F2" w:rsidRPr="00153302" w:rsidRDefault="001215F2" w:rsidP="001E31B3">
            <w:pPr>
              <w:spacing w:after="200" w:line="360" w:lineRule="auto"/>
              <w:jc w:val="center"/>
              <w:rPr>
                <w:color w:val="000000" w:themeColor="text1"/>
                <w:sz w:val="18"/>
                <w:szCs w:val="18"/>
              </w:rPr>
            </w:pPr>
          </w:p>
          <w:p w14:paraId="38B8B7F0"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3.4</w:t>
            </w:r>
          </w:p>
          <w:p w14:paraId="21754C07"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3.3</w:t>
            </w:r>
          </w:p>
        </w:tc>
        <w:tc>
          <w:tcPr>
            <w:tcW w:w="850" w:type="dxa"/>
          </w:tcPr>
          <w:p w14:paraId="2BF27A37" w14:textId="77777777" w:rsidR="001215F2" w:rsidRPr="00153302" w:rsidRDefault="001215F2" w:rsidP="001E31B3">
            <w:pPr>
              <w:spacing w:after="200" w:line="360" w:lineRule="auto"/>
              <w:jc w:val="center"/>
              <w:rPr>
                <w:color w:val="000000" w:themeColor="text1"/>
                <w:sz w:val="18"/>
                <w:szCs w:val="18"/>
              </w:rPr>
            </w:pPr>
          </w:p>
          <w:p w14:paraId="10476960" w14:textId="77777777" w:rsidR="001215F2" w:rsidRPr="00153302" w:rsidRDefault="001215F2" w:rsidP="001E31B3">
            <w:pPr>
              <w:spacing w:after="200" w:line="360" w:lineRule="auto"/>
              <w:jc w:val="center"/>
              <w:rPr>
                <w:b/>
                <w:color w:val="000000" w:themeColor="text1"/>
                <w:sz w:val="18"/>
                <w:szCs w:val="18"/>
              </w:rPr>
            </w:pPr>
            <w:r w:rsidRPr="00153302">
              <w:rPr>
                <w:b/>
                <w:color w:val="000000" w:themeColor="text1"/>
                <w:sz w:val="18"/>
                <w:szCs w:val="18"/>
              </w:rPr>
              <w:t>.01</w:t>
            </w:r>
          </w:p>
          <w:p w14:paraId="1EA22FBD" w14:textId="77777777" w:rsidR="001215F2" w:rsidRPr="00153302" w:rsidRDefault="001215F2" w:rsidP="001E31B3">
            <w:pPr>
              <w:spacing w:after="200" w:line="360" w:lineRule="auto"/>
              <w:jc w:val="center"/>
              <w:rPr>
                <w:color w:val="000000" w:themeColor="text1"/>
                <w:sz w:val="18"/>
                <w:szCs w:val="18"/>
              </w:rPr>
            </w:pPr>
            <w:r w:rsidRPr="00153302">
              <w:rPr>
                <w:b/>
                <w:color w:val="000000" w:themeColor="text1"/>
                <w:sz w:val="18"/>
                <w:szCs w:val="18"/>
              </w:rPr>
              <w:t>.01</w:t>
            </w:r>
          </w:p>
        </w:tc>
        <w:tc>
          <w:tcPr>
            <w:tcW w:w="1275" w:type="dxa"/>
          </w:tcPr>
          <w:p w14:paraId="4F0E3169" w14:textId="77777777" w:rsidR="001215F2" w:rsidRPr="00153302" w:rsidRDefault="001215F2" w:rsidP="001E31B3">
            <w:pPr>
              <w:spacing w:after="200" w:line="360" w:lineRule="auto"/>
              <w:jc w:val="center"/>
              <w:rPr>
                <w:color w:val="000000" w:themeColor="text1"/>
                <w:sz w:val="18"/>
                <w:szCs w:val="18"/>
              </w:rPr>
            </w:pPr>
          </w:p>
          <w:p w14:paraId="6E8A7B7C"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 xml:space="preserve">0.68 </w:t>
            </w:r>
          </w:p>
          <w:p w14:paraId="51B024EE"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 xml:space="preserve">0.78 </w:t>
            </w:r>
          </w:p>
        </w:tc>
      </w:tr>
      <w:tr w:rsidR="00153302" w:rsidRPr="00153302" w14:paraId="23EEAF01" w14:textId="77777777" w:rsidTr="001E31B3">
        <w:tc>
          <w:tcPr>
            <w:tcW w:w="1844" w:type="dxa"/>
            <w:tcBorders>
              <w:bottom w:val="nil"/>
            </w:tcBorders>
            <w:shd w:val="clear" w:color="auto" w:fill="F2F2F2" w:themeFill="background1" w:themeFillShade="F2"/>
          </w:tcPr>
          <w:p w14:paraId="38675CB3" w14:textId="77777777" w:rsidR="001215F2" w:rsidRPr="00153302" w:rsidRDefault="001215F2" w:rsidP="001E31B3">
            <w:pPr>
              <w:spacing w:line="360" w:lineRule="auto"/>
              <w:rPr>
                <w:color w:val="000000" w:themeColor="text1"/>
                <w:sz w:val="4"/>
                <w:szCs w:val="4"/>
              </w:rPr>
            </w:pPr>
          </w:p>
        </w:tc>
        <w:tc>
          <w:tcPr>
            <w:tcW w:w="1701" w:type="dxa"/>
            <w:tcBorders>
              <w:bottom w:val="nil"/>
            </w:tcBorders>
            <w:shd w:val="clear" w:color="auto" w:fill="F2F2F2" w:themeFill="background1" w:themeFillShade="F2"/>
          </w:tcPr>
          <w:p w14:paraId="705C05FB" w14:textId="77777777" w:rsidR="001215F2" w:rsidRPr="00153302" w:rsidRDefault="001215F2" w:rsidP="001E31B3">
            <w:pPr>
              <w:spacing w:line="360" w:lineRule="auto"/>
              <w:rPr>
                <w:color w:val="000000" w:themeColor="text1"/>
                <w:sz w:val="4"/>
                <w:szCs w:val="4"/>
              </w:rPr>
            </w:pPr>
          </w:p>
        </w:tc>
        <w:tc>
          <w:tcPr>
            <w:tcW w:w="1276" w:type="dxa"/>
            <w:tcBorders>
              <w:bottom w:val="nil"/>
            </w:tcBorders>
            <w:shd w:val="clear" w:color="auto" w:fill="F2F2F2" w:themeFill="background1" w:themeFillShade="F2"/>
          </w:tcPr>
          <w:p w14:paraId="155E6EEA" w14:textId="77777777" w:rsidR="001215F2" w:rsidRPr="00153302" w:rsidRDefault="001215F2" w:rsidP="001E31B3">
            <w:pPr>
              <w:spacing w:line="360" w:lineRule="auto"/>
              <w:jc w:val="center"/>
              <w:rPr>
                <w:color w:val="000000" w:themeColor="text1"/>
                <w:sz w:val="4"/>
                <w:szCs w:val="4"/>
              </w:rPr>
            </w:pPr>
          </w:p>
        </w:tc>
        <w:tc>
          <w:tcPr>
            <w:tcW w:w="2125" w:type="dxa"/>
            <w:tcBorders>
              <w:bottom w:val="nil"/>
            </w:tcBorders>
            <w:shd w:val="clear" w:color="auto" w:fill="F2F2F2" w:themeFill="background1" w:themeFillShade="F2"/>
          </w:tcPr>
          <w:p w14:paraId="62D1BCBB" w14:textId="77777777" w:rsidR="001215F2" w:rsidRPr="00153302" w:rsidRDefault="001215F2" w:rsidP="001E31B3">
            <w:pPr>
              <w:spacing w:line="360" w:lineRule="auto"/>
              <w:rPr>
                <w:color w:val="000000" w:themeColor="text1"/>
                <w:sz w:val="4"/>
                <w:szCs w:val="4"/>
              </w:rPr>
            </w:pPr>
          </w:p>
        </w:tc>
        <w:tc>
          <w:tcPr>
            <w:tcW w:w="993" w:type="dxa"/>
            <w:tcBorders>
              <w:bottom w:val="nil"/>
            </w:tcBorders>
            <w:shd w:val="clear" w:color="auto" w:fill="F2F2F2" w:themeFill="background1" w:themeFillShade="F2"/>
          </w:tcPr>
          <w:p w14:paraId="234234D7" w14:textId="77777777" w:rsidR="001215F2" w:rsidRPr="00153302" w:rsidRDefault="001215F2" w:rsidP="001E31B3">
            <w:pPr>
              <w:spacing w:line="360" w:lineRule="auto"/>
              <w:jc w:val="center"/>
              <w:rPr>
                <w:color w:val="000000" w:themeColor="text1"/>
                <w:sz w:val="4"/>
                <w:szCs w:val="4"/>
              </w:rPr>
            </w:pPr>
          </w:p>
        </w:tc>
        <w:tc>
          <w:tcPr>
            <w:tcW w:w="850" w:type="dxa"/>
            <w:tcBorders>
              <w:bottom w:val="nil"/>
            </w:tcBorders>
            <w:shd w:val="clear" w:color="auto" w:fill="F2F2F2" w:themeFill="background1" w:themeFillShade="F2"/>
          </w:tcPr>
          <w:p w14:paraId="3DF1ECF4" w14:textId="77777777" w:rsidR="001215F2" w:rsidRPr="00153302" w:rsidRDefault="001215F2" w:rsidP="001E31B3">
            <w:pPr>
              <w:spacing w:line="360" w:lineRule="auto"/>
              <w:jc w:val="center"/>
              <w:rPr>
                <w:color w:val="000000" w:themeColor="text1"/>
                <w:sz w:val="4"/>
                <w:szCs w:val="4"/>
              </w:rPr>
            </w:pPr>
          </w:p>
        </w:tc>
        <w:tc>
          <w:tcPr>
            <w:tcW w:w="1275" w:type="dxa"/>
            <w:tcBorders>
              <w:bottom w:val="nil"/>
            </w:tcBorders>
            <w:shd w:val="clear" w:color="auto" w:fill="F2F2F2" w:themeFill="background1" w:themeFillShade="F2"/>
          </w:tcPr>
          <w:p w14:paraId="051C261C" w14:textId="77777777" w:rsidR="001215F2" w:rsidRPr="00153302" w:rsidRDefault="001215F2" w:rsidP="001E31B3">
            <w:pPr>
              <w:spacing w:line="360" w:lineRule="auto"/>
              <w:jc w:val="center"/>
              <w:rPr>
                <w:color w:val="000000" w:themeColor="text1"/>
                <w:sz w:val="4"/>
                <w:szCs w:val="4"/>
              </w:rPr>
            </w:pPr>
          </w:p>
        </w:tc>
      </w:tr>
      <w:tr w:rsidR="00153302" w:rsidRPr="00153302" w14:paraId="2D4A3D13" w14:textId="77777777" w:rsidTr="001E31B3">
        <w:tc>
          <w:tcPr>
            <w:tcW w:w="1844" w:type="dxa"/>
            <w:tcBorders>
              <w:top w:val="nil"/>
              <w:bottom w:val="nil"/>
            </w:tcBorders>
            <w:shd w:val="clear" w:color="auto" w:fill="F2F2F2" w:themeFill="background1" w:themeFillShade="F2"/>
          </w:tcPr>
          <w:p w14:paraId="16BC80FF"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Fear of Progression</w:t>
            </w:r>
          </w:p>
          <w:p w14:paraId="188F9502" w14:textId="57543DAD" w:rsidR="001E31B3" w:rsidRPr="00153302" w:rsidRDefault="001E31B3" w:rsidP="001E31B3">
            <w:pPr>
              <w:spacing w:after="200" w:line="360" w:lineRule="auto"/>
              <w:rPr>
                <w:color w:val="000000" w:themeColor="text1"/>
                <w:sz w:val="18"/>
                <w:szCs w:val="18"/>
              </w:rPr>
            </w:pPr>
            <w:r w:rsidRPr="00153302">
              <w:rPr>
                <w:color w:val="000000" w:themeColor="text1"/>
                <w:sz w:val="18"/>
                <w:szCs w:val="18"/>
              </w:rPr>
              <w:t>FOPQ-SF</w:t>
            </w:r>
          </w:p>
          <w:p w14:paraId="58AD82FD"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(12-60)</w:t>
            </w:r>
          </w:p>
        </w:tc>
        <w:tc>
          <w:tcPr>
            <w:tcW w:w="1701" w:type="dxa"/>
            <w:tcBorders>
              <w:top w:val="nil"/>
              <w:bottom w:val="nil"/>
            </w:tcBorders>
            <w:shd w:val="clear" w:color="auto" w:fill="F2F2F2" w:themeFill="background1" w:themeFillShade="F2"/>
          </w:tcPr>
          <w:p w14:paraId="13870146"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Baseline</w:t>
            </w:r>
          </w:p>
          <w:p w14:paraId="3D489A58"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Post-treatment</w:t>
            </w:r>
          </w:p>
          <w:p w14:paraId="2555F97D"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Follow-up</w:t>
            </w:r>
          </w:p>
        </w:tc>
        <w:tc>
          <w:tcPr>
            <w:tcW w:w="1276" w:type="dxa"/>
            <w:tcBorders>
              <w:top w:val="nil"/>
              <w:bottom w:val="nil"/>
            </w:tcBorders>
            <w:shd w:val="clear" w:color="auto" w:fill="F2F2F2" w:themeFill="background1" w:themeFillShade="F2"/>
          </w:tcPr>
          <w:p w14:paraId="6E50E9E1"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35.0 (10.2)</w:t>
            </w:r>
          </w:p>
          <w:p w14:paraId="312942CB"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30.9 (11.5)</w:t>
            </w:r>
          </w:p>
          <w:p w14:paraId="16F4285C"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29.8 (12.6)</w:t>
            </w:r>
          </w:p>
        </w:tc>
        <w:tc>
          <w:tcPr>
            <w:tcW w:w="2125" w:type="dxa"/>
            <w:tcBorders>
              <w:top w:val="nil"/>
              <w:bottom w:val="nil"/>
            </w:tcBorders>
            <w:shd w:val="clear" w:color="auto" w:fill="F2F2F2" w:themeFill="background1" w:themeFillShade="F2"/>
          </w:tcPr>
          <w:p w14:paraId="2FBD1742" w14:textId="77777777" w:rsidR="001215F2" w:rsidRPr="00153302" w:rsidRDefault="001215F2" w:rsidP="001E31B3">
            <w:pPr>
              <w:spacing w:after="200" w:line="360" w:lineRule="auto"/>
              <w:rPr>
                <w:color w:val="000000" w:themeColor="text1"/>
                <w:sz w:val="18"/>
                <w:szCs w:val="18"/>
              </w:rPr>
            </w:pPr>
          </w:p>
          <w:p w14:paraId="0431FD8C"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 xml:space="preserve">          4.1 (0.8 - 7.4)</w:t>
            </w:r>
          </w:p>
          <w:p w14:paraId="0CD88AAD"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 xml:space="preserve">          5.2 (-0.5 - 10.9)</w:t>
            </w:r>
          </w:p>
        </w:tc>
        <w:tc>
          <w:tcPr>
            <w:tcW w:w="993" w:type="dxa"/>
            <w:tcBorders>
              <w:top w:val="nil"/>
              <w:bottom w:val="nil"/>
            </w:tcBorders>
            <w:shd w:val="clear" w:color="auto" w:fill="F2F2F2" w:themeFill="background1" w:themeFillShade="F2"/>
          </w:tcPr>
          <w:p w14:paraId="6A4CC5C5" w14:textId="77777777" w:rsidR="001215F2" w:rsidRPr="00153302" w:rsidRDefault="001215F2" w:rsidP="001E31B3">
            <w:pPr>
              <w:spacing w:after="200" w:line="360" w:lineRule="auto"/>
              <w:jc w:val="center"/>
              <w:rPr>
                <w:color w:val="000000" w:themeColor="text1"/>
                <w:sz w:val="18"/>
                <w:szCs w:val="18"/>
              </w:rPr>
            </w:pPr>
          </w:p>
          <w:p w14:paraId="1E4BF5E1"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2.7</w:t>
            </w:r>
          </w:p>
          <w:p w14:paraId="63246E03"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2.0</w:t>
            </w:r>
          </w:p>
        </w:tc>
        <w:tc>
          <w:tcPr>
            <w:tcW w:w="850" w:type="dxa"/>
            <w:tcBorders>
              <w:top w:val="nil"/>
              <w:bottom w:val="nil"/>
            </w:tcBorders>
            <w:shd w:val="clear" w:color="auto" w:fill="F2F2F2" w:themeFill="background1" w:themeFillShade="F2"/>
          </w:tcPr>
          <w:p w14:paraId="079D488D" w14:textId="77777777" w:rsidR="001215F2" w:rsidRPr="00153302" w:rsidRDefault="001215F2" w:rsidP="001E31B3">
            <w:pPr>
              <w:spacing w:after="200" w:line="360" w:lineRule="auto"/>
              <w:jc w:val="center"/>
              <w:rPr>
                <w:color w:val="000000" w:themeColor="text1"/>
                <w:sz w:val="18"/>
                <w:szCs w:val="18"/>
              </w:rPr>
            </w:pPr>
          </w:p>
          <w:p w14:paraId="37F50C6F" w14:textId="77777777" w:rsidR="001215F2" w:rsidRPr="00153302" w:rsidRDefault="001215F2" w:rsidP="001E31B3">
            <w:pPr>
              <w:spacing w:after="200" w:line="360" w:lineRule="auto"/>
              <w:jc w:val="center"/>
              <w:rPr>
                <w:b/>
                <w:color w:val="000000" w:themeColor="text1"/>
                <w:sz w:val="18"/>
                <w:szCs w:val="18"/>
              </w:rPr>
            </w:pPr>
            <w:r w:rsidRPr="00153302">
              <w:rPr>
                <w:b/>
                <w:color w:val="000000" w:themeColor="text1"/>
                <w:sz w:val="18"/>
                <w:szCs w:val="18"/>
              </w:rPr>
              <w:t>.02</w:t>
            </w:r>
          </w:p>
          <w:p w14:paraId="4EEAD58A"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.07</w:t>
            </w:r>
          </w:p>
        </w:tc>
        <w:tc>
          <w:tcPr>
            <w:tcW w:w="1275" w:type="dxa"/>
            <w:tcBorders>
              <w:top w:val="nil"/>
              <w:bottom w:val="nil"/>
            </w:tcBorders>
            <w:shd w:val="clear" w:color="auto" w:fill="F2F2F2" w:themeFill="background1" w:themeFillShade="F2"/>
          </w:tcPr>
          <w:p w14:paraId="220EF975" w14:textId="77777777" w:rsidR="001215F2" w:rsidRPr="00153302" w:rsidRDefault="001215F2" w:rsidP="001E31B3">
            <w:pPr>
              <w:spacing w:after="200" w:line="360" w:lineRule="auto"/>
              <w:jc w:val="center"/>
              <w:rPr>
                <w:color w:val="000000" w:themeColor="text1"/>
                <w:sz w:val="18"/>
                <w:szCs w:val="18"/>
              </w:rPr>
            </w:pPr>
          </w:p>
          <w:p w14:paraId="3384CDAE"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 xml:space="preserve">0.36 </w:t>
            </w:r>
          </w:p>
          <w:p w14:paraId="08D34D54"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 xml:space="preserve">0.44 </w:t>
            </w:r>
          </w:p>
        </w:tc>
      </w:tr>
      <w:tr w:rsidR="00153302" w:rsidRPr="00153302" w14:paraId="19E84C24" w14:textId="77777777" w:rsidTr="001E31B3">
        <w:tc>
          <w:tcPr>
            <w:tcW w:w="1844" w:type="dxa"/>
            <w:tcBorders>
              <w:top w:val="nil"/>
              <w:bottom w:val="nil"/>
            </w:tcBorders>
            <w:shd w:val="clear" w:color="auto" w:fill="auto"/>
          </w:tcPr>
          <w:p w14:paraId="1415C62A" w14:textId="77777777" w:rsidR="001215F2" w:rsidRPr="00153302" w:rsidRDefault="001215F2" w:rsidP="001E31B3">
            <w:pPr>
              <w:rPr>
                <w:color w:val="000000" w:themeColor="text1"/>
                <w:sz w:val="8"/>
                <w:szCs w:val="8"/>
              </w:rPr>
            </w:pPr>
          </w:p>
        </w:tc>
        <w:tc>
          <w:tcPr>
            <w:tcW w:w="1701" w:type="dxa"/>
            <w:tcBorders>
              <w:top w:val="nil"/>
              <w:bottom w:val="nil"/>
            </w:tcBorders>
            <w:shd w:val="clear" w:color="auto" w:fill="auto"/>
          </w:tcPr>
          <w:p w14:paraId="225FFEF1" w14:textId="77777777" w:rsidR="001215F2" w:rsidRPr="00153302" w:rsidRDefault="001215F2" w:rsidP="001E31B3">
            <w:pPr>
              <w:rPr>
                <w:color w:val="000000" w:themeColor="text1"/>
                <w:sz w:val="8"/>
                <w:szCs w:val="8"/>
              </w:rPr>
            </w:pPr>
          </w:p>
        </w:tc>
        <w:tc>
          <w:tcPr>
            <w:tcW w:w="1276" w:type="dxa"/>
            <w:tcBorders>
              <w:top w:val="nil"/>
              <w:bottom w:val="nil"/>
            </w:tcBorders>
            <w:shd w:val="clear" w:color="auto" w:fill="auto"/>
          </w:tcPr>
          <w:p w14:paraId="57C43A8B" w14:textId="77777777" w:rsidR="001215F2" w:rsidRPr="00153302" w:rsidRDefault="001215F2" w:rsidP="001E31B3">
            <w:pPr>
              <w:jc w:val="center"/>
              <w:rPr>
                <w:color w:val="000000" w:themeColor="text1"/>
                <w:sz w:val="8"/>
                <w:szCs w:val="8"/>
              </w:rPr>
            </w:pPr>
          </w:p>
        </w:tc>
        <w:tc>
          <w:tcPr>
            <w:tcW w:w="2125" w:type="dxa"/>
            <w:tcBorders>
              <w:top w:val="nil"/>
              <w:bottom w:val="nil"/>
            </w:tcBorders>
            <w:shd w:val="clear" w:color="auto" w:fill="auto"/>
          </w:tcPr>
          <w:p w14:paraId="1E06BBEB" w14:textId="77777777" w:rsidR="001215F2" w:rsidRPr="00153302" w:rsidRDefault="001215F2" w:rsidP="001E31B3">
            <w:pPr>
              <w:rPr>
                <w:color w:val="000000" w:themeColor="text1"/>
                <w:sz w:val="8"/>
                <w:szCs w:val="8"/>
              </w:rPr>
            </w:pPr>
          </w:p>
        </w:tc>
        <w:tc>
          <w:tcPr>
            <w:tcW w:w="993" w:type="dxa"/>
            <w:tcBorders>
              <w:top w:val="nil"/>
              <w:bottom w:val="nil"/>
            </w:tcBorders>
            <w:shd w:val="clear" w:color="auto" w:fill="auto"/>
          </w:tcPr>
          <w:p w14:paraId="0363DC8C" w14:textId="77777777" w:rsidR="001215F2" w:rsidRPr="00153302" w:rsidRDefault="001215F2" w:rsidP="001E31B3">
            <w:pPr>
              <w:jc w:val="center"/>
              <w:rPr>
                <w:color w:val="000000" w:themeColor="text1"/>
                <w:sz w:val="8"/>
                <w:szCs w:val="8"/>
              </w:rPr>
            </w:pPr>
          </w:p>
        </w:tc>
        <w:tc>
          <w:tcPr>
            <w:tcW w:w="850" w:type="dxa"/>
            <w:tcBorders>
              <w:top w:val="nil"/>
              <w:bottom w:val="nil"/>
            </w:tcBorders>
            <w:shd w:val="clear" w:color="auto" w:fill="auto"/>
          </w:tcPr>
          <w:p w14:paraId="2910A6DA" w14:textId="77777777" w:rsidR="001215F2" w:rsidRPr="00153302" w:rsidRDefault="001215F2" w:rsidP="001E31B3">
            <w:pPr>
              <w:jc w:val="center"/>
              <w:rPr>
                <w:color w:val="000000" w:themeColor="text1"/>
                <w:sz w:val="8"/>
                <w:szCs w:val="8"/>
              </w:rPr>
            </w:pPr>
          </w:p>
        </w:tc>
        <w:tc>
          <w:tcPr>
            <w:tcW w:w="1275" w:type="dxa"/>
            <w:tcBorders>
              <w:top w:val="nil"/>
              <w:bottom w:val="nil"/>
            </w:tcBorders>
            <w:shd w:val="clear" w:color="auto" w:fill="auto"/>
          </w:tcPr>
          <w:p w14:paraId="7EDDB150" w14:textId="77777777" w:rsidR="001215F2" w:rsidRPr="00153302" w:rsidRDefault="001215F2" w:rsidP="001E31B3">
            <w:pPr>
              <w:jc w:val="center"/>
              <w:rPr>
                <w:color w:val="000000" w:themeColor="text1"/>
                <w:sz w:val="8"/>
                <w:szCs w:val="8"/>
              </w:rPr>
            </w:pPr>
          </w:p>
        </w:tc>
      </w:tr>
      <w:tr w:rsidR="00153302" w:rsidRPr="00153302" w14:paraId="58DDF5A5" w14:textId="77777777" w:rsidTr="001E31B3">
        <w:tc>
          <w:tcPr>
            <w:tcW w:w="1844" w:type="dxa"/>
            <w:tcBorders>
              <w:top w:val="nil"/>
              <w:bottom w:val="nil"/>
            </w:tcBorders>
            <w:shd w:val="clear" w:color="auto" w:fill="auto"/>
          </w:tcPr>
          <w:p w14:paraId="7FBDC123"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Depression</w:t>
            </w:r>
          </w:p>
          <w:p w14:paraId="55CEE86B" w14:textId="70D8A0E3" w:rsidR="001E31B3" w:rsidRPr="00153302" w:rsidRDefault="001E31B3" w:rsidP="001E31B3">
            <w:pPr>
              <w:spacing w:after="200" w:line="360" w:lineRule="auto"/>
              <w:rPr>
                <w:color w:val="000000" w:themeColor="text1"/>
                <w:sz w:val="18"/>
                <w:szCs w:val="18"/>
              </w:rPr>
            </w:pPr>
            <w:r w:rsidRPr="00153302">
              <w:rPr>
                <w:color w:val="000000" w:themeColor="text1"/>
                <w:sz w:val="18"/>
                <w:szCs w:val="18"/>
              </w:rPr>
              <w:t>CES-D-10</w:t>
            </w:r>
          </w:p>
          <w:p w14:paraId="2DA76788"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(0-30)</w:t>
            </w:r>
          </w:p>
        </w:tc>
        <w:tc>
          <w:tcPr>
            <w:tcW w:w="1701" w:type="dxa"/>
            <w:tcBorders>
              <w:top w:val="nil"/>
              <w:bottom w:val="nil"/>
            </w:tcBorders>
            <w:shd w:val="clear" w:color="auto" w:fill="auto"/>
          </w:tcPr>
          <w:p w14:paraId="0A3BA400"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Baseline</w:t>
            </w:r>
          </w:p>
          <w:p w14:paraId="2D0F5471"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Post-treatment</w:t>
            </w:r>
          </w:p>
          <w:p w14:paraId="40272E9E"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Follow-up</w:t>
            </w:r>
          </w:p>
        </w:tc>
        <w:tc>
          <w:tcPr>
            <w:tcW w:w="1276" w:type="dxa"/>
            <w:tcBorders>
              <w:top w:val="nil"/>
              <w:bottom w:val="nil"/>
            </w:tcBorders>
            <w:shd w:val="clear" w:color="auto" w:fill="auto"/>
          </w:tcPr>
          <w:p w14:paraId="3A344CC0"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11.7 (7.3)</w:t>
            </w:r>
          </w:p>
          <w:p w14:paraId="03712411"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7.5 (6.9)</w:t>
            </w:r>
          </w:p>
          <w:p w14:paraId="26814A23"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 xml:space="preserve">7.0 (7.4) </w:t>
            </w:r>
          </w:p>
        </w:tc>
        <w:tc>
          <w:tcPr>
            <w:tcW w:w="2125" w:type="dxa"/>
            <w:tcBorders>
              <w:top w:val="nil"/>
              <w:bottom w:val="nil"/>
            </w:tcBorders>
            <w:shd w:val="clear" w:color="auto" w:fill="auto"/>
          </w:tcPr>
          <w:p w14:paraId="4905EFC4" w14:textId="77777777" w:rsidR="001215F2" w:rsidRPr="00153302" w:rsidRDefault="001215F2" w:rsidP="001E31B3">
            <w:pPr>
              <w:spacing w:after="200" w:line="360" w:lineRule="auto"/>
              <w:rPr>
                <w:color w:val="000000" w:themeColor="text1"/>
                <w:sz w:val="18"/>
                <w:szCs w:val="18"/>
              </w:rPr>
            </w:pPr>
          </w:p>
          <w:p w14:paraId="03CBFDE2"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 xml:space="preserve">          4.2 (1.1 to 7.2)</w:t>
            </w:r>
          </w:p>
          <w:p w14:paraId="43D78C1C" w14:textId="3ABE80D6" w:rsidR="001215F2" w:rsidRPr="00153302" w:rsidRDefault="008477E5" w:rsidP="001E31B3">
            <w:pPr>
              <w:spacing w:after="200" w:line="360" w:lineRule="auto"/>
              <w:jc w:val="center"/>
              <w:rPr>
                <w:color w:val="000000" w:themeColor="text1"/>
                <w:sz w:val="18"/>
                <w:szCs w:val="18"/>
              </w:rPr>
            </w:pPr>
            <w:r w:rsidRPr="00153302">
              <w:rPr>
                <w:color w:val="000000" w:themeColor="text1"/>
                <w:sz w:val="18"/>
                <w:szCs w:val="18"/>
              </w:rPr>
              <w:t xml:space="preserve"> </w:t>
            </w:r>
            <w:r w:rsidR="001215F2" w:rsidRPr="00153302">
              <w:rPr>
                <w:color w:val="000000" w:themeColor="text1"/>
                <w:sz w:val="18"/>
                <w:szCs w:val="18"/>
              </w:rPr>
              <w:t>4.7 (1.1 to 8.2)</w:t>
            </w:r>
          </w:p>
        </w:tc>
        <w:tc>
          <w:tcPr>
            <w:tcW w:w="993" w:type="dxa"/>
            <w:tcBorders>
              <w:top w:val="nil"/>
              <w:bottom w:val="nil"/>
            </w:tcBorders>
            <w:shd w:val="clear" w:color="auto" w:fill="auto"/>
          </w:tcPr>
          <w:p w14:paraId="3F26F32D" w14:textId="77777777" w:rsidR="001215F2" w:rsidRPr="00153302" w:rsidRDefault="001215F2" w:rsidP="001E31B3">
            <w:pPr>
              <w:spacing w:after="200" w:line="360" w:lineRule="auto"/>
              <w:jc w:val="center"/>
              <w:rPr>
                <w:color w:val="000000" w:themeColor="text1"/>
                <w:sz w:val="18"/>
                <w:szCs w:val="18"/>
              </w:rPr>
            </w:pPr>
          </w:p>
          <w:p w14:paraId="544BD97E"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3.0</w:t>
            </w:r>
          </w:p>
          <w:p w14:paraId="7CE38FEF"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2.9</w:t>
            </w:r>
          </w:p>
        </w:tc>
        <w:tc>
          <w:tcPr>
            <w:tcW w:w="850" w:type="dxa"/>
            <w:tcBorders>
              <w:top w:val="nil"/>
              <w:bottom w:val="nil"/>
            </w:tcBorders>
            <w:shd w:val="clear" w:color="auto" w:fill="auto"/>
          </w:tcPr>
          <w:p w14:paraId="4115C9DF" w14:textId="77777777" w:rsidR="001215F2" w:rsidRPr="00153302" w:rsidRDefault="001215F2" w:rsidP="001E31B3">
            <w:pPr>
              <w:spacing w:after="200" w:line="360" w:lineRule="auto"/>
              <w:jc w:val="center"/>
              <w:rPr>
                <w:color w:val="000000" w:themeColor="text1"/>
                <w:sz w:val="18"/>
                <w:szCs w:val="18"/>
              </w:rPr>
            </w:pPr>
          </w:p>
          <w:p w14:paraId="7BEE4833" w14:textId="77777777" w:rsidR="001215F2" w:rsidRPr="00153302" w:rsidRDefault="001215F2" w:rsidP="001E31B3">
            <w:pPr>
              <w:spacing w:after="200" w:line="360" w:lineRule="auto"/>
              <w:jc w:val="center"/>
              <w:rPr>
                <w:b/>
                <w:color w:val="000000" w:themeColor="text1"/>
                <w:sz w:val="18"/>
                <w:szCs w:val="18"/>
              </w:rPr>
            </w:pPr>
            <w:r w:rsidRPr="00153302">
              <w:rPr>
                <w:b/>
                <w:color w:val="000000" w:themeColor="text1"/>
                <w:sz w:val="18"/>
                <w:szCs w:val="18"/>
              </w:rPr>
              <w:t>.01</w:t>
            </w:r>
          </w:p>
          <w:p w14:paraId="7F54C4B5" w14:textId="77777777" w:rsidR="001215F2" w:rsidRPr="00153302" w:rsidRDefault="001215F2" w:rsidP="001E31B3">
            <w:pPr>
              <w:spacing w:after="200" w:line="360" w:lineRule="auto"/>
              <w:jc w:val="center"/>
              <w:rPr>
                <w:b/>
                <w:color w:val="000000" w:themeColor="text1"/>
                <w:sz w:val="18"/>
                <w:szCs w:val="18"/>
              </w:rPr>
            </w:pPr>
            <w:r w:rsidRPr="00153302">
              <w:rPr>
                <w:b/>
                <w:color w:val="000000" w:themeColor="text1"/>
                <w:sz w:val="18"/>
                <w:szCs w:val="18"/>
              </w:rPr>
              <w:t>.01</w:t>
            </w:r>
          </w:p>
        </w:tc>
        <w:tc>
          <w:tcPr>
            <w:tcW w:w="1275" w:type="dxa"/>
            <w:tcBorders>
              <w:top w:val="nil"/>
              <w:bottom w:val="nil"/>
            </w:tcBorders>
            <w:shd w:val="clear" w:color="auto" w:fill="auto"/>
          </w:tcPr>
          <w:p w14:paraId="720B6171" w14:textId="77777777" w:rsidR="001215F2" w:rsidRPr="00153302" w:rsidRDefault="001215F2" w:rsidP="001E31B3">
            <w:pPr>
              <w:spacing w:after="200" w:line="360" w:lineRule="auto"/>
              <w:jc w:val="center"/>
              <w:rPr>
                <w:color w:val="000000" w:themeColor="text1"/>
                <w:sz w:val="18"/>
                <w:szCs w:val="18"/>
              </w:rPr>
            </w:pPr>
          </w:p>
          <w:p w14:paraId="39A61879"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 xml:space="preserve">0.56 </w:t>
            </w:r>
          </w:p>
          <w:p w14:paraId="3405AD81"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0.61</w:t>
            </w:r>
          </w:p>
        </w:tc>
      </w:tr>
      <w:tr w:rsidR="00153302" w:rsidRPr="00153302" w14:paraId="38F0DE97" w14:textId="77777777" w:rsidTr="001E31B3">
        <w:tc>
          <w:tcPr>
            <w:tcW w:w="1844" w:type="dxa"/>
            <w:tcBorders>
              <w:top w:val="nil"/>
              <w:bottom w:val="nil"/>
            </w:tcBorders>
            <w:shd w:val="clear" w:color="auto" w:fill="F2F2F2" w:themeFill="background1" w:themeFillShade="F2"/>
          </w:tcPr>
          <w:p w14:paraId="5625953B" w14:textId="77777777" w:rsidR="001215F2" w:rsidRPr="00153302" w:rsidRDefault="001215F2" w:rsidP="001E31B3">
            <w:pPr>
              <w:rPr>
                <w:color w:val="000000" w:themeColor="text1"/>
                <w:sz w:val="8"/>
                <w:szCs w:val="8"/>
              </w:rPr>
            </w:pPr>
          </w:p>
        </w:tc>
        <w:tc>
          <w:tcPr>
            <w:tcW w:w="1701" w:type="dxa"/>
            <w:tcBorders>
              <w:top w:val="nil"/>
              <w:bottom w:val="nil"/>
            </w:tcBorders>
            <w:shd w:val="clear" w:color="auto" w:fill="F2F2F2" w:themeFill="background1" w:themeFillShade="F2"/>
          </w:tcPr>
          <w:p w14:paraId="7ADACD8D" w14:textId="77777777" w:rsidR="001215F2" w:rsidRPr="00153302" w:rsidRDefault="001215F2" w:rsidP="001E31B3">
            <w:pPr>
              <w:rPr>
                <w:color w:val="000000" w:themeColor="text1"/>
                <w:sz w:val="8"/>
                <w:szCs w:val="8"/>
              </w:rPr>
            </w:pPr>
          </w:p>
        </w:tc>
        <w:tc>
          <w:tcPr>
            <w:tcW w:w="1276" w:type="dxa"/>
            <w:tcBorders>
              <w:top w:val="nil"/>
              <w:bottom w:val="nil"/>
            </w:tcBorders>
            <w:shd w:val="clear" w:color="auto" w:fill="F2F2F2" w:themeFill="background1" w:themeFillShade="F2"/>
          </w:tcPr>
          <w:p w14:paraId="370C8140" w14:textId="77777777" w:rsidR="001215F2" w:rsidRPr="00153302" w:rsidRDefault="001215F2" w:rsidP="001E31B3">
            <w:pPr>
              <w:jc w:val="center"/>
              <w:rPr>
                <w:color w:val="000000" w:themeColor="text1"/>
                <w:sz w:val="8"/>
                <w:szCs w:val="8"/>
              </w:rPr>
            </w:pPr>
          </w:p>
        </w:tc>
        <w:tc>
          <w:tcPr>
            <w:tcW w:w="2125" w:type="dxa"/>
            <w:tcBorders>
              <w:top w:val="nil"/>
              <w:bottom w:val="nil"/>
            </w:tcBorders>
            <w:shd w:val="clear" w:color="auto" w:fill="F2F2F2" w:themeFill="background1" w:themeFillShade="F2"/>
          </w:tcPr>
          <w:p w14:paraId="75C744CC" w14:textId="77777777" w:rsidR="001215F2" w:rsidRPr="00153302" w:rsidRDefault="001215F2" w:rsidP="001E31B3">
            <w:pPr>
              <w:rPr>
                <w:color w:val="000000" w:themeColor="text1"/>
                <w:sz w:val="8"/>
                <w:szCs w:val="8"/>
              </w:rPr>
            </w:pPr>
          </w:p>
        </w:tc>
        <w:tc>
          <w:tcPr>
            <w:tcW w:w="993" w:type="dxa"/>
            <w:tcBorders>
              <w:top w:val="nil"/>
              <w:bottom w:val="nil"/>
            </w:tcBorders>
            <w:shd w:val="clear" w:color="auto" w:fill="F2F2F2" w:themeFill="background1" w:themeFillShade="F2"/>
          </w:tcPr>
          <w:p w14:paraId="78A72A10" w14:textId="77777777" w:rsidR="001215F2" w:rsidRPr="00153302" w:rsidRDefault="001215F2" w:rsidP="001E31B3">
            <w:pPr>
              <w:jc w:val="center"/>
              <w:rPr>
                <w:color w:val="000000" w:themeColor="text1"/>
                <w:sz w:val="8"/>
                <w:szCs w:val="8"/>
              </w:rPr>
            </w:pPr>
          </w:p>
        </w:tc>
        <w:tc>
          <w:tcPr>
            <w:tcW w:w="850" w:type="dxa"/>
            <w:tcBorders>
              <w:top w:val="nil"/>
              <w:bottom w:val="nil"/>
            </w:tcBorders>
            <w:shd w:val="clear" w:color="auto" w:fill="F2F2F2" w:themeFill="background1" w:themeFillShade="F2"/>
          </w:tcPr>
          <w:p w14:paraId="40058D7E" w14:textId="77777777" w:rsidR="001215F2" w:rsidRPr="00153302" w:rsidRDefault="001215F2" w:rsidP="001E31B3">
            <w:pPr>
              <w:jc w:val="center"/>
              <w:rPr>
                <w:color w:val="000000" w:themeColor="text1"/>
                <w:sz w:val="8"/>
                <w:szCs w:val="8"/>
              </w:rPr>
            </w:pPr>
          </w:p>
        </w:tc>
        <w:tc>
          <w:tcPr>
            <w:tcW w:w="1275" w:type="dxa"/>
            <w:tcBorders>
              <w:top w:val="nil"/>
              <w:bottom w:val="nil"/>
            </w:tcBorders>
            <w:shd w:val="clear" w:color="auto" w:fill="F2F2F2" w:themeFill="background1" w:themeFillShade="F2"/>
          </w:tcPr>
          <w:p w14:paraId="3011E0FC" w14:textId="77777777" w:rsidR="001215F2" w:rsidRPr="00153302" w:rsidRDefault="001215F2" w:rsidP="001E31B3">
            <w:pPr>
              <w:jc w:val="center"/>
              <w:rPr>
                <w:color w:val="000000" w:themeColor="text1"/>
                <w:sz w:val="8"/>
                <w:szCs w:val="8"/>
              </w:rPr>
            </w:pPr>
          </w:p>
        </w:tc>
      </w:tr>
      <w:tr w:rsidR="00153302" w:rsidRPr="00153302" w14:paraId="653812FA" w14:textId="77777777" w:rsidTr="001E31B3">
        <w:tc>
          <w:tcPr>
            <w:tcW w:w="1844" w:type="dxa"/>
            <w:tcBorders>
              <w:top w:val="nil"/>
              <w:bottom w:val="nil"/>
            </w:tcBorders>
            <w:shd w:val="clear" w:color="auto" w:fill="F2F2F2" w:themeFill="background1" w:themeFillShade="F2"/>
          </w:tcPr>
          <w:p w14:paraId="0B9825CB"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Death Anxiety</w:t>
            </w:r>
          </w:p>
          <w:p w14:paraId="41A10B57" w14:textId="5A3CF194" w:rsidR="001E31B3" w:rsidRPr="00153302" w:rsidRDefault="001E31B3" w:rsidP="001E31B3">
            <w:pPr>
              <w:spacing w:after="200" w:line="360" w:lineRule="auto"/>
              <w:rPr>
                <w:color w:val="000000" w:themeColor="text1"/>
                <w:sz w:val="18"/>
                <w:szCs w:val="18"/>
              </w:rPr>
            </w:pPr>
            <w:r w:rsidRPr="00153302">
              <w:rPr>
                <w:color w:val="000000" w:themeColor="text1"/>
                <w:sz w:val="18"/>
                <w:szCs w:val="18"/>
              </w:rPr>
              <w:t>DAQ</w:t>
            </w:r>
          </w:p>
          <w:p w14:paraId="66EE958A"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(0-30)</w:t>
            </w:r>
          </w:p>
        </w:tc>
        <w:tc>
          <w:tcPr>
            <w:tcW w:w="1701" w:type="dxa"/>
            <w:tcBorders>
              <w:top w:val="nil"/>
              <w:bottom w:val="nil"/>
            </w:tcBorders>
            <w:shd w:val="clear" w:color="auto" w:fill="F2F2F2" w:themeFill="background1" w:themeFillShade="F2"/>
          </w:tcPr>
          <w:p w14:paraId="69EBC332"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Baseline</w:t>
            </w:r>
          </w:p>
          <w:p w14:paraId="14AC3CDE"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Post-treatment</w:t>
            </w:r>
          </w:p>
          <w:p w14:paraId="2EA7D31C"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Follow-up</w:t>
            </w:r>
          </w:p>
        </w:tc>
        <w:tc>
          <w:tcPr>
            <w:tcW w:w="1276" w:type="dxa"/>
            <w:tcBorders>
              <w:top w:val="nil"/>
              <w:bottom w:val="nil"/>
            </w:tcBorders>
            <w:shd w:val="clear" w:color="auto" w:fill="F2F2F2" w:themeFill="background1" w:themeFillShade="F2"/>
          </w:tcPr>
          <w:p w14:paraId="775AB76E"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11.4 (5.5)</w:t>
            </w:r>
          </w:p>
          <w:p w14:paraId="6E3BE421"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8.6 (5.1)</w:t>
            </w:r>
          </w:p>
          <w:p w14:paraId="0AABB8DB"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8.8 (6.9)</w:t>
            </w:r>
          </w:p>
        </w:tc>
        <w:tc>
          <w:tcPr>
            <w:tcW w:w="2125" w:type="dxa"/>
            <w:tcBorders>
              <w:top w:val="nil"/>
              <w:bottom w:val="nil"/>
            </w:tcBorders>
            <w:shd w:val="clear" w:color="auto" w:fill="F2F2F2" w:themeFill="background1" w:themeFillShade="F2"/>
          </w:tcPr>
          <w:p w14:paraId="78DF6E90" w14:textId="77777777" w:rsidR="001215F2" w:rsidRPr="00153302" w:rsidRDefault="001215F2" w:rsidP="001E31B3">
            <w:pPr>
              <w:spacing w:after="200" w:line="360" w:lineRule="auto"/>
              <w:rPr>
                <w:color w:val="000000" w:themeColor="text1"/>
                <w:sz w:val="18"/>
                <w:szCs w:val="18"/>
              </w:rPr>
            </w:pPr>
          </w:p>
          <w:p w14:paraId="2EA195AE"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 xml:space="preserve">          2.8 (-0.1 to 5.7)</w:t>
            </w:r>
          </w:p>
          <w:p w14:paraId="07F8085C"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 xml:space="preserve">          2.6 (-0.4 to 5.6)</w:t>
            </w:r>
          </w:p>
        </w:tc>
        <w:tc>
          <w:tcPr>
            <w:tcW w:w="993" w:type="dxa"/>
            <w:tcBorders>
              <w:top w:val="nil"/>
              <w:bottom w:val="nil"/>
            </w:tcBorders>
            <w:shd w:val="clear" w:color="auto" w:fill="F2F2F2" w:themeFill="background1" w:themeFillShade="F2"/>
          </w:tcPr>
          <w:p w14:paraId="51656439" w14:textId="77777777" w:rsidR="001215F2" w:rsidRPr="00153302" w:rsidRDefault="001215F2" w:rsidP="001E31B3">
            <w:pPr>
              <w:spacing w:after="200" w:line="360" w:lineRule="auto"/>
              <w:jc w:val="center"/>
              <w:rPr>
                <w:color w:val="000000" w:themeColor="text1"/>
                <w:sz w:val="18"/>
                <w:szCs w:val="18"/>
              </w:rPr>
            </w:pPr>
          </w:p>
          <w:p w14:paraId="39C2BE64"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2.1</w:t>
            </w:r>
          </w:p>
          <w:p w14:paraId="7F0EDA71"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1.9</w:t>
            </w:r>
          </w:p>
        </w:tc>
        <w:tc>
          <w:tcPr>
            <w:tcW w:w="850" w:type="dxa"/>
            <w:tcBorders>
              <w:top w:val="nil"/>
              <w:bottom w:val="nil"/>
            </w:tcBorders>
            <w:shd w:val="clear" w:color="auto" w:fill="F2F2F2" w:themeFill="background1" w:themeFillShade="F2"/>
          </w:tcPr>
          <w:p w14:paraId="77DF1244" w14:textId="77777777" w:rsidR="001215F2" w:rsidRPr="00153302" w:rsidRDefault="001215F2" w:rsidP="001E31B3">
            <w:pPr>
              <w:spacing w:after="200" w:line="360" w:lineRule="auto"/>
              <w:jc w:val="center"/>
              <w:rPr>
                <w:color w:val="000000" w:themeColor="text1"/>
                <w:sz w:val="18"/>
                <w:szCs w:val="18"/>
              </w:rPr>
            </w:pPr>
          </w:p>
          <w:p w14:paraId="43CCA63A"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.06</w:t>
            </w:r>
          </w:p>
          <w:p w14:paraId="1D11CBB9"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.08</w:t>
            </w:r>
          </w:p>
        </w:tc>
        <w:tc>
          <w:tcPr>
            <w:tcW w:w="1275" w:type="dxa"/>
            <w:tcBorders>
              <w:top w:val="nil"/>
              <w:bottom w:val="nil"/>
            </w:tcBorders>
            <w:shd w:val="clear" w:color="auto" w:fill="F2F2F2" w:themeFill="background1" w:themeFillShade="F2"/>
          </w:tcPr>
          <w:p w14:paraId="4EC14B14" w14:textId="77777777" w:rsidR="001215F2" w:rsidRPr="00153302" w:rsidRDefault="001215F2" w:rsidP="001E31B3">
            <w:pPr>
              <w:spacing w:after="200" w:line="360" w:lineRule="auto"/>
              <w:jc w:val="center"/>
              <w:rPr>
                <w:color w:val="000000" w:themeColor="text1"/>
                <w:sz w:val="18"/>
                <w:szCs w:val="18"/>
              </w:rPr>
            </w:pPr>
          </w:p>
          <w:p w14:paraId="686A140E"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 xml:space="preserve">0.52 </w:t>
            </w:r>
          </w:p>
          <w:p w14:paraId="48905C77"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 xml:space="preserve">0.40 </w:t>
            </w:r>
          </w:p>
        </w:tc>
      </w:tr>
      <w:tr w:rsidR="00153302" w:rsidRPr="00153302" w14:paraId="3D3C0894" w14:textId="77777777" w:rsidTr="001E31B3">
        <w:tc>
          <w:tcPr>
            <w:tcW w:w="1844" w:type="dxa"/>
            <w:tcBorders>
              <w:top w:val="nil"/>
              <w:bottom w:val="nil"/>
            </w:tcBorders>
            <w:shd w:val="clear" w:color="auto" w:fill="auto"/>
          </w:tcPr>
          <w:p w14:paraId="333CE12E" w14:textId="77777777" w:rsidR="001215F2" w:rsidRPr="00153302" w:rsidRDefault="001215F2" w:rsidP="001E31B3">
            <w:pPr>
              <w:rPr>
                <w:color w:val="000000" w:themeColor="text1"/>
                <w:sz w:val="8"/>
                <w:szCs w:val="8"/>
              </w:rPr>
            </w:pPr>
          </w:p>
        </w:tc>
        <w:tc>
          <w:tcPr>
            <w:tcW w:w="1701" w:type="dxa"/>
            <w:tcBorders>
              <w:top w:val="nil"/>
              <w:bottom w:val="nil"/>
            </w:tcBorders>
            <w:shd w:val="clear" w:color="auto" w:fill="auto"/>
          </w:tcPr>
          <w:p w14:paraId="41976BD1" w14:textId="77777777" w:rsidR="001215F2" w:rsidRPr="00153302" w:rsidRDefault="001215F2" w:rsidP="001E31B3">
            <w:pPr>
              <w:rPr>
                <w:color w:val="000000" w:themeColor="text1"/>
                <w:sz w:val="8"/>
                <w:szCs w:val="8"/>
              </w:rPr>
            </w:pPr>
          </w:p>
        </w:tc>
        <w:tc>
          <w:tcPr>
            <w:tcW w:w="1276" w:type="dxa"/>
            <w:tcBorders>
              <w:top w:val="nil"/>
              <w:bottom w:val="nil"/>
            </w:tcBorders>
            <w:shd w:val="clear" w:color="auto" w:fill="auto"/>
          </w:tcPr>
          <w:p w14:paraId="690FFD0D" w14:textId="77777777" w:rsidR="001215F2" w:rsidRPr="00153302" w:rsidRDefault="001215F2" w:rsidP="001E31B3">
            <w:pPr>
              <w:jc w:val="center"/>
              <w:rPr>
                <w:color w:val="000000" w:themeColor="text1"/>
                <w:sz w:val="8"/>
                <w:szCs w:val="8"/>
              </w:rPr>
            </w:pPr>
          </w:p>
        </w:tc>
        <w:tc>
          <w:tcPr>
            <w:tcW w:w="2125" w:type="dxa"/>
            <w:tcBorders>
              <w:top w:val="nil"/>
              <w:bottom w:val="nil"/>
            </w:tcBorders>
            <w:shd w:val="clear" w:color="auto" w:fill="auto"/>
          </w:tcPr>
          <w:p w14:paraId="256BCA8B" w14:textId="77777777" w:rsidR="001215F2" w:rsidRPr="00153302" w:rsidRDefault="001215F2" w:rsidP="001E31B3">
            <w:pPr>
              <w:rPr>
                <w:color w:val="000000" w:themeColor="text1"/>
                <w:sz w:val="8"/>
                <w:szCs w:val="8"/>
              </w:rPr>
            </w:pPr>
          </w:p>
        </w:tc>
        <w:tc>
          <w:tcPr>
            <w:tcW w:w="993" w:type="dxa"/>
            <w:tcBorders>
              <w:top w:val="nil"/>
              <w:bottom w:val="nil"/>
            </w:tcBorders>
            <w:shd w:val="clear" w:color="auto" w:fill="auto"/>
          </w:tcPr>
          <w:p w14:paraId="334602C6" w14:textId="77777777" w:rsidR="001215F2" w:rsidRPr="00153302" w:rsidRDefault="001215F2" w:rsidP="001E31B3">
            <w:pPr>
              <w:jc w:val="center"/>
              <w:rPr>
                <w:color w:val="000000" w:themeColor="text1"/>
                <w:sz w:val="8"/>
                <w:szCs w:val="8"/>
              </w:rPr>
            </w:pPr>
          </w:p>
        </w:tc>
        <w:tc>
          <w:tcPr>
            <w:tcW w:w="850" w:type="dxa"/>
            <w:tcBorders>
              <w:top w:val="nil"/>
              <w:bottom w:val="nil"/>
            </w:tcBorders>
            <w:shd w:val="clear" w:color="auto" w:fill="auto"/>
          </w:tcPr>
          <w:p w14:paraId="1FE53C53" w14:textId="77777777" w:rsidR="001215F2" w:rsidRPr="00153302" w:rsidRDefault="001215F2" w:rsidP="001E31B3">
            <w:pPr>
              <w:jc w:val="center"/>
              <w:rPr>
                <w:color w:val="000000" w:themeColor="text1"/>
                <w:sz w:val="8"/>
                <w:szCs w:val="8"/>
              </w:rPr>
            </w:pPr>
          </w:p>
        </w:tc>
        <w:tc>
          <w:tcPr>
            <w:tcW w:w="1275" w:type="dxa"/>
            <w:tcBorders>
              <w:top w:val="nil"/>
              <w:bottom w:val="nil"/>
            </w:tcBorders>
            <w:shd w:val="clear" w:color="auto" w:fill="auto"/>
          </w:tcPr>
          <w:p w14:paraId="38480030" w14:textId="77777777" w:rsidR="001215F2" w:rsidRPr="00153302" w:rsidRDefault="001215F2" w:rsidP="001E31B3">
            <w:pPr>
              <w:jc w:val="center"/>
              <w:rPr>
                <w:color w:val="000000" w:themeColor="text1"/>
                <w:sz w:val="8"/>
                <w:szCs w:val="8"/>
              </w:rPr>
            </w:pPr>
          </w:p>
        </w:tc>
      </w:tr>
      <w:tr w:rsidR="00153302" w:rsidRPr="00153302" w14:paraId="6696F586" w14:textId="77777777" w:rsidTr="001E31B3">
        <w:tc>
          <w:tcPr>
            <w:tcW w:w="1844" w:type="dxa"/>
            <w:tcBorders>
              <w:top w:val="nil"/>
              <w:bottom w:val="single" w:sz="4" w:space="0" w:color="auto"/>
            </w:tcBorders>
            <w:shd w:val="clear" w:color="auto" w:fill="auto"/>
          </w:tcPr>
          <w:p w14:paraId="4321F91F"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Quality of Life</w:t>
            </w:r>
          </w:p>
          <w:p w14:paraId="6F0CA6F6" w14:textId="7F6473B6" w:rsidR="001E31B3" w:rsidRPr="00153302" w:rsidRDefault="001E31B3" w:rsidP="001E31B3">
            <w:pPr>
              <w:spacing w:after="200" w:line="360" w:lineRule="auto"/>
              <w:rPr>
                <w:color w:val="000000" w:themeColor="text1"/>
                <w:sz w:val="18"/>
                <w:szCs w:val="18"/>
              </w:rPr>
            </w:pPr>
            <w:r w:rsidRPr="00153302">
              <w:rPr>
                <w:color w:val="000000" w:themeColor="text1"/>
                <w:sz w:val="18"/>
                <w:szCs w:val="18"/>
              </w:rPr>
              <w:t>MQOL-R</w:t>
            </w:r>
          </w:p>
          <w:p w14:paraId="19F2A4B1" w14:textId="4BB7FDF5"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(0-10)</w:t>
            </w:r>
          </w:p>
        </w:tc>
        <w:tc>
          <w:tcPr>
            <w:tcW w:w="1701" w:type="dxa"/>
            <w:tcBorders>
              <w:top w:val="nil"/>
              <w:bottom w:val="single" w:sz="4" w:space="0" w:color="auto"/>
            </w:tcBorders>
            <w:shd w:val="clear" w:color="auto" w:fill="auto"/>
          </w:tcPr>
          <w:p w14:paraId="0CA4CB62"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Baseline</w:t>
            </w:r>
          </w:p>
          <w:p w14:paraId="291B211B"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Post-treatment</w:t>
            </w:r>
          </w:p>
          <w:p w14:paraId="10D1CC9F"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Follow-up</w:t>
            </w:r>
          </w:p>
        </w:tc>
        <w:tc>
          <w:tcPr>
            <w:tcW w:w="1276" w:type="dxa"/>
            <w:tcBorders>
              <w:top w:val="nil"/>
              <w:bottom w:val="single" w:sz="4" w:space="0" w:color="auto"/>
            </w:tcBorders>
            <w:shd w:val="clear" w:color="auto" w:fill="auto"/>
          </w:tcPr>
          <w:p w14:paraId="5BA3B1FF"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6.4 (2.2)</w:t>
            </w:r>
          </w:p>
          <w:p w14:paraId="31F0735B"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7.3 (2.0)</w:t>
            </w:r>
          </w:p>
          <w:p w14:paraId="70863D3A"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7.1 (2.5)</w:t>
            </w:r>
          </w:p>
        </w:tc>
        <w:tc>
          <w:tcPr>
            <w:tcW w:w="2125" w:type="dxa"/>
            <w:tcBorders>
              <w:top w:val="nil"/>
              <w:bottom w:val="single" w:sz="4" w:space="0" w:color="auto"/>
            </w:tcBorders>
            <w:shd w:val="clear" w:color="auto" w:fill="auto"/>
          </w:tcPr>
          <w:p w14:paraId="68E7CBBC" w14:textId="77777777" w:rsidR="001215F2" w:rsidRPr="00153302" w:rsidRDefault="001215F2" w:rsidP="001E31B3">
            <w:pPr>
              <w:spacing w:after="200" w:line="360" w:lineRule="auto"/>
              <w:rPr>
                <w:color w:val="000000" w:themeColor="text1"/>
                <w:sz w:val="18"/>
                <w:szCs w:val="18"/>
              </w:rPr>
            </w:pPr>
          </w:p>
          <w:p w14:paraId="1F7FDA45"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 xml:space="preserve">        -0.9 (-1.6 to -0.2)</w:t>
            </w:r>
          </w:p>
          <w:p w14:paraId="06E53CEC" w14:textId="77777777" w:rsidR="001215F2" w:rsidRPr="00153302" w:rsidRDefault="001215F2" w:rsidP="001E31B3">
            <w:pPr>
              <w:spacing w:after="200" w:line="360" w:lineRule="auto"/>
              <w:rPr>
                <w:color w:val="000000" w:themeColor="text1"/>
                <w:sz w:val="18"/>
                <w:szCs w:val="18"/>
              </w:rPr>
            </w:pPr>
            <w:r w:rsidRPr="00153302">
              <w:rPr>
                <w:color w:val="000000" w:themeColor="text1"/>
                <w:sz w:val="18"/>
                <w:szCs w:val="18"/>
              </w:rPr>
              <w:t xml:space="preserve">        -0.7 (-1.5 to 0.1)</w:t>
            </w:r>
          </w:p>
        </w:tc>
        <w:tc>
          <w:tcPr>
            <w:tcW w:w="993" w:type="dxa"/>
            <w:tcBorders>
              <w:top w:val="nil"/>
              <w:bottom w:val="single" w:sz="4" w:space="0" w:color="auto"/>
            </w:tcBorders>
            <w:shd w:val="clear" w:color="auto" w:fill="auto"/>
          </w:tcPr>
          <w:p w14:paraId="235ED186" w14:textId="77777777" w:rsidR="001215F2" w:rsidRPr="00153302" w:rsidRDefault="001215F2" w:rsidP="001E31B3">
            <w:pPr>
              <w:spacing w:after="200" w:line="360" w:lineRule="auto"/>
              <w:jc w:val="center"/>
              <w:rPr>
                <w:color w:val="000000" w:themeColor="text1"/>
                <w:sz w:val="18"/>
                <w:szCs w:val="18"/>
              </w:rPr>
            </w:pPr>
          </w:p>
          <w:p w14:paraId="0798C678"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-2.8</w:t>
            </w:r>
          </w:p>
          <w:p w14:paraId="0B029355"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-1.8</w:t>
            </w:r>
          </w:p>
        </w:tc>
        <w:tc>
          <w:tcPr>
            <w:tcW w:w="850" w:type="dxa"/>
            <w:tcBorders>
              <w:top w:val="nil"/>
              <w:bottom w:val="single" w:sz="4" w:space="0" w:color="auto"/>
            </w:tcBorders>
            <w:shd w:val="clear" w:color="auto" w:fill="auto"/>
          </w:tcPr>
          <w:p w14:paraId="7CDADE05" w14:textId="77777777" w:rsidR="001215F2" w:rsidRPr="00153302" w:rsidRDefault="001215F2" w:rsidP="001E31B3">
            <w:pPr>
              <w:spacing w:after="200" w:line="360" w:lineRule="auto"/>
              <w:jc w:val="center"/>
              <w:rPr>
                <w:color w:val="000000" w:themeColor="text1"/>
                <w:sz w:val="18"/>
                <w:szCs w:val="18"/>
              </w:rPr>
            </w:pPr>
          </w:p>
          <w:p w14:paraId="73846438" w14:textId="77777777" w:rsidR="001215F2" w:rsidRPr="00153302" w:rsidRDefault="001215F2" w:rsidP="001E31B3">
            <w:pPr>
              <w:spacing w:after="200" w:line="360" w:lineRule="auto"/>
              <w:jc w:val="center"/>
              <w:rPr>
                <w:b/>
                <w:color w:val="000000" w:themeColor="text1"/>
                <w:sz w:val="18"/>
                <w:szCs w:val="18"/>
              </w:rPr>
            </w:pPr>
            <w:r w:rsidRPr="00153302">
              <w:rPr>
                <w:b/>
                <w:color w:val="000000" w:themeColor="text1"/>
                <w:sz w:val="18"/>
                <w:szCs w:val="18"/>
              </w:rPr>
              <w:t>.02</w:t>
            </w:r>
          </w:p>
          <w:p w14:paraId="3905A2AB"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.09</w:t>
            </w:r>
          </w:p>
        </w:tc>
        <w:tc>
          <w:tcPr>
            <w:tcW w:w="1275" w:type="dxa"/>
            <w:tcBorders>
              <w:top w:val="nil"/>
              <w:bottom w:val="single" w:sz="4" w:space="0" w:color="auto"/>
            </w:tcBorders>
            <w:shd w:val="clear" w:color="auto" w:fill="auto"/>
          </w:tcPr>
          <w:p w14:paraId="283E4A5F" w14:textId="77777777" w:rsidR="001215F2" w:rsidRPr="00153302" w:rsidRDefault="001215F2" w:rsidP="001E31B3">
            <w:pPr>
              <w:spacing w:after="200" w:line="360" w:lineRule="auto"/>
              <w:jc w:val="center"/>
              <w:rPr>
                <w:color w:val="000000" w:themeColor="text1"/>
                <w:sz w:val="18"/>
                <w:szCs w:val="18"/>
              </w:rPr>
            </w:pPr>
          </w:p>
          <w:p w14:paraId="78B7E697"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 xml:space="preserve">0.40 </w:t>
            </w:r>
          </w:p>
          <w:p w14:paraId="42162505" w14:textId="77777777" w:rsidR="001215F2" w:rsidRPr="00153302" w:rsidRDefault="001215F2" w:rsidP="001E31B3">
            <w:pPr>
              <w:spacing w:after="200" w:line="360" w:lineRule="auto"/>
              <w:jc w:val="center"/>
              <w:rPr>
                <w:color w:val="000000" w:themeColor="text1"/>
                <w:sz w:val="18"/>
                <w:szCs w:val="18"/>
              </w:rPr>
            </w:pPr>
            <w:r w:rsidRPr="00153302">
              <w:rPr>
                <w:color w:val="000000" w:themeColor="text1"/>
                <w:sz w:val="18"/>
                <w:szCs w:val="18"/>
              </w:rPr>
              <w:t xml:space="preserve">0.27 </w:t>
            </w:r>
          </w:p>
        </w:tc>
      </w:tr>
    </w:tbl>
    <w:p w14:paraId="4856052C" w14:textId="77777777" w:rsidR="001215F2" w:rsidRPr="00153302" w:rsidRDefault="001215F2" w:rsidP="001215F2">
      <w:pPr>
        <w:rPr>
          <w:color w:val="000000" w:themeColor="text1"/>
        </w:rPr>
      </w:pPr>
    </w:p>
    <w:p w14:paraId="66F7C0AB" w14:textId="77777777" w:rsidR="001E31B3" w:rsidRPr="00153302" w:rsidRDefault="001E31B3" w:rsidP="001E31B3">
      <w:pPr>
        <w:ind w:right="-306"/>
        <w:rPr>
          <w:rFonts w:cs="Calibri"/>
          <w:color w:val="000000" w:themeColor="text1"/>
          <w:sz w:val="20"/>
          <w:szCs w:val="20"/>
        </w:rPr>
      </w:pPr>
      <w:r w:rsidRPr="00153302">
        <w:rPr>
          <w:color w:val="000000" w:themeColor="text1"/>
          <w:sz w:val="20"/>
          <w:szCs w:val="20"/>
        </w:rPr>
        <w:t>Abbreviations: HADS-A: Hospital Anxiety and Depression Scale – anxiety subscale</w:t>
      </w:r>
      <w:r w:rsidRPr="00153302">
        <w:rPr>
          <w:rFonts w:cs="Calibri"/>
          <w:color w:val="000000" w:themeColor="text1"/>
          <w:sz w:val="20"/>
          <w:szCs w:val="20"/>
        </w:rPr>
        <w:t xml:space="preserve">; IES-R: Impact of Events Scale-Revised; FOPQ-SF: Fear of Progression questionnaire, short-form. </w:t>
      </w:r>
      <w:r w:rsidRPr="00153302">
        <w:rPr>
          <w:color w:val="000000" w:themeColor="text1"/>
          <w:sz w:val="20"/>
          <w:szCs w:val="20"/>
        </w:rPr>
        <w:t xml:space="preserve">CES-D-10: abbreviated </w:t>
      </w:r>
      <w:proofErr w:type="spellStart"/>
      <w:r w:rsidRPr="00153302">
        <w:rPr>
          <w:color w:val="000000" w:themeColor="text1"/>
          <w:sz w:val="20"/>
          <w:szCs w:val="20"/>
        </w:rPr>
        <w:t>Center</w:t>
      </w:r>
      <w:proofErr w:type="spellEnd"/>
      <w:r w:rsidRPr="00153302">
        <w:rPr>
          <w:color w:val="000000" w:themeColor="text1"/>
          <w:sz w:val="20"/>
          <w:szCs w:val="20"/>
        </w:rPr>
        <w:t xml:space="preserve"> for Epidemiologic Studies Depression Scale. DAQ: Death Anxiety Questionnaire. MQOL-R: McGill Quality of Life - Revised questionnaire.</w:t>
      </w:r>
    </w:p>
    <w:p w14:paraId="1824E2EC" w14:textId="77777777" w:rsidR="00C83324" w:rsidRPr="00153302" w:rsidRDefault="00C83324" w:rsidP="00C83324">
      <w:pPr>
        <w:spacing w:after="200" w:line="480" w:lineRule="auto"/>
        <w:ind w:left="-284"/>
        <w:rPr>
          <w:rFonts w:cs="Calibri"/>
          <w:color w:val="000000" w:themeColor="text1"/>
          <w:sz w:val="18"/>
          <w:szCs w:val="18"/>
        </w:rPr>
        <w:sectPr w:rsidR="00C83324" w:rsidRPr="00153302" w:rsidSect="00A70EAB">
          <w:footnotePr>
            <w:numFmt w:val="chicago"/>
          </w:footnotePr>
          <w:pgSz w:w="11906" w:h="16838"/>
          <w:pgMar w:top="1440" w:right="1133" w:bottom="1440" w:left="1134" w:header="708" w:footer="708" w:gutter="0"/>
          <w:cols w:space="708"/>
          <w:docGrid w:linePitch="360"/>
        </w:sectPr>
      </w:pPr>
    </w:p>
    <w:p w14:paraId="558C0C10" w14:textId="4674C4E6" w:rsidR="0062711B" w:rsidRPr="00153302" w:rsidRDefault="00B31237" w:rsidP="00A70EAB">
      <w:pPr>
        <w:spacing w:line="480" w:lineRule="auto"/>
        <w:rPr>
          <w:color w:val="000000" w:themeColor="text1"/>
        </w:rPr>
      </w:pPr>
      <w:r w:rsidRPr="00153302">
        <w:rPr>
          <w:color w:val="000000" w:themeColor="text1"/>
        </w:rPr>
        <w:lastRenderedPageBreak/>
        <w:t>Regarding</w:t>
      </w:r>
      <w:r w:rsidR="00707C57" w:rsidRPr="00153302">
        <w:rPr>
          <w:color w:val="000000" w:themeColor="text1"/>
        </w:rPr>
        <w:t xml:space="preserve"> reliable changes, </w:t>
      </w:r>
      <w:r w:rsidR="009D2758" w:rsidRPr="00153302">
        <w:rPr>
          <w:color w:val="000000" w:themeColor="text1"/>
        </w:rPr>
        <w:t>anxiety</w:t>
      </w:r>
      <w:r w:rsidR="00B05D16" w:rsidRPr="00153302">
        <w:rPr>
          <w:color w:val="000000" w:themeColor="text1"/>
        </w:rPr>
        <w:t xml:space="preserve"> </w:t>
      </w:r>
      <w:r w:rsidR="005618B1" w:rsidRPr="00153302">
        <w:rPr>
          <w:color w:val="000000" w:themeColor="text1"/>
        </w:rPr>
        <w:t xml:space="preserve">scores </w:t>
      </w:r>
      <w:r w:rsidR="00375FAD" w:rsidRPr="00153302">
        <w:rPr>
          <w:color w:val="000000" w:themeColor="text1"/>
        </w:rPr>
        <w:t xml:space="preserve">(HADS-A) </w:t>
      </w:r>
      <w:r w:rsidR="0062711B" w:rsidRPr="00153302">
        <w:rPr>
          <w:color w:val="000000" w:themeColor="text1"/>
        </w:rPr>
        <w:t xml:space="preserve">reliably improved for </w:t>
      </w:r>
      <w:r w:rsidR="00474AA8" w:rsidRPr="00153302">
        <w:rPr>
          <w:color w:val="000000" w:themeColor="text1"/>
        </w:rPr>
        <w:t>7</w:t>
      </w:r>
      <w:r w:rsidR="0062711B" w:rsidRPr="00153302">
        <w:rPr>
          <w:color w:val="000000" w:themeColor="text1"/>
        </w:rPr>
        <w:t>/10 participants post-treatment and 6/10 at follow-up</w:t>
      </w:r>
      <w:r w:rsidR="00C83324" w:rsidRPr="00153302">
        <w:rPr>
          <w:color w:val="000000" w:themeColor="text1"/>
        </w:rPr>
        <w:t xml:space="preserve"> (see Table 4)</w:t>
      </w:r>
      <w:r w:rsidR="009D2758" w:rsidRPr="00153302">
        <w:rPr>
          <w:color w:val="000000" w:themeColor="text1"/>
        </w:rPr>
        <w:t xml:space="preserve">. </w:t>
      </w:r>
      <w:r w:rsidR="0062711B" w:rsidRPr="00153302">
        <w:rPr>
          <w:color w:val="000000" w:themeColor="text1"/>
        </w:rPr>
        <w:t xml:space="preserve">Of these, 6/10 demonstrated reliable </w:t>
      </w:r>
      <w:r w:rsidR="0062711B" w:rsidRPr="00153302">
        <w:rPr>
          <w:i/>
          <w:color w:val="000000" w:themeColor="text1"/>
        </w:rPr>
        <w:t>and</w:t>
      </w:r>
      <w:r w:rsidR="0062711B" w:rsidRPr="00153302">
        <w:rPr>
          <w:color w:val="000000" w:themeColor="text1"/>
        </w:rPr>
        <w:t xml:space="preserve"> clinical </w:t>
      </w:r>
      <w:r w:rsidR="007C229C" w:rsidRPr="00153302">
        <w:rPr>
          <w:color w:val="000000" w:themeColor="text1"/>
        </w:rPr>
        <w:t>change</w:t>
      </w:r>
      <w:r w:rsidR="0062711B" w:rsidRPr="00153302">
        <w:rPr>
          <w:color w:val="000000" w:themeColor="text1"/>
        </w:rPr>
        <w:t xml:space="preserve"> in anxiety post-treatment and 5/10 at follow-up.</w:t>
      </w:r>
      <w:r w:rsidR="00937ED8" w:rsidRPr="00153302">
        <w:rPr>
          <w:color w:val="000000" w:themeColor="text1"/>
        </w:rPr>
        <w:t xml:space="preserve"> </w:t>
      </w:r>
      <w:r w:rsidR="002F72EC" w:rsidRPr="00153302">
        <w:rPr>
          <w:color w:val="000000" w:themeColor="text1"/>
        </w:rPr>
        <w:t>One</w:t>
      </w:r>
      <w:r w:rsidR="001F64A8" w:rsidRPr="00153302">
        <w:rPr>
          <w:color w:val="000000" w:themeColor="text1"/>
        </w:rPr>
        <w:t xml:space="preserve"> </w:t>
      </w:r>
      <w:r w:rsidR="00A0793E" w:rsidRPr="00153302">
        <w:rPr>
          <w:color w:val="000000" w:themeColor="text1"/>
        </w:rPr>
        <w:t>participant reported reliabl</w:t>
      </w:r>
      <w:r w:rsidR="001119D9" w:rsidRPr="00153302">
        <w:rPr>
          <w:color w:val="000000" w:themeColor="text1"/>
        </w:rPr>
        <w:t xml:space="preserve">e, but not clinical, </w:t>
      </w:r>
      <w:r w:rsidR="00A0793E" w:rsidRPr="00153302">
        <w:rPr>
          <w:color w:val="000000" w:themeColor="text1"/>
        </w:rPr>
        <w:t xml:space="preserve">deterioration in anxiety before the second session and dropped out of treatment. </w:t>
      </w:r>
      <w:r w:rsidR="000257A1" w:rsidRPr="00153302">
        <w:rPr>
          <w:color w:val="000000" w:themeColor="text1"/>
        </w:rPr>
        <w:t>Regarding</w:t>
      </w:r>
      <w:r w:rsidR="00937ED8" w:rsidRPr="00153302">
        <w:rPr>
          <w:color w:val="000000" w:themeColor="text1"/>
        </w:rPr>
        <w:t xml:space="preserve"> clinical recovery</w:t>
      </w:r>
      <w:r w:rsidR="00537FA9" w:rsidRPr="00153302">
        <w:rPr>
          <w:color w:val="000000" w:themeColor="text1"/>
        </w:rPr>
        <w:t xml:space="preserve">, </w:t>
      </w:r>
      <w:r w:rsidR="00A0793E" w:rsidRPr="00153302">
        <w:rPr>
          <w:color w:val="000000" w:themeColor="text1"/>
        </w:rPr>
        <w:t xml:space="preserve">6/11 (55%) participants were clinically recovered at post-treatment </w:t>
      </w:r>
      <w:r w:rsidR="005618B1" w:rsidRPr="00153302">
        <w:rPr>
          <w:color w:val="000000" w:themeColor="text1"/>
        </w:rPr>
        <w:t xml:space="preserve">(i.e. scored in the normal range on all </w:t>
      </w:r>
      <w:r w:rsidR="00375FAD" w:rsidRPr="00153302">
        <w:rPr>
          <w:color w:val="000000" w:themeColor="text1"/>
        </w:rPr>
        <w:t xml:space="preserve">three anxiety screening </w:t>
      </w:r>
      <w:r w:rsidR="005618B1" w:rsidRPr="00153302">
        <w:rPr>
          <w:color w:val="000000" w:themeColor="text1"/>
        </w:rPr>
        <w:t xml:space="preserve">measures) </w:t>
      </w:r>
      <w:r w:rsidR="00A0793E" w:rsidRPr="00153302">
        <w:rPr>
          <w:color w:val="000000" w:themeColor="text1"/>
        </w:rPr>
        <w:t xml:space="preserve">and 7/11 (64%) at follow-up. </w:t>
      </w:r>
      <w:r w:rsidR="005D5CC0" w:rsidRPr="00153302">
        <w:rPr>
          <w:color w:val="000000" w:themeColor="text1"/>
        </w:rPr>
        <w:t>One participant, who recovered post-treatment, showed reliable and clinical deterioration</w:t>
      </w:r>
      <w:r w:rsidR="005618B1" w:rsidRPr="00153302">
        <w:rPr>
          <w:color w:val="000000" w:themeColor="text1"/>
        </w:rPr>
        <w:t xml:space="preserve"> from their post-treatment outcome</w:t>
      </w:r>
      <w:r w:rsidR="005D5CC0" w:rsidRPr="00153302">
        <w:rPr>
          <w:color w:val="000000" w:themeColor="text1"/>
        </w:rPr>
        <w:t xml:space="preserve"> at follow-up on anxiety and </w:t>
      </w:r>
      <w:r w:rsidR="00E06ED3" w:rsidRPr="00153302">
        <w:rPr>
          <w:color w:val="000000" w:themeColor="text1"/>
        </w:rPr>
        <w:t>FCR</w:t>
      </w:r>
      <w:r w:rsidR="005D5CC0" w:rsidRPr="00153302">
        <w:rPr>
          <w:color w:val="000000" w:themeColor="text1"/>
        </w:rPr>
        <w:t xml:space="preserve"> scores. </w:t>
      </w:r>
    </w:p>
    <w:p w14:paraId="429ECCCC" w14:textId="77777777" w:rsidR="00A73AED" w:rsidRPr="00153302" w:rsidRDefault="00A73AED" w:rsidP="00A73AED">
      <w:pPr>
        <w:spacing w:after="120" w:line="480" w:lineRule="auto"/>
        <w:rPr>
          <w:color w:val="000000" w:themeColor="text1"/>
        </w:rPr>
      </w:pPr>
    </w:p>
    <w:p w14:paraId="571CEE41" w14:textId="77777777" w:rsidR="00A73AED" w:rsidRPr="00153302" w:rsidRDefault="00A73AED" w:rsidP="00A73AED">
      <w:pPr>
        <w:spacing w:line="480" w:lineRule="auto"/>
        <w:rPr>
          <w:color w:val="000000" w:themeColor="text1"/>
        </w:rPr>
      </w:pPr>
      <w:r w:rsidRPr="00153302">
        <w:rPr>
          <w:b/>
          <w:color w:val="000000" w:themeColor="text1"/>
        </w:rPr>
        <w:t>Table 4.</w:t>
      </w:r>
      <w:r w:rsidRPr="00153302">
        <w:rPr>
          <w:color w:val="000000" w:themeColor="text1"/>
        </w:rPr>
        <w:t xml:space="preserve"> </w:t>
      </w:r>
    </w:p>
    <w:p w14:paraId="522456A6" w14:textId="0BED0630" w:rsidR="00A73AED" w:rsidRPr="00153302" w:rsidRDefault="00A73AED" w:rsidP="00A73AED">
      <w:pPr>
        <w:spacing w:line="480" w:lineRule="auto"/>
        <w:rPr>
          <w:color w:val="000000" w:themeColor="text1"/>
        </w:rPr>
      </w:pPr>
      <w:r w:rsidRPr="00153302">
        <w:rPr>
          <w:color w:val="000000" w:themeColor="text1"/>
        </w:rPr>
        <w:t>Reliable and clinical change.</w:t>
      </w:r>
    </w:p>
    <w:tbl>
      <w:tblPr>
        <w:tblStyle w:val="TableGrid"/>
        <w:tblW w:w="1034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327"/>
        <w:gridCol w:w="1128"/>
        <w:gridCol w:w="1281"/>
        <w:gridCol w:w="1225"/>
        <w:gridCol w:w="1129"/>
        <w:gridCol w:w="1190"/>
        <w:gridCol w:w="1224"/>
      </w:tblGrid>
      <w:tr w:rsidR="00153302" w:rsidRPr="00153302" w14:paraId="5294D046" w14:textId="77777777" w:rsidTr="00A003F3">
        <w:tc>
          <w:tcPr>
            <w:tcW w:w="1843" w:type="dxa"/>
            <w:tcBorders>
              <w:top w:val="single" w:sz="4" w:space="0" w:color="auto"/>
              <w:left w:val="single" w:sz="4" w:space="0" w:color="auto"/>
              <w:right w:val="single" w:sz="4" w:space="0" w:color="auto"/>
            </w:tcBorders>
            <w:shd w:val="clear" w:color="auto" w:fill="F2F2F2" w:themeFill="background1" w:themeFillShade="F2"/>
          </w:tcPr>
          <w:p w14:paraId="61238BD8" w14:textId="77777777" w:rsidR="00A73AED" w:rsidRPr="00153302" w:rsidRDefault="00A73AED" w:rsidP="00A003F3">
            <w:pPr>
              <w:rPr>
                <w:color w:val="000000" w:themeColor="text1"/>
                <w:sz w:val="18"/>
                <w:szCs w:val="18"/>
              </w:rPr>
            </w:pPr>
          </w:p>
        </w:tc>
        <w:tc>
          <w:tcPr>
            <w:tcW w:w="1327" w:type="dxa"/>
            <w:tcBorders>
              <w:top w:val="single" w:sz="4" w:space="0" w:color="auto"/>
              <w:left w:val="single" w:sz="4" w:space="0" w:color="auto"/>
              <w:right w:val="single" w:sz="4" w:space="0" w:color="auto"/>
            </w:tcBorders>
            <w:shd w:val="clear" w:color="auto" w:fill="F2F2F2" w:themeFill="background1" w:themeFillShade="F2"/>
          </w:tcPr>
          <w:p w14:paraId="2BB8C03A" w14:textId="77777777" w:rsidR="00A73AED" w:rsidRPr="00153302" w:rsidRDefault="00A73AED" w:rsidP="00A003F3">
            <w:pPr>
              <w:rPr>
                <w:color w:val="000000" w:themeColor="text1"/>
                <w:sz w:val="22"/>
                <w:szCs w:val="22"/>
              </w:rPr>
            </w:pPr>
          </w:p>
        </w:tc>
        <w:tc>
          <w:tcPr>
            <w:tcW w:w="36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333FB"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Post-Intervention</w:t>
            </w:r>
          </w:p>
        </w:tc>
        <w:tc>
          <w:tcPr>
            <w:tcW w:w="3543" w:type="dxa"/>
            <w:gridSpan w:val="3"/>
            <w:tcBorders>
              <w:top w:val="single" w:sz="4" w:space="0" w:color="auto"/>
              <w:left w:val="single" w:sz="4" w:space="0" w:color="auto"/>
              <w:right w:val="single" w:sz="4" w:space="0" w:color="auto"/>
            </w:tcBorders>
            <w:shd w:val="clear" w:color="auto" w:fill="F2F2F2" w:themeFill="background1" w:themeFillShade="F2"/>
          </w:tcPr>
          <w:p w14:paraId="1ADE05E5"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Follow-up</w:t>
            </w:r>
          </w:p>
        </w:tc>
      </w:tr>
      <w:tr w:rsidR="00153302" w:rsidRPr="00153302" w14:paraId="1AE197E3" w14:textId="77777777" w:rsidTr="00A003F3">
        <w:tc>
          <w:tcPr>
            <w:tcW w:w="1843" w:type="dxa"/>
            <w:tcBorders>
              <w:top w:val="single" w:sz="4" w:space="0" w:color="auto"/>
              <w:left w:val="single" w:sz="4" w:space="0" w:color="auto"/>
              <w:right w:val="single" w:sz="4" w:space="0" w:color="auto"/>
            </w:tcBorders>
          </w:tcPr>
          <w:p w14:paraId="3B4EC998" w14:textId="77777777" w:rsidR="00A73AED" w:rsidRPr="00153302" w:rsidRDefault="00A73AED" w:rsidP="00A003F3">
            <w:pPr>
              <w:rPr>
                <w:color w:val="000000" w:themeColor="text1"/>
                <w:sz w:val="18"/>
                <w:szCs w:val="18"/>
              </w:rPr>
            </w:pPr>
          </w:p>
          <w:p w14:paraId="201DB5B0" w14:textId="77777777" w:rsidR="00A003F3" w:rsidRPr="00153302" w:rsidRDefault="00A003F3" w:rsidP="00A003F3">
            <w:pPr>
              <w:rPr>
                <w:color w:val="000000" w:themeColor="text1"/>
                <w:sz w:val="18"/>
                <w:szCs w:val="18"/>
              </w:rPr>
            </w:pPr>
            <w:r w:rsidRPr="00153302">
              <w:rPr>
                <w:color w:val="000000" w:themeColor="text1"/>
                <w:sz w:val="18"/>
                <w:szCs w:val="18"/>
              </w:rPr>
              <w:t>Outcome</w:t>
            </w:r>
          </w:p>
          <w:p w14:paraId="3D289761" w14:textId="793C73D6" w:rsidR="00A73AED" w:rsidRPr="00153302" w:rsidRDefault="00A003F3" w:rsidP="00A003F3">
            <w:pPr>
              <w:rPr>
                <w:color w:val="000000" w:themeColor="text1"/>
                <w:sz w:val="4"/>
                <w:szCs w:val="4"/>
              </w:rPr>
            </w:pPr>
            <w:r w:rsidRPr="00153302">
              <w:rPr>
                <w:color w:val="000000" w:themeColor="text1"/>
                <w:sz w:val="18"/>
                <w:szCs w:val="18"/>
              </w:rPr>
              <w:t>Scale Used</w:t>
            </w:r>
            <w:r w:rsidRPr="00153302">
              <w:rPr>
                <w:color w:val="000000" w:themeColor="text1"/>
                <w:sz w:val="4"/>
                <w:szCs w:val="4"/>
              </w:rPr>
              <w:t xml:space="preserve"> </w:t>
            </w:r>
          </w:p>
        </w:tc>
        <w:tc>
          <w:tcPr>
            <w:tcW w:w="1327" w:type="dxa"/>
            <w:tcBorders>
              <w:top w:val="single" w:sz="4" w:space="0" w:color="auto"/>
              <w:left w:val="single" w:sz="4" w:space="0" w:color="auto"/>
              <w:right w:val="single" w:sz="4" w:space="0" w:color="auto"/>
            </w:tcBorders>
          </w:tcPr>
          <w:p w14:paraId="594427F9" w14:textId="77777777" w:rsidR="00A73AED" w:rsidRPr="00153302" w:rsidRDefault="00A73AED" w:rsidP="00A003F3">
            <w:pPr>
              <w:jc w:val="center"/>
              <w:rPr>
                <w:color w:val="000000" w:themeColor="text1"/>
                <w:sz w:val="18"/>
                <w:szCs w:val="18"/>
              </w:rPr>
            </w:pPr>
            <w:r w:rsidRPr="00153302">
              <w:rPr>
                <w:color w:val="000000" w:themeColor="text1"/>
                <w:sz w:val="18"/>
                <w:szCs w:val="18"/>
              </w:rPr>
              <w:t>Number in clinical range at study entry</w:t>
            </w:r>
            <w:r w:rsidRPr="00153302">
              <w:rPr>
                <w:color w:val="000000" w:themeColor="text1"/>
                <w:vertAlign w:val="superscript"/>
              </w:rPr>
              <w:t>¥</w:t>
            </w:r>
          </w:p>
        </w:tc>
        <w:tc>
          <w:tcPr>
            <w:tcW w:w="1128" w:type="dxa"/>
            <w:tcBorders>
              <w:top w:val="single" w:sz="4" w:space="0" w:color="auto"/>
              <w:left w:val="single" w:sz="4" w:space="0" w:color="auto"/>
            </w:tcBorders>
          </w:tcPr>
          <w:p w14:paraId="47926011" w14:textId="77777777" w:rsidR="00A73AED" w:rsidRPr="00153302" w:rsidRDefault="00A73AED" w:rsidP="00A003F3">
            <w:pPr>
              <w:jc w:val="center"/>
              <w:rPr>
                <w:color w:val="000000" w:themeColor="text1"/>
                <w:sz w:val="18"/>
                <w:szCs w:val="18"/>
              </w:rPr>
            </w:pPr>
          </w:p>
          <w:p w14:paraId="26BE5D17" w14:textId="62027721" w:rsidR="00A73AED" w:rsidRPr="00153302" w:rsidRDefault="00A73AED" w:rsidP="00A003F3">
            <w:pPr>
              <w:jc w:val="center"/>
              <w:rPr>
                <w:color w:val="000000" w:themeColor="text1"/>
                <w:sz w:val="18"/>
                <w:szCs w:val="18"/>
              </w:rPr>
            </w:pPr>
            <w:r w:rsidRPr="00153302">
              <w:rPr>
                <w:color w:val="000000" w:themeColor="text1"/>
                <w:sz w:val="18"/>
                <w:szCs w:val="18"/>
              </w:rPr>
              <w:t>Reliable Change</w:t>
            </w:r>
          </w:p>
        </w:tc>
        <w:tc>
          <w:tcPr>
            <w:tcW w:w="1281" w:type="dxa"/>
            <w:tcBorders>
              <w:top w:val="single" w:sz="4" w:space="0" w:color="auto"/>
            </w:tcBorders>
          </w:tcPr>
          <w:p w14:paraId="1E3A5ABC" w14:textId="77777777" w:rsidR="00A73AED" w:rsidRPr="00153302" w:rsidRDefault="00A73AED" w:rsidP="00A003F3">
            <w:pPr>
              <w:jc w:val="center"/>
              <w:rPr>
                <w:color w:val="000000" w:themeColor="text1"/>
                <w:sz w:val="18"/>
                <w:szCs w:val="18"/>
              </w:rPr>
            </w:pPr>
          </w:p>
          <w:p w14:paraId="700608D4" w14:textId="13A11597" w:rsidR="00A73AED" w:rsidRPr="00153302" w:rsidRDefault="00A73AED" w:rsidP="00A003F3">
            <w:pPr>
              <w:jc w:val="center"/>
              <w:rPr>
                <w:color w:val="000000" w:themeColor="text1"/>
                <w:sz w:val="18"/>
                <w:szCs w:val="18"/>
              </w:rPr>
            </w:pPr>
            <w:r w:rsidRPr="00153302">
              <w:rPr>
                <w:color w:val="000000" w:themeColor="text1"/>
                <w:sz w:val="18"/>
                <w:szCs w:val="18"/>
              </w:rPr>
              <w:t>Clinical Change</w:t>
            </w:r>
          </w:p>
        </w:tc>
        <w:tc>
          <w:tcPr>
            <w:tcW w:w="1225" w:type="dxa"/>
            <w:tcBorders>
              <w:top w:val="single" w:sz="4" w:space="0" w:color="auto"/>
              <w:right w:val="single" w:sz="4" w:space="0" w:color="auto"/>
            </w:tcBorders>
          </w:tcPr>
          <w:p w14:paraId="328DA62D" w14:textId="751DDDEB" w:rsidR="00A73AED" w:rsidRPr="00153302" w:rsidRDefault="00A73AED" w:rsidP="00A003F3">
            <w:pPr>
              <w:jc w:val="center"/>
              <w:rPr>
                <w:color w:val="000000" w:themeColor="text1"/>
                <w:sz w:val="18"/>
                <w:szCs w:val="18"/>
              </w:rPr>
            </w:pPr>
            <w:r w:rsidRPr="00153302">
              <w:rPr>
                <w:color w:val="000000" w:themeColor="text1"/>
                <w:sz w:val="18"/>
                <w:szCs w:val="18"/>
              </w:rPr>
              <w:t>Reliable and Clinical Change</w:t>
            </w:r>
          </w:p>
        </w:tc>
        <w:tc>
          <w:tcPr>
            <w:tcW w:w="1129" w:type="dxa"/>
            <w:tcBorders>
              <w:top w:val="single" w:sz="4" w:space="0" w:color="auto"/>
              <w:left w:val="single" w:sz="4" w:space="0" w:color="auto"/>
            </w:tcBorders>
          </w:tcPr>
          <w:p w14:paraId="556B21B8" w14:textId="77777777" w:rsidR="00A73AED" w:rsidRPr="00153302" w:rsidRDefault="00A73AED" w:rsidP="00A003F3">
            <w:pPr>
              <w:jc w:val="center"/>
              <w:rPr>
                <w:color w:val="000000" w:themeColor="text1"/>
                <w:sz w:val="18"/>
                <w:szCs w:val="18"/>
              </w:rPr>
            </w:pPr>
          </w:p>
          <w:p w14:paraId="76E3E3FD" w14:textId="7024274B" w:rsidR="00A73AED" w:rsidRPr="00153302" w:rsidRDefault="00A73AED" w:rsidP="00A003F3">
            <w:pPr>
              <w:jc w:val="center"/>
              <w:rPr>
                <w:color w:val="000000" w:themeColor="text1"/>
                <w:sz w:val="18"/>
                <w:szCs w:val="18"/>
              </w:rPr>
            </w:pPr>
            <w:r w:rsidRPr="00153302">
              <w:rPr>
                <w:color w:val="000000" w:themeColor="text1"/>
                <w:sz w:val="18"/>
                <w:szCs w:val="18"/>
              </w:rPr>
              <w:t>Reliable Change</w:t>
            </w:r>
          </w:p>
        </w:tc>
        <w:tc>
          <w:tcPr>
            <w:tcW w:w="1190" w:type="dxa"/>
            <w:tcBorders>
              <w:top w:val="single" w:sz="4" w:space="0" w:color="auto"/>
            </w:tcBorders>
          </w:tcPr>
          <w:p w14:paraId="4420E4AA" w14:textId="77777777" w:rsidR="00A73AED" w:rsidRPr="00153302" w:rsidRDefault="00A73AED" w:rsidP="00A003F3">
            <w:pPr>
              <w:jc w:val="center"/>
              <w:rPr>
                <w:color w:val="000000" w:themeColor="text1"/>
                <w:sz w:val="18"/>
                <w:szCs w:val="18"/>
              </w:rPr>
            </w:pPr>
          </w:p>
          <w:p w14:paraId="1FAE5487" w14:textId="3604677A" w:rsidR="00A73AED" w:rsidRPr="00153302" w:rsidRDefault="00A73AED" w:rsidP="00A003F3">
            <w:pPr>
              <w:jc w:val="center"/>
              <w:rPr>
                <w:color w:val="000000" w:themeColor="text1"/>
                <w:sz w:val="18"/>
                <w:szCs w:val="18"/>
              </w:rPr>
            </w:pPr>
            <w:r w:rsidRPr="00153302">
              <w:rPr>
                <w:color w:val="000000" w:themeColor="text1"/>
                <w:sz w:val="18"/>
                <w:szCs w:val="18"/>
              </w:rPr>
              <w:t>Clinical Change</w:t>
            </w:r>
          </w:p>
        </w:tc>
        <w:tc>
          <w:tcPr>
            <w:tcW w:w="1224" w:type="dxa"/>
            <w:tcBorders>
              <w:top w:val="single" w:sz="4" w:space="0" w:color="auto"/>
              <w:right w:val="single" w:sz="4" w:space="0" w:color="auto"/>
            </w:tcBorders>
          </w:tcPr>
          <w:p w14:paraId="7DED7D01" w14:textId="2D487E64" w:rsidR="00A73AED" w:rsidRPr="00153302" w:rsidRDefault="00A73AED" w:rsidP="00A003F3">
            <w:pPr>
              <w:jc w:val="center"/>
              <w:rPr>
                <w:color w:val="000000" w:themeColor="text1"/>
                <w:sz w:val="18"/>
                <w:szCs w:val="18"/>
              </w:rPr>
            </w:pPr>
            <w:r w:rsidRPr="00153302">
              <w:rPr>
                <w:color w:val="000000" w:themeColor="text1"/>
                <w:sz w:val="18"/>
                <w:szCs w:val="18"/>
              </w:rPr>
              <w:t>Reliable and Clinical Change</w:t>
            </w:r>
          </w:p>
        </w:tc>
      </w:tr>
      <w:tr w:rsidR="00153302" w:rsidRPr="00153302" w14:paraId="62C967FD" w14:textId="77777777" w:rsidTr="00A003F3">
        <w:tc>
          <w:tcPr>
            <w:tcW w:w="1843" w:type="dxa"/>
            <w:tcBorders>
              <w:left w:val="single" w:sz="4" w:space="0" w:color="auto"/>
              <w:right w:val="single" w:sz="4" w:space="0" w:color="auto"/>
            </w:tcBorders>
            <w:shd w:val="clear" w:color="auto" w:fill="D9D9D9" w:themeFill="background1" w:themeFillShade="D9"/>
          </w:tcPr>
          <w:p w14:paraId="5B8C90FE" w14:textId="77777777" w:rsidR="00A73AED" w:rsidRPr="00153302" w:rsidRDefault="00A73AED" w:rsidP="00A003F3">
            <w:pPr>
              <w:rPr>
                <w:color w:val="000000" w:themeColor="text1"/>
                <w:sz w:val="8"/>
                <w:szCs w:val="8"/>
              </w:rPr>
            </w:pPr>
          </w:p>
          <w:p w14:paraId="078DD214" w14:textId="77777777" w:rsidR="00A003F3" w:rsidRPr="00153302" w:rsidRDefault="00A003F3" w:rsidP="00A003F3">
            <w:pPr>
              <w:rPr>
                <w:color w:val="000000" w:themeColor="text1"/>
                <w:sz w:val="18"/>
                <w:szCs w:val="18"/>
              </w:rPr>
            </w:pPr>
            <w:r w:rsidRPr="00153302">
              <w:rPr>
                <w:color w:val="000000" w:themeColor="text1"/>
                <w:sz w:val="18"/>
                <w:szCs w:val="18"/>
              </w:rPr>
              <w:t>Anxiety</w:t>
            </w:r>
          </w:p>
          <w:p w14:paraId="23185D09" w14:textId="77777777" w:rsidR="00A73AED" w:rsidRPr="00153302" w:rsidRDefault="00A003F3" w:rsidP="00A003F3">
            <w:pPr>
              <w:rPr>
                <w:color w:val="000000" w:themeColor="text1"/>
                <w:sz w:val="18"/>
                <w:szCs w:val="18"/>
              </w:rPr>
            </w:pPr>
            <w:r w:rsidRPr="00153302">
              <w:rPr>
                <w:color w:val="000000" w:themeColor="text1"/>
                <w:sz w:val="18"/>
                <w:szCs w:val="18"/>
              </w:rPr>
              <w:t>HADS-A</w:t>
            </w:r>
          </w:p>
          <w:p w14:paraId="3AA33C96" w14:textId="66C0FF5D" w:rsidR="00A003F3" w:rsidRPr="00153302" w:rsidRDefault="00A003F3" w:rsidP="00A003F3">
            <w:pPr>
              <w:rPr>
                <w:color w:val="000000" w:themeColor="text1"/>
                <w:sz w:val="4"/>
                <w:szCs w:val="4"/>
              </w:rPr>
            </w:pPr>
          </w:p>
        </w:tc>
        <w:tc>
          <w:tcPr>
            <w:tcW w:w="1327" w:type="dxa"/>
            <w:tcBorders>
              <w:left w:val="single" w:sz="4" w:space="0" w:color="auto"/>
              <w:right w:val="single" w:sz="4" w:space="0" w:color="auto"/>
            </w:tcBorders>
            <w:shd w:val="clear" w:color="auto" w:fill="D9D9D9" w:themeFill="background1" w:themeFillShade="D9"/>
          </w:tcPr>
          <w:p w14:paraId="235817F1"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10</w:t>
            </w:r>
          </w:p>
        </w:tc>
        <w:tc>
          <w:tcPr>
            <w:tcW w:w="1128" w:type="dxa"/>
            <w:tcBorders>
              <w:left w:val="single" w:sz="4" w:space="0" w:color="auto"/>
            </w:tcBorders>
            <w:shd w:val="clear" w:color="auto" w:fill="D9D9D9" w:themeFill="background1" w:themeFillShade="D9"/>
          </w:tcPr>
          <w:p w14:paraId="059B3D0A"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7 (70%)</w:t>
            </w:r>
          </w:p>
        </w:tc>
        <w:tc>
          <w:tcPr>
            <w:tcW w:w="1281" w:type="dxa"/>
            <w:shd w:val="clear" w:color="auto" w:fill="D9D9D9" w:themeFill="background1" w:themeFillShade="D9"/>
          </w:tcPr>
          <w:p w14:paraId="2F815CDC"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7 (70%)</w:t>
            </w:r>
          </w:p>
        </w:tc>
        <w:tc>
          <w:tcPr>
            <w:tcW w:w="1225" w:type="dxa"/>
            <w:tcBorders>
              <w:right w:val="single" w:sz="4" w:space="0" w:color="auto"/>
            </w:tcBorders>
            <w:shd w:val="clear" w:color="auto" w:fill="D9D9D9" w:themeFill="background1" w:themeFillShade="D9"/>
          </w:tcPr>
          <w:p w14:paraId="10D42E8E"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6 (60%)</w:t>
            </w:r>
          </w:p>
        </w:tc>
        <w:tc>
          <w:tcPr>
            <w:tcW w:w="1129" w:type="dxa"/>
            <w:tcBorders>
              <w:left w:val="single" w:sz="4" w:space="0" w:color="auto"/>
            </w:tcBorders>
            <w:shd w:val="clear" w:color="auto" w:fill="D9D9D9" w:themeFill="background1" w:themeFillShade="D9"/>
          </w:tcPr>
          <w:p w14:paraId="370AADC4"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6 (60%)</w:t>
            </w:r>
          </w:p>
        </w:tc>
        <w:tc>
          <w:tcPr>
            <w:tcW w:w="1190" w:type="dxa"/>
            <w:shd w:val="clear" w:color="auto" w:fill="D9D9D9" w:themeFill="background1" w:themeFillShade="D9"/>
          </w:tcPr>
          <w:p w14:paraId="2FB90A2D"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6 (60%)</w:t>
            </w:r>
          </w:p>
        </w:tc>
        <w:tc>
          <w:tcPr>
            <w:tcW w:w="1224" w:type="dxa"/>
            <w:tcBorders>
              <w:right w:val="single" w:sz="4" w:space="0" w:color="auto"/>
            </w:tcBorders>
            <w:shd w:val="clear" w:color="auto" w:fill="D9D9D9" w:themeFill="background1" w:themeFillShade="D9"/>
          </w:tcPr>
          <w:p w14:paraId="68C82F3F"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5 (50%)</w:t>
            </w:r>
          </w:p>
        </w:tc>
      </w:tr>
      <w:tr w:rsidR="00153302" w:rsidRPr="00153302" w14:paraId="6735F5A0" w14:textId="77777777" w:rsidTr="00A003F3">
        <w:trPr>
          <w:trHeight w:val="115"/>
        </w:trPr>
        <w:tc>
          <w:tcPr>
            <w:tcW w:w="1843" w:type="dxa"/>
            <w:vMerge w:val="restart"/>
            <w:tcBorders>
              <w:left w:val="single" w:sz="4" w:space="0" w:color="auto"/>
              <w:right w:val="single" w:sz="4" w:space="0" w:color="auto"/>
            </w:tcBorders>
          </w:tcPr>
          <w:p w14:paraId="0B50B966" w14:textId="77777777" w:rsidR="00A003F3" w:rsidRPr="00153302" w:rsidRDefault="00A003F3" w:rsidP="00A003F3">
            <w:pPr>
              <w:spacing w:before="40"/>
              <w:rPr>
                <w:color w:val="000000" w:themeColor="text1"/>
                <w:sz w:val="18"/>
                <w:szCs w:val="18"/>
              </w:rPr>
            </w:pPr>
            <w:r w:rsidRPr="00153302">
              <w:rPr>
                <w:color w:val="000000" w:themeColor="text1"/>
                <w:sz w:val="18"/>
                <w:szCs w:val="18"/>
              </w:rPr>
              <w:t>Traumatic symptoms</w:t>
            </w:r>
          </w:p>
          <w:p w14:paraId="36EB1CF9" w14:textId="77777777" w:rsidR="00A73AED" w:rsidRPr="00153302" w:rsidRDefault="00A003F3" w:rsidP="00A003F3">
            <w:pPr>
              <w:spacing w:before="40"/>
              <w:rPr>
                <w:color w:val="000000" w:themeColor="text1"/>
                <w:sz w:val="18"/>
                <w:szCs w:val="18"/>
              </w:rPr>
            </w:pPr>
            <w:r w:rsidRPr="00153302">
              <w:rPr>
                <w:color w:val="000000" w:themeColor="text1"/>
                <w:sz w:val="18"/>
                <w:szCs w:val="18"/>
              </w:rPr>
              <w:t>IES-R</w:t>
            </w:r>
          </w:p>
          <w:p w14:paraId="63A74886" w14:textId="32E54443" w:rsidR="00A003F3" w:rsidRPr="00153302" w:rsidRDefault="00A003F3" w:rsidP="00A003F3">
            <w:pPr>
              <w:spacing w:before="40"/>
              <w:rPr>
                <w:color w:val="000000" w:themeColor="text1"/>
                <w:sz w:val="4"/>
                <w:szCs w:val="4"/>
              </w:rPr>
            </w:pPr>
          </w:p>
        </w:tc>
        <w:tc>
          <w:tcPr>
            <w:tcW w:w="1327" w:type="dxa"/>
            <w:tcBorders>
              <w:left w:val="single" w:sz="4" w:space="0" w:color="auto"/>
              <w:right w:val="single" w:sz="4" w:space="0" w:color="auto"/>
            </w:tcBorders>
          </w:tcPr>
          <w:p w14:paraId="239620F0" w14:textId="77777777" w:rsidR="00A73AED" w:rsidRPr="00153302" w:rsidRDefault="00A73AED" w:rsidP="00A003F3">
            <w:pPr>
              <w:jc w:val="center"/>
              <w:rPr>
                <w:color w:val="000000" w:themeColor="text1"/>
                <w:sz w:val="8"/>
                <w:szCs w:val="8"/>
              </w:rPr>
            </w:pPr>
          </w:p>
        </w:tc>
        <w:tc>
          <w:tcPr>
            <w:tcW w:w="1128" w:type="dxa"/>
            <w:tcBorders>
              <w:left w:val="single" w:sz="4" w:space="0" w:color="auto"/>
            </w:tcBorders>
          </w:tcPr>
          <w:p w14:paraId="517A4C03" w14:textId="77777777" w:rsidR="00A73AED" w:rsidRPr="00153302" w:rsidRDefault="00A73AED" w:rsidP="00A003F3">
            <w:pPr>
              <w:jc w:val="center"/>
              <w:rPr>
                <w:color w:val="000000" w:themeColor="text1"/>
                <w:sz w:val="8"/>
                <w:szCs w:val="8"/>
              </w:rPr>
            </w:pPr>
          </w:p>
        </w:tc>
        <w:tc>
          <w:tcPr>
            <w:tcW w:w="1281" w:type="dxa"/>
          </w:tcPr>
          <w:p w14:paraId="5BC2EB1A" w14:textId="77777777" w:rsidR="00A73AED" w:rsidRPr="00153302" w:rsidRDefault="00A73AED" w:rsidP="00A003F3">
            <w:pPr>
              <w:jc w:val="center"/>
              <w:rPr>
                <w:color w:val="000000" w:themeColor="text1"/>
                <w:sz w:val="8"/>
                <w:szCs w:val="8"/>
              </w:rPr>
            </w:pPr>
          </w:p>
        </w:tc>
        <w:tc>
          <w:tcPr>
            <w:tcW w:w="1225" w:type="dxa"/>
            <w:tcBorders>
              <w:right w:val="single" w:sz="4" w:space="0" w:color="auto"/>
            </w:tcBorders>
          </w:tcPr>
          <w:p w14:paraId="5FC22061" w14:textId="77777777" w:rsidR="00A73AED" w:rsidRPr="00153302" w:rsidRDefault="00A73AED" w:rsidP="00A003F3">
            <w:pPr>
              <w:jc w:val="center"/>
              <w:rPr>
                <w:color w:val="000000" w:themeColor="text1"/>
                <w:sz w:val="8"/>
                <w:szCs w:val="8"/>
              </w:rPr>
            </w:pPr>
          </w:p>
        </w:tc>
        <w:tc>
          <w:tcPr>
            <w:tcW w:w="1129" w:type="dxa"/>
            <w:tcBorders>
              <w:left w:val="single" w:sz="4" w:space="0" w:color="auto"/>
            </w:tcBorders>
          </w:tcPr>
          <w:p w14:paraId="35612492" w14:textId="77777777" w:rsidR="00A73AED" w:rsidRPr="00153302" w:rsidRDefault="00A73AED" w:rsidP="00A003F3">
            <w:pPr>
              <w:jc w:val="center"/>
              <w:rPr>
                <w:color w:val="000000" w:themeColor="text1"/>
                <w:sz w:val="8"/>
                <w:szCs w:val="8"/>
              </w:rPr>
            </w:pPr>
          </w:p>
        </w:tc>
        <w:tc>
          <w:tcPr>
            <w:tcW w:w="1190" w:type="dxa"/>
          </w:tcPr>
          <w:p w14:paraId="6AC4CE20" w14:textId="77777777" w:rsidR="00A73AED" w:rsidRPr="00153302" w:rsidRDefault="00A73AED" w:rsidP="00A003F3">
            <w:pPr>
              <w:jc w:val="center"/>
              <w:rPr>
                <w:color w:val="000000" w:themeColor="text1"/>
                <w:sz w:val="8"/>
                <w:szCs w:val="8"/>
              </w:rPr>
            </w:pPr>
          </w:p>
        </w:tc>
        <w:tc>
          <w:tcPr>
            <w:tcW w:w="1224" w:type="dxa"/>
            <w:tcBorders>
              <w:right w:val="single" w:sz="4" w:space="0" w:color="auto"/>
            </w:tcBorders>
          </w:tcPr>
          <w:p w14:paraId="1B24A0B5" w14:textId="77777777" w:rsidR="00A73AED" w:rsidRPr="00153302" w:rsidRDefault="00A73AED" w:rsidP="00A003F3">
            <w:pPr>
              <w:jc w:val="center"/>
              <w:rPr>
                <w:color w:val="000000" w:themeColor="text1"/>
                <w:sz w:val="8"/>
                <w:szCs w:val="8"/>
              </w:rPr>
            </w:pPr>
          </w:p>
        </w:tc>
      </w:tr>
      <w:tr w:rsidR="00153302" w:rsidRPr="00153302" w14:paraId="1A23AFB3" w14:textId="77777777" w:rsidTr="00A003F3">
        <w:trPr>
          <w:trHeight w:val="344"/>
        </w:trPr>
        <w:tc>
          <w:tcPr>
            <w:tcW w:w="1843" w:type="dxa"/>
            <w:vMerge/>
            <w:tcBorders>
              <w:left w:val="single" w:sz="4" w:space="0" w:color="auto"/>
              <w:right w:val="single" w:sz="4" w:space="0" w:color="auto"/>
            </w:tcBorders>
          </w:tcPr>
          <w:p w14:paraId="1C1CEBF8" w14:textId="77777777" w:rsidR="00A73AED" w:rsidRPr="00153302" w:rsidRDefault="00A73AED" w:rsidP="00A003F3">
            <w:pPr>
              <w:rPr>
                <w:color w:val="000000" w:themeColor="text1"/>
                <w:sz w:val="18"/>
                <w:szCs w:val="18"/>
              </w:rPr>
            </w:pPr>
          </w:p>
        </w:tc>
        <w:tc>
          <w:tcPr>
            <w:tcW w:w="1327" w:type="dxa"/>
            <w:tcBorders>
              <w:left w:val="single" w:sz="4" w:space="0" w:color="auto"/>
              <w:right w:val="single" w:sz="4" w:space="0" w:color="auto"/>
            </w:tcBorders>
          </w:tcPr>
          <w:p w14:paraId="1C9551B4"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7</w:t>
            </w:r>
          </w:p>
        </w:tc>
        <w:tc>
          <w:tcPr>
            <w:tcW w:w="1128" w:type="dxa"/>
            <w:tcBorders>
              <w:left w:val="single" w:sz="4" w:space="0" w:color="auto"/>
            </w:tcBorders>
          </w:tcPr>
          <w:p w14:paraId="276C1A3E"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5 (71%)</w:t>
            </w:r>
          </w:p>
        </w:tc>
        <w:tc>
          <w:tcPr>
            <w:tcW w:w="1281" w:type="dxa"/>
          </w:tcPr>
          <w:p w14:paraId="79378AAC"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4 (57%)</w:t>
            </w:r>
          </w:p>
        </w:tc>
        <w:tc>
          <w:tcPr>
            <w:tcW w:w="1225" w:type="dxa"/>
            <w:tcBorders>
              <w:right w:val="single" w:sz="4" w:space="0" w:color="auto"/>
            </w:tcBorders>
          </w:tcPr>
          <w:p w14:paraId="62CFD3A1"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4 (57%)</w:t>
            </w:r>
          </w:p>
        </w:tc>
        <w:tc>
          <w:tcPr>
            <w:tcW w:w="1129" w:type="dxa"/>
            <w:tcBorders>
              <w:left w:val="single" w:sz="4" w:space="0" w:color="auto"/>
            </w:tcBorders>
          </w:tcPr>
          <w:p w14:paraId="59F6BDF3"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5 (71%)</w:t>
            </w:r>
          </w:p>
        </w:tc>
        <w:tc>
          <w:tcPr>
            <w:tcW w:w="1190" w:type="dxa"/>
          </w:tcPr>
          <w:p w14:paraId="69E1F3C8"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4 (57%)</w:t>
            </w:r>
          </w:p>
        </w:tc>
        <w:tc>
          <w:tcPr>
            <w:tcW w:w="1224" w:type="dxa"/>
            <w:tcBorders>
              <w:right w:val="single" w:sz="4" w:space="0" w:color="auto"/>
            </w:tcBorders>
          </w:tcPr>
          <w:p w14:paraId="1C523E10"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4 (57%)</w:t>
            </w:r>
          </w:p>
        </w:tc>
      </w:tr>
      <w:tr w:rsidR="00153302" w:rsidRPr="00153302" w14:paraId="6EF0D9E6" w14:textId="77777777" w:rsidTr="00A003F3">
        <w:trPr>
          <w:trHeight w:val="127"/>
        </w:trPr>
        <w:tc>
          <w:tcPr>
            <w:tcW w:w="1843" w:type="dxa"/>
            <w:vMerge w:val="restart"/>
            <w:tcBorders>
              <w:left w:val="single" w:sz="4" w:space="0" w:color="auto"/>
              <w:right w:val="single" w:sz="4" w:space="0" w:color="auto"/>
            </w:tcBorders>
            <w:shd w:val="clear" w:color="auto" w:fill="D9D9D9" w:themeFill="background1" w:themeFillShade="D9"/>
          </w:tcPr>
          <w:p w14:paraId="66182F3B" w14:textId="77777777" w:rsidR="00A73AED" w:rsidRPr="00153302" w:rsidRDefault="00A73AED" w:rsidP="00A003F3">
            <w:pPr>
              <w:spacing w:before="40"/>
              <w:rPr>
                <w:color w:val="000000" w:themeColor="text1"/>
                <w:sz w:val="4"/>
                <w:szCs w:val="4"/>
              </w:rPr>
            </w:pPr>
          </w:p>
          <w:p w14:paraId="32380686" w14:textId="77777777" w:rsidR="00A003F3" w:rsidRPr="00153302" w:rsidRDefault="00A003F3" w:rsidP="00A003F3">
            <w:pPr>
              <w:spacing w:before="40"/>
              <w:rPr>
                <w:color w:val="000000" w:themeColor="text1"/>
                <w:sz w:val="18"/>
                <w:szCs w:val="18"/>
              </w:rPr>
            </w:pPr>
            <w:r w:rsidRPr="00153302">
              <w:rPr>
                <w:color w:val="000000" w:themeColor="text1"/>
                <w:sz w:val="18"/>
                <w:szCs w:val="18"/>
              </w:rPr>
              <w:t>Fear of Progression</w:t>
            </w:r>
          </w:p>
          <w:p w14:paraId="74C348F5" w14:textId="77777777" w:rsidR="00A73AED" w:rsidRPr="00153302" w:rsidRDefault="00A003F3" w:rsidP="00A003F3">
            <w:pPr>
              <w:spacing w:before="40"/>
              <w:rPr>
                <w:color w:val="000000" w:themeColor="text1"/>
                <w:sz w:val="18"/>
                <w:szCs w:val="18"/>
              </w:rPr>
            </w:pPr>
            <w:r w:rsidRPr="00153302">
              <w:rPr>
                <w:color w:val="000000" w:themeColor="text1"/>
                <w:sz w:val="18"/>
                <w:szCs w:val="18"/>
              </w:rPr>
              <w:t>FOPQ-SF</w:t>
            </w:r>
          </w:p>
          <w:p w14:paraId="48D8D608" w14:textId="2A5F0525" w:rsidR="00A003F3" w:rsidRPr="00153302" w:rsidRDefault="00A003F3" w:rsidP="00A003F3">
            <w:pPr>
              <w:spacing w:before="40"/>
              <w:rPr>
                <w:color w:val="000000" w:themeColor="text1"/>
                <w:sz w:val="4"/>
                <w:szCs w:val="4"/>
              </w:rPr>
            </w:pPr>
          </w:p>
        </w:tc>
        <w:tc>
          <w:tcPr>
            <w:tcW w:w="1327" w:type="dxa"/>
            <w:tcBorders>
              <w:left w:val="single" w:sz="4" w:space="0" w:color="auto"/>
              <w:right w:val="single" w:sz="4" w:space="0" w:color="auto"/>
            </w:tcBorders>
            <w:shd w:val="clear" w:color="auto" w:fill="D9D9D9" w:themeFill="background1" w:themeFillShade="D9"/>
          </w:tcPr>
          <w:p w14:paraId="4197C474" w14:textId="77777777" w:rsidR="00A73AED" w:rsidRPr="00153302" w:rsidRDefault="00A73AED" w:rsidP="00A003F3">
            <w:pPr>
              <w:jc w:val="center"/>
              <w:rPr>
                <w:color w:val="000000" w:themeColor="text1"/>
                <w:sz w:val="4"/>
                <w:szCs w:val="4"/>
              </w:rPr>
            </w:pPr>
          </w:p>
        </w:tc>
        <w:tc>
          <w:tcPr>
            <w:tcW w:w="1128" w:type="dxa"/>
            <w:tcBorders>
              <w:left w:val="single" w:sz="4" w:space="0" w:color="auto"/>
            </w:tcBorders>
            <w:shd w:val="clear" w:color="auto" w:fill="D9D9D9" w:themeFill="background1" w:themeFillShade="D9"/>
          </w:tcPr>
          <w:p w14:paraId="76585DEB" w14:textId="77777777" w:rsidR="00A73AED" w:rsidRPr="00153302" w:rsidRDefault="00A73AED" w:rsidP="00A003F3">
            <w:pPr>
              <w:jc w:val="center"/>
              <w:rPr>
                <w:color w:val="000000" w:themeColor="text1"/>
                <w:sz w:val="4"/>
                <w:szCs w:val="4"/>
              </w:rPr>
            </w:pPr>
          </w:p>
        </w:tc>
        <w:tc>
          <w:tcPr>
            <w:tcW w:w="1281" w:type="dxa"/>
            <w:shd w:val="clear" w:color="auto" w:fill="D9D9D9" w:themeFill="background1" w:themeFillShade="D9"/>
          </w:tcPr>
          <w:p w14:paraId="37180106" w14:textId="77777777" w:rsidR="00A73AED" w:rsidRPr="00153302" w:rsidRDefault="00A73AED" w:rsidP="00A003F3">
            <w:pPr>
              <w:jc w:val="center"/>
              <w:rPr>
                <w:color w:val="000000" w:themeColor="text1"/>
                <w:sz w:val="4"/>
                <w:szCs w:val="4"/>
              </w:rPr>
            </w:pPr>
          </w:p>
        </w:tc>
        <w:tc>
          <w:tcPr>
            <w:tcW w:w="1225" w:type="dxa"/>
            <w:tcBorders>
              <w:right w:val="single" w:sz="4" w:space="0" w:color="auto"/>
            </w:tcBorders>
            <w:shd w:val="clear" w:color="auto" w:fill="D9D9D9" w:themeFill="background1" w:themeFillShade="D9"/>
          </w:tcPr>
          <w:p w14:paraId="2EEC1860" w14:textId="77777777" w:rsidR="00A73AED" w:rsidRPr="00153302" w:rsidRDefault="00A73AED" w:rsidP="00A003F3">
            <w:pPr>
              <w:jc w:val="center"/>
              <w:rPr>
                <w:color w:val="000000" w:themeColor="text1"/>
                <w:sz w:val="4"/>
                <w:szCs w:val="4"/>
              </w:rPr>
            </w:pPr>
          </w:p>
        </w:tc>
        <w:tc>
          <w:tcPr>
            <w:tcW w:w="1129" w:type="dxa"/>
            <w:tcBorders>
              <w:left w:val="single" w:sz="4" w:space="0" w:color="auto"/>
            </w:tcBorders>
            <w:shd w:val="clear" w:color="auto" w:fill="D9D9D9" w:themeFill="background1" w:themeFillShade="D9"/>
          </w:tcPr>
          <w:p w14:paraId="326FE282" w14:textId="77777777" w:rsidR="00A73AED" w:rsidRPr="00153302" w:rsidRDefault="00A73AED" w:rsidP="00A003F3">
            <w:pPr>
              <w:jc w:val="center"/>
              <w:rPr>
                <w:color w:val="000000" w:themeColor="text1"/>
                <w:sz w:val="4"/>
                <w:szCs w:val="4"/>
              </w:rPr>
            </w:pPr>
          </w:p>
        </w:tc>
        <w:tc>
          <w:tcPr>
            <w:tcW w:w="1190" w:type="dxa"/>
            <w:shd w:val="clear" w:color="auto" w:fill="D9D9D9" w:themeFill="background1" w:themeFillShade="D9"/>
          </w:tcPr>
          <w:p w14:paraId="09516195" w14:textId="77777777" w:rsidR="00A73AED" w:rsidRPr="00153302" w:rsidRDefault="00A73AED" w:rsidP="00A003F3">
            <w:pPr>
              <w:jc w:val="center"/>
              <w:rPr>
                <w:color w:val="000000" w:themeColor="text1"/>
                <w:sz w:val="4"/>
                <w:szCs w:val="4"/>
              </w:rPr>
            </w:pPr>
          </w:p>
        </w:tc>
        <w:tc>
          <w:tcPr>
            <w:tcW w:w="1224" w:type="dxa"/>
            <w:tcBorders>
              <w:right w:val="single" w:sz="4" w:space="0" w:color="auto"/>
            </w:tcBorders>
            <w:shd w:val="clear" w:color="auto" w:fill="D9D9D9" w:themeFill="background1" w:themeFillShade="D9"/>
          </w:tcPr>
          <w:p w14:paraId="12194821" w14:textId="77777777" w:rsidR="00A73AED" w:rsidRPr="00153302" w:rsidRDefault="00A73AED" w:rsidP="00A003F3">
            <w:pPr>
              <w:jc w:val="center"/>
              <w:rPr>
                <w:color w:val="000000" w:themeColor="text1"/>
                <w:sz w:val="4"/>
                <w:szCs w:val="4"/>
              </w:rPr>
            </w:pPr>
          </w:p>
        </w:tc>
      </w:tr>
      <w:tr w:rsidR="00153302" w:rsidRPr="00153302" w14:paraId="0094E6B4" w14:textId="77777777" w:rsidTr="00A003F3">
        <w:trPr>
          <w:trHeight w:val="344"/>
        </w:trPr>
        <w:tc>
          <w:tcPr>
            <w:tcW w:w="1843" w:type="dxa"/>
            <w:vMerge/>
            <w:tcBorders>
              <w:left w:val="single" w:sz="4" w:space="0" w:color="auto"/>
              <w:right w:val="single" w:sz="4" w:space="0" w:color="auto"/>
            </w:tcBorders>
            <w:shd w:val="clear" w:color="auto" w:fill="D9D9D9" w:themeFill="background1" w:themeFillShade="D9"/>
          </w:tcPr>
          <w:p w14:paraId="28E44A70" w14:textId="77777777" w:rsidR="00A73AED" w:rsidRPr="00153302" w:rsidRDefault="00A73AED" w:rsidP="00A003F3">
            <w:pPr>
              <w:rPr>
                <w:color w:val="000000" w:themeColor="text1"/>
                <w:sz w:val="18"/>
                <w:szCs w:val="18"/>
              </w:rPr>
            </w:pPr>
          </w:p>
        </w:tc>
        <w:tc>
          <w:tcPr>
            <w:tcW w:w="1327" w:type="dxa"/>
            <w:tcBorders>
              <w:left w:val="single" w:sz="4" w:space="0" w:color="auto"/>
              <w:right w:val="single" w:sz="4" w:space="0" w:color="auto"/>
            </w:tcBorders>
            <w:shd w:val="clear" w:color="auto" w:fill="D9D9D9" w:themeFill="background1" w:themeFillShade="D9"/>
          </w:tcPr>
          <w:p w14:paraId="59086428"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4</w:t>
            </w:r>
          </w:p>
        </w:tc>
        <w:tc>
          <w:tcPr>
            <w:tcW w:w="1128" w:type="dxa"/>
            <w:tcBorders>
              <w:left w:val="single" w:sz="4" w:space="0" w:color="auto"/>
            </w:tcBorders>
            <w:shd w:val="clear" w:color="auto" w:fill="D9D9D9" w:themeFill="background1" w:themeFillShade="D9"/>
          </w:tcPr>
          <w:p w14:paraId="31F73896"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0 (0%)</w:t>
            </w:r>
          </w:p>
        </w:tc>
        <w:tc>
          <w:tcPr>
            <w:tcW w:w="1281" w:type="dxa"/>
            <w:shd w:val="clear" w:color="auto" w:fill="D9D9D9" w:themeFill="background1" w:themeFillShade="D9"/>
          </w:tcPr>
          <w:p w14:paraId="7442951A"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0 (0%)</w:t>
            </w:r>
          </w:p>
        </w:tc>
        <w:tc>
          <w:tcPr>
            <w:tcW w:w="1225" w:type="dxa"/>
            <w:tcBorders>
              <w:right w:val="single" w:sz="4" w:space="0" w:color="auto"/>
            </w:tcBorders>
            <w:shd w:val="clear" w:color="auto" w:fill="D9D9D9" w:themeFill="background1" w:themeFillShade="D9"/>
          </w:tcPr>
          <w:p w14:paraId="395EF2A4"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0 (0%)</w:t>
            </w:r>
          </w:p>
        </w:tc>
        <w:tc>
          <w:tcPr>
            <w:tcW w:w="1129" w:type="dxa"/>
            <w:tcBorders>
              <w:left w:val="single" w:sz="4" w:space="0" w:color="auto"/>
            </w:tcBorders>
            <w:shd w:val="clear" w:color="auto" w:fill="D9D9D9" w:themeFill="background1" w:themeFillShade="D9"/>
          </w:tcPr>
          <w:p w14:paraId="0A8F6283"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2 (50%)</w:t>
            </w:r>
          </w:p>
        </w:tc>
        <w:tc>
          <w:tcPr>
            <w:tcW w:w="1190" w:type="dxa"/>
            <w:shd w:val="clear" w:color="auto" w:fill="D9D9D9" w:themeFill="background1" w:themeFillShade="D9"/>
          </w:tcPr>
          <w:p w14:paraId="39C2E267"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2 (50%)</w:t>
            </w:r>
          </w:p>
        </w:tc>
        <w:tc>
          <w:tcPr>
            <w:tcW w:w="1224" w:type="dxa"/>
            <w:tcBorders>
              <w:right w:val="single" w:sz="4" w:space="0" w:color="auto"/>
            </w:tcBorders>
            <w:shd w:val="clear" w:color="auto" w:fill="D9D9D9" w:themeFill="background1" w:themeFillShade="D9"/>
          </w:tcPr>
          <w:p w14:paraId="047466B5"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2 (50%)</w:t>
            </w:r>
          </w:p>
        </w:tc>
      </w:tr>
      <w:tr w:rsidR="00153302" w:rsidRPr="00153302" w14:paraId="63B05FF5" w14:textId="77777777" w:rsidTr="00A003F3">
        <w:trPr>
          <w:trHeight w:val="60"/>
        </w:trPr>
        <w:tc>
          <w:tcPr>
            <w:tcW w:w="1843" w:type="dxa"/>
            <w:vMerge w:val="restart"/>
            <w:tcBorders>
              <w:left w:val="single" w:sz="4" w:space="0" w:color="auto"/>
              <w:right w:val="single" w:sz="4" w:space="0" w:color="auto"/>
            </w:tcBorders>
          </w:tcPr>
          <w:p w14:paraId="6B633CAA" w14:textId="77777777" w:rsidR="00A73AED" w:rsidRPr="00153302" w:rsidRDefault="00A73AED" w:rsidP="00A003F3">
            <w:pPr>
              <w:spacing w:before="40"/>
              <w:rPr>
                <w:color w:val="000000" w:themeColor="text1"/>
                <w:sz w:val="4"/>
                <w:szCs w:val="4"/>
              </w:rPr>
            </w:pPr>
          </w:p>
          <w:p w14:paraId="5B1F7D53" w14:textId="77777777" w:rsidR="00A003F3" w:rsidRPr="00153302" w:rsidRDefault="00A003F3" w:rsidP="00A003F3">
            <w:pPr>
              <w:spacing w:before="40"/>
              <w:rPr>
                <w:color w:val="000000" w:themeColor="text1"/>
                <w:sz w:val="18"/>
                <w:szCs w:val="18"/>
              </w:rPr>
            </w:pPr>
            <w:r w:rsidRPr="00153302">
              <w:rPr>
                <w:color w:val="000000" w:themeColor="text1"/>
                <w:sz w:val="18"/>
                <w:szCs w:val="18"/>
              </w:rPr>
              <w:t>Depression</w:t>
            </w:r>
          </w:p>
          <w:p w14:paraId="02D2CA4E" w14:textId="3BC432AB" w:rsidR="00A73AED" w:rsidRPr="00153302" w:rsidRDefault="001E31B3" w:rsidP="00A003F3">
            <w:pPr>
              <w:spacing w:before="40"/>
              <w:rPr>
                <w:color w:val="000000" w:themeColor="text1"/>
                <w:sz w:val="18"/>
                <w:szCs w:val="18"/>
              </w:rPr>
            </w:pPr>
            <w:r w:rsidRPr="00153302">
              <w:rPr>
                <w:color w:val="000000" w:themeColor="text1"/>
                <w:sz w:val="18"/>
                <w:szCs w:val="18"/>
              </w:rPr>
              <w:t>CES-</w:t>
            </w:r>
            <w:r w:rsidR="00A003F3" w:rsidRPr="00153302">
              <w:rPr>
                <w:color w:val="000000" w:themeColor="text1"/>
                <w:sz w:val="18"/>
                <w:szCs w:val="18"/>
              </w:rPr>
              <w:t>D-10</w:t>
            </w:r>
          </w:p>
          <w:p w14:paraId="591B2537" w14:textId="6217B10B" w:rsidR="00A003F3" w:rsidRPr="00153302" w:rsidRDefault="00A003F3" w:rsidP="00A003F3">
            <w:pPr>
              <w:spacing w:before="40"/>
              <w:rPr>
                <w:color w:val="000000" w:themeColor="text1"/>
                <w:sz w:val="4"/>
                <w:szCs w:val="4"/>
              </w:rPr>
            </w:pPr>
          </w:p>
        </w:tc>
        <w:tc>
          <w:tcPr>
            <w:tcW w:w="1327" w:type="dxa"/>
            <w:tcBorders>
              <w:left w:val="single" w:sz="4" w:space="0" w:color="auto"/>
              <w:right w:val="single" w:sz="4" w:space="0" w:color="auto"/>
            </w:tcBorders>
          </w:tcPr>
          <w:p w14:paraId="016FA419" w14:textId="77777777" w:rsidR="00A73AED" w:rsidRPr="00153302" w:rsidRDefault="00A73AED" w:rsidP="00A003F3">
            <w:pPr>
              <w:jc w:val="center"/>
              <w:rPr>
                <w:color w:val="000000" w:themeColor="text1"/>
                <w:sz w:val="4"/>
                <w:szCs w:val="4"/>
              </w:rPr>
            </w:pPr>
          </w:p>
        </w:tc>
        <w:tc>
          <w:tcPr>
            <w:tcW w:w="1128" w:type="dxa"/>
            <w:tcBorders>
              <w:left w:val="single" w:sz="4" w:space="0" w:color="auto"/>
            </w:tcBorders>
          </w:tcPr>
          <w:p w14:paraId="32F702E3" w14:textId="77777777" w:rsidR="00A73AED" w:rsidRPr="00153302" w:rsidRDefault="00A73AED" w:rsidP="00A003F3">
            <w:pPr>
              <w:jc w:val="center"/>
              <w:rPr>
                <w:color w:val="000000" w:themeColor="text1"/>
                <w:sz w:val="4"/>
                <w:szCs w:val="4"/>
              </w:rPr>
            </w:pPr>
          </w:p>
        </w:tc>
        <w:tc>
          <w:tcPr>
            <w:tcW w:w="1281" w:type="dxa"/>
          </w:tcPr>
          <w:p w14:paraId="493693F5" w14:textId="77777777" w:rsidR="00A73AED" w:rsidRPr="00153302" w:rsidRDefault="00A73AED" w:rsidP="00A003F3">
            <w:pPr>
              <w:jc w:val="center"/>
              <w:rPr>
                <w:color w:val="000000" w:themeColor="text1"/>
                <w:sz w:val="4"/>
                <w:szCs w:val="4"/>
              </w:rPr>
            </w:pPr>
          </w:p>
        </w:tc>
        <w:tc>
          <w:tcPr>
            <w:tcW w:w="1225" w:type="dxa"/>
            <w:tcBorders>
              <w:right w:val="single" w:sz="4" w:space="0" w:color="auto"/>
            </w:tcBorders>
          </w:tcPr>
          <w:p w14:paraId="4DD70D02" w14:textId="77777777" w:rsidR="00A73AED" w:rsidRPr="00153302" w:rsidRDefault="00A73AED" w:rsidP="00A003F3">
            <w:pPr>
              <w:jc w:val="center"/>
              <w:rPr>
                <w:color w:val="000000" w:themeColor="text1"/>
                <w:sz w:val="4"/>
                <w:szCs w:val="4"/>
              </w:rPr>
            </w:pPr>
          </w:p>
        </w:tc>
        <w:tc>
          <w:tcPr>
            <w:tcW w:w="1129" w:type="dxa"/>
            <w:tcBorders>
              <w:left w:val="single" w:sz="4" w:space="0" w:color="auto"/>
            </w:tcBorders>
          </w:tcPr>
          <w:p w14:paraId="4E1AF6A5" w14:textId="77777777" w:rsidR="00A73AED" w:rsidRPr="00153302" w:rsidRDefault="00A73AED" w:rsidP="00A003F3">
            <w:pPr>
              <w:jc w:val="center"/>
              <w:rPr>
                <w:color w:val="000000" w:themeColor="text1"/>
                <w:sz w:val="4"/>
                <w:szCs w:val="4"/>
              </w:rPr>
            </w:pPr>
          </w:p>
        </w:tc>
        <w:tc>
          <w:tcPr>
            <w:tcW w:w="1190" w:type="dxa"/>
          </w:tcPr>
          <w:p w14:paraId="7B74E783" w14:textId="77777777" w:rsidR="00A73AED" w:rsidRPr="00153302" w:rsidRDefault="00A73AED" w:rsidP="00A003F3">
            <w:pPr>
              <w:jc w:val="center"/>
              <w:rPr>
                <w:color w:val="000000" w:themeColor="text1"/>
                <w:sz w:val="4"/>
                <w:szCs w:val="4"/>
              </w:rPr>
            </w:pPr>
          </w:p>
        </w:tc>
        <w:tc>
          <w:tcPr>
            <w:tcW w:w="1224" w:type="dxa"/>
            <w:tcBorders>
              <w:right w:val="single" w:sz="4" w:space="0" w:color="auto"/>
            </w:tcBorders>
          </w:tcPr>
          <w:p w14:paraId="4EE2890C" w14:textId="77777777" w:rsidR="00A73AED" w:rsidRPr="00153302" w:rsidRDefault="00A73AED" w:rsidP="00A003F3">
            <w:pPr>
              <w:jc w:val="center"/>
              <w:rPr>
                <w:color w:val="000000" w:themeColor="text1"/>
                <w:sz w:val="4"/>
                <w:szCs w:val="4"/>
              </w:rPr>
            </w:pPr>
          </w:p>
        </w:tc>
      </w:tr>
      <w:tr w:rsidR="00153302" w:rsidRPr="00153302" w14:paraId="47E32AAC" w14:textId="77777777" w:rsidTr="00A003F3">
        <w:trPr>
          <w:trHeight w:val="344"/>
        </w:trPr>
        <w:tc>
          <w:tcPr>
            <w:tcW w:w="1843" w:type="dxa"/>
            <w:vMerge/>
            <w:tcBorders>
              <w:left w:val="single" w:sz="4" w:space="0" w:color="auto"/>
              <w:right w:val="single" w:sz="4" w:space="0" w:color="auto"/>
            </w:tcBorders>
          </w:tcPr>
          <w:p w14:paraId="005E289A" w14:textId="77777777" w:rsidR="00A73AED" w:rsidRPr="00153302" w:rsidRDefault="00A73AED" w:rsidP="00A003F3">
            <w:pPr>
              <w:rPr>
                <w:color w:val="000000" w:themeColor="text1"/>
                <w:sz w:val="18"/>
                <w:szCs w:val="18"/>
              </w:rPr>
            </w:pPr>
          </w:p>
        </w:tc>
        <w:tc>
          <w:tcPr>
            <w:tcW w:w="1327" w:type="dxa"/>
            <w:tcBorders>
              <w:left w:val="single" w:sz="4" w:space="0" w:color="auto"/>
              <w:right w:val="single" w:sz="4" w:space="0" w:color="auto"/>
            </w:tcBorders>
          </w:tcPr>
          <w:p w14:paraId="37485351"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7</w:t>
            </w:r>
          </w:p>
        </w:tc>
        <w:tc>
          <w:tcPr>
            <w:tcW w:w="1128" w:type="dxa"/>
            <w:tcBorders>
              <w:left w:val="single" w:sz="4" w:space="0" w:color="auto"/>
            </w:tcBorders>
          </w:tcPr>
          <w:p w14:paraId="6CB12D2E"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2 (29%)</w:t>
            </w:r>
          </w:p>
        </w:tc>
        <w:tc>
          <w:tcPr>
            <w:tcW w:w="1281" w:type="dxa"/>
          </w:tcPr>
          <w:p w14:paraId="641F355F"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4 (57%)</w:t>
            </w:r>
          </w:p>
        </w:tc>
        <w:tc>
          <w:tcPr>
            <w:tcW w:w="1225" w:type="dxa"/>
            <w:tcBorders>
              <w:right w:val="single" w:sz="4" w:space="0" w:color="auto"/>
            </w:tcBorders>
          </w:tcPr>
          <w:p w14:paraId="1C4F5A80"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2 (29%)</w:t>
            </w:r>
          </w:p>
        </w:tc>
        <w:tc>
          <w:tcPr>
            <w:tcW w:w="1129" w:type="dxa"/>
            <w:tcBorders>
              <w:left w:val="single" w:sz="4" w:space="0" w:color="auto"/>
            </w:tcBorders>
          </w:tcPr>
          <w:p w14:paraId="2B4FA3F0"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4 (57%)</w:t>
            </w:r>
          </w:p>
        </w:tc>
        <w:tc>
          <w:tcPr>
            <w:tcW w:w="1190" w:type="dxa"/>
          </w:tcPr>
          <w:p w14:paraId="2950F3F3"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5 (71%)</w:t>
            </w:r>
          </w:p>
        </w:tc>
        <w:tc>
          <w:tcPr>
            <w:tcW w:w="1224" w:type="dxa"/>
            <w:tcBorders>
              <w:right w:val="single" w:sz="4" w:space="0" w:color="auto"/>
            </w:tcBorders>
          </w:tcPr>
          <w:p w14:paraId="21AB68E0"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4 (57%)</w:t>
            </w:r>
          </w:p>
        </w:tc>
      </w:tr>
      <w:tr w:rsidR="00153302" w:rsidRPr="00153302" w14:paraId="18EB62FD" w14:textId="77777777" w:rsidTr="00A003F3">
        <w:trPr>
          <w:trHeight w:val="60"/>
        </w:trPr>
        <w:tc>
          <w:tcPr>
            <w:tcW w:w="1843" w:type="dxa"/>
            <w:vMerge w:val="restart"/>
            <w:tcBorders>
              <w:left w:val="single" w:sz="4" w:space="0" w:color="auto"/>
              <w:right w:val="single" w:sz="4" w:space="0" w:color="auto"/>
            </w:tcBorders>
            <w:shd w:val="clear" w:color="auto" w:fill="D9D9D9" w:themeFill="background1" w:themeFillShade="D9"/>
          </w:tcPr>
          <w:p w14:paraId="70E8E565" w14:textId="77777777" w:rsidR="00A73AED" w:rsidRPr="00153302" w:rsidRDefault="00A73AED" w:rsidP="00A003F3">
            <w:pPr>
              <w:spacing w:before="40"/>
              <w:rPr>
                <w:color w:val="000000" w:themeColor="text1"/>
                <w:sz w:val="4"/>
                <w:szCs w:val="4"/>
              </w:rPr>
            </w:pPr>
          </w:p>
          <w:p w14:paraId="4ED1B1D6" w14:textId="77777777" w:rsidR="00A73AED" w:rsidRPr="00153302" w:rsidRDefault="00A73AED" w:rsidP="00A003F3">
            <w:pPr>
              <w:spacing w:before="40"/>
              <w:rPr>
                <w:color w:val="000000" w:themeColor="text1"/>
                <w:sz w:val="18"/>
                <w:szCs w:val="18"/>
              </w:rPr>
            </w:pPr>
            <w:r w:rsidRPr="00153302">
              <w:rPr>
                <w:color w:val="000000" w:themeColor="text1"/>
                <w:sz w:val="18"/>
                <w:szCs w:val="18"/>
              </w:rPr>
              <w:t>Death Anxiety</w:t>
            </w:r>
          </w:p>
          <w:p w14:paraId="6BA7CA01" w14:textId="77777777" w:rsidR="00A003F3" w:rsidRPr="00153302" w:rsidRDefault="00A003F3" w:rsidP="00A003F3">
            <w:pPr>
              <w:spacing w:before="40"/>
              <w:rPr>
                <w:color w:val="000000" w:themeColor="text1"/>
                <w:sz w:val="18"/>
                <w:szCs w:val="18"/>
              </w:rPr>
            </w:pPr>
            <w:r w:rsidRPr="00153302">
              <w:rPr>
                <w:color w:val="000000" w:themeColor="text1"/>
                <w:sz w:val="18"/>
                <w:szCs w:val="18"/>
              </w:rPr>
              <w:t>DAQ</w:t>
            </w:r>
          </w:p>
          <w:p w14:paraId="31B53686" w14:textId="5DA03702" w:rsidR="00A003F3" w:rsidRPr="00153302" w:rsidRDefault="00A003F3" w:rsidP="00A003F3">
            <w:pPr>
              <w:spacing w:before="40"/>
              <w:rPr>
                <w:color w:val="000000" w:themeColor="text1"/>
                <w:sz w:val="4"/>
                <w:szCs w:val="4"/>
              </w:rPr>
            </w:pPr>
          </w:p>
        </w:tc>
        <w:tc>
          <w:tcPr>
            <w:tcW w:w="1327" w:type="dxa"/>
            <w:tcBorders>
              <w:left w:val="single" w:sz="4" w:space="0" w:color="auto"/>
              <w:right w:val="single" w:sz="4" w:space="0" w:color="auto"/>
            </w:tcBorders>
            <w:shd w:val="clear" w:color="auto" w:fill="D9D9D9" w:themeFill="background1" w:themeFillShade="D9"/>
          </w:tcPr>
          <w:p w14:paraId="0FF97CA3" w14:textId="77777777" w:rsidR="00A73AED" w:rsidRPr="00153302" w:rsidRDefault="00A73AED" w:rsidP="00A003F3">
            <w:pPr>
              <w:jc w:val="center"/>
              <w:rPr>
                <w:color w:val="000000" w:themeColor="text1"/>
                <w:sz w:val="4"/>
                <w:szCs w:val="4"/>
              </w:rPr>
            </w:pPr>
          </w:p>
        </w:tc>
        <w:tc>
          <w:tcPr>
            <w:tcW w:w="1128" w:type="dxa"/>
            <w:tcBorders>
              <w:left w:val="single" w:sz="4" w:space="0" w:color="auto"/>
            </w:tcBorders>
            <w:shd w:val="clear" w:color="auto" w:fill="D9D9D9" w:themeFill="background1" w:themeFillShade="D9"/>
          </w:tcPr>
          <w:p w14:paraId="712F3767" w14:textId="77777777" w:rsidR="00A73AED" w:rsidRPr="00153302" w:rsidRDefault="00A73AED" w:rsidP="00A003F3">
            <w:pPr>
              <w:jc w:val="center"/>
              <w:rPr>
                <w:color w:val="000000" w:themeColor="text1"/>
                <w:sz w:val="4"/>
                <w:szCs w:val="4"/>
              </w:rPr>
            </w:pPr>
          </w:p>
        </w:tc>
        <w:tc>
          <w:tcPr>
            <w:tcW w:w="1281" w:type="dxa"/>
            <w:shd w:val="clear" w:color="auto" w:fill="D9D9D9" w:themeFill="background1" w:themeFillShade="D9"/>
          </w:tcPr>
          <w:p w14:paraId="3B6D617B" w14:textId="77777777" w:rsidR="00A73AED" w:rsidRPr="00153302" w:rsidRDefault="00A73AED" w:rsidP="00A003F3">
            <w:pPr>
              <w:jc w:val="center"/>
              <w:rPr>
                <w:color w:val="000000" w:themeColor="text1"/>
                <w:sz w:val="4"/>
                <w:szCs w:val="4"/>
              </w:rPr>
            </w:pPr>
          </w:p>
        </w:tc>
        <w:tc>
          <w:tcPr>
            <w:tcW w:w="1225" w:type="dxa"/>
            <w:tcBorders>
              <w:right w:val="single" w:sz="4" w:space="0" w:color="auto"/>
            </w:tcBorders>
            <w:shd w:val="clear" w:color="auto" w:fill="D9D9D9" w:themeFill="background1" w:themeFillShade="D9"/>
          </w:tcPr>
          <w:p w14:paraId="6E417749" w14:textId="77777777" w:rsidR="00A73AED" w:rsidRPr="00153302" w:rsidRDefault="00A73AED" w:rsidP="00A003F3">
            <w:pPr>
              <w:jc w:val="center"/>
              <w:rPr>
                <w:color w:val="000000" w:themeColor="text1"/>
                <w:sz w:val="4"/>
                <w:szCs w:val="4"/>
              </w:rPr>
            </w:pPr>
          </w:p>
        </w:tc>
        <w:tc>
          <w:tcPr>
            <w:tcW w:w="1129" w:type="dxa"/>
            <w:tcBorders>
              <w:left w:val="single" w:sz="4" w:space="0" w:color="auto"/>
            </w:tcBorders>
            <w:shd w:val="clear" w:color="auto" w:fill="D9D9D9" w:themeFill="background1" w:themeFillShade="D9"/>
          </w:tcPr>
          <w:p w14:paraId="608A0FEC" w14:textId="77777777" w:rsidR="00A73AED" w:rsidRPr="00153302" w:rsidRDefault="00A73AED" w:rsidP="00A003F3">
            <w:pPr>
              <w:jc w:val="center"/>
              <w:rPr>
                <w:color w:val="000000" w:themeColor="text1"/>
                <w:sz w:val="4"/>
                <w:szCs w:val="4"/>
              </w:rPr>
            </w:pPr>
          </w:p>
        </w:tc>
        <w:tc>
          <w:tcPr>
            <w:tcW w:w="1190" w:type="dxa"/>
            <w:shd w:val="clear" w:color="auto" w:fill="D9D9D9" w:themeFill="background1" w:themeFillShade="D9"/>
          </w:tcPr>
          <w:p w14:paraId="2B91B9DC" w14:textId="77777777" w:rsidR="00A73AED" w:rsidRPr="00153302" w:rsidRDefault="00A73AED" w:rsidP="00A003F3">
            <w:pPr>
              <w:jc w:val="center"/>
              <w:rPr>
                <w:color w:val="000000" w:themeColor="text1"/>
                <w:sz w:val="4"/>
                <w:szCs w:val="4"/>
              </w:rPr>
            </w:pPr>
          </w:p>
        </w:tc>
        <w:tc>
          <w:tcPr>
            <w:tcW w:w="1224" w:type="dxa"/>
            <w:tcBorders>
              <w:right w:val="single" w:sz="4" w:space="0" w:color="auto"/>
            </w:tcBorders>
            <w:shd w:val="clear" w:color="auto" w:fill="D9D9D9" w:themeFill="background1" w:themeFillShade="D9"/>
          </w:tcPr>
          <w:p w14:paraId="109400B2" w14:textId="77777777" w:rsidR="00A73AED" w:rsidRPr="00153302" w:rsidRDefault="00A73AED" w:rsidP="00A003F3">
            <w:pPr>
              <w:jc w:val="center"/>
              <w:rPr>
                <w:color w:val="000000" w:themeColor="text1"/>
                <w:sz w:val="4"/>
                <w:szCs w:val="4"/>
              </w:rPr>
            </w:pPr>
          </w:p>
        </w:tc>
      </w:tr>
      <w:tr w:rsidR="00153302" w:rsidRPr="00153302" w14:paraId="2D4E0053" w14:textId="77777777" w:rsidTr="00A003F3">
        <w:trPr>
          <w:trHeight w:val="344"/>
        </w:trPr>
        <w:tc>
          <w:tcPr>
            <w:tcW w:w="1843" w:type="dxa"/>
            <w:vMerge/>
            <w:tcBorders>
              <w:left w:val="single" w:sz="4" w:space="0" w:color="auto"/>
              <w:right w:val="single" w:sz="4" w:space="0" w:color="auto"/>
            </w:tcBorders>
            <w:shd w:val="clear" w:color="auto" w:fill="D9D9D9" w:themeFill="background1" w:themeFillShade="D9"/>
          </w:tcPr>
          <w:p w14:paraId="194151D7" w14:textId="77777777" w:rsidR="00A73AED" w:rsidRPr="00153302" w:rsidRDefault="00A73AED" w:rsidP="00A003F3">
            <w:pPr>
              <w:rPr>
                <w:color w:val="000000" w:themeColor="text1"/>
                <w:sz w:val="18"/>
                <w:szCs w:val="18"/>
              </w:rPr>
            </w:pPr>
          </w:p>
        </w:tc>
        <w:tc>
          <w:tcPr>
            <w:tcW w:w="1327" w:type="dxa"/>
            <w:tcBorders>
              <w:left w:val="single" w:sz="4" w:space="0" w:color="auto"/>
              <w:right w:val="single" w:sz="4" w:space="0" w:color="auto"/>
            </w:tcBorders>
            <w:shd w:val="clear" w:color="auto" w:fill="D9D9D9" w:themeFill="background1" w:themeFillShade="D9"/>
          </w:tcPr>
          <w:p w14:paraId="79ED54FB"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8</w:t>
            </w:r>
          </w:p>
        </w:tc>
        <w:tc>
          <w:tcPr>
            <w:tcW w:w="1128" w:type="dxa"/>
            <w:tcBorders>
              <w:left w:val="single" w:sz="4" w:space="0" w:color="auto"/>
            </w:tcBorders>
            <w:shd w:val="clear" w:color="auto" w:fill="D9D9D9" w:themeFill="background1" w:themeFillShade="D9"/>
          </w:tcPr>
          <w:p w14:paraId="20E22403"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3 (36%)</w:t>
            </w:r>
          </w:p>
        </w:tc>
        <w:tc>
          <w:tcPr>
            <w:tcW w:w="1281" w:type="dxa"/>
            <w:shd w:val="clear" w:color="auto" w:fill="D9D9D9" w:themeFill="background1" w:themeFillShade="D9"/>
          </w:tcPr>
          <w:p w14:paraId="1E8C401D"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3 (36%)</w:t>
            </w:r>
          </w:p>
        </w:tc>
        <w:tc>
          <w:tcPr>
            <w:tcW w:w="1225" w:type="dxa"/>
            <w:tcBorders>
              <w:right w:val="single" w:sz="4" w:space="0" w:color="auto"/>
            </w:tcBorders>
            <w:shd w:val="clear" w:color="auto" w:fill="D9D9D9" w:themeFill="background1" w:themeFillShade="D9"/>
          </w:tcPr>
          <w:p w14:paraId="058454C8"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2 (25%)</w:t>
            </w:r>
          </w:p>
        </w:tc>
        <w:tc>
          <w:tcPr>
            <w:tcW w:w="1129" w:type="dxa"/>
            <w:tcBorders>
              <w:left w:val="single" w:sz="4" w:space="0" w:color="auto"/>
            </w:tcBorders>
            <w:shd w:val="clear" w:color="auto" w:fill="D9D9D9" w:themeFill="background1" w:themeFillShade="D9"/>
          </w:tcPr>
          <w:p w14:paraId="40B531A1"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2 (25%)</w:t>
            </w:r>
          </w:p>
        </w:tc>
        <w:tc>
          <w:tcPr>
            <w:tcW w:w="1190" w:type="dxa"/>
            <w:shd w:val="clear" w:color="auto" w:fill="D9D9D9" w:themeFill="background1" w:themeFillShade="D9"/>
          </w:tcPr>
          <w:p w14:paraId="023DD771"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3 (36%)</w:t>
            </w:r>
          </w:p>
        </w:tc>
        <w:tc>
          <w:tcPr>
            <w:tcW w:w="1224" w:type="dxa"/>
            <w:tcBorders>
              <w:right w:val="single" w:sz="4" w:space="0" w:color="auto"/>
            </w:tcBorders>
            <w:shd w:val="clear" w:color="auto" w:fill="D9D9D9" w:themeFill="background1" w:themeFillShade="D9"/>
          </w:tcPr>
          <w:p w14:paraId="197EB763"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2 (25%)</w:t>
            </w:r>
          </w:p>
        </w:tc>
      </w:tr>
      <w:tr w:rsidR="00153302" w:rsidRPr="00153302" w14:paraId="7E8356AA" w14:textId="77777777" w:rsidTr="00A003F3">
        <w:trPr>
          <w:trHeight w:val="60"/>
        </w:trPr>
        <w:tc>
          <w:tcPr>
            <w:tcW w:w="1843" w:type="dxa"/>
            <w:vMerge w:val="restart"/>
            <w:tcBorders>
              <w:left w:val="single" w:sz="4" w:space="0" w:color="auto"/>
              <w:right w:val="single" w:sz="4" w:space="0" w:color="auto"/>
            </w:tcBorders>
          </w:tcPr>
          <w:p w14:paraId="246F32D7" w14:textId="77777777" w:rsidR="00A73AED" w:rsidRPr="00153302" w:rsidRDefault="00A73AED" w:rsidP="00A003F3">
            <w:pPr>
              <w:spacing w:before="40"/>
              <w:rPr>
                <w:color w:val="000000" w:themeColor="text1"/>
                <w:sz w:val="4"/>
                <w:szCs w:val="4"/>
              </w:rPr>
            </w:pPr>
          </w:p>
          <w:p w14:paraId="300F2A41" w14:textId="77777777" w:rsidR="00A73AED" w:rsidRPr="00153302" w:rsidRDefault="00A73AED" w:rsidP="00A003F3">
            <w:pPr>
              <w:spacing w:before="40"/>
              <w:rPr>
                <w:color w:val="000000" w:themeColor="text1"/>
                <w:sz w:val="18"/>
                <w:szCs w:val="18"/>
              </w:rPr>
            </w:pPr>
            <w:r w:rsidRPr="00153302">
              <w:rPr>
                <w:color w:val="000000" w:themeColor="text1"/>
                <w:sz w:val="18"/>
                <w:szCs w:val="18"/>
              </w:rPr>
              <w:t>Quality of Life</w:t>
            </w:r>
          </w:p>
          <w:p w14:paraId="098FBC73" w14:textId="77777777" w:rsidR="00A003F3" w:rsidRPr="00153302" w:rsidRDefault="00A003F3" w:rsidP="00A003F3">
            <w:pPr>
              <w:spacing w:before="40"/>
              <w:rPr>
                <w:color w:val="000000" w:themeColor="text1"/>
                <w:sz w:val="18"/>
                <w:szCs w:val="18"/>
              </w:rPr>
            </w:pPr>
            <w:r w:rsidRPr="00153302">
              <w:rPr>
                <w:color w:val="000000" w:themeColor="text1"/>
                <w:sz w:val="18"/>
                <w:szCs w:val="18"/>
              </w:rPr>
              <w:t>MQOL-R</w:t>
            </w:r>
          </w:p>
          <w:p w14:paraId="58FE2EE8" w14:textId="50D4C898" w:rsidR="00A003F3" w:rsidRPr="00153302" w:rsidRDefault="00A003F3" w:rsidP="00A003F3">
            <w:pPr>
              <w:spacing w:before="40"/>
              <w:rPr>
                <w:color w:val="000000" w:themeColor="text1"/>
                <w:sz w:val="4"/>
                <w:szCs w:val="4"/>
              </w:rPr>
            </w:pPr>
          </w:p>
        </w:tc>
        <w:tc>
          <w:tcPr>
            <w:tcW w:w="1327" w:type="dxa"/>
            <w:tcBorders>
              <w:left w:val="single" w:sz="4" w:space="0" w:color="auto"/>
              <w:right w:val="single" w:sz="4" w:space="0" w:color="auto"/>
            </w:tcBorders>
          </w:tcPr>
          <w:p w14:paraId="2A5A5B17" w14:textId="77777777" w:rsidR="00A73AED" w:rsidRPr="00153302" w:rsidRDefault="00A73AED" w:rsidP="00A003F3">
            <w:pPr>
              <w:jc w:val="center"/>
              <w:rPr>
                <w:color w:val="000000" w:themeColor="text1"/>
                <w:sz w:val="4"/>
                <w:szCs w:val="4"/>
              </w:rPr>
            </w:pPr>
          </w:p>
        </w:tc>
        <w:tc>
          <w:tcPr>
            <w:tcW w:w="1128" w:type="dxa"/>
            <w:tcBorders>
              <w:left w:val="single" w:sz="4" w:space="0" w:color="auto"/>
            </w:tcBorders>
          </w:tcPr>
          <w:p w14:paraId="67654EE7" w14:textId="77777777" w:rsidR="00A73AED" w:rsidRPr="00153302" w:rsidRDefault="00A73AED" w:rsidP="00A003F3">
            <w:pPr>
              <w:jc w:val="center"/>
              <w:rPr>
                <w:color w:val="000000" w:themeColor="text1"/>
                <w:sz w:val="4"/>
                <w:szCs w:val="4"/>
              </w:rPr>
            </w:pPr>
          </w:p>
        </w:tc>
        <w:tc>
          <w:tcPr>
            <w:tcW w:w="1281" w:type="dxa"/>
          </w:tcPr>
          <w:p w14:paraId="3490F40C" w14:textId="77777777" w:rsidR="00A73AED" w:rsidRPr="00153302" w:rsidRDefault="00A73AED" w:rsidP="00A003F3">
            <w:pPr>
              <w:jc w:val="center"/>
              <w:rPr>
                <w:color w:val="000000" w:themeColor="text1"/>
                <w:sz w:val="4"/>
                <w:szCs w:val="4"/>
              </w:rPr>
            </w:pPr>
          </w:p>
        </w:tc>
        <w:tc>
          <w:tcPr>
            <w:tcW w:w="1225" w:type="dxa"/>
            <w:tcBorders>
              <w:right w:val="single" w:sz="4" w:space="0" w:color="auto"/>
            </w:tcBorders>
          </w:tcPr>
          <w:p w14:paraId="37EF3B10" w14:textId="77777777" w:rsidR="00A73AED" w:rsidRPr="00153302" w:rsidRDefault="00A73AED" w:rsidP="00A003F3">
            <w:pPr>
              <w:jc w:val="center"/>
              <w:rPr>
                <w:color w:val="000000" w:themeColor="text1"/>
                <w:sz w:val="4"/>
                <w:szCs w:val="4"/>
              </w:rPr>
            </w:pPr>
          </w:p>
        </w:tc>
        <w:tc>
          <w:tcPr>
            <w:tcW w:w="1129" w:type="dxa"/>
            <w:tcBorders>
              <w:left w:val="single" w:sz="4" w:space="0" w:color="auto"/>
            </w:tcBorders>
          </w:tcPr>
          <w:p w14:paraId="6FB9B252" w14:textId="77777777" w:rsidR="00A73AED" w:rsidRPr="00153302" w:rsidRDefault="00A73AED" w:rsidP="00A003F3">
            <w:pPr>
              <w:jc w:val="center"/>
              <w:rPr>
                <w:color w:val="000000" w:themeColor="text1"/>
                <w:sz w:val="4"/>
                <w:szCs w:val="4"/>
              </w:rPr>
            </w:pPr>
          </w:p>
        </w:tc>
        <w:tc>
          <w:tcPr>
            <w:tcW w:w="1190" w:type="dxa"/>
          </w:tcPr>
          <w:p w14:paraId="41FAE801" w14:textId="77777777" w:rsidR="00A73AED" w:rsidRPr="00153302" w:rsidRDefault="00A73AED" w:rsidP="00A003F3">
            <w:pPr>
              <w:jc w:val="center"/>
              <w:rPr>
                <w:color w:val="000000" w:themeColor="text1"/>
                <w:sz w:val="4"/>
                <w:szCs w:val="4"/>
              </w:rPr>
            </w:pPr>
          </w:p>
        </w:tc>
        <w:tc>
          <w:tcPr>
            <w:tcW w:w="1224" w:type="dxa"/>
            <w:tcBorders>
              <w:right w:val="single" w:sz="4" w:space="0" w:color="auto"/>
            </w:tcBorders>
          </w:tcPr>
          <w:p w14:paraId="51A33DB6" w14:textId="77777777" w:rsidR="00A73AED" w:rsidRPr="00153302" w:rsidRDefault="00A73AED" w:rsidP="00A003F3">
            <w:pPr>
              <w:jc w:val="center"/>
              <w:rPr>
                <w:color w:val="000000" w:themeColor="text1"/>
                <w:sz w:val="4"/>
                <w:szCs w:val="4"/>
              </w:rPr>
            </w:pPr>
          </w:p>
        </w:tc>
      </w:tr>
      <w:tr w:rsidR="00153302" w:rsidRPr="00153302" w14:paraId="2A46AE1F" w14:textId="77777777" w:rsidTr="00A003F3">
        <w:trPr>
          <w:trHeight w:val="344"/>
        </w:trPr>
        <w:tc>
          <w:tcPr>
            <w:tcW w:w="1843" w:type="dxa"/>
            <w:vMerge/>
            <w:tcBorders>
              <w:left w:val="single" w:sz="4" w:space="0" w:color="auto"/>
              <w:bottom w:val="single" w:sz="4" w:space="0" w:color="auto"/>
              <w:right w:val="single" w:sz="4" w:space="0" w:color="auto"/>
            </w:tcBorders>
          </w:tcPr>
          <w:p w14:paraId="0FA0B903" w14:textId="77777777" w:rsidR="00A73AED" w:rsidRPr="00153302" w:rsidRDefault="00A73AED" w:rsidP="00A003F3">
            <w:pPr>
              <w:rPr>
                <w:color w:val="000000" w:themeColor="text1"/>
                <w:sz w:val="18"/>
                <w:szCs w:val="18"/>
              </w:rPr>
            </w:pPr>
          </w:p>
        </w:tc>
        <w:tc>
          <w:tcPr>
            <w:tcW w:w="1327" w:type="dxa"/>
            <w:tcBorders>
              <w:left w:val="single" w:sz="4" w:space="0" w:color="auto"/>
              <w:bottom w:val="single" w:sz="4" w:space="0" w:color="auto"/>
              <w:right w:val="single" w:sz="4" w:space="0" w:color="auto"/>
            </w:tcBorders>
          </w:tcPr>
          <w:p w14:paraId="23E6684E"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6</w:t>
            </w:r>
          </w:p>
        </w:tc>
        <w:tc>
          <w:tcPr>
            <w:tcW w:w="1128" w:type="dxa"/>
            <w:tcBorders>
              <w:left w:val="single" w:sz="4" w:space="0" w:color="auto"/>
              <w:bottom w:val="single" w:sz="4" w:space="0" w:color="auto"/>
            </w:tcBorders>
          </w:tcPr>
          <w:p w14:paraId="593C455C"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2 (33%)</w:t>
            </w:r>
          </w:p>
        </w:tc>
        <w:tc>
          <w:tcPr>
            <w:tcW w:w="1281" w:type="dxa"/>
            <w:tcBorders>
              <w:bottom w:val="single" w:sz="4" w:space="0" w:color="auto"/>
            </w:tcBorders>
          </w:tcPr>
          <w:p w14:paraId="783DD022"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2 (33%)</w:t>
            </w:r>
          </w:p>
        </w:tc>
        <w:tc>
          <w:tcPr>
            <w:tcW w:w="1225" w:type="dxa"/>
            <w:tcBorders>
              <w:bottom w:val="single" w:sz="4" w:space="0" w:color="auto"/>
              <w:right w:val="single" w:sz="4" w:space="0" w:color="auto"/>
            </w:tcBorders>
          </w:tcPr>
          <w:p w14:paraId="76668FE6"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1 (17%)</w:t>
            </w:r>
          </w:p>
        </w:tc>
        <w:tc>
          <w:tcPr>
            <w:tcW w:w="1129" w:type="dxa"/>
            <w:tcBorders>
              <w:left w:val="single" w:sz="4" w:space="0" w:color="auto"/>
              <w:bottom w:val="single" w:sz="4" w:space="0" w:color="auto"/>
            </w:tcBorders>
          </w:tcPr>
          <w:p w14:paraId="57AB6BCE"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1 (17%)</w:t>
            </w:r>
          </w:p>
        </w:tc>
        <w:tc>
          <w:tcPr>
            <w:tcW w:w="1190" w:type="dxa"/>
            <w:tcBorders>
              <w:bottom w:val="single" w:sz="4" w:space="0" w:color="auto"/>
            </w:tcBorders>
          </w:tcPr>
          <w:p w14:paraId="6653A469"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1 (17%)</w:t>
            </w:r>
          </w:p>
        </w:tc>
        <w:tc>
          <w:tcPr>
            <w:tcW w:w="1224" w:type="dxa"/>
            <w:tcBorders>
              <w:bottom w:val="single" w:sz="4" w:space="0" w:color="auto"/>
              <w:right w:val="single" w:sz="4" w:space="0" w:color="auto"/>
            </w:tcBorders>
          </w:tcPr>
          <w:p w14:paraId="31D74389" w14:textId="77777777" w:rsidR="00A73AED" w:rsidRPr="00153302" w:rsidRDefault="00A73AED" w:rsidP="00A003F3">
            <w:pPr>
              <w:spacing w:before="120"/>
              <w:jc w:val="center"/>
              <w:rPr>
                <w:color w:val="000000" w:themeColor="text1"/>
                <w:sz w:val="18"/>
                <w:szCs w:val="18"/>
              </w:rPr>
            </w:pPr>
            <w:r w:rsidRPr="00153302">
              <w:rPr>
                <w:color w:val="000000" w:themeColor="text1"/>
                <w:sz w:val="18"/>
                <w:szCs w:val="18"/>
              </w:rPr>
              <w:t>1 (17%)</w:t>
            </w:r>
          </w:p>
        </w:tc>
      </w:tr>
    </w:tbl>
    <w:p w14:paraId="74929C72" w14:textId="77777777" w:rsidR="00A73AED" w:rsidRPr="00153302" w:rsidRDefault="00A73AED" w:rsidP="00A73AED">
      <w:pPr>
        <w:rPr>
          <w:color w:val="000000" w:themeColor="text1"/>
          <w:sz w:val="20"/>
          <w:szCs w:val="20"/>
        </w:rPr>
      </w:pPr>
    </w:p>
    <w:p w14:paraId="3788C2AB" w14:textId="19E5A02F" w:rsidR="00A73AED" w:rsidRPr="00153302" w:rsidRDefault="00A003F3" w:rsidP="00A73AED">
      <w:pPr>
        <w:rPr>
          <w:color w:val="000000" w:themeColor="text1"/>
          <w:sz w:val="20"/>
          <w:szCs w:val="20"/>
        </w:rPr>
      </w:pPr>
      <w:r w:rsidRPr="00153302">
        <w:rPr>
          <w:color w:val="000000" w:themeColor="text1"/>
          <w:sz w:val="20"/>
          <w:szCs w:val="20"/>
        </w:rPr>
        <w:t xml:space="preserve">Note: </w:t>
      </w:r>
      <w:r w:rsidR="00A73AED" w:rsidRPr="00153302">
        <w:rPr>
          <w:color w:val="000000" w:themeColor="text1"/>
          <w:sz w:val="20"/>
          <w:szCs w:val="20"/>
        </w:rPr>
        <w:t xml:space="preserve">Data shows proportion of participants demonstrating reliable and/or clinical improvement. </w:t>
      </w:r>
    </w:p>
    <w:p w14:paraId="47E95760" w14:textId="77777777" w:rsidR="00A003F3" w:rsidRPr="00153302" w:rsidRDefault="00A73AED" w:rsidP="00A003F3">
      <w:pPr>
        <w:ind w:right="-306"/>
        <w:rPr>
          <w:color w:val="000000" w:themeColor="text1"/>
          <w:sz w:val="20"/>
          <w:szCs w:val="20"/>
        </w:rPr>
      </w:pPr>
      <w:r w:rsidRPr="00153302">
        <w:rPr>
          <w:color w:val="000000" w:themeColor="text1"/>
          <w:sz w:val="20"/>
          <w:szCs w:val="20"/>
          <w:vertAlign w:val="superscript"/>
        </w:rPr>
        <w:t>¥</w:t>
      </w:r>
      <w:r w:rsidRPr="00153302">
        <w:rPr>
          <w:color w:val="000000" w:themeColor="text1"/>
          <w:sz w:val="20"/>
          <w:szCs w:val="20"/>
        </w:rPr>
        <w:t>Published clinical cut-offs were used when available. Criterion C was used for Death anxiety and Quality of Life, see Measures.</w:t>
      </w:r>
      <w:r w:rsidR="00A003F3" w:rsidRPr="00153302">
        <w:rPr>
          <w:color w:val="000000" w:themeColor="text1"/>
          <w:sz w:val="20"/>
          <w:szCs w:val="20"/>
        </w:rPr>
        <w:t xml:space="preserve"> </w:t>
      </w:r>
    </w:p>
    <w:p w14:paraId="2111A773" w14:textId="5DC9D11E" w:rsidR="00A003F3" w:rsidRPr="00153302" w:rsidRDefault="00A003F3" w:rsidP="00A003F3">
      <w:pPr>
        <w:ind w:right="-306"/>
        <w:rPr>
          <w:rFonts w:cs="Calibri"/>
          <w:color w:val="000000" w:themeColor="text1"/>
          <w:sz w:val="20"/>
          <w:szCs w:val="20"/>
        </w:rPr>
      </w:pPr>
      <w:r w:rsidRPr="00153302">
        <w:rPr>
          <w:color w:val="000000" w:themeColor="text1"/>
          <w:sz w:val="20"/>
          <w:szCs w:val="20"/>
        </w:rPr>
        <w:t>Abbreviations: HADS-A: Hospital Anxiety and Depression Scale – anxiety subscale</w:t>
      </w:r>
      <w:r w:rsidRPr="00153302">
        <w:rPr>
          <w:rFonts w:cs="Calibri"/>
          <w:color w:val="000000" w:themeColor="text1"/>
          <w:sz w:val="20"/>
          <w:szCs w:val="20"/>
        </w:rPr>
        <w:t xml:space="preserve">; IES-R: Impact of Events Scale-Revised; FOPQ-SF: Fear of Progression questionnaire, short-form. </w:t>
      </w:r>
      <w:r w:rsidRPr="00153302">
        <w:rPr>
          <w:color w:val="000000" w:themeColor="text1"/>
          <w:sz w:val="20"/>
          <w:szCs w:val="20"/>
        </w:rPr>
        <w:t xml:space="preserve">CES-D-10: abbreviated </w:t>
      </w:r>
      <w:proofErr w:type="spellStart"/>
      <w:r w:rsidRPr="00153302">
        <w:rPr>
          <w:color w:val="000000" w:themeColor="text1"/>
          <w:sz w:val="20"/>
          <w:szCs w:val="20"/>
        </w:rPr>
        <w:t>Center</w:t>
      </w:r>
      <w:proofErr w:type="spellEnd"/>
      <w:r w:rsidRPr="00153302">
        <w:rPr>
          <w:color w:val="000000" w:themeColor="text1"/>
          <w:sz w:val="20"/>
          <w:szCs w:val="20"/>
        </w:rPr>
        <w:t xml:space="preserve"> for Epidemiologic Studies Depression Scale. DAQ: Death Anxiety Questionnaire. MQOL-R: McGill Quality of Life - Revised questionnaire.</w:t>
      </w:r>
    </w:p>
    <w:p w14:paraId="3AC0A18F" w14:textId="77777777" w:rsidR="00A73AED" w:rsidRPr="00153302" w:rsidRDefault="00A73AED">
      <w:pPr>
        <w:spacing w:after="200" w:line="276" w:lineRule="auto"/>
        <w:rPr>
          <w:rFonts w:eastAsiaTheme="majorEastAsia"/>
          <w:b/>
          <w:bCs/>
          <w:color w:val="000000" w:themeColor="text1"/>
        </w:rPr>
      </w:pPr>
      <w:r w:rsidRPr="00153302">
        <w:rPr>
          <w:color w:val="000000" w:themeColor="text1"/>
        </w:rPr>
        <w:br w:type="page"/>
      </w:r>
    </w:p>
    <w:p w14:paraId="35C733C2" w14:textId="1F13195C" w:rsidR="0062711B" w:rsidRPr="00153302" w:rsidRDefault="0062711B" w:rsidP="00A70EAB">
      <w:pPr>
        <w:pStyle w:val="Heading3"/>
        <w:spacing w:before="0" w:line="480" w:lineRule="auto"/>
        <w:contextualSpacing/>
        <w:rPr>
          <w:rFonts w:ascii="Times New Roman" w:hAnsi="Times New Roman" w:cs="Times New Roman"/>
          <w:color w:val="000000" w:themeColor="text1"/>
        </w:rPr>
      </w:pPr>
      <w:r w:rsidRPr="00153302">
        <w:rPr>
          <w:rFonts w:ascii="Times New Roman" w:hAnsi="Times New Roman" w:cs="Times New Roman"/>
          <w:color w:val="000000" w:themeColor="text1"/>
        </w:rPr>
        <w:lastRenderedPageBreak/>
        <w:t>Discussion</w:t>
      </w:r>
    </w:p>
    <w:p w14:paraId="24174C07" w14:textId="1AC2B96C" w:rsidR="00F1614A" w:rsidRPr="00153302" w:rsidRDefault="0062711B" w:rsidP="00A70EAB">
      <w:pPr>
        <w:spacing w:line="480" w:lineRule="auto"/>
        <w:rPr>
          <w:color w:val="000000" w:themeColor="text1"/>
        </w:rPr>
      </w:pPr>
      <w:r w:rsidRPr="00153302">
        <w:rPr>
          <w:color w:val="000000" w:themeColor="text1"/>
        </w:rPr>
        <w:t xml:space="preserve">This pilot study provides evidence for the feasibility, acceptability and preliminary efficacy of a </w:t>
      </w:r>
      <w:r w:rsidR="00937ED8" w:rsidRPr="00153302">
        <w:rPr>
          <w:color w:val="000000" w:themeColor="text1"/>
        </w:rPr>
        <w:t xml:space="preserve">transdiagnostic </w:t>
      </w:r>
      <w:r w:rsidRPr="00153302">
        <w:rPr>
          <w:color w:val="000000" w:themeColor="text1"/>
        </w:rPr>
        <w:t xml:space="preserve">treatment for cancer-related anxiety. </w:t>
      </w:r>
      <w:r w:rsidR="003708C9" w:rsidRPr="00153302">
        <w:rPr>
          <w:color w:val="000000" w:themeColor="text1"/>
        </w:rPr>
        <w:t xml:space="preserve">The majority of participants (11/12) completed at least 5 sessions and 67% (8 people) completed all nine sessions. We felt that this retention rate was acceptable in a study with patients with advanced or recurred disease where attrition rates are potentially higher than in other cancer populations. </w:t>
      </w:r>
      <w:r w:rsidRPr="00153302">
        <w:rPr>
          <w:color w:val="000000" w:themeColor="text1"/>
        </w:rPr>
        <w:t>Participant</w:t>
      </w:r>
      <w:r w:rsidR="00937ED8" w:rsidRPr="00153302">
        <w:rPr>
          <w:color w:val="000000" w:themeColor="text1"/>
        </w:rPr>
        <w:t xml:space="preserve">s rated all </w:t>
      </w:r>
      <w:r w:rsidR="0090389A" w:rsidRPr="00153302">
        <w:rPr>
          <w:color w:val="000000" w:themeColor="text1"/>
        </w:rPr>
        <w:t xml:space="preserve">therapy </w:t>
      </w:r>
      <w:r w:rsidR="00937ED8" w:rsidRPr="00153302">
        <w:rPr>
          <w:color w:val="000000" w:themeColor="text1"/>
        </w:rPr>
        <w:t xml:space="preserve">aspects as essential </w:t>
      </w:r>
      <w:r w:rsidRPr="00153302">
        <w:rPr>
          <w:color w:val="000000" w:themeColor="text1"/>
        </w:rPr>
        <w:t xml:space="preserve">and </w:t>
      </w:r>
      <w:r w:rsidR="00937ED8" w:rsidRPr="00153302">
        <w:rPr>
          <w:color w:val="000000" w:themeColor="text1"/>
        </w:rPr>
        <w:t>effective</w:t>
      </w:r>
      <w:r w:rsidRPr="00153302">
        <w:rPr>
          <w:color w:val="000000" w:themeColor="text1"/>
        </w:rPr>
        <w:t>. Despite the small sample size, statistically significant improvements were demonstrated post-treatment for anxiety, F</w:t>
      </w:r>
      <w:r w:rsidR="00E06ED3" w:rsidRPr="00153302">
        <w:rPr>
          <w:color w:val="000000" w:themeColor="text1"/>
        </w:rPr>
        <w:t>CR</w:t>
      </w:r>
      <w:r w:rsidRPr="00153302">
        <w:rPr>
          <w:color w:val="000000" w:themeColor="text1"/>
        </w:rPr>
        <w:t xml:space="preserve">, traumatic symptomology, depression and QOL. Improvements were </w:t>
      </w:r>
      <w:r w:rsidR="00937ED8" w:rsidRPr="00153302">
        <w:rPr>
          <w:color w:val="000000" w:themeColor="text1"/>
        </w:rPr>
        <w:t>maintained at follow-up</w:t>
      </w:r>
      <w:r w:rsidRPr="00153302">
        <w:rPr>
          <w:color w:val="000000" w:themeColor="text1"/>
        </w:rPr>
        <w:t xml:space="preserve"> for anxiety, traumatic symptomology and depression.</w:t>
      </w:r>
      <w:r w:rsidR="00F1614A" w:rsidRPr="00153302">
        <w:rPr>
          <w:color w:val="000000" w:themeColor="text1"/>
        </w:rPr>
        <w:t xml:space="preserve"> </w:t>
      </w:r>
    </w:p>
    <w:p w14:paraId="36D63EC8" w14:textId="77777777" w:rsidR="00F1614A" w:rsidRPr="00153302" w:rsidRDefault="00F1614A" w:rsidP="00A70EAB">
      <w:pPr>
        <w:spacing w:line="480" w:lineRule="auto"/>
        <w:rPr>
          <w:color w:val="000000" w:themeColor="text1"/>
        </w:rPr>
      </w:pPr>
    </w:p>
    <w:p w14:paraId="14E6C5B6" w14:textId="12F8CF67" w:rsidR="009231E1" w:rsidRPr="00153302" w:rsidRDefault="00C02B0F" w:rsidP="00A70EAB">
      <w:pPr>
        <w:spacing w:line="480" w:lineRule="auto"/>
        <w:rPr>
          <w:color w:val="000000" w:themeColor="text1"/>
        </w:rPr>
      </w:pPr>
      <w:r w:rsidRPr="00153302">
        <w:rPr>
          <w:color w:val="000000" w:themeColor="text1"/>
        </w:rPr>
        <w:t>Clinically, 55</w:t>
      </w:r>
      <w:r w:rsidR="0062711B" w:rsidRPr="00153302">
        <w:rPr>
          <w:color w:val="000000" w:themeColor="text1"/>
        </w:rPr>
        <w:t xml:space="preserve">% of the </w:t>
      </w:r>
      <w:r w:rsidR="00E06ED3" w:rsidRPr="00153302">
        <w:rPr>
          <w:color w:val="000000" w:themeColor="text1"/>
        </w:rPr>
        <w:t>participants were “recovered”</w:t>
      </w:r>
      <w:r w:rsidR="0062711B" w:rsidRPr="00153302">
        <w:rPr>
          <w:color w:val="000000" w:themeColor="text1"/>
        </w:rPr>
        <w:t xml:space="preserve"> pos</w:t>
      </w:r>
      <w:r w:rsidRPr="00153302">
        <w:rPr>
          <w:color w:val="000000" w:themeColor="text1"/>
        </w:rPr>
        <w:t>t</w:t>
      </w:r>
      <w:r w:rsidR="00937ED8" w:rsidRPr="00153302">
        <w:rPr>
          <w:color w:val="000000" w:themeColor="text1"/>
        </w:rPr>
        <w:t>-</w:t>
      </w:r>
      <w:r w:rsidRPr="00153302">
        <w:rPr>
          <w:color w:val="000000" w:themeColor="text1"/>
        </w:rPr>
        <w:t>treatment and 64</w:t>
      </w:r>
      <w:r w:rsidR="0062711B" w:rsidRPr="00153302">
        <w:rPr>
          <w:color w:val="000000" w:themeColor="text1"/>
        </w:rPr>
        <w:t>% at follow-up</w:t>
      </w:r>
      <w:r w:rsidR="00315BEF" w:rsidRPr="00153302">
        <w:rPr>
          <w:color w:val="000000" w:themeColor="text1"/>
        </w:rPr>
        <w:t xml:space="preserve">. </w:t>
      </w:r>
      <w:r w:rsidR="00937ED8" w:rsidRPr="00153302">
        <w:rPr>
          <w:color w:val="000000" w:themeColor="text1"/>
        </w:rPr>
        <w:t>T</w:t>
      </w:r>
      <w:r w:rsidR="0062711B" w:rsidRPr="00153302">
        <w:rPr>
          <w:color w:val="000000" w:themeColor="text1"/>
        </w:rPr>
        <w:t xml:space="preserve">hese results are </w:t>
      </w:r>
      <w:r w:rsidR="00937ED8" w:rsidRPr="00153302">
        <w:rPr>
          <w:color w:val="000000" w:themeColor="text1"/>
        </w:rPr>
        <w:t xml:space="preserve">extremely promising because </w:t>
      </w:r>
      <w:r w:rsidR="0062711B" w:rsidRPr="00153302">
        <w:rPr>
          <w:color w:val="000000" w:themeColor="text1"/>
        </w:rPr>
        <w:t xml:space="preserve">the sample </w:t>
      </w:r>
      <w:r w:rsidR="00937ED8" w:rsidRPr="00153302">
        <w:rPr>
          <w:color w:val="000000" w:themeColor="text1"/>
        </w:rPr>
        <w:t xml:space="preserve">was predominantly </w:t>
      </w:r>
      <w:r w:rsidR="0062711B" w:rsidRPr="00153302">
        <w:rPr>
          <w:color w:val="000000" w:themeColor="text1"/>
        </w:rPr>
        <w:t xml:space="preserve">patients with advanced disease </w:t>
      </w:r>
      <w:r w:rsidR="00727FFD" w:rsidRPr="00153302">
        <w:rPr>
          <w:color w:val="000000" w:themeColor="text1"/>
        </w:rPr>
        <w:t xml:space="preserve">experiencing </w:t>
      </w:r>
      <w:r w:rsidR="00D037B5" w:rsidRPr="00153302">
        <w:rPr>
          <w:color w:val="000000" w:themeColor="text1"/>
        </w:rPr>
        <w:t>ongoing uncertainty</w:t>
      </w:r>
      <w:r w:rsidR="0090389A" w:rsidRPr="00153302">
        <w:rPr>
          <w:color w:val="000000" w:themeColor="text1"/>
        </w:rPr>
        <w:t xml:space="preserve">, </w:t>
      </w:r>
      <w:r w:rsidR="00727FFD" w:rsidRPr="00153302">
        <w:rPr>
          <w:color w:val="000000" w:themeColor="text1"/>
        </w:rPr>
        <w:t>realistic threat</w:t>
      </w:r>
      <w:r w:rsidR="00937ED8" w:rsidRPr="00153302">
        <w:rPr>
          <w:color w:val="000000" w:themeColor="text1"/>
        </w:rPr>
        <w:t xml:space="preserve"> </w:t>
      </w:r>
      <w:r w:rsidR="0090389A" w:rsidRPr="00153302">
        <w:rPr>
          <w:color w:val="000000" w:themeColor="text1"/>
        </w:rPr>
        <w:t>and</w:t>
      </w:r>
      <w:r w:rsidR="00937ED8" w:rsidRPr="00153302">
        <w:rPr>
          <w:color w:val="000000" w:themeColor="text1"/>
        </w:rPr>
        <w:t xml:space="preserve"> poor</w:t>
      </w:r>
      <w:r w:rsidR="0062711B" w:rsidRPr="00153302">
        <w:rPr>
          <w:color w:val="000000" w:themeColor="text1"/>
        </w:rPr>
        <w:t xml:space="preserve"> prognosis.</w:t>
      </w:r>
      <w:r w:rsidR="00937ED8" w:rsidRPr="00153302">
        <w:rPr>
          <w:color w:val="000000" w:themeColor="text1"/>
        </w:rPr>
        <w:t xml:space="preserve"> </w:t>
      </w:r>
      <w:r w:rsidR="00F27E51" w:rsidRPr="00153302">
        <w:rPr>
          <w:color w:val="000000" w:themeColor="text1"/>
        </w:rPr>
        <w:t>T</w:t>
      </w:r>
      <w:r w:rsidR="009231E1" w:rsidRPr="00153302">
        <w:rPr>
          <w:color w:val="000000" w:themeColor="text1"/>
        </w:rPr>
        <w:t>hese results</w:t>
      </w:r>
      <w:r w:rsidR="005317C8" w:rsidRPr="00153302">
        <w:rPr>
          <w:color w:val="000000" w:themeColor="text1"/>
        </w:rPr>
        <w:t xml:space="preserve"> also</w:t>
      </w:r>
      <w:r w:rsidR="009231E1" w:rsidRPr="00153302">
        <w:rPr>
          <w:color w:val="000000" w:themeColor="text1"/>
        </w:rPr>
        <w:t xml:space="preserve"> suggest this </w:t>
      </w:r>
      <w:r w:rsidR="00D058CC" w:rsidRPr="00153302">
        <w:rPr>
          <w:color w:val="000000" w:themeColor="text1"/>
        </w:rPr>
        <w:t xml:space="preserve">single </w:t>
      </w:r>
      <w:r w:rsidR="009231E1" w:rsidRPr="00153302">
        <w:rPr>
          <w:color w:val="000000" w:themeColor="text1"/>
        </w:rPr>
        <w:t>intervention is feasible to deliver to patients with varied</w:t>
      </w:r>
      <w:r w:rsidR="00F27E51" w:rsidRPr="00153302">
        <w:rPr>
          <w:color w:val="000000" w:themeColor="text1"/>
        </w:rPr>
        <w:t xml:space="preserve"> anxiety-related presentations.</w:t>
      </w:r>
      <w:r w:rsidR="00013DB8" w:rsidRPr="00153302">
        <w:rPr>
          <w:color w:val="000000" w:themeColor="text1"/>
        </w:rPr>
        <w:t xml:space="preserve"> </w:t>
      </w:r>
    </w:p>
    <w:p w14:paraId="7F5FF79B" w14:textId="1FAAF30A" w:rsidR="001D4925" w:rsidRPr="00153302" w:rsidRDefault="001D4925" w:rsidP="00A70EAB">
      <w:pPr>
        <w:spacing w:line="480" w:lineRule="auto"/>
        <w:rPr>
          <w:color w:val="000000" w:themeColor="text1"/>
        </w:rPr>
      </w:pPr>
    </w:p>
    <w:p w14:paraId="7B758B76" w14:textId="36230D73" w:rsidR="0062711B" w:rsidRPr="00153302" w:rsidRDefault="001D4925" w:rsidP="00A70EAB">
      <w:pPr>
        <w:spacing w:line="480" w:lineRule="auto"/>
        <w:rPr>
          <w:color w:val="000000" w:themeColor="text1"/>
        </w:rPr>
      </w:pPr>
      <w:r w:rsidRPr="00153302">
        <w:rPr>
          <w:color w:val="000000" w:themeColor="text1"/>
        </w:rPr>
        <w:t>Clearly this is a small sample treated by a single therapist.</w:t>
      </w:r>
      <w:r w:rsidR="003334F8" w:rsidRPr="00153302">
        <w:rPr>
          <w:color w:val="000000" w:themeColor="text1"/>
        </w:rPr>
        <w:t xml:space="preserve"> </w:t>
      </w:r>
      <w:r w:rsidR="008A565F" w:rsidRPr="00153302">
        <w:rPr>
          <w:color w:val="000000" w:themeColor="text1"/>
        </w:rPr>
        <w:t xml:space="preserve">Our inclusion criterion was broad in that we included patients with advanced disease, recurred disease and a second primary. We wanted to include these patients because they have been commonly excluded from other studies and our intervention was designed to address this gap. Also, we posited that these patients share commonalities in that the cancer threat is realistically high and the inherent features of the cancer context (uncertainty, uncontrollability and death awareness) are particularly salient to this group of patients. </w:t>
      </w:r>
      <w:r w:rsidRPr="00153302">
        <w:rPr>
          <w:color w:val="000000" w:themeColor="text1"/>
        </w:rPr>
        <w:t xml:space="preserve">Many </w:t>
      </w:r>
      <w:r w:rsidR="002F72EC" w:rsidRPr="00153302">
        <w:rPr>
          <w:color w:val="000000" w:themeColor="text1"/>
        </w:rPr>
        <w:t xml:space="preserve">potential </w:t>
      </w:r>
      <w:r w:rsidRPr="00153302">
        <w:rPr>
          <w:color w:val="000000" w:themeColor="text1"/>
        </w:rPr>
        <w:t xml:space="preserve">participants did not </w:t>
      </w:r>
      <w:r w:rsidR="004C57A6" w:rsidRPr="00153302">
        <w:rPr>
          <w:color w:val="000000" w:themeColor="text1"/>
        </w:rPr>
        <w:t>consent to</w:t>
      </w:r>
      <w:r w:rsidRPr="00153302">
        <w:rPr>
          <w:color w:val="000000" w:themeColor="text1"/>
        </w:rPr>
        <w:t xml:space="preserve"> screening</w:t>
      </w:r>
      <w:r w:rsidR="00D43BE4" w:rsidRPr="00153302">
        <w:rPr>
          <w:color w:val="000000" w:themeColor="text1"/>
        </w:rPr>
        <w:t xml:space="preserve"> </w:t>
      </w:r>
      <w:r w:rsidR="00253219" w:rsidRPr="00153302">
        <w:rPr>
          <w:color w:val="000000" w:themeColor="text1"/>
        </w:rPr>
        <w:t xml:space="preserve">as </w:t>
      </w:r>
      <w:r w:rsidR="002F72EC" w:rsidRPr="00153302">
        <w:rPr>
          <w:color w:val="000000" w:themeColor="text1"/>
        </w:rPr>
        <w:t>they</w:t>
      </w:r>
      <w:r w:rsidRPr="00153302">
        <w:rPr>
          <w:color w:val="000000" w:themeColor="text1"/>
        </w:rPr>
        <w:t xml:space="preserve"> did not want to take part in </w:t>
      </w:r>
      <w:r w:rsidR="005C5708" w:rsidRPr="00153302">
        <w:rPr>
          <w:color w:val="000000" w:themeColor="text1"/>
        </w:rPr>
        <w:t>research</w:t>
      </w:r>
      <w:r w:rsidR="0078760F" w:rsidRPr="00153302">
        <w:rPr>
          <w:color w:val="000000" w:themeColor="text1"/>
        </w:rPr>
        <w:t xml:space="preserve"> </w:t>
      </w:r>
      <w:r w:rsidR="00237548" w:rsidRPr="00153302">
        <w:rPr>
          <w:color w:val="000000" w:themeColor="text1"/>
        </w:rPr>
        <w:t xml:space="preserve">but rather preferred </w:t>
      </w:r>
      <w:r w:rsidR="0078760F" w:rsidRPr="00153302">
        <w:rPr>
          <w:color w:val="000000" w:themeColor="text1"/>
        </w:rPr>
        <w:t xml:space="preserve">to access free </w:t>
      </w:r>
      <w:r w:rsidR="0078760F" w:rsidRPr="00153302">
        <w:rPr>
          <w:color w:val="000000" w:themeColor="text1"/>
        </w:rPr>
        <w:lastRenderedPageBreak/>
        <w:t>psychological support within the cancer service</w:t>
      </w:r>
      <w:r w:rsidRPr="00153302">
        <w:rPr>
          <w:color w:val="000000" w:themeColor="text1"/>
        </w:rPr>
        <w:t xml:space="preserve">. </w:t>
      </w:r>
      <w:r w:rsidR="00013DB8" w:rsidRPr="00153302">
        <w:rPr>
          <w:color w:val="000000" w:themeColor="text1"/>
        </w:rPr>
        <w:t xml:space="preserve">However, </w:t>
      </w:r>
      <w:r w:rsidR="00CC39C5" w:rsidRPr="00153302">
        <w:rPr>
          <w:color w:val="000000" w:themeColor="text1"/>
        </w:rPr>
        <w:t xml:space="preserve">in cancer settings uptake rates </w:t>
      </w:r>
      <w:r w:rsidR="00013DB8" w:rsidRPr="00153302">
        <w:rPr>
          <w:color w:val="000000" w:themeColor="text1"/>
        </w:rPr>
        <w:t>for participants screened for distress are typically low (on average 50%) and are significantly lower if offered face-to-face or when offered by psychologists rather than nurses (</w:t>
      </w:r>
      <w:proofErr w:type="spellStart"/>
      <w:r w:rsidR="00013DB8" w:rsidRPr="00153302">
        <w:rPr>
          <w:color w:val="000000" w:themeColor="text1"/>
        </w:rPr>
        <w:t>Brebach</w:t>
      </w:r>
      <w:proofErr w:type="spellEnd"/>
      <w:r w:rsidR="00013DB8" w:rsidRPr="00153302">
        <w:rPr>
          <w:color w:val="000000" w:themeColor="text1"/>
        </w:rPr>
        <w:t>, Sharpe, Costa, Rhodes &amp; Butow, 2016)</w:t>
      </w:r>
      <w:r w:rsidR="00287056" w:rsidRPr="00153302">
        <w:rPr>
          <w:color w:val="000000" w:themeColor="text1"/>
        </w:rPr>
        <w:t xml:space="preserve">, both of which were </w:t>
      </w:r>
      <w:r w:rsidR="002A51D5" w:rsidRPr="00153302">
        <w:rPr>
          <w:color w:val="000000" w:themeColor="text1"/>
        </w:rPr>
        <w:t>relevant</w:t>
      </w:r>
      <w:r w:rsidR="00287056" w:rsidRPr="00153302">
        <w:rPr>
          <w:color w:val="000000" w:themeColor="text1"/>
        </w:rPr>
        <w:t xml:space="preserve"> to the current study</w:t>
      </w:r>
      <w:r w:rsidR="00013DB8" w:rsidRPr="00153302">
        <w:rPr>
          <w:color w:val="000000" w:themeColor="text1"/>
        </w:rPr>
        <w:t>.</w:t>
      </w:r>
      <w:r w:rsidR="00CC39C5" w:rsidRPr="00153302">
        <w:rPr>
          <w:color w:val="000000" w:themeColor="text1"/>
        </w:rPr>
        <w:t xml:space="preserve"> </w:t>
      </w:r>
      <w:r w:rsidR="006A102F" w:rsidRPr="00153302">
        <w:rPr>
          <w:color w:val="000000" w:themeColor="text1"/>
        </w:rPr>
        <w:t xml:space="preserve">Our low recruitment rate has implications for </w:t>
      </w:r>
      <w:r w:rsidR="00475727" w:rsidRPr="00153302">
        <w:rPr>
          <w:color w:val="000000" w:themeColor="text1"/>
        </w:rPr>
        <w:t xml:space="preserve">the feasibility of translating the study to a larger trial. One possibility is that the </w:t>
      </w:r>
      <w:r w:rsidR="006A102F" w:rsidRPr="00153302">
        <w:rPr>
          <w:color w:val="000000" w:themeColor="text1"/>
        </w:rPr>
        <w:t xml:space="preserve">study design could be amended to provide greater flexibility around session length and </w:t>
      </w:r>
      <w:r w:rsidR="00475727" w:rsidRPr="00153302">
        <w:rPr>
          <w:color w:val="000000" w:themeColor="text1"/>
        </w:rPr>
        <w:t>interval so that commitment to the study is less burdensome</w:t>
      </w:r>
      <w:r w:rsidR="006A102F" w:rsidRPr="00153302">
        <w:rPr>
          <w:color w:val="000000" w:themeColor="text1"/>
        </w:rPr>
        <w:t xml:space="preserve">. </w:t>
      </w:r>
      <w:r w:rsidR="00606FB8" w:rsidRPr="00153302">
        <w:rPr>
          <w:color w:val="000000" w:themeColor="text1"/>
        </w:rPr>
        <w:t xml:space="preserve">Also recruitment could be extended to </w:t>
      </w:r>
      <w:r w:rsidR="00F42A7B" w:rsidRPr="00153302">
        <w:rPr>
          <w:color w:val="000000" w:themeColor="text1"/>
        </w:rPr>
        <w:t>patients from hospitals that</w:t>
      </w:r>
      <w:r w:rsidR="00606FB8" w:rsidRPr="00153302">
        <w:rPr>
          <w:color w:val="000000" w:themeColor="text1"/>
        </w:rPr>
        <w:t xml:space="preserve"> do not provide free psychology support as part of their cancer care. </w:t>
      </w:r>
      <w:r w:rsidR="00957288" w:rsidRPr="00153302">
        <w:rPr>
          <w:color w:val="000000" w:themeColor="text1"/>
        </w:rPr>
        <w:t xml:space="preserve">Small effect sizes were demonstrated for FCR. However, only </w:t>
      </w:r>
      <w:r w:rsidR="00377F10" w:rsidRPr="00153302">
        <w:rPr>
          <w:color w:val="000000" w:themeColor="text1"/>
        </w:rPr>
        <w:t>four participants scored in the clinical range for FCR at study entry, so this may have impacted the effect sizes found</w:t>
      </w:r>
      <w:r w:rsidR="00013DB8" w:rsidRPr="00153302">
        <w:rPr>
          <w:color w:val="000000" w:themeColor="text1"/>
        </w:rPr>
        <w:t xml:space="preserve"> for FCR</w:t>
      </w:r>
      <w:r w:rsidR="00377F10" w:rsidRPr="00153302">
        <w:rPr>
          <w:color w:val="000000" w:themeColor="text1"/>
        </w:rPr>
        <w:t xml:space="preserve">. </w:t>
      </w:r>
      <w:r w:rsidR="00137ED4" w:rsidRPr="00153302">
        <w:rPr>
          <w:color w:val="000000" w:themeColor="text1"/>
        </w:rPr>
        <w:t xml:space="preserve">Also the measure of death anxiety used in the study did not have a clinical </w:t>
      </w:r>
      <w:r w:rsidR="000B6748" w:rsidRPr="00153302">
        <w:rPr>
          <w:color w:val="000000" w:themeColor="text1"/>
        </w:rPr>
        <w:t xml:space="preserve">cut-off, </w:t>
      </w:r>
      <w:r w:rsidR="00137ED4" w:rsidRPr="00153302">
        <w:rPr>
          <w:color w:val="000000" w:themeColor="text1"/>
        </w:rPr>
        <w:t xml:space="preserve">so </w:t>
      </w:r>
      <w:r w:rsidR="000B6748" w:rsidRPr="00153302">
        <w:rPr>
          <w:color w:val="000000" w:themeColor="text1"/>
        </w:rPr>
        <w:t xml:space="preserve">future research should </w:t>
      </w:r>
      <w:r w:rsidR="00013DB8" w:rsidRPr="00153302">
        <w:rPr>
          <w:color w:val="000000" w:themeColor="text1"/>
        </w:rPr>
        <w:t>establish clinical cut-offs in a sample of people with advanced disease</w:t>
      </w:r>
      <w:r w:rsidR="000B6748" w:rsidRPr="00153302">
        <w:rPr>
          <w:color w:val="000000" w:themeColor="text1"/>
        </w:rPr>
        <w:t xml:space="preserve"> to more accurately assess the clinical effect of the intervention. </w:t>
      </w:r>
      <w:r w:rsidRPr="00153302">
        <w:rPr>
          <w:color w:val="000000" w:themeColor="text1"/>
        </w:rPr>
        <w:t xml:space="preserve">Anecdotally, in this acutely unwell </w:t>
      </w:r>
      <w:r w:rsidR="004C57A6" w:rsidRPr="00153302">
        <w:rPr>
          <w:color w:val="000000" w:themeColor="text1"/>
        </w:rPr>
        <w:t>population</w:t>
      </w:r>
      <w:r w:rsidRPr="00153302">
        <w:rPr>
          <w:color w:val="000000" w:themeColor="text1"/>
        </w:rPr>
        <w:t>,</w:t>
      </w:r>
      <w:r w:rsidR="00242B4C" w:rsidRPr="00153302">
        <w:rPr>
          <w:color w:val="000000" w:themeColor="text1"/>
        </w:rPr>
        <w:t xml:space="preserve"> more</w:t>
      </w:r>
      <w:r w:rsidRPr="00153302">
        <w:rPr>
          <w:color w:val="000000" w:themeColor="text1"/>
        </w:rPr>
        <w:t xml:space="preserve"> </w:t>
      </w:r>
      <w:r w:rsidR="0062711B" w:rsidRPr="00153302">
        <w:rPr>
          <w:color w:val="000000" w:themeColor="text1"/>
        </w:rPr>
        <w:t xml:space="preserve">flexibility around content delivery </w:t>
      </w:r>
      <w:r w:rsidR="000B6748" w:rsidRPr="00153302">
        <w:rPr>
          <w:color w:val="000000" w:themeColor="text1"/>
        </w:rPr>
        <w:t>wa</w:t>
      </w:r>
      <w:r w:rsidR="004C57A6" w:rsidRPr="00153302">
        <w:rPr>
          <w:color w:val="000000" w:themeColor="text1"/>
        </w:rPr>
        <w:t xml:space="preserve">s </w:t>
      </w:r>
      <w:r w:rsidR="0062711B" w:rsidRPr="00153302">
        <w:rPr>
          <w:color w:val="000000" w:themeColor="text1"/>
        </w:rPr>
        <w:t xml:space="preserve">needed to accommodate varying physical symptoms and capacity to </w:t>
      </w:r>
      <w:r w:rsidR="004C57A6" w:rsidRPr="00153302">
        <w:rPr>
          <w:color w:val="000000" w:themeColor="text1"/>
        </w:rPr>
        <w:t xml:space="preserve">cognitively </w:t>
      </w:r>
      <w:r w:rsidR="0062711B" w:rsidRPr="00153302">
        <w:rPr>
          <w:color w:val="000000" w:themeColor="text1"/>
        </w:rPr>
        <w:t xml:space="preserve">engage. </w:t>
      </w:r>
      <w:r w:rsidR="004C57A6" w:rsidRPr="00153302">
        <w:rPr>
          <w:color w:val="000000" w:themeColor="text1"/>
        </w:rPr>
        <w:t>Th</w:t>
      </w:r>
      <w:r w:rsidR="00A463A6" w:rsidRPr="00153302">
        <w:rPr>
          <w:color w:val="000000" w:themeColor="text1"/>
        </w:rPr>
        <w:t>erefore</w:t>
      </w:r>
      <w:r w:rsidRPr="00153302">
        <w:rPr>
          <w:color w:val="000000" w:themeColor="text1"/>
        </w:rPr>
        <w:t>, we would recommend re-organising</w:t>
      </w:r>
      <w:r w:rsidR="0062711B" w:rsidRPr="00153302">
        <w:rPr>
          <w:color w:val="000000" w:themeColor="text1"/>
        </w:rPr>
        <w:t xml:space="preserve"> sessions into modules </w:t>
      </w:r>
      <w:r w:rsidR="004C57A6" w:rsidRPr="00153302">
        <w:rPr>
          <w:color w:val="000000" w:themeColor="text1"/>
        </w:rPr>
        <w:t>comple</w:t>
      </w:r>
      <w:r w:rsidR="005E163D" w:rsidRPr="00153302">
        <w:rPr>
          <w:color w:val="000000" w:themeColor="text1"/>
        </w:rPr>
        <w:t>ted</w:t>
      </w:r>
      <w:r w:rsidR="0062711B" w:rsidRPr="00153302">
        <w:rPr>
          <w:color w:val="000000" w:themeColor="text1"/>
        </w:rPr>
        <w:t xml:space="preserve"> at a pace suitable </w:t>
      </w:r>
      <w:r w:rsidR="00B90796" w:rsidRPr="00153302">
        <w:rPr>
          <w:color w:val="000000" w:themeColor="text1"/>
        </w:rPr>
        <w:t>to each patient</w:t>
      </w:r>
      <w:r w:rsidRPr="00153302">
        <w:rPr>
          <w:color w:val="000000" w:themeColor="text1"/>
        </w:rPr>
        <w:t>.</w:t>
      </w:r>
      <w:r w:rsidR="0062711B" w:rsidRPr="00153302">
        <w:rPr>
          <w:color w:val="000000" w:themeColor="text1"/>
        </w:rPr>
        <w:t xml:space="preserve"> </w:t>
      </w:r>
    </w:p>
    <w:p w14:paraId="6774284C" w14:textId="77777777" w:rsidR="0062711B" w:rsidRPr="00153302" w:rsidRDefault="0062711B" w:rsidP="00A70EAB">
      <w:pPr>
        <w:spacing w:line="480" w:lineRule="auto"/>
        <w:rPr>
          <w:color w:val="000000" w:themeColor="text1"/>
        </w:rPr>
      </w:pPr>
    </w:p>
    <w:p w14:paraId="4389ADBB" w14:textId="460BAE64" w:rsidR="00104A77" w:rsidRPr="00153302" w:rsidRDefault="00104A77" w:rsidP="00B12260">
      <w:pPr>
        <w:spacing w:line="480" w:lineRule="auto"/>
        <w:rPr>
          <w:color w:val="000000" w:themeColor="text1"/>
        </w:rPr>
      </w:pPr>
      <w:r w:rsidRPr="00153302">
        <w:rPr>
          <w:color w:val="000000" w:themeColor="text1"/>
        </w:rPr>
        <w:t>We are unaware of any previous intervention studies that have combined elements of traditional and contemporary CBT</w:t>
      </w:r>
      <w:r w:rsidR="00013DB8" w:rsidRPr="00153302">
        <w:rPr>
          <w:color w:val="000000" w:themeColor="text1"/>
        </w:rPr>
        <w:t xml:space="preserve"> in the cancer setting</w:t>
      </w:r>
      <w:r w:rsidRPr="00153302">
        <w:rPr>
          <w:color w:val="000000" w:themeColor="text1"/>
        </w:rPr>
        <w:t xml:space="preserve">. Our model of cancer-related anxiety identified that cognitive </w:t>
      </w:r>
      <w:r w:rsidRPr="00153302">
        <w:rPr>
          <w:i/>
          <w:color w:val="000000" w:themeColor="text1"/>
        </w:rPr>
        <w:t>processes</w:t>
      </w:r>
      <w:r w:rsidRPr="00153302">
        <w:rPr>
          <w:color w:val="000000" w:themeColor="text1"/>
        </w:rPr>
        <w:t xml:space="preserve"> and </w:t>
      </w:r>
      <w:r w:rsidRPr="00153302">
        <w:rPr>
          <w:i/>
          <w:color w:val="000000" w:themeColor="text1"/>
        </w:rPr>
        <w:t>content</w:t>
      </w:r>
      <w:r w:rsidRPr="00153302">
        <w:rPr>
          <w:color w:val="000000" w:themeColor="text1"/>
        </w:rPr>
        <w:t xml:space="preserve"> were important targets of treatment. In the context of advanced cancer, patients do have realistic concerns that are amenable to productive processing, but describe that their attempts to work through their concerns cognitively often result in worrying and rumination. Therefore providing 1) psychoeducation around helpful and unhelpful coping in response to uncertainty and limited control  and a 2) </w:t>
      </w:r>
      <w:r w:rsidRPr="00153302">
        <w:rPr>
          <w:color w:val="000000" w:themeColor="text1"/>
        </w:rPr>
        <w:lastRenderedPageBreak/>
        <w:t xml:space="preserve">framework around </w:t>
      </w:r>
      <w:r w:rsidRPr="00153302">
        <w:rPr>
          <w:i/>
          <w:color w:val="000000" w:themeColor="text1"/>
        </w:rPr>
        <w:t>when</w:t>
      </w:r>
      <w:r w:rsidRPr="00153302">
        <w:rPr>
          <w:color w:val="000000" w:themeColor="text1"/>
        </w:rPr>
        <w:t xml:space="preserve"> and </w:t>
      </w:r>
      <w:r w:rsidRPr="00153302">
        <w:rPr>
          <w:i/>
          <w:color w:val="000000" w:themeColor="text1"/>
        </w:rPr>
        <w:t>how</w:t>
      </w:r>
      <w:r w:rsidRPr="00153302">
        <w:rPr>
          <w:color w:val="000000" w:themeColor="text1"/>
        </w:rPr>
        <w:t xml:space="preserve"> to process concerns and </w:t>
      </w:r>
      <w:r w:rsidRPr="00153302">
        <w:rPr>
          <w:i/>
          <w:color w:val="000000" w:themeColor="text1"/>
        </w:rPr>
        <w:t>when</w:t>
      </w:r>
      <w:r w:rsidRPr="00153302">
        <w:rPr>
          <w:color w:val="000000" w:themeColor="text1"/>
        </w:rPr>
        <w:t xml:space="preserve"> and </w:t>
      </w:r>
      <w:r w:rsidRPr="00153302">
        <w:rPr>
          <w:i/>
          <w:color w:val="000000" w:themeColor="text1"/>
        </w:rPr>
        <w:t>how</w:t>
      </w:r>
      <w:r w:rsidRPr="00153302">
        <w:rPr>
          <w:color w:val="000000" w:themeColor="text1"/>
        </w:rPr>
        <w:t xml:space="preserve"> to disengage from unproductive processing were important, novel, strategies included in the intervention. </w:t>
      </w:r>
    </w:p>
    <w:p w14:paraId="13DAC67D" w14:textId="77777777" w:rsidR="00104A77" w:rsidRPr="00153302" w:rsidRDefault="00104A77" w:rsidP="00B12260">
      <w:pPr>
        <w:spacing w:line="480" w:lineRule="auto"/>
        <w:rPr>
          <w:color w:val="000000" w:themeColor="text1"/>
        </w:rPr>
      </w:pPr>
    </w:p>
    <w:p w14:paraId="12DC2885" w14:textId="22E1882E" w:rsidR="00AF6AAC" w:rsidRPr="00153302" w:rsidRDefault="003E3C64" w:rsidP="00B12260">
      <w:pPr>
        <w:pStyle w:val="PlainText"/>
        <w:spacing w:line="480" w:lineRule="auto"/>
        <w:rPr>
          <w:color w:val="000000" w:themeColor="text1"/>
        </w:rPr>
      </w:pPr>
      <w:r w:rsidRPr="00153302">
        <w:rPr>
          <w:rFonts w:ascii="Times New Roman" w:hAnsi="Times New Roman" w:cs="Times New Roman"/>
          <w:color w:val="000000" w:themeColor="text1"/>
          <w:sz w:val="24"/>
          <w:szCs w:val="24"/>
        </w:rPr>
        <w:t>T</w:t>
      </w:r>
      <w:r w:rsidR="0062711B" w:rsidRPr="00153302">
        <w:rPr>
          <w:rFonts w:ascii="Times New Roman" w:hAnsi="Times New Roman" w:cs="Times New Roman"/>
          <w:color w:val="000000" w:themeColor="text1"/>
          <w:sz w:val="24"/>
          <w:szCs w:val="24"/>
        </w:rPr>
        <w:t xml:space="preserve">he study provides preliminary evidence for </w:t>
      </w:r>
      <w:r w:rsidR="00242B4C" w:rsidRPr="00153302">
        <w:rPr>
          <w:rFonts w:ascii="Times New Roman" w:hAnsi="Times New Roman" w:cs="Times New Roman"/>
          <w:color w:val="000000" w:themeColor="text1"/>
          <w:sz w:val="24"/>
          <w:szCs w:val="24"/>
        </w:rPr>
        <w:t xml:space="preserve">the feasibility and </w:t>
      </w:r>
      <w:r w:rsidR="004F0DD2" w:rsidRPr="00153302">
        <w:rPr>
          <w:rFonts w:ascii="Times New Roman" w:hAnsi="Times New Roman" w:cs="Times New Roman"/>
          <w:color w:val="000000" w:themeColor="text1"/>
          <w:sz w:val="24"/>
          <w:szCs w:val="24"/>
        </w:rPr>
        <w:t>acceptability</w:t>
      </w:r>
      <w:r w:rsidR="00242B4C" w:rsidRPr="00153302">
        <w:rPr>
          <w:rFonts w:ascii="Times New Roman" w:hAnsi="Times New Roman" w:cs="Times New Roman"/>
          <w:color w:val="000000" w:themeColor="text1"/>
          <w:sz w:val="24"/>
          <w:szCs w:val="24"/>
        </w:rPr>
        <w:t xml:space="preserve"> of </w:t>
      </w:r>
      <w:r w:rsidR="0062711B" w:rsidRPr="00153302">
        <w:rPr>
          <w:rFonts w:ascii="Times New Roman" w:hAnsi="Times New Roman" w:cs="Times New Roman"/>
          <w:color w:val="000000" w:themeColor="text1"/>
          <w:sz w:val="24"/>
          <w:szCs w:val="24"/>
        </w:rPr>
        <w:t xml:space="preserve">this </w:t>
      </w:r>
      <w:r w:rsidR="001D4925" w:rsidRPr="00153302">
        <w:rPr>
          <w:rFonts w:ascii="Times New Roman" w:hAnsi="Times New Roman" w:cs="Times New Roman"/>
          <w:color w:val="000000" w:themeColor="text1"/>
          <w:sz w:val="24"/>
          <w:szCs w:val="24"/>
        </w:rPr>
        <w:t xml:space="preserve">transdiagnostic </w:t>
      </w:r>
      <w:r w:rsidR="0062711B" w:rsidRPr="00153302">
        <w:rPr>
          <w:rFonts w:ascii="Times New Roman" w:hAnsi="Times New Roman" w:cs="Times New Roman"/>
          <w:color w:val="000000" w:themeColor="text1"/>
          <w:sz w:val="24"/>
          <w:szCs w:val="24"/>
        </w:rPr>
        <w:t xml:space="preserve">intervention for cancer-related anxiety </w:t>
      </w:r>
      <w:r w:rsidR="001D4925" w:rsidRPr="00153302">
        <w:rPr>
          <w:rFonts w:ascii="Times New Roman" w:hAnsi="Times New Roman" w:cs="Times New Roman"/>
          <w:color w:val="000000" w:themeColor="text1"/>
          <w:sz w:val="24"/>
          <w:szCs w:val="24"/>
        </w:rPr>
        <w:t>in</w:t>
      </w:r>
      <w:r w:rsidR="0062711B" w:rsidRPr="00153302">
        <w:rPr>
          <w:rFonts w:ascii="Times New Roman" w:hAnsi="Times New Roman" w:cs="Times New Roman"/>
          <w:color w:val="000000" w:themeColor="text1"/>
          <w:sz w:val="24"/>
          <w:szCs w:val="24"/>
        </w:rPr>
        <w:t xml:space="preserve"> patients with advanced cancer</w:t>
      </w:r>
      <w:r w:rsidR="001D4925" w:rsidRPr="00153302">
        <w:rPr>
          <w:rFonts w:ascii="Times New Roman" w:hAnsi="Times New Roman" w:cs="Times New Roman"/>
          <w:color w:val="000000" w:themeColor="text1"/>
          <w:sz w:val="24"/>
          <w:szCs w:val="24"/>
        </w:rPr>
        <w:t xml:space="preserve">. </w:t>
      </w:r>
      <w:r w:rsidR="004F0DD2" w:rsidRPr="00153302">
        <w:rPr>
          <w:rFonts w:ascii="Times New Roman" w:hAnsi="Times New Roman" w:cs="Times New Roman"/>
          <w:color w:val="000000" w:themeColor="text1"/>
          <w:sz w:val="24"/>
          <w:szCs w:val="24"/>
        </w:rPr>
        <w:t>Clearly, we cannot make conclusions about efficacy but recovery rates in this study were encouraging</w:t>
      </w:r>
      <w:r w:rsidR="001D4925" w:rsidRPr="00153302">
        <w:rPr>
          <w:rFonts w:ascii="Times New Roman" w:hAnsi="Times New Roman" w:cs="Times New Roman"/>
          <w:color w:val="000000" w:themeColor="text1"/>
          <w:sz w:val="24"/>
          <w:szCs w:val="24"/>
        </w:rPr>
        <w:t xml:space="preserve">, particularly given </w:t>
      </w:r>
      <w:r w:rsidR="004C57A6" w:rsidRPr="00153302">
        <w:rPr>
          <w:rFonts w:ascii="Times New Roman" w:hAnsi="Times New Roman" w:cs="Times New Roman"/>
          <w:color w:val="000000" w:themeColor="text1"/>
          <w:sz w:val="24"/>
          <w:szCs w:val="24"/>
        </w:rPr>
        <w:t xml:space="preserve">most participants had advanced </w:t>
      </w:r>
      <w:r w:rsidR="001D4925" w:rsidRPr="00153302">
        <w:rPr>
          <w:rFonts w:ascii="Times New Roman" w:hAnsi="Times New Roman" w:cs="Times New Roman"/>
          <w:color w:val="000000" w:themeColor="text1"/>
          <w:sz w:val="24"/>
          <w:szCs w:val="24"/>
        </w:rPr>
        <w:t>disease</w:t>
      </w:r>
      <w:r w:rsidR="00242B4C" w:rsidRPr="00153302">
        <w:rPr>
          <w:rFonts w:ascii="Times New Roman" w:hAnsi="Times New Roman" w:cs="Times New Roman"/>
          <w:color w:val="000000" w:themeColor="text1"/>
          <w:sz w:val="24"/>
          <w:szCs w:val="24"/>
        </w:rPr>
        <w:t xml:space="preserve"> and were living with ongoing uncertainty</w:t>
      </w:r>
      <w:r w:rsidR="00013DB8" w:rsidRPr="00153302">
        <w:rPr>
          <w:rFonts w:ascii="Times New Roman" w:hAnsi="Times New Roman" w:cs="Times New Roman"/>
          <w:color w:val="000000" w:themeColor="text1"/>
          <w:sz w:val="24"/>
          <w:szCs w:val="24"/>
        </w:rPr>
        <w:t xml:space="preserve"> and, for some, clinical deterioration of their disease</w:t>
      </w:r>
      <w:r w:rsidR="0062711B" w:rsidRPr="00153302">
        <w:rPr>
          <w:rFonts w:ascii="Times New Roman" w:hAnsi="Times New Roman" w:cs="Times New Roman"/>
          <w:color w:val="000000" w:themeColor="text1"/>
          <w:sz w:val="24"/>
          <w:szCs w:val="24"/>
        </w:rPr>
        <w:t>.</w:t>
      </w:r>
      <w:r w:rsidR="00B90796" w:rsidRPr="00153302">
        <w:rPr>
          <w:rFonts w:ascii="Times New Roman" w:hAnsi="Times New Roman" w:cs="Times New Roman"/>
          <w:color w:val="000000" w:themeColor="text1"/>
          <w:sz w:val="24"/>
          <w:szCs w:val="24"/>
        </w:rPr>
        <w:t xml:space="preserve"> </w:t>
      </w:r>
      <w:r w:rsidR="00287056" w:rsidRPr="00153302">
        <w:rPr>
          <w:rFonts w:ascii="Times New Roman" w:hAnsi="Times New Roman" w:cs="Times New Roman"/>
          <w:color w:val="000000" w:themeColor="text1"/>
          <w:sz w:val="24"/>
          <w:szCs w:val="24"/>
        </w:rPr>
        <w:t xml:space="preserve">While we did not have sufficient numbers to adequately assess likely prognostics factors, anecdotally, patients who were most avoidant appeared to struggle more with the content of the intervention and </w:t>
      </w:r>
      <w:r w:rsidR="009A7634" w:rsidRPr="00153302">
        <w:rPr>
          <w:rFonts w:ascii="Times New Roman" w:hAnsi="Times New Roman" w:cs="Times New Roman"/>
          <w:color w:val="000000" w:themeColor="text1"/>
          <w:sz w:val="24"/>
          <w:szCs w:val="24"/>
        </w:rPr>
        <w:t xml:space="preserve">to </w:t>
      </w:r>
      <w:r w:rsidR="00287056" w:rsidRPr="00153302">
        <w:rPr>
          <w:rFonts w:ascii="Times New Roman" w:hAnsi="Times New Roman" w:cs="Times New Roman"/>
          <w:color w:val="000000" w:themeColor="text1"/>
          <w:sz w:val="24"/>
          <w:szCs w:val="24"/>
        </w:rPr>
        <w:t xml:space="preserve">have </w:t>
      </w:r>
      <w:r w:rsidR="0077355F" w:rsidRPr="00153302">
        <w:rPr>
          <w:rFonts w:ascii="Times New Roman" w:hAnsi="Times New Roman" w:cs="Times New Roman"/>
          <w:color w:val="000000" w:themeColor="text1"/>
          <w:sz w:val="24"/>
          <w:szCs w:val="24"/>
        </w:rPr>
        <w:t xml:space="preserve">poorer outcomes. </w:t>
      </w:r>
      <w:r w:rsidR="007C5D7A" w:rsidRPr="00153302">
        <w:rPr>
          <w:rFonts w:ascii="Times New Roman" w:hAnsi="Times New Roman" w:cs="Times New Roman"/>
          <w:color w:val="000000" w:themeColor="text1"/>
          <w:sz w:val="24"/>
          <w:szCs w:val="24"/>
        </w:rPr>
        <w:t xml:space="preserve">Further research is needed to evaluate the intervention in a randomised controlled trial. </w:t>
      </w:r>
      <w:r w:rsidR="00287056" w:rsidRPr="00153302">
        <w:rPr>
          <w:rFonts w:ascii="Times New Roman" w:hAnsi="Times New Roman" w:cs="Times New Roman"/>
          <w:color w:val="000000" w:themeColor="text1"/>
          <w:sz w:val="24"/>
          <w:szCs w:val="24"/>
        </w:rPr>
        <w:t>F</w:t>
      </w:r>
      <w:r w:rsidR="007C5D7A" w:rsidRPr="00153302">
        <w:rPr>
          <w:rFonts w:ascii="Times New Roman" w:hAnsi="Times New Roman" w:cs="Times New Roman"/>
          <w:color w:val="000000" w:themeColor="text1"/>
          <w:sz w:val="24"/>
          <w:szCs w:val="24"/>
        </w:rPr>
        <w:t>or instance</w:t>
      </w:r>
      <w:r w:rsidR="00287056" w:rsidRPr="00153302">
        <w:rPr>
          <w:rFonts w:ascii="Times New Roman" w:hAnsi="Times New Roman" w:cs="Times New Roman"/>
          <w:color w:val="000000" w:themeColor="text1"/>
          <w:sz w:val="24"/>
          <w:szCs w:val="24"/>
        </w:rPr>
        <w:t>, research should</w:t>
      </w:r>
      <w:r w:rsidR="00A50BD4" w:rsidRPr="00153302">
        <w:rPr>
          <w:rFonts w:ascii="Times New Roman" w:hAnsi="Times New Roman" w:cs="Times New Roman"/>
          <w:color w:val="000000" w:themeColor="text1"/>
          <w:sz w:val="24"/>
          <w:szCs w:val="24"/>
        </w:rPr>
        <w:t xml:space="preserve"> assess the underlying mechanisms of </w:t>
      </w:r>
      <w:r w:rsidR="001E3C52" w:rsidRPr="00153302">
        <w:rPr>
          <w:rFonts w:ascii="Times New Roman" w:hAnsi="Times New Roman" w:cs="Times New Roman"/>
          <w:color w:val="000000" w:themeColor="text1"/>
          <w:sz w:val="24"/>
          <w:szCs w:val="24"/>
        </w:rPr>
        <w:t xml:space="preserve">any clinical </w:t>
      </w:r>
      <w:r w:rsidR="00A50BD4" w:rsidRPr="00153302">
        <w:rPr>
          <w:rFonts w:ascii="Times New Roman" w:hAnsi="Times New Roman" w:cs="Times New Roman"/>
          <w:color w:val="000000" w:themeColor="text1"/>
          <w:sz w:val="24"/>
          <w:szCs w:val="24"/>
        </w:rPr>
        <w:t>change and explore if this integrated approach is efficacious compared to a single treatment approach, such as metacognitive therapy.</w:t>
      </w:r>
      <w:r w:rsidR="00AF6AAC" w:rsidRPr="00153302">
        <w:rPr>
          <w:b/>
          <w:color w:val="000000" w:themeColor="text1"/>
        </w:rPr>
        <w:br w:type="page"/>
      </w:r>
    </w:p>
    <w:p w14:paraId="2309375F" w14:textId="1158B31D" w:rsidR="006B5464" w:rsidRPr="00153302" w:rsidRDefault="006B5464" w:rsidP="00A3268C">
      <w:pPr>
        <w:spacing w:after="120"/>
        <w:rPr>
          <w:b/>
          <w:color w:val="000000" w:themeColor="text1"/>
          <w:sz w:val="22"/>
          <w:szCs w:val="22"/>
        </w:rPr>
      </w:pPr>
      <w:r w:rsidRPr="00153302">
        <w:rPr>
          <w:b/>
          <w:color w:val="000000" w:themeColor="text1"/>
          <w:sz w:val="22"/>
          <w:szCs w:val="22"/>
        </w:rPr>
        <w:lastRenderedPageBreak/>
        <w:t>References</w:t>
      </w:r>
    </w:p>
    <w:bookmarkEnd w:id="4"/>
    <w:p w14:paraId="469492C6"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Andresen, E. M., Malmgren, J. A., Carter, W. B., &amp; Patrick, D. L. (1994). Screening for depression in well older adults: Evaluation of a short form of the CES-D. </w:t>
      </w:r>
      <w:r w:rsidRPr="00153302">
        <w:rPr>
          <w:i/>
          <w:color w:val="000000" w:themeColor="text1"/>
          <w:sz w:val="22"/>
          <w:szCs w:val="22"/>
        </w:rPr>
        <w:t>American Journal of Preventive Medicine, 10</w:t>
      </w:r>
      <w:r w:rsidRPr="00153302">
        <w:rPr>
          <w:color w:val="000000" w:themeColor="text1"/>
          <w:sz w:val="22"/>
          <w:szCs w:val="22"/>
        </w:rPr>
        <w:t xml:space="preserve">(2), 77-84. </w:t>
      </w:r>
    </w:p>
    <w:p w14:paraId="6768456D" w14:textId="1DD562BA" w:rsidR="00E508FD" w:rsidRPr="00153302" w:rsidRDefault="002B58FE" w:rsidP="001F1F35">
      <w:pPr>
        <w:pStyle w:val="EndNoteBibliography"/>
        <w:ind w:left="426" w:hanging="426"/>
        <w:rPr>
          <w:color w:val="000000" w:themeColor="text1"/>
          <w:sz w:val="22"/>
          <w:szCs w:val="22"/>
        </w:rPr>
      </w:pPr>
      <w:r w:rsidRPr="00153302">
        <w:rPr>
          <w:color w:val="000000" w:themeColor="text1"/>
          <w:sz w:val="22"/>
          <w:szCs w:val="22"/>
        </w:rPr>
        <w:t xml:space="preserve">Australian </w:t>
      </w:r>
      <w:r w:rsidR="00E508FD" w:rsidRPr="00153302">
        <w:rPr>
          <w:color w:val="000000" w:themeColor="text1"/>
          <w:sz w:val="22"/>
          <w:szCs w:val="22"/>
        </w:rPr>
        <w:t xml:space="preserve">Institute of Health and Welfare. </w:t>
      </w:r>
      <w:r w:rsidR="00E508FD" w:rsidRPr="00153302">
        <w:rPr>
          <w:i/>
          <w:color w:val="000000" w:themeColor="text1"/>
          <w:sz w:val="22"/>
          <w:szCs w:val="22"/>
        </w:rPr>
        <w:t>Cancer data in Australia: Supplementary tables</w:t>
      </w:r>
      <w:r w:rsidR="00E508FD" w:rsidRPr="00153302">
        <w:rPr>
          <w:color w:val="000000" w:themeColor="text1"/>
          <w:sz w:val="22"/>
          <w:szCs w:val="22"/>
        </w:rPr>
        <w:t>. Retreived 21 July, 2020 from https://www.aihw.gov.au/reports/cancer/cancer-data-in-australia/contents/summary</w:t>
      </w:r>
    </w:p>
    <w:p w14:paraId="4CCF8FEB" w14:textId="300E2DA8"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Barlow, D. H., Farchione, T. J., Fairholme, C. P., Ellard, K. K., Boisseau, C. L., Allen, L. B., &amp; Ehrenreich-May, J. (2011). </w:t>
      </w:r>
      <w:r w:rsidRPr="00153302">
        <w:rPr>
          <w:i/>
          <w:color w:val="000000" w:themeColor="text1"/>
          <w:sz w:val="22"/>
          <w:szCs w:val="22"/>
        </w:rPr>
        <w:t>Unified protocol for transdiagnostic treatment of emotional disorders: Therapist guide</w:t>
      </w:r>
      <w:r w:rsidRPr="00153302">
        <w:rPr>
          <w:color w:val="000000" w:themeColor="text1"/>
          <w:sz w:val="22"/>
          <w:szCs w:val="22"/>
        </w:rPr>
        <w:t>. New York, NY: Oxford University Press; US.</w:t>
      </w:r>
    </w:p>
    <w:p w14:paraId="51D109FB"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Beck, J. S. (2011). </w:t>
      </w:r>
      <w:r w:rsidRPr="00153302">
        <w:rPr>
          <w:i/>
          <w:color w:val="000000" w:themeColor="text1"/>
          <w:sz w:val="22"/>
          <w:szCs w:val="22"/>
        </w:rPr>
        <w:t>Cognitive behavior therapy: Basics and beyond, 2nd ed</w:t>
      </w:r>
      <w:r w:rsidRPr="00153302">
        <w:rPr>
          <w:color w:val="000000" w:themeColor="text1"/>
          <w:sz w:val="22"/>
          <w:szCs w:val="22"/>
        </w:rPr>
        <w:t>. New York, NY, US: Guilford Press.</w:t>
      </w:r>
    </w:p>
    <w:p w14:paraId="5B78B354"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Berman, A. H., Bergman, H., Palmstierna, T., &amp; Schlyter, F. (2005). Evaluation of the Drug Use Disorders Identification Test (DUDIT) in Criminal Justice and Detoxification Settings and in a Swedish Population Sample. </w:t>
      </w:r>
      <w:r w:rsidRPr="00153302">
        <w:rPr>
          <w:i/>
          <w:color w:val="000000" w:themeColor="text1"/>
          <w:sz w:val="22"/>
          <w:szCs w:val="22"/>
        </w:rPr>
        <w:t>European Addiction Research, 11</w:t>
      </w:r>
      <w:r w:rsidRPr="00153302">
        <w:rPr>
          <w:color w:val="000000" w:themeColor="text1"/>
          <w:sz w:val="22"/>
          <w:szCs w:val="22"/>
        </w:rPr>
        <w:t>(1), 22-31. doi:http://dx.doi.org/10.1159/000081413</w:t>
      </w:r>
    </w:p>
    <w:p w14:paraId="408492DB"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Bjelland, I., Dahl, A. A., Haug, T. T., &amp; Neckelmann, D. (2002). The validity of the Hospital Anxiety and Depression Scale: An updated literature review. </w:t>
      </w:r>
      <w:r w:rsidRPr="00153302">
        <w:rPr>
          <w:i/>
          <w:color w:val="000000" w:themeColor="text1"/>
          <w:sz w:val="22"/>
          <w:szCs w:val="22"/>
        </w:rPr>
        <w:t>Journal of Psychosomatic Research, 52</w:t>
      </w:r>
      <w:r w:rsidRPr="00153302">
        <w:rPr>
          <w:color w:val="000000" w:themeColor="text1"/>
          <w:sz w:val="22"/>
          <w:szCs w:val="22"/>
        </w:rPr>
        <w:t>(2), 69-77. doi:https://doi.org/10.1016/S0022-3999(01)00296-3</w:t>
      </w:r>
    </w:p>
    <w:p w14:paraId="79AA6897" w14:textId="7BE7DDAF" w:rsidR="00013DB8" w:rsidRPr="00153302" w:rsidRDefault="00013DB8" w:rsidP="001F1F35">
      <w:pPr>
        <w:pStyle w:val="EndNoteBibliography"/>
        <w:ind w:left="426" w:hanging="426"/>
        <w:rPr>
          <w:color w:val="000000" w:themeColor="text1"/>
          <w:sz w:val="22"/>
          <w:szCs w:val="22"/>
        </w:rPr>
      </w:pPr>
      <w:r w:rsidRPr="00153302">
        <w:rPr>
          <w:color w:val="000000" w:themeColor="text1"/>
          <w:sz w:val="22"/>
          <w:szCs w:val="22"/>
        </w:rPr>
        <w:t>Brebach, R., Sharpe, L., Costa, D. S., Rhodes, P., &amp; Butow, P. (2016). Psychological intervention targeting distress for cancer patients: a meta</w:t>
      </w:r>
      <w:r w:rsidRPr="00153302">
        <w:rPr>
          <w:rFonts w:ascii="Cambria Math" w:hAnsi="Cambria Math" w:cs="Cambria Math"/>
          <w:color w:val="000000" w:themeColor="text1"/>
          <w:sz w:val="22"/>
          <w:szCs w:val="22"/>
        </w:rPr>
        <w:t>‐</w:t>
      </w:r>
      <w:r w:rsidRPr="00153302">
        <w:rPr>
          <w:color w:val="000000" w:themeColor="text1"/>
          <w:sz w:val="22"/>
          <w:szCs w:val="22"/>
        </w:rPr>
        <w:t xml:space="preserve">analytic study investigating uptake and adherence. </w:t>
      </w:r>
      <w:r w:rsidRPr="00153302">
        <w:rPr>
          <w:i/>
          <w:iCs/>
          <w:color w:val="000000" w:themeColor="text1"/>
          <w:sz w:val="22"/>
          <w:szCs w:val="22"/>
        </w:rPr>
        <w:t>Psycho</w:t>
      </w:r>
      <w:r w:rsidRPr="00153302">
        <w:rPr>
          <w:rFonts w:ascii="Cambria Math" w:hAnsi="Cambria Math" w:cs="Cambria Math"/>
          <w:i/>
          <w:iCs/>
          <w:color w:val="000000" w:themeColor="text1"/>
          <w:sz w:val="22"/>
          <w:szCs w:val="22"/>
        </w:rPr>
        <w:t>‐</w:t>
      </w:r>
      <w:r w:rsidRPr="00153302">
        <w:rPr>
          <w:i/>
          <w:iCs/>
          <w:color w:val="000000" w:themeColor="text1"/>
          <w:sz w:val="22"/>
          <w:szCs w:val="22"/>
        </w:rPr>
        <w:t>Oncology</w:t>
      </w:r>
      <w:r w:rsidRPr="00153302">
        <w:rPr>
          <w:color w:val="000000" w:themeColor="text1"/>
          <w:sz w:val="22"/>
          <w:szCs w:val="22"/>
        </w:rPr>
        <w:t xml:space="preserve">, </w:t>
      </w:r>
      <w:r w:rsidRPr="00153302">
        <w:rPr>
          <w:i/>
          <w:iCs/>
          <w:color w:val="000000" w:themeColor="text1"/>
          <w:sz w:val="22"/>
          <w:szCs w:val="22"/>
        </w:rPr>
        <w:t>25</w:t>
      </w:r>
      <w:r w:rsidRPr="00153302">
        <w:rPr>
          <w:color w:val="000000" w:themeColor="text1"/>
          <w:sz w:val="22"/>
          <w:szCs w:val="22"/>
        </w:rPr>
        <w:t>(8), 882-890.</w:t>
      </w:r>
    </w:p>
    <w:p w14:paraId="3902A045"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Butow, P. N., Bell, M. L., Smith, A. B., Fardell, J. E., Thewes, B., Turner, J., . . . members of the Conquer Fear Authorship, G. (2013). Conquer fear: protocol of a randomised controlled trial of a psychological intervention to reduce fear of cancer recurrence. </w:t>
      </w:r>
      <w:r w:rsidRPr="00153302">
        <w:rPr>
          <w:i/>
          <w:color w:val="000000" w:themeColor="text1"/>
          <w:sz w:val="22"/>
          <w:szCs w:val="22"/>
        </w:rPr>
        <w:t>BMC Cancer, 13</w:t>
      </w:r>
      <w:r w:rsidRPr="00153302">
        <w:rPr>
          <w:color w:val="000000" w:themeColor="text1"/>
          <w:sz w:val="22"/>
          <w:szCs w:val="22"/>
        </w:rPr>
        <w:t>, 201. doi:http://dx.doi.org/10.1186/1471-2407-13-201</w:t>
      </w:r>
    </w:p>
    <w:p w14:paraId="34CB4033"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Butow, P. N., Turner, J., Gilchrist, J., Sharpe, L., Smith, A. B., Fardell, J. E., . . . Thewes, B. (2017). Randomized Trial of ConquerFear: A Novel, Theoretically Based Psychosocial Intervention for Fear of Cancer Recurrence. </w:t>
      </w:r>
      <w:r w:rsidRPr="00153302">
        <w:rPr>
          <w:i/>
          <w:color w:val="000000" w:themeColor="text1"/>
          <w:sz w:val="22"/>
          <w:szCs w:val="22"/>
        </w:rPr>
        <w:t>Journal of Clinical Oncology, 35</w:t>
      </w:r>
      <w:r w:rsidRPr="00153302">
        <w:rPr>
          <w:color w:val="000000" w:themeColor="text1"/>
          <w:sz w:val="22"/>
          <w:szCs w:val="22"/>
        </w:rPr>
        <w:t>(36), 4066-4077. doi:10.1200/jco.2017.73.1257</w:t>
      </w:r>
    </w:p>
    <w:p w14:paraId="746AA2CA"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Cella, D. F., &amp; Tross, S. (1987). Death anxiety in cancer survival: A preliminary cross-validation study. </w:t>
      </w:r>
      <w:r w:rsidRPr="00153302">
        <w:rPr>
          <w:i/>
          <w:color w:val="000000" w:themeColor="text1"/>
          <w:sz w:val="22"/>
          <w:szCs w:val="22"/>
        </w:rPr>
        <w:t>Journal of Personality Assessment, 51</w:t>
      </w:r>
      <w:r w:rsidRPr="00153302">
        <w:rPr>
          <w:color w:val="000000" w:themeColor="text1"/>
          <w:sz w:val="22"/>
          <w:szCs w:val="22"/>
        </w:rPr>
        <w:t>(3), 451-461. doi:http://dx.doi.org/10.1207/s15327752jpa5103_12</w:t>
      </w:r>
    </w:p>
    <w:p w14:paraId="34E318F3" w14:textId="5DB76A71" w:rsidR="0026184D" w:rsidRPr="00153302" w:rsidRDefault="0026184D" w:rsidP="001F1F35">
      <w:pPr>
        <w:ind w:left="426" w:hanging="426"/>
        <w:rPr>
          <w:rStyle w:val="nlmpublisher-name"/>
          <w:color w:val="000000" w:themeColor="text1"/>
          <w:sz w:val="22"/>
          <w:szCs w:val="22"/>
          <w:shd w:val="clear" w:color="auto" w:fill="FFFFFF"/>
        </w:rPr>
      </w:pPr>
      <w:proofErr w:type="spellStart"/>
      <w:r w:rsidRPr="00153302">
        <w:rPr>
          <w:color w:val="000000" w:themeColor="text1"/>
          <w:sz w:val="22"/>
          <w:szCs w:val="22"/>
          <w:shd w:val="clear" w:color="auto" w:fill="FFFFFF"/>
        </w:rPr>
        <w:t>Ciarrochi</w:t>
      </w:r>
      <w:proofErr w:type="spellEnd"/>
      <w:r w:rsidRPr="00153302">
        <w:rPr>
          <w:color w:val="000000" w:themeColor="text1"/>
          <w:sz w:val="22"/>
          <w:szCs w:val="22"/>
          <w:shd w:val="clear" w:color="auto" w:fill="FFFFFF"/>
        </w:rPr>
        <w:t>, J., Bailey, A. (</w:t>
      </w:r>
      <w:r w:rsidRPr="00153302">
        <w:rPr>
          <w:rStyle w:val="nlmyear"/>
          <w:color w:val="000000" w:themeColor="text1"/>
          <w:sz w:val="22"/>
          <w:szCs w:val="22"/>
          <w:shd w:val="clear" w:color="auto" w:fill="FFFFFF"/>
        </w:rPr>
        <w:t>2008</w:t>
      </w:r>
      <w:r w:rsidRPr="00153302">
        <w:rPr>
          <w:color w:val="000000" w:themeColor="text1"/>
          <w:sz w:val="22"/>
          <w:szCs w:val="22"/>
          <w:shd w:val="clear" w:color="auto" w:fill="FFFFFF"/>
        </w:rPr>
        <w:t xml:space="preserve">) A CBT-practitioner's guide to ACT: How to bridge the gap between cognitive </w:t>
      </w:r>
      <w:proofErr w:type="spellStart"/>
      <w:r w:rsidRPr="00153302">
        <w:rPr>
          <w:color w:val="000000" w:themeColor="text1"/>
          <w:sz w:val="22"/>
          <w:szCs w:val="22"/>
          <w:shd w:val="clear" w:color="auto" w:fill="FFFFFF"/>
        </w:rPr>
        <w:t>behavioral</w:t>
      </w:r>
      <w:proofErr w:type="spellEnd"/>
      <w:r w:rsidRPr="00153302">
        <w:rPr>
          <w:color w:val="000000" w:themeColor="text1"/>
          <w:sz w:val="22"/>
          <w:szCs w:val="22"/>
          <w:shd w:val="clear" w:color="auto" w:fill="FFFFFF"/>
        </w:rPr>
        <w:t xml:space="preserve"> therapy and acc</w:t>
      </w:r>
      <w:r w:rsidR="001F1F35" w:rsidRPr="00153302">
        <w:rPr>
          <w:color w:val="000000" w:themeColor="text1"/>
          <w:sz w:val="22"/>
          <w:szCs w:val="22"/>
          <w:shd w:val="clear" w:color="auto" w:fill="FFFFFF"/>
        </w:rPr>
        <w:t xml:space="preserve">eptance and commitment therapy, </w:t>
      </w:r>
      <w:r w:rsidRPr="00153302">
        <w:rPr>
          <w:rStyle w:val="nlmpublisher-loc"/>
          <w:color w:val="000000" w:themeColor="text1"/>
          <w:sz w:val="22"/>
          <w:szCs w:val="22"/>
          <w:shd w:val="clear" w:color="auto" w:fill="FFFFFF"/>
        </w:rPr>
        <w:t>Oakland, CA</w:t>
      </w:r>
      <w:r w:rsidR="001F1F35" w:rsidRPr="00153302">
        <w:rPr>
          <w:color w:val="000000" w:themeColor="text1"/>
          <w:sz w:val="22"/>
          <w:szCs w:val="22"/>
          <w:shd w:val="clear" w:color="auto" w:fill="FFFFFF"/>
        </w:rPr>
        <w:t xml:space="preserve">: </w:t>
      </w:r>
      <w:r w:rsidRPr="00153302">
        <w:rPr>
          <w:rStyle w:val="nlmpublisher-name"/>
          <w:color w:val="000000" w:themeColor="text1"/>
          <w:sz w:val="22"/>
          <w:szCs w:val="22"/>
          <w:shd w:val="clear" w:color="auto" w:fill="FFFFFF"/>
        </w:rPr>
        <w:t>New Harbinger</w:t>
      </w:r>
    </w:p>
    <w:p w14:paraId="651932EA"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Cohen, S., Sawatzky, R., Russell, L. B., Shahidi, J., Heyland, D. K., &amp; Gadermann, A. M. (2017). Measuring the quality of life of people at the end of life: The McGill Quality of Life Questionnaire-Revised. </w:t>
      </w:r>
      <w:r w:rsidRPr="00153302">
        <w:rPr>
          <w:i/>
          <w:color w:val="000000" w:themeColor="text1"/>
          <w:sz w:val="22"/>
          <w:szCs w:val="22"/>
        </w:rPr>
        <w:t>Palliative Medicine, 31</w:t>
      </w:r>
      <w:r w:rsidRPr="00153302">
        <w:rPr>
          <w:color w:val="000000" w:themeColor="text1"/>
          <w:sz w:val="22"/>
          <w:szCs w:val="22"/>
        </w:rPr>
        <w:t>(2), 120-129. doi:http://dx.doi.org/10.1177/0269216316659603</w:t>
      </w:r>
    </w:p>
    <w:p w14:paraId="12C318D2"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Conte, H. R., Weiner, M. B., &amp; Plutchik, R. (1982). Measuring death anxiety: Conceptual, psychometric, and factor-analytic aspects. </w:t>
      </w:r>
      <w:r w:rsidRPr="00153302">
        <w:rPr>
          <w:i/>
          <w:color w:val="000000" w:themeColor="text1"/>
          <w:sz w:val="22"/>
          <w:szCs w:val="22"/>
        </w:rPr>
        <w:t>Journal of Personality &amp; Social Psychology, 43</w:t>
      </w:r>
      <w:r w:rsidRPr="00153302">
        <w:rPr>
          <w:color w:val="000000" w:themeColor="text1"/>
          <w:sz w:val="22"/>
          <w:szCs w:val="22"/>
        </w:rPr>
        <w:t xml:space="preserve">(4), 775-785. </w:t>
      </w:r>
    </w:p>
    <w:p w14:paraId="619BF3A6"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Crawford, J. R., Henry, J. D., Crombie, C., &amp; Taylor, E. P. (2001). Normative data for the HADS from a large non-clinical sample. </w:t>
      </w:r>
      <w:r w:rsidRPr="00153302">
        <w:rPr>
          <w:i/>
          <w:color w:val="000000" w:themeColor="text1"/>
          <w:sz w:val="22"/>
          <w:szCs w:val="22"/>
        </w:rPr>
        <w:t>British Journal of Clinical Psychology, 40</w:t>
      </w:r>
      <w:r w:rsidRPr="00153302">
        <w:rPr>
          <w:color w:val="000000" w:themeColor="text1"/>
          <w:sz w:val="22"/>
          <w:szCs w:val="22"/>
        </w:rPr>
        <w:t>(4), 429-434. doi:10.1348/014466501163904</w:t>
      </w:r>
    </w:p>
    <w:p w14:paraId="36DF0C75"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Curran, L., Sharpe, L., &amp; Butow, P. (2017). Anxiety in the context of cancer: A systematic review and development of an integrated model. </w:t>
      </w:r>
      <w:r w:rsidRPr="00153302">
        <w:rPr>
          <w:i/>
          <w:color w:val="000000" w:themeColor="text1"/>
          <w:sz w:val="22"/>
          <w:szCs w:val="22"/>
        </w:rPr>
        <w:t>Clin Psychol Rev, 56</w:t>
      </w:r>
      <w:r w:rsidRPr="00153302">
        <w:rPr>
          <w:color w:val="000000" w:themeColor="text1"/>
          <w:sz w:val="22"/>
          <w:szCs w:val="22"/>
        </w:rPr>
        <w:t>, 40-54. doi:10.1016/j.cpr.2017.06.003</w:t>
      </w:r>
    </w:p>
    <w:p w14:paraId="25EDC696"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Gonen, G., Kaymak, S. U., Cankurtaran, E. S., Karslioglu, E. H., Ozalp, E., &amp; Soygur, H. (2012). The factors contributing to death anxiety in cancer patients. </w:t>
      </w:r>
      <w:r w:rsidRPr="00153302">
        <w:rPr>
          <w:i/>
          <w:color w:val="000000" w:themeColor="text1"/>
          <w:sz w:val="22"/>
          <w:szCs w:val="22"/>
        </w:rPr>
        <w:t>J Psychosoc Oncol, 30</w:t>
      </w:r>
      <w:r w:rsidRPr="00153302">
        <w:rPr>
          <w:color w:val="000000" w:themeColor="text1"/>
          <w:sz w:val="22"/>
          <w:szCs w:val="22"/>
        </w:rPr>
        <w:t>(3), 347-358. doi:10.1080/07347332.2012.664260</w:t>
      </w:r>
    </w:p>
    <w:p w14:paraId="2DE8396B"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Grossman, C. H., Brooker, J., Michael, N., &amp; Kissane, D. (2018). Death anxiety interventions in patients with advanced cancer: A systematic review. </w:t>
      </w:r>
      <w:r w:rsidRPr="00153302">
        <w:rPr>
          <w:i/>
          <w:color w:val="000000" w:themeColor="text1"/>
          <w:sz w:val="22"/>
          <w:szCs w:val="22"/>
        </w:rPr>
        <w:t>Palliative Medicine, 32</w:t>
      </w:r>
      <w:r w:rsidRPr="00153302">
        <w:rPr>
          <w:color w:val="000000" w:themeColor="text1"/>
          <w:sz w:val="22"/>
          <w:szCs w:val="22"/>
        </w:rPr>
        <w:t>(1), 172-184. doi:http://dx.doi.org/10.1177/0269216317722123</w:t>
      </w:r>
    </w:p>
    <w:p w14:paraId="40EF77F1"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lastRenderedPageBreak/>
        <w:t xml:space="preserve">Harley, C., Pini, S., Bartlett, Y. K., &amp; Velikova, G. (2012). Defining chronic cancer: patient experiences and self-management needs. </w:t>
      </w:r>
      <w:r w:rsidRPr="00153302">
        <w:rPr>
          <w:i/>
          <w:color w:val="000000" w:themeColor="text1"/>
          <w:sz w:val="22"/>
          <w:szCs w:val="22"/>
        </w:rPr>
        <w:t>BMJ Support Palliat Care, 2</w:t>
      </w:r>
      <w:r w:rsidRPr="00153302">
        <w:rPr>
          <w:color w:val="000000" w:themeColor="text1"/>
          <w:sz w:val="22"/>
          <w:szCs w:val="22"/>
        </w:rPr>
        <w:t>(3), 248-255. doi:http://dx.doi.org/10.1136/bmjspcare-2012-000200</w:t>
      </w:r>
    </w:p>
    <w:p w14:paraId="338459F3" w14:textId="2D9C5059" w:rsidR="001B77F6"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Harris, R., &amp; Hayes, S. (2009). </w:t>
      </w:r>
      <w:r w:rsidRPr="00153302">
        <w:rPr>
          <w:i/>
          <w:color w:val="000000" w:themeColor="text1"/>
          <w:sz w:val="22"/>
          <w:szCs w:val="22"/>
        </w:rPr>
        <w:t>ACT Made Simple: An Easy-To-Read Primer on Acceptance and Commitment Therapy</w:t>
      </w:r>
      <w:r w:rsidRPr="00153302">
        <w:rPr>
          <w:color w:val="000000" w:themeColor="text1"/>
          <w:sz w:val="22"/>
          <w:szCs w:val="22"/>
        </w:rPr>
        <w:t xml:space="preserve">: New </w:t>
      </w:r>
      <w:r w:rsidR="005C43E9" w:rsidRPr="00153302">
        <w:rPr>
          <w:color w:val="000000" w:themeColor="text1"/>
          <w:sz w:val="22"/>
          <w:szCs w:val="22"/>
        </w:rPr>
        <w:t>Harbinger Publications.</w:t>
      </w:r>
    </w:p>
    <w:p w14:paraId="4F1EA721"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Herschbach, P., Berg, P., Dankert, A., Duran, G., Engst-Hastreiter, U., Waadt, S., . . . Henrich, G. (2005). Fear of progression in chronic diseases: psychometric properties of the Fear of Progression Questionnaire. </w:t>
      </w:r>
      <w:r w:rsidRPr="00153302">
        <w:rPr>
          <w:i/>
          <w:color w:val="000000" w:themeColor="text1"/>
          <w:sz w:val="22"/>
          <w:szCs w:val="22"/>
        </w:rPr>
        <w:t>J Psychosom Res, 58</w:t>
      </w:r>
      <w:r w:rsidRPr="00153302">
        <w:rPr>
          <w:color w:val="000000" w:themeColor="text1"/>
          <w:sz w:val="22"/>
          <w:szCs w:val="22"/>
        </w:rPr>
        <w:t>(6), 505-511. doi:10.1016/j.jpsychores.2005.02.007</w:t>
      </w:r>
    </w:p>
    <w:p w14:paraId="65FE8C2E" w14:textId="62814E5F"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Hinz, A., Mehnert, A., Ernst, J., Herschbach, P., &amp; Schulte, T. (2015). Fe</w:t>
      </w:r>
      <w:r w:rsidR="001F1F35" w:rsidRPr="00153302">
        <w:rPr>
          <w:color w:val="000000" w:themeColor="text1"/>
          <w:sz w:val="22"/>
          <w:szCs w:val="22"/>
        </w:rPr>
        <w:t xml:space="preserve">ar of progression in patients 6 </w:t>
      </w:r>
      <w:r w:rsidRPr="00153302">
        <w:rPr>
          <w:color w:val="000000" w:themeColor="text1"/>
          <w:sz w:val="22"/>
          <w:szCs w:val="22"/>
        </w:rPr>
        <w:t xml:space="preserve">months after cancer rehabilitation—a validation study of the fear of progression questionnaire FoP-Q-12. </w:t>
      </w:r>
      <w:r w:rsidRPr="00153302">
        <w:rPr>
          <w:i/>
          <w:color w:val="000000" w:themeColor="text1"/>
          <w:sz w:val="22"/>
          <w:szCs w:val="22"/>
        </w:rPr>
        <w:t>Supportive Care in Cancer, 23</w:t>
      </w:r>
      <w:r w:rsidRPr="00153302">
        <w:rPr>
          <w:color w:val="000000" w:themeColor="text1"/>
          <w:sz w:val="22"/>
          <w:szCs w:val="22"/>
        </w:rPr>
        <w:t>(6), 1579-1587. doi:10.1007/s00520-014-2516-5</w:t>
      </w:r>
    </w:p>
    <w:p w14:paraId="5C2BD846" w14:textId="77777777" w:rsidR="002B58FE" w:rsidRPr="00153302" w:rsidRDefault="002B58FE" w:rsidP="001F1F35">
      <w:pPr>
        <w:pStyle w:val="EndNoteBibliography"/>
        <w:ind w:left="426" w:hanging="426"/>
        <w:rPr>
          <w:color w:val="000000" w:themeColor="text1"/>
          <w:sz w:val="22"/>
          <w:szCs w:val="22"/>
        </w:rPr>
      </w:pPr>
      <w:r w:rsidRPr="00153302">
        <w:rPr>
          <w:color w:val="000000" w:themeColor="text1"/>
          <w:sz w:val="22"/>
          <w:szCs w:val="22"/>
        </w:rPr>
        <w:t xml:space="preserve">Hofmann, S. G., &amp; Asmundson, G. J. G. (2008). Acceptance and mindfulness-based therapy: New wave or old hat? </w:t>
      </w:r>
      <w:r w:rsidRPr="00153302">
        <w:rPr>
          <w:i/>
          <w:color w:val="000000" w:themeColor="text1"/>
          <w:sz w:val="22"/>
          <w:szCs w:val="22"/>
        </w:rPr>
        <w:t>Clinical Psychology Review, 28</w:t>
      </w:r>
      <w:r w:rsidRPr="00153302">
        <w:rPr>
          <w:color w:val="000000" w:themeColor="text1"/>
          <w:sz w:val="22"/>
          <w:szCs w:val="22"/>
        </w:rPr>
        <w:t>(1), 1-16. doi:https://doi.org/10.1016/j.cpr.2007.09.003</w:t>
      </w:r>
    </w:p>
    <w:p w14:paraId="7154AFD4"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Horowitz, M., Wilner, N., &amp; Alvarez, W. (1979). Impact of Event Scale: A measure of subjective stress. </w:t>
      </w:r>
      <w:r w:rsidRPr="00153302">
        <w:rPr>
          <w:i/>
          <w:color w:val="000000" w:themeColor="text1"/>
          <w:sz w:val="22"/>
          <w:szCs w:val="22"/>
        </w:rPr>
        <w:t>Psychosomatic medicine, 41</w:t>
      </w:r>
      <w:r w:rsidRPr="00153302">
        <w:rPr>
          <w:color w:val="000000" w:themeColor="text1"/>
          <w:sz w:val="22"/>
          <w:szCs w:val="22"/>
        </w:rPr>
        <w:t xml:space="preserve">(3), 209-218. </w:t>
      </w:r>
    </w:p>
    <w:p w14:paraId="58EA402A"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Jacobson, N. S., &amp; Truax, P. (1991). Clinical significance: A statistical approach to defining meaningful change in psychotherapy research. </w:t>
      </w:r>
      <w:r w:rsidRPr="00153302">
        <w:rPr>
          <w:i/>
          <w:color w:val="000000" w:themeColor="text1"/>
          <w:sz w:val="22"/>
          <w:szCs w:val="22"/>
        </w:rPr>
        <w:t>Journal of Consulting and Clinical Psychology, 59</w:t>
      </w:r>
      <w:r w:rsidRPr="00153302">
        <w:rPr>
          <w:color w:val="000000" w:themeColor="text1"/>
          <w:sz w:val="22"/>
          <w:szCs w:val="22"/>
        </w:rPr>
        <w:t>(1), 12-19. doi:10.1037/0022-006X.59.1.12</w:t>
      </w:r>
    </w:p>
    <w:p w14:paraId="2DAC7788"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Kabat-Zinn, J. (1990). </w:t>
      </w:r>
      <w:r w:rsidRPr="00153302">
        <w:rPr>
          <w:i/>
          <w:color w:val="000000" w:themeColor="text1"/>
          <w:sz w:val="22"/>
          <w:szCs w:val="22"/>
        </w:rPr>
        <w:t>Full Catastrophe Living: Using the Wisdom of Your Body and Mind to Face Stress, Pain, and Illness</w:t>
      </w:r>
      <w:r w:rsidRPr="00153302">
        <w:rPr>
          <w:color w:val="000000" w:themeColor="text1"/>
          <w:sz w:val="22"/>
          <w:szCs w:val="22"/>
        </w:rPr>
        <w:t>. NY, New York: Delta Trade Paperbacks.</w:t>
      </w:r>
    </w:p>
    <w:p w14:paraId="4C7261F0"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Kang, K. A., Han, S. J., Lim, Y. S., &amp; Kim, S. J. (2019). Meaning-Centered Interventions for Patients With Advanced or Terminal Cancer: A Meta-analysis. </w:t>
      </w:r>
      <w:r w:rsidRPr="00153302">
        <w:rPr>
          <w:i/>
          <w:color w:val="000000" w:themeColor="text1"/>
          <w:sz w:val="22"/>
          <w:szCs w:val="22"/>
        </w:rPr>
        <w:t>Cancer Nursing, 42</w:t>
      </w:r>
      <w:r w:rsidRPr="00153302">
        <w:rPr>
          <w:color w:val="000000" w:themeColor="text1"/>
          <w:sz w:val="22"/>
          <w:szCs w:val="22"/>
        </w:rPr>
        <w:t>(4), 332-340. doi:10.1097/NCC.0000000000000628</w:t>
      </w:r>
    </w:p>
    <w:p w14:paraId="03089EE8" w14:textId="77777777" w:rsidR="002B58FE" w:rsidRPr="00153302" w:rsidRDefault="002B58FE" w:rsidP="001F1F35">
      <w:pPr>
        <w:pStyle w:val="EndNoteBibliography"/>
        <w:ind w:left="426" w:hanging="426"/>
        <w:rPr>
          <w:color w:val="000000" w:themeColor="text1"/>
          <w:sz w:val="22"/>
          <w:szCs w:val="22"/>
        </w:rPr>
      </w:pPr>
      <w:r w:rsidRPr="00153302">
        <w:rPr>
          <w:color w:val="000000" w:themeColor="text1"/>
          <w:sz w:val="22"/>
          <w:szCs w:val="22"/>
        </w:rPr>
        <w:t xml:space="preserve">Kissane, D. W., Grabsch, B., Love, A., Clarke, D. M., Bloch, S., &amp; Smith, G. C. (2004). Psychiatric Disorder in Women with Early Stage and Advanced Breast Cancer: a Comparative Analysis. </w:t>
      </w:r>
      <w:r w:rsidRPr="00153302">
        <w:rPr>
          <w:i/>
          <w:color w:val="000000" w:themeColor="text1"/>
          <w:sz w:val="22"/>
          <w:szCs w:val="22"/>
        </w:rPr>
        <w:t>Australian &amp; New Zealand Journal of Psychiatry, 38</w:t>
      </w:r>
      <w:r w:rsidRPr="00153302">
        <w:rPr>
          <w:color w:val="000000" w:themeColor="text1"/>
          <w:sz w:val="22"/>
          <w:szCs w:val="22"/>
        </w:rPr>
        <w:t>(5), 320-326. doi:10.1080/j.1440-1614.2004.01358.x</w:t>
      </w:r>
    </w:p>
    <w:p w14:paraId="5B24239B"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Knopman, D. S., Roberts, R. O., Geda, Y. E., Pankratz, V., Christianson, T. J., Petersen, R. C., &amp; Rocca, W. A. (2010). Validation of the Telephone Interview for Cognitive Status-modified in subjects with normal cognition, mild cognitive impairment, or dementia. </w:t>
      </w:r>
      <w:r w:rsidRPr="00153302">
        <w:rPr>
          <w:i/>
          <w:color w:val="000000" w:themeColor="text1"/>
          <w:sz w:val="22"/>
          <w:szCs w:val="22"/>
        </w:rPr>
        <w:t>Neuroepidemiology, 34</w:t>
      </w:r>
      <w:r w:rsidRPr="00153302">
        <w:rPr>
          <w:color w:val="000000" w:themeColor="text1"/>
          <w:sz w:val="22"/>
          <w:szCs w:val="22"/>
        </w:rPr>
        <w:t>(1), 34-42. doi:http://dx.doi.org/10.1159/000255464</w:t>
      </w:r>
    </w:p>
    <w:p w14:paraId="6E2B1A0F" w14:textId="77777777" w:rsidR="002B58FE" w:rsidRPr="00153302" w:rsidRDefault="002B58FE" w:rsidP="001F1F35">
      <w:pPr>
        <w:pStyle w:val="EndNoteBibliography"/>
        <w:ind w:left="426" w:hanging="426"/>
        <w:rPr>
          <w:color w:val="000000" w:themeColor="text1"/>
          <w:sz w:val="22"/>
          <w:szCs w:val="22"/>
        </w:rPr>
      </w:pPr>
      <w:r w:rsidRPr="00153302">
        <w:rPr>
          <w:color w:val="000000" w:themeColor="text1"/>
          <w:sz w:val="22"/>
          <w:szCs w:val="22"/>
        </w:rPr>
        <w:t xml:space="preserve">Kolva, E., Rosenfeld, B., Pessin, H., Breitbart, W., &amp; Brescia, R. (2011). Anxiety in terminally ill cancer patients. </w:t>
      </w:r>
      <w:r w:rsidRPr="00153302">
        <w:rPr>
          <w:i/>
          <w:color w:val="000000" w:themeColor="text1"/>
          <w:sz w:val="22"/>
          <w:szCs w:val="22"/>
        </w:rPr>
        <w:t>Journal of Pain and Symptom Management, 42</w:t>
      </w:r>
      <w:r w:rsidRPr="00153302">
        <w:rPr>
          <w:color w:val="000000" w:themeColor="text1"/>
          <w:sz w:val="22"/>
          <w:szCs w:val="22"/>
        </w:rPr>
        <w:t>(5), 691-701. doi:http://dx.doi.org/10.1016/j.jpainsymman.2011.01.013</w:t>
      </w:r>
    </w:p>
    <w:p w14:paraId="1476CEF9"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Lai-Kwon, J., Khoo, C., Lo, S., Milne, D., Mohamed, M., Raleigh, J., . . . Jefford, M. (2019). The survivorship experience for patients with metastatic melanoma on immune checkpoint and BRAF-MEK inhibitors. </w:t>
      </w:r>
      <w:r w:rsidRPr="00153302">
        <w:rPr>
          <w:i/>
          <w:color w:val="000000" w:themeColor="text1"/>
          <w:sz w:val="22"/>
          <w:szCs w:val="22"/>
        </w:rPr>
        <w:t>Journal of Cancer Survivorship, 04</w:t>
      </w:r>
      <w:r w:rsidRPr="00153302">
        <w:rPr>
          <w:color w:val="000000" w:themeColor="text1"/>
          <w:sz w:val="22"/>
          <w:szCs w:val="22"/>
        </w:rPr>
        <w:t>, 04. doi:https://dx.doi.org/10.1007/s11764-019-00770-0</w:t>
      </w:r>
    </w:p>
    <w:p w14:paraId="350C728D" w14:textId="77777777" w:rsidR="002B58FE" w:rsidRPr="00153302" w:rsidRDefault="002B58FE" w:rsidP="001F1F35">
      <w:pPr>
        <w:pStyle w:val="EndNoteBibliography"/>
        <w:ind w:left="426" w:hanging="426"/>
        <w:rPr>
          <w:color w:val="000000" w:themeColor="text1"/>
          <w:sz w:val="22"/>
          <w:szCs w:val="22"/>
        </w:rPr>
      </w:pPr>
      <w:r w:rsidRPr="00153302">
        <w:rPr>
          <w:color w:val="000000" w:themeColor="text1"/>
          <w:sz w:val="22"/>
          <w:szCs w:val="22"/>
        </w:rPr>
        <w:t xml:space="preserve">Lam, W. W., Soong, I., Yau, T. K., Wong, K. Y., Tsang, J., Yeo, W., . . . Fielding, R. (2013). The evolution of psychological distress trajectories in women diagnosed with advanced breast cancer: a longitudinal study. </w:t>
      </w:r>
      <w:r w:rsidRPr="00153302">
        <w:rPr>
          <w:i/>
          <w:color w:val="000000" w:themeColor="text1"/>
          <w:sz w:val="22"/>
          <w:szCs w:val="22"/>
        </w:rPr>
        <w:t>Psycho-Oncology, 22</w:t>
      </w:r>
      <w:r w:rsidRPr="00153302">
        <w:rPr>
          <w:color w:val="000000" w:themeColor="text1"/>
          <w:sz w:val="22"/>
          <w:szCs w:val="22"/>
        </w:rPr>
        <w:t>(12), 2831-2839. doi:http://dx.doi.org/10.1002/pon.3361</w:t>
      </w:r>
    </w:p>
    <w:p w14:paraId="2CEEDBE2"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Leahy, R. L. (2003). </w:t>
      </w:r>
      <w:r w:rsidRPr="00153302">
        <w:rPr>
          <w:i/>
          <w:color w:val="000000" w:themeColor="text1"/>
          <w:sz w:val="22"/>
          <w:szCs w:val="22"/>
        </w:rPr>
        <w:t>Cognitive therapy techniques: A practitioner's guide</w:t>
      </w:r>
      <w:r w:rsidRPr="00153302">
        <w:rPr>
          <w:color w:val="000000" w:themeColor="text1"/>
          <w:sz w:val="22"/>
          <w:szCs w:val="22"/>
        </w:rPr>
        <w:t>. New York, NY: Guilford Press; US.</w:t>
      </w:r>
    </w:p>
    <w:p w14:paraId="62763422"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Leahy, R. L. (2016). Emotional schema therapy: A meta-experiential model. </w:t>
      </w:r>
      <w:r w:rsidRPr="00153302">
        <w:rPr>
          <w:i/>
          <w:color w:val="000000" w:themeColor="text1"/>
          <w:sz w:val="22"/>
          <w:szCs w:val="22"/>
        </w:rPr>
        <w:t>Australian Psychologist, 51</w:t>
      </w:r>
      <w:r w:rsidRPr="00153302">
        <w:rPr>
          <w:color w:val="000000" w:themeColor="text1"/>
          <w:sz w:val="22"/>
          <w:szCs w:val="22"/>
        </w:rPr>
        <w:t>(2), 82-88. doi:http://dx.doi.org/10.1111/ap.12142</w:t>
      </w:r>
    </w:p>
    <w:p w14:paraId="6BBADDAE"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Lee-Jones, C., Humphris, G., Dixon, R., &amp; Hatcher, M. B. (1997). Fear of cancer recurrence-a literature review and proposed cognitive formulation to explain exacerbation of recurrent fears. </w:t>
      </w:r>
      <w:r w:rsidRPr="00153302">
        <w:rPr>
          <w:i/>
          <w:color w:val="000000" w:themeColor="text1"/>
          <w:sz w:val="22"/>
          <w:szCs w:val="22"/>
        </w:rPr>
        <w:t>Psycho-Oncology, 6</w:t>
      </w:r>
      <w:r w:rsidRPr="00153302">
        <w:rPr>
          <w:color w:val="000000" w:themeColor="text1"/>
          <w:sz w:val="22"/>
          <w:szCs w:val="22"/>
        </w:rPr>
        <w:t>(2), 95-105. doi:http://dx.doi.org/10.1002/%28SICI%291099-1611%28199706%296:2%3C95::AID-PON250%3E3.0.CO;2-B</w:t>
      </w:r>
    </w:p>
    <w:p w14:paraId="7AD75A89"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Linehan, M. (1993). </w:t>
      </w:r>
      <w:r w:rsidRPr="00153302">
        <w:rPr>
          <w:i/>
          <w:color w:val="000000" w:themeColor="text1"/>
          <w:sz w:val="22"/>
          <w:szCs w:val="22"/>
        </w:rPr>
        <w:t>Skills Training Manual for Treating Borderline Personality Disorder</w:t>
      </w:r>
      <w:r w:rsidRPr="00153302">
        <w:rPr>
          <w:color w:val="000000" w:themeColor="text1"/>
          <w:sz w:val="22"/>
          <w:szCs w:val="22"/>
        </w:rPr>
        <w:t>. New York: Guilford Publications.</w:t>
      </w:r>
    </w:p>
    <w:p w14:paraId="0F32ADED" w14:textId="5F234526" w:rsidR="002B58FE" w:rsidRPr="00153302" w:rsidRDefault="002B58FE" w:rsidP="001F1F35">
      <w:pPr>
        <w:pStyle w:val="EndNoteBibliography"/>
        <w:ind w:left="426" w:hanging="426"/>
        <w:rPr>
          <w:color w:val="000000" w:themeColor="text1"/>
          <w:sz w:val="22"/>
          <w:szCs w:val="22"/>
        </w:rPr>
      </w:pPr>
      <w:r w:rsidRPr="00153302">
        <w:rPr>
          <w:color w:val="000000" w:themeColor="text1"/>
          <w:sz w:val="22"/>
          <w:szCs w:val="22"/>
        </w:rPr>
        <w:lastRenderedPageBreak/>
        <w:t xml:space="preserve">Lo, C., Hales, S., Zimmermann, C., Gagliese, L., Rydall, A., &amp; Rodin, G. (2011). Measuring Death-related Anxiety in Advanced Cancer: Preliminary Psychometrics of the Death and Dying Distress Scale. </w:t>
      </w:r>
      <w:r w:rsidRPr="00153302">
        <w:rPr>
          <w:i/>
          <w:color w:val="000000" w:themeColor="text1"/>
          <w:sz w:val="22"/>
          <w:szCs w:val="22"/>
        </w:rPr>
        <w:t>J</w:t>
      </w:r>
      <w:r w:rsidR="001F1F35" w:rsidRPr="00153302">
        <w:rPr>
          <w:i/>
          <w:color w:val="000000" w:themeColor="text1"/>
          <w:sz w:val="22"/>
          <w:szCs w:val="22"/>
        </w:rPr>
        <w:t>ournal of</w:t>
      </w:r>
      <w:r w:rsidRPr="00153302">
        <w:rPr>
          <w:i/>
          <w:color w:val="000000" w:themeColor="text1"/>
          <w:sz w:val="22"/>
          <w:szCs w:val="22"/>
        </w:rPr>
        <w:t xml:space="preserve"> Pediatr</w:t>
      </w:r>
      <w:r w:rsidR="001F1F35" w:rsidRPr="00153302">
        <w:rPr>
          <w:i/>
          <w:color w:val="000000" w:themeColor="text1"/>
          <w:sz w:val="22"/>
          <w:szCs w:val="22"/>
        </w:rPr>
        <w:t>ic</w:t>
      </w:r>
      <w:r w:rsidRPr="00153302">
        <w:rPr>
          <w:i/>
          <w:color w:val="000000" w:themeColor="text1"/>
          <w:sz w:val="22"/>
          <w:szCs w:val="22"/>
        </w:rPr>
        <w:t xml:space="preserve"> Hematol</w:t>
      </w:r>
      <w:r w:rsidR="001F1F35" w:rsidRPr="00153302">
        <w:rPr>
          <w:i/>
          <w:color w:val="000000" w:themeColor="text1"/>
          <w:sz w:val="22"/>
          <w:szCs w:val="22"/>
        </w:rPr>
        <w:t>ogy and</w:t>
      </w:r>
      <w:r w:rsidRPr="00153302">
        <w:rPr>
          <w:i/>
          <w:color w:val="000000" w:themeColor="text1"/>
          <w:sz w:val="22"/>
          <w:szCs w:val="22"/>
        </w:rPr>
        <w:t xml:space="preserve"> Oncol</w:t>
      </w:r>
      <w:r w:rsidR="001F1F35" w:rsidRPr="00153302">
        <w:rPr>
          <w:i/>
          <w:color w:val="000000" w:themeColor="text1"/>
          <w:sz w:val="22"/>
          <w:szCs w:val="22"/>
        </w:rPr>
        <w:t>ogy</w:t>
      </w:r>
      <w:r w:rsidRPr="00153302">
        <w:rPr>
          <w:i/>
          <w:color w:val="000000" w:themeColor="text1"/>
          <w:sz w:val="22"/>
          <w:szCs w:val="22"/>
        </w:rPr>
        <w:t>, 33</w:t>
      </w:r>
      <w:r w:rsidRPr="00153302">
        <w:rPr>
          <w:color w:val="000000" w:themeColor="text1"/>
          <w:sz w:val="22"/>
          <w:szCs w:val="22"/>
        </w:rPr>
        <w:t xml:space="preserve">(Suppl 2), S140-S145. </w:t>
      </w:r>
    </w:p>
    <w:p w14:paraId="26470FFA" w14:textId="77777777" w:rsidR="002B58FE" w:rsidRPr="00153302" w:rsidRDefault="002B58FE" w:rsidP="001F1F35">
      <w:pPr>
        <w:pStyle w:val="EndNoteBibliography"/>
        <w:ind w:left="426" w:hanging="426"/>
        <w:rPr>
          <w:color w:val="000000" w:themeColor="text1"/>
          <w:sz w:val="22"/>
          <w:szCs w:val="22"/>
        </w:rPr>
      </w:pPr>
      <w:r w:rsidRPr="00153302">
        <w:rPr>
          <w:color w:val="000000" w:themeColor="text1"/>
          <w:sz w:val="22"/>
          <w:szCs w:val="22"/>
        </w:rPr>
        <w:t xml:space="preserve">Luoma, J. B., Hayes, S. C., &amp; Walser, R. D. (2007). </w:t>
      </w:r>
      <w:r w:rsidRPr="00153302">
        <w:rPr>
          <w:i/>
          <w:color w:val="000000" w:themeColor="text1"/>
          <w:sz w:val="22"/>
          <w:szCs w:val="22"/>
        </w:rPr>
        <w:t>Learning ACT: An acceptance and commitment therapy skills-training manual for therapists</w:t>
      </w:r>
      <w:r w:rsidRPr="00153302">
        <w:rPr>
          <w:color w:val="000000" w:themeColor="text1"/>
          <w:sz w:val="22"/>
          <w:szCs w:val="22"/>
        </w:rPr>
        <w:t>. Oakland, CA: New Harbinger Publications; US.</w:t>
      </w:r>
    </w:p>
    <w:p w14:paraId="0F3CAA1D" w14:textId="7CAFE391" w:rsidR="002B58FE" w:rsidRPr="00153302" w:rsidRDefault="002B58FE" w:rsidP="001F1F35">
      <w:pPr>
        <w:pStyle w:val="EndNoteBibliography"/>
        <w:ind w:left="426" w:hanging="426"/>
        <w:rPr>
          <w:color w:val="000000" w:themeColor="text1"/>
          <w:sz w:val="22"/>
          <w:szCs w:val="22"/>
        </w:rPr>
      </w:pPr>
      <w:r w:rsidRPr="00153302">
        <w:rPr>
          <w:color w:val="000000" w:themeColor="text1"/>
          <w:sz w:val="22"/>
          <w:szCs w:val="22"/>
        </w:rPr>
        <w:t xml:space="preserve">McFarland, D. C. (2019). New lung cancer treatments (immunotherapy and targeted therapies) and their associations with depression and other psychological side effects as compared to chemotherapy. </w:t>
      </w:r>
      <w:r w:rsidRPr="00153302">
        <w:rPr>
          <w:i/>
          <w:color w:val="000000" w:themeColor="text1"/>
          <w:sz w:val="22"/>
          <w:szCs w:val="22"/>
        </w:rPr>
        <w:t>Gen</w:t>
      </w:r>
      <w:r w:rsidR="001F1F35" w:rsidRPr="00153302">
        <w:rPr>
          <w:i/>
          <w:color w:val="000000" w:themeColor="text1"/>
          <w:sz w:val="22"/>
          <w:szCs w:val="22"/>
        </w:rPr>
        <w:t>eral</w:t>
      </w:r>
      <w:r w:rsidRPr="00153302">
        <w:rPr>
          <w:i/>
          <w:color w:val="000000" w:themeColor="text1"/>
          <w:sz w:val="22"/>
          <w:szCs w:val="22"/>
        </w:rPr>
        <w:t xml:space="preserve"> Hosp</w:t>
      </w:r>
      <w:r w:rsidR="001F1F35" w:rsidRPr="00153302">
        <w:rPr>
          <w:i/>
          <w:color w:val="000000" w:themeColor="text1"/>
          <w:sz w:val="22"/>
          <w:szCs w:val="22"/>
        </w:rPr>
        <w:t>ital</w:t>
      </w:r>
      <w:r w:rsidRPr="00153302">
        <w:rPr>
          <w:i/>
          <w:color w:val="000000" w:themeColor="text1"/>
          <w:sz w:val="22"/>
          <w:szCs w:val="22"/>
        </w:rPr>
        <w:t xml:space="preserve"> Psychiatry</w:t>
      </w:r>
      <w:r w:rsidRPr="00153302">
        <w:rPr>
          <w:color w:val="000000" w:themeColor="text1"/>
          <w:sz w:val="22"/>
          <w:szCs w:val="22"/>
        </w:rPr>
        <w:t>, No Pagination Specified. doi:http://dx.doi.org/10.1016/j.genhosppsych.2019.04.001</w:t>
      </w:r>
    </w:p>
    <w:p w14:paraId="32B9436A"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Mehnert, A., Brähler, E., Faller, H., Härter, M., Keller, M., Schulz, H., . . . Hund, B. (2014). Four-week prevalence of mental disorders in patients with cancer across major tumor entities. </w:t>
      </w:r>
      <w:r w:rsidRPr="00153302">
        <w:rPr>
          <w:i/>
          <w:color w:val="000000" w:themeColor="text1"/>
          <w:sz w:val="22"/>
          <w:szCs w:val="22"/>
        </w:rPr>
        <w:t>Journal of Clinical Oncology, 32</w:t>
      </w:r>
      <w:r w:rsidRPr="00153302">
        <w:rPr>
          <w:color w:val="000000" w:themeColor="text1"/>
          <w:sz w:val="22"/>
          <w:szCs w:val="22"/>
        </w:rPr>
        <w:t>(31), 3540-3546. doi:10.1200/JCO.2014.56.0086</w:t>
      </w:r>
    </w:p>
    <w:p w14:paraId="085C06EA"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Mehnert, A., Herschbach, P., Berg, P., Henrich, G., &amp; Koch, U. (2006). Fear of progression in breast cancer patients--Validation of the short form of the Fear of Progression Questionnaire (FoP-Q-SF). </w:t>
      </w:r>
      <w:r w:rsidRPr="00153302">
        <w:rPr>
          <w:i/>
          <w:color w:val="000000" w:themeColor="text1"/>
          <w:sz w:val="22"/>
          <w:szCs w:val="22"/>
        </w:rPr>
        <w:t>Zeitschrift fur Psychosomatische Medizin und Psychotherapie, 52</w:t>
      </w:r>
      <w:r w:rsidRPr="00153302">
        <w:rPr>
          <w:color w:val="000000" w:themeColor="text1"/>
          <w:sz w:val="22"/>
          <w:szCs w:val="22"/>
        </w:rPr>
        <w:t>(3), 274-288. doi:http://dx.doi.org/10.13109/zptm.2006.52.3.274</w:t>
      </w:r>
    </w:p>
    <w:p w14:paraId="6BC11860" w14:textId="77777777" w:rsidR="002B58FE" w:rsidRPr="00153302" w:rsidRDefault="002B58FE" w:rsidP="001F1F35">
      <w:pPr>
        <w:pStyle w:val="EndNoteBibliography"/>
        <w:ind w:left="426" w:hanging="426"/>
        <w:rPr>
          <w:color w:val="000000" w:themeColor="text1"/>
          <w:sz w:val="22"/>
          <w:szCs w:val="22"/>
        </w:rPr>
      </w:pPr>
      <w:r w:rsidRPr="00153302">
        <w:rPr>
          <w:color w:val="000000" w:themeColor="text1"/>
          <w:sz w:val="22"/>
          <w:szCs w:val="22"/>
        </w:rPr>
        <w:t xml:space="preserve">Miovic, M., &amp; Block, S. (2007). Psychiatric disorders in advanced cancer. </w:t>
      </w:r>
      <w:r w:rsidRPr="00153302">
        <w:rPr>
          <w:i/>
          <w:color w:val="000000" w:themeColor="text1"/>
          <w:sz w:val="22"/>
          <w:szCs w:val="22"/>
        </w:rPr>
        <w:t>Cancer, 110</w:t>
      </w:r>
      <w:r w:rsidRPr="00153302">
        <w:rPr>
          <w:color w:val="000000" w:themeColor="text1"/>
          <w:sz w:val="22"/>
          <w:szCs w:val="22"/>
        </w:rPr>
        <w:t>(8), 1665-1676. doi:10.1002/cncr.22980</w:t>
      </w:r>
    </w:p>
    <w:p w14:paraId="7F392AA5" w14:textId="50BC4328" w:rsidR="002A51D5" w:rsidRPr="00153302" w:rsidRDefault="002A51D5" w:rsidP="001F1F35">
      <w:pPr>
        <w:pStyle w:val="EndNoteBibliography"/>
        <w:ind w:left="426" w:hanging="426"/>
        <w:rPr>
          <w:color w:val="000000" w:themeColor="text1"/>
          <w:sz w:val="22"/>
          <w:szCs w:val="22"/>
        </w:rPr>
      </w:pPr>
      <w:r w:rsidRPr="00153302">
        <w:rPr>
          <w:color w:val="000000" w:themeColor="text1"/>
          <w:sz w:val="22"/>
          <w:szCs w:val="22"/>
        </w:rPr>
        <w:t xml:space="preserve">Mitchell, A. J., Chan, M., Bhatti, H., Halton, M., Grassi, L., Johansen, C., &amp; Meader, N. (2011). Prevalence of depression, anxiety, and adjustment disorder in oncological, haematological, and palliative-care settings: a meta-analysis of 94 interview-based studies. </w:t>
      </w:r>
      <w:r w:rsidRPr="00153302">
        <w:rPr>
          <w:i/>
          <w:color w:val="000000" w:themeColor="text1"/>
          <w:sz w:val="22"/>
          <w:szCs w:val="22"/>
        </w:rPr>
        <w:t>The Lancet Oncology, 12</w:t>
      </w:r>
      <w:r w:rsidRPr="00153302">
        <w:rPr>
          <w:color w:val="000000" w:themeColor="text1"/>
          <w:sz w:val="22"/>
          <w:szCs w:val="22"/>
        </w:rPr>
        <w:t xml:space="preserve">(2), 160-174. </w:t>
      </w:r>
    </w:p>
    <w:p w14:paraId="1BBF7490" w14:textId="77777777" w:rsidR="002B58FE" w:rsidRPr="00153302" w:rsidRDefault="002B58FE" w:rsidP="001F1F35">
      <w:pPr>
        <w:pStyle w:val="EndNoteBibliography"/>
        <w:ind w:left="426" w:hanging="426"/>
        <w:rPr>
          <w:color w:val="000000" w:themeColor="text1"/>
          <w:sz w:val="22"/>
          <w:szCs w:val="22"/>
        </w:rPr>
      </w:pPr>
      <w:r w:rsidRPr="00153302">
        <w:rPr>
          <w:color w:val="000000" w:themeColor="text1"/>
          <w:sz w:val="22"/>
          <w:szCs w:val="22"/>
        </w:rPr>
        <w:t xml:space="preserve">Neel, C., Lo, C., Rydall, A., Hales, S., &amp; Rodin, G. (2015). Determinants of death anxiety in patients with advanced cancer. </w:t>
      </w:r>
      <w:r w:rsidRPr="00153302">
        <w:rPr>
          <w:i/>
          <w:color w:val="000000" w:themeColor="text1"/>
          <w:sz w:val="22"/>
          <w:szCs w:val="22"/>
        </w:rPr>
        <w:t>BMJ supportive &amp; palliative care, 5</w:t>
      </w:r>
      <w:r w:rsidRPr="00153302">
        <w:rPr>
          <w:color w:val="000000" w:themeColor="text1"/>
          <w:sz w:val="22"/>
          <w:szCs w:val="22"/>
        </w:rPr>
        <w:t>(4), 373-380. doi:http://dx.doi.org/10.1136/bmjspcare-2012-000420</w:t>
      </w:r>
    </w:p>
    <w:p w14:paraId="1AE775C2" w14:textId="77777777" w:rsidR="002B58FE" w:rsidRPr="00153302" w:rsidRDefault="002B58FE" w:rsidP="001F1F35">
      <w:pPr>
        <w:pStyle w:val="EndNoteBibliography"/>
        <w:ind w:left="426" w:hanging="426"/>
        <w:rPr>
          <w:color w:val="000000" w:themeColor="text1"/>
          <w:sz w:val="22"/>
          <w:szCs w:val="22"/>
        </w:rPr>
      </w:pPr>
      <w:r w:rsidRPr="00153302">
        <w:rPr>
          <w:color w:val="000000" w:themeColor="text1"/>
          <w:sz w:val="22"/>
          <w:szCs w:val="22"/>
        </w:rPr>
        <w:t xml:space="preserve">Park, E. M., Gelber, S., Rosenberg, S. M., Seah, D. S. E., Schapira, L., Come, S. E., &amp; Partridge, A. H. (2018). Anxiety and Depression in Young Women With Metastatic Breast Cancer: A Cross-Sectional Study. </w:t>
      </w:r>
      <w:r w:rsidRPr="00153302">
        <w:rPr>
          <w:i/>
          <w:color w:val="000000" w:themeColor="text1"/>
          <w:sz w:val="22"/>
          <w:szCs w:val="22"/>
        </w:rPr>
        <w:t>Psychosomatics, 59</w:t>
      </w:r>
      <w:r w:rsidRPr="00153302">
        <w:rPr>
          <w:color w:val="000000" w:themeColor="text1"/>
          <w:sz w:val="22"/>
          <w:szCs w:val="22"/>
        </w:rPr>
        <w:t>(3), 251-258. doi:https://doi.org/10.1016/j.psym.2018.01.007</w:t>
      </w:r>
    </w:p>
    <w:p w14:paraId="3C9D44DB" w14:textId="06FA086E" w:rsidR="002B58FE" w:rsidRPr="00153302" w:rsidRDefault="002B58FE" w:rsidP="001F1F35">
      <w:pPr>
        <w:pStyle w:val="EndNoteBibliography"/>
        <w:ind w:left="426" w:hanging="426"/>
        <w:rPr>
          <w:color w:val="000000" w:themeColor="text1"/>
          <w:sz w:val="22"/>
          <w:szCs w:val="22"/>
        </w:rPr>
      </w:pPr>
      <w:r w:rsidRPr="00153302">
        <w:rPr>
          <w:color w:val="000000" w:themeColor="text1"/>
          <w:sz w:val="22"/>
          <w:szCs w:val="22"/>
        </w:rPr>
        <w:t xml:space="preserve">Park, S. A., Chung, S. H., &amp; Lee, Y. (2016). Factors Associated with Suicide Risk in Advanced Cancer Patients: A Cross-Sectional Study. </w:t>
      </w:r>
      <w:r w:rsidRPr="00153302">
        <w:rPr>
          <w:i/>
          <w:color w:val="000000" w:themeColor="text1"/>
          <w:sz w:val="22"/>
          <w:szCs w:val="22"/>
        </w:rPr>
        <w:t>Asia</w:t>
      </w:r>
      <w:r w:rsidR="001F1F35" w:rsidRPr="00153302">
        <w:rPr>
          <w:i/>
          <w:color w:val="000000" w:themeColor="text1"/>
          <w:sz w:val="22"/>
          <w:szCs w:val="22"/>
        </w:rPr>
        <w:t>n Pacific Journal of Cancer P</w:t>
      </w:r>
      <w:r w:rsidRPr="00153302">
        <w:rPr>
          <w:i/>
          <w:color w:val="000000" w:themeColor="text1"/>
          <w:sz w:val="22"/>
          <w:szCs w:val="22"/>
        </w:rPr>
        <w:t>revention : APJCP, 17</w:t>
      </w:r>
      <w:r w:rsidRPr="00153302">
        <w:rPr>
          <w:color w:val="000000" w:themeColor="text1"/>
          <w:sz w:val="22"/>
          <w:szCs w:val="22"/>
        </w:rPr>
        <w:t>(11), 4831-4836. doi:10.22034/APJCP.2016.17.11.4831</w:t>
      </w:r>
    </w:p>
    <w:p w14:paraId="4D81E479" w14:textId="679FF9A5"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Rodin, G., Lo, C., Rydall, A., Shnall, J., Malfitano, C., Chiu, A., . . . Hales, S. (2018). Managing Cancer and Living Meaningfully (CALM): A Randomized Controlled Trial of a Psychological Intervention for Patients With Advanced Cancer. </w:t>
      </w:r>
      <w:r w:rsidRPr="00153302">
        <w:rPr>
          <w:i/>
          <w:color w:val="000000" w:themeColor="text1"/>
          <w:sz w:val="22"/>
          <w:szCs w:val="22"/>
        </w:rPr>
        <w:t>Journal of Clinical Oncology, 36</w:t>
      </w:r>
      <w:r w:rsidRPr="00153302">
        <w:rPr>
          <w:color w:val="000000" w:themeColor="text1"/>
          <w:sz w:val="22"/>
          <w:szCs w:val="22"/>
        </w:rPr>
        <w:t>(23), 2422-2432. doi:10.1200/jco.2017.77.1097</w:t>
      </w:r>
    </w:p>
    <w:p w14:paraId="0B26C8E8"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Rothbaum, F., Weisz, J. R., &amp; Snyder, S. S. (1982). Changing the world and changing the self: A two-process model of perceived control. </w:t>
      </w:r>
      <w:r w:rsidRPr="00153302">
        <w:rPr>
          <w:i/>
          <w:color w:val="000000" w:themeColor="text1"/>
          <w:sz w:val="22"/>
          <w:szCs w:val="22"/>
        </w:rPr>
        <w:t>Journal of Personality and Social Psychology, 42</w:t>
      </w:r>
      <w:r w:rsidRPr="00153302">
        <w:rPr>
          <w:color w:val="000000" w:themeColor="text1"/>
          <w:sz w:val="22"/>
          <w:szCs w:val="22"/>
        </w:rPr>
        <w:t>(1), 5-37. doi:http://dx.doi.org/10.1037/0022-3514.42.1.5</w:t>
      </w:r>
    </w:p>
    <w:p w14:paraId="69F622AD"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Sanjida, S., McPhail, S. M., Shaw, J., Couper, J., Kissane, D., Price, M. A., &amp; Janda, M. (2018). Are psychological interventions effective on anxiety in cancer patients? A systematic review and meta-analyses. </w:t>
      </w:r>
      <w:r w:rsidRPr="00153302">
        <w:rPr>
          <w:i/>
          <w:color w:val="000000" w:themeColor="text1"/>
          <w:sz w:val="22"/>
          <w:szCs w:val="22"/>
        </w:rPr>
        <w:t>Psycho-Oncology, 27</w:t>
      </w:r>
      <w:r w:rsidRPr="00153302">
        <w:rPr>
          <w:color w:val="000000" w:themeColor="text1"/>
          <w:sz w:val="22"/>
          <w:szCs w:val="22"/>
        </w:rPr>
        <w:t>(9), 2063-2076. doi:doi:10.1002/pon.4794</w:t>
      </w:r>
    </w:p>
    <w:p w14:paraId="229D421B"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Sarkar, S., Scherwath, A., Schirmer, L., Schulz-Kindermann, F., Neumann, K., Kruse, M., . . . Mehnert, A. (2014). Fear of recurrence and its impact on quality of life in patients with hematological cancers in the course of allogeneic hematopoietic SCT. </w:t>
      </w:r>
      <w:r w:rsidRPr="00153302">
        <w:rPr>
          <w:i/>
          <w:color w:val="000000" w:themeColor="text1"/>
          <w:sz w:val="22"/>
          <w:szCs w:val="22"/>
        </w:rPr>
        <w:t>Bone Marrow Transplantation, 49</w:t>
      </w:r>
      <w:r w:rsidRPr="00153302">
        <w:rPr>
          <w:color w:val="000000" w:themeColor="text1"/>
          <w:sz w:val="22"/>
          <w:szCs w:val="22"/>
        </w:rPr>
        <w:t>(9), 1217-1222. doi:https://dx.doi.org/10.1038/bmt.2014.139</w:t>
      </w:r>
    </w:p>
    <w:p w14:paraId="05FDD7EF"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Schulte-van Maaren, Y. W. M., Giltay, E. J., van Hemert, A. M., Zitman, F. G., de Waal, M. W. M., &amp; Carlier, I. V. E. (2013). Reference values for anxiety questionnaires: The Leiden Routine Outcome Monitoring Study. </w:t>
      </w:r>
      <w:r w:rsidRPr="00153302">
        <w:rPr>
          <w:i/>
          <w:color w:val="000000" w:themeColor="text1"/>
          <w:sz w:val="22"/>
          <w:szCs w:val="22"/>
        </w:rPr>
        <w:t>Journal of Affective Disorders, 150</w:t>
      </w:r>
      <w:r w:rsidRPr="00153302">
        <w:rPr>
          <w:color w:val="000000" w:themeColor="text1"/>
          <w:sz w:val="22"/>
          <w:szCs w:val="22"/>
        </w:rPr>
        <w:t>(3), 1008-1018. doi:https://doi.org/10.1016/j.jad.2013.05.031</w:t>
      </w:r>
    </w:p>
    <w:p w14:paraId="7651A24B"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Segal, Z. V., Williams, J. M. G., &amp; Teasdale, J. D. (2002). </w:t>
      </w:r>
      <w:r w:rsidRPr="00153302">
        <w:rPr>
          <w:i/>
          <w:color w:val="000000" w:themeColor="text1"/>
          <w:sz w:val="22"/>
          <w:szCs w:val="22"/>
        </w:rPr>
        <w:t>Mindfulness-based cognitive therapy for depression: A new approach to preventing relapse</w:t>
      </w:r>
      <w:r w:rsidRPr="00153302">
        <w:rPr>
          <w:color w:val="000000" w:themeColor="text1"/>
          <w:sz w:val="22"/>
          <w:szCs w:val="22"/>
        </w:rPr>
        <w:t>. New York, NY, US: Guilford Press.</w:t>
      </w:r>
    </w:p>
    <w:p w14:paraId="34CC1979"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Simard, S., &amp; Savard, J. (2015). Screening and comorbidity of clinical levels of fear of cancer recurrence. </w:t>
      </w:r>
      <w:r w:rsidRPr="00153302">
        <w:rPr>
          <w:i/>
          <w:color w:val="000000" w:themeColor="text1"/>
          <w:sz w:val="22"/>
          <w:szCs w:val="22"/>
        </w:rPr>
        <w:t>Journal of Cancer Survivorship, 9</w:t>
      </w:r>
      <w:r w:rsidRPr="00153302">
        <w:rPr>
          <w:color w:val="000000" w:themeColor="text1"/>
          <w:sz w:val="22"/>
          <w:szCs w:val="22"/>
        </w:rPr>
        <w:t>(3), 481-491. doi:10.1007/s11764-015-0424-4</w:t>
      </w:r>
    </w:p>
    <w:p w14:paraId="14FA04F6"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lastRenderedPageBreak/>
        <w:t xml:space="preserve">Spinhoven, P. H., Ormel, J., Sloekers, P. P. A., Kempen, G. I. J. M., Speckens, A. E. M., &amp; Hemert, A. M. V. (1997). A validation study of the Hospital Anxiety and Depression Scale (HADS) in different groups of Dutch subjects. </w:t>
      </w:r>
      <w:r w:rsidRPr="00153302">
        <w:rPr>
          <w:i/>
          <w:color w:val="000000" w:themeColor="text1"/>
          <w:sz w:val="22"/>
          <w:szCs w:val="22"/>
        </w:rPr>
        <w:t>Psychological Medicine, 27</w:t>
      </w:r>
      <w:r w:rsidRPr="00153302">
        <w:rPr>
          <w:color w:val="000000" w:themeColor="text1"/>
          <w:sz w:val="22"/>
          <w:szCs w:val="22"/>
        </w:rPr>
        <w:t>(2), 363-370. doi:10.1017/S0033291796004382</w:t>
      </w:r>
    </w:p>
    <w:p w14:paraId="200DD4C6" w14:textId="77777777" w:rsidR="00234EDE" w:rsidRPr="00153302" w:rsidRDefault="00234EDE" w:rsidP="001F1F35">
      <w:pPr>
        <w:pStyle w:val="EndNoteBibliography"/>
        <w:ind w:left="426" w:hanging="426"/>
        <w:rPr>
          <w:color w:val="000000" w:themeColor="text1"/>
          <w:sz w:val="22"/>
          <w:szCs w:val="22"/>
        </w:rPr>
      </w:pPr>
      <w:r w:rsidRPr="00153302">
        <w:rPr>
          <w:color w:val="000000" w:themeColor="text1"/>
          <w:sz w:val="22"/>
          <w:szCs w:val="22"/>
        </w:rPr>
        <w:t xml:space="preserve">Sprangers, M. A., &amp; Schwartz, C. E. (1999). Integrating response shift into health-related quality of life research: A theoretical model. </w:t>
      </w:r>
      <w:r w:rsidRPr="00153302">
        <w:rPr>
          <w:i/>
          <w:color w:val="000000" w:themeColor="text1"/>
          <w:sz w:val="22"/>
          <w:szCs w:val="22"/>
        </w:rPr>
        <w:t>Social Science &amp; Medicine, 48</w:t>
      </w:r>
      <w:r w:rsidRPr="00153302">
        <w:rPr>
          <w:color w:val="000000" w:themeColor="text1"/>
          <w:sz w:val="22"/>
          <w:szCs w:val="22"/>
        </w:rPr>
        <w:t>(11), 1507-1515. doi:http://dx.doi.org/10.1016/S0277-9536%2899%2900045-3</w:t>
      </w:r>
    </w:p>
    <w:p w14:paraId="569D0837"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Thewes, B., Butow, P., Zachariae, R., Christensen, S., Simard, S., &amp; Gotay, C. (2012). Fear of cancer recurrence: a systematic literature review of self-report measures. </w:t>
      </w:r>
      <w:r w:rsidRPr="00153302">
        <w:rPr>
          <w:i/>
          <w:color w:val="000000" w:themeColor="text1"/>
          <w:sz w:val="22"/>
          <w:szCs w:val="22"/>
        </w:rPr>
        <w:t>Psychooncology, 21</w:t>
      </w:r>
      <w:r w:rsidRPr="00153302">
        <w:rPr>
          <w:color w:val="000000" w:themeColor="text1"/>
          <w:sz w:val="22"/>
          <w:szCs w:val="22"/>
        </w:rPr>
        <w:t>(6), 571-587. doi:10.1002/pon.2070</w:t>
      </w:r>
    </w:p>
    <w:p w14:paraId="6150FE52"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Thewes, B., Husson, O., Poort, H., Custers, J. A. E., Butow, P. N., McLachlan, S. A., &amp; Prins, J. B. (2017). Fear of Cancer Recurrence in an Era of Personalized Medicine. </w:t>
      </w:r>
      <w:r w:rsidRPr="00153302">
        <w:rPr>
          <w:i/>
          <w:color w:val="000000" w:themeColor="text1"/>
          <w:sz w:val="22"/>
          <w:szCs w:val="22"/>
        </w:rPr>
        <w:t>Journal of Clinical Oncology, 35</w:t>
      </w:r>
      <w:r w:rsidRPr="00153302">
        <w:rPr>
          <w:color w:val="000000" w:themeColor="text1"/>
          <w:sz w:val="22"/>
          <w:szCs w:val="22"/>
        </w:rPr>
        <w:t>(29), 3275-3278. doi:https://dx.doi.org/10.1200/JCO.2017.72.8212</w:t>
      </w:r>
    </w:p>
    <w:p w14:paraId="7B396F8B"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Unseld, M., Krammer, K., Lubowitzki, S., Jachs, M., Baumann, L., Vyssoki, B., . . . Gaiger, A. (2019). Screening for post-traumatic stress disorders in 1017 cancer patients and correlation with anxiety, depression, and distress. </w:t>
      </w:r>
      <w:r w:rsidRPr="00153302">
        <w:rPr>
          <w:i/>
          <w:color w:val="000000" w:themeColor="text1"/>
          <w:sz w:val="22"/>
          <w:szCs w:val="22"/>
        </w:rPr>
        <w:t>Psycho-Oncology, 28</w:t>
      </w:r>
      <w:r w:rsidRPr="00153302">
        <w:rPr>
          <w:color w:val="000000" w:themeColor="text1"/>
          <w:sz w:val="22"/>
          <w:szCs w:val="22"/>
        </w:rPr>
        <w:t>(12), 2382-2388. doi:10.1002/pon.5239</w:t>
      </w:r>
    </w:p>
    <w:p w14:paraId="65792CF1"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Van der Kolk, B. A., Van der Hart, O., &amp; Burbridge, J. (1995). Approaches to the treatment of PTSD: Trauma Clinic.</w:t>
      </w:r>
    </w:p>
    <w:p w14:paraId="6640CE27" w14:textId="77777777" w:rsidR="0026184D" w:rsidRPr="00153302" w:rsidRDefault="0026184D" w:rsidP="001F1F35">
      <w:pPr>
        <w:autoSpaceDE w:val="0"/>
        <w:autoSpaceDN w:val="0"/>
        <w:adjustRightInd w:val="0"/>
        <w:ind w:left="426" w:hanging="426"/>
        <w:rPr>
          <w:color w:val="000000" w:themeColor="text1"/>
          <w:sz w:val="22"/>
          <w:szCs w:val="22"/>
        </w:rPr>
      </w:pPr>
      <w:r w:rsidRPr="00153302">
        <w:rPr>
          <w:color w:val="000000" w:themeColor="text1"/>
          <w:sz w:val="22"/>
          <w:szCs w:val="22"/>
        </w:rPr>
        <w:t xml:space="preserve">Vivian C. </w:t>
      </w:r>
      <w:r w:rsidRPr="00153302">
        <w:rPr>
          <w:i/>
          <w:color w:val="000000" w:themeColor="text1"/>
          <w:sz w:val="22"/>
          <w:szCs w:val="22"/>
        </w:rPr>
        <w:t>Therapy metaphors</w:t>
      </w:r>
      <w:r w:rsidRPr="00153302">
        <w:rPr>
          <w:color w:val="000000" w:themeColor="text1"/>
          <w:sz w:val="22"/>
          <w:szCs w:val="22"/>
        </w:rPr>
        <w:t xml:space="preserve"> (internet). 2009. Available from https://www.getselfhelp.co.uk/docs/Metaphors.pdf </w:t>
      </w:r>
    </w:p>
    <w:p w14:paraId="74BE06B8"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Weiss, D. S., &amp; Marmar, C. R. (1997). The Impact of Event Scale-Revised In J. Wilson &amp; T. Keane (Eds.), </w:t>
      </w:r>
      <w:r w:rsidRPr="00153302">
        <w:rPr>
          <w:i/>
          <w:color w:val="000000" w:themeColor="text1"/>
          <w:sz w:val="22"/>
          <w:szCs w:val="22"/>
        </w:rPr>
        <w:t>Assessing psychological trauma and ptsd</w:t>
      </w:r>
      <w:r w:rsidRPr="00153302">
        <w:rPr>
          <w:color w:val="000000" w:themeColor="text1"/>
          <w:sz w:val="22"/>
          <w:szCs w:val="22"/>
        </w:rPr>
        <w:t xml:space="preserve"> (pp. 399–411). New York: Guilford Press.</w:t>
      </w:r>
    </w:p>
    <w:p w14:paraId="2E0CA829" w14:textId="77777777" w:rsidR="004E5DD1" w:rsidRPr="00153302" w:rsidRDefault="004E5DD1" w:rsidP="001F1F35">
      <w:pPr>
        <w:pStyle w:val="EndNoteBibliography"/>
        <w:ind w:left="426" w:hanging="426"/>
        <w:rPr>
          <w:color w:val="000000" w:themeColor="text1"/>
          <w:sz w:val="22"/>
          <w:szCs w:val="22"/>
        </w:rPr>
      </w:pPr>
      <w:r w:rsidRPr="00153302">
        <w:rPr>
          <w:color w:val="000000" w:themeColor="text1"/>
          <w:sz w:val="22"/>
          <w:szCs w:val="22"/>
        </w:rPr>
        <w:t xml:space="preserve">Weisz, J. R., Rothbaum, F. M., &amp; Blackburn, T. C. (1984). Standing out and standing in: The psychology of control in America and Japan. </w:t>
      </w:r>
      <w:r w:rsidRPr="00153302">
        <w:rPr>
          <w:i/>
          <w:color w:val="000000" w:themeColor="text1"/>
          <w:sz w:val="22"/>
          <w:szCs w:val="22"/>
        </w:rPr>
        <w:t>American Psychologist, 39</w:t>
      </w:r>
      <w:r w:rsidRPr="00153302">
        <w:rPr>
          <w:color w:val="000000" w:themeColor="text1"/>
          <w:sz w:val="22"/>
          <w:szCs w:val="22"/>
        </w:rPr>
        <w:t xml:space="preserve">(9), 955-969. </w:t>
      </w:r>
    </w:p>
    <w:p w14:paraId="3914B3A2"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Wells, A. (2005). Detached mindfulness in cognitive therapy: A metacognitive analysis and ten techniques. </w:t>
      </w:r>
      <w:r w:rsidRPr="00153302">
        <w:rPr>
          <w:i/>
          <w:color w:val="000000" w:themeColor="text1"/>
          <w:sz w:val="22"/>
          <w:szCs w:val="22"/>
        </w:rPr>
        <w:t>Journal of Rational-Emotive &amp; Cognitive-Behavior Therapy, 23</w:t>
      </w:r>
      <w:r w:rsidRPr="00153302">
        <w:rPr>
          <w:color w:val="000000" w:themeColor="text1"/>
          <w:sz w:val="22"/>
          <w:szCs w:val="22"/>
        </w:rPr>
        <w:t>(4), 337-355. doi:http://dx.doi.org/10.1007/s10942-005-0018-6</w:t>
      </w:r>
    </w:p>
    <w:p w14:paraId="6A3C322E"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Wells, A. (2009). </w:t>
      </w:r>
      <w:r w:rsidRPr="00153302">
        <w:rPr>
          <w:i/>
          <w:color w:val="000000" w:themeColor="text1"/>
          <w:sz w:val="22"/>
          <w:szCs w:val="22"/>
        </w:rPr>
        <w:t>Metacognitive therapy for anxiety and depression</w:t>
      </w:r>
      <w:r w:rsidRPr="00153302">
        <w:rPr>
          <w:color w:val="000000" w:themeColor="text1"/>
          <w:sz w:val="22"/>
          <w:szCs w:val="22"/>
        </w:rPr>
        <w:t>. New York, NY: Guilford Press; US.</w:t>
      </w:r>
    </w:p>
    <w:p w14:paraId="225DF0DE" w14:textId="77777777" w:rsidR="0026184D"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Welsh, K. A. P. D., Breitner, J. C. S. M. D. M. P. H., &amp; Magruder-Habib, K. M. P. D. M. P. H. (1993). Detection of Dementia in the Elderly Using Telephone Screening of Cognitive Status. </w:t>
      </w:r>
      <w:r w:rsidRPr="00153302">
        <w:rPr>
          <w:i/>
          <w:color w:val="000000" w:themeColor="text1"/>
          <w:sz w:val="22"/>
          <w:szCs w:val="22"/>
        </w:rPr>
        <w:t>Neuropsychiatry, Neuropsychology, &amp; Behavioral Neurology, 6</w:t>
      </w:r>
      <w:r w:rsidRPr="00153302">
        <w:rPr>
          <w:color w:val="000000" w:themeColor="text1"/>
          <w:sz w:val="22"/>
          <w:szCs w:val="22"/>
        </w:rPr>
        <w:t xml:space="preserve">(2), 103-110. </w:t>
      </w:r>
    </w:p>
    <w:p w14:paraId="3554E66A" w14:textId="7871A5DE" w:rsidR="006B5464" w:rsidRPr="00153302" w:rsidRDefault="0026184D" w:rsidP="001F1F35">
      <w:pPr>
        <w:pStyle w:val="EndNoteBibliography"/>
        <w:ind w:left="426" w:hanging="426"/>
        <w:rPr>
          <w:color w:val="000000" w:themeColor="text1"/>
          <w:sz w:val="22"/>
          <w:szCs w:val="22"/>
        </w:rPr>
      </w:pPr>
      <w:r w:rsidRPr="00153302">
        <w:rPr>
          <w:color w:val="000000" w:themeColor="text1"/>
          <w:sz w:val="22"/>
          <w:szCs w:val="22"/>
        </w:rPr>
        <w:t xml:space="preserve">Zigmond, A., &amp; Snaith, R. (1983). The Hospital Anxiety and Depression Scale. </w:t>
      </w:r>
      <w:r w:rsidRPr="00153302">
        <w:rPr>
          <w:i/>
          <w:color w:val="000000" w:themeColor="text1"/>
          <w:sz w:val="22"/>
          <w:szCs w:val="22"/>
        </w:rPr>
        <w:t>Acta Psychiatrica Scandinavica, 67</w:t>
      </w:r>
      <w:r w:rsidRPr="00153302">
        <w:rPr>
          <w:color w:val="000000" w:themeColor="text1"/>
          <w:sz w:val="22"/>
          <w:szCs w:val="22"/>
        </w:rPr>
        <w:t>(6), 361-370. doi:http://dx.doi.org/10.1111/j.1600-0447.1983.tb09716.x</w:t>
      </w:r>
    </w:p>
    <w:sectPr w:rsidR="006B5464" w:rsidRPr="00153302" w:rsidSect="0007550F">
      <w:pgSz w:w="11906" w:h="16838"/>
      <w:pgMar w:top="1440" w:right="1418"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D05C7" w14:textId="77777777" w:rsidR="004A7E94" w:rsidRDefault="004A7E94" w:rsidP="00B90AC3">
      <w:r>
        <w:separator/>
      </w:r>
    </w:p>
  </w:endnote>
  <w:endnote w:type="continuationSeparator" w:id="0">
    <w:p w14:paraId="6E8E5D5E" w14:textId="77777777" w:rsidR="004A7E94" w:rsidRDefault="004A7E94" w:rsidP="00B9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04713"/>
      <w:docPartObj>
        <w:docPartGallery w:val="Page Numbers (Bottom of Page)"/>
        <w:docPartUnique/>
      </w:docPartObj>
    </w:sdtPr>
    <w:sdtEndPr>
      <w:rPr>
        <w:noProof/>
      </w:rPr>
    </w:sdtEndPr>
    <w:sdtContent>
      <w:p w14:paraId="08814781" w14:textId="4F8231A4" w:rsidR="00287056" w:rsidRDefault="00287056">
        <w:pPr>
          <w:pStyle w:val="Footer"/>
          <w:jc w:val="center"/>
        </w:pPr>
        <w:r>
          <w:fldChar w:fldCharType="begin"/>
        </w:r>
        <w:r>
          <w:instrText xml:space="preserve"> PAGE   \* MERGEFORMAT </w:instrText>
        </w:r>
        <w:r>
          <w:fldChar w:fldCharType="separate"/>
        </w:r>
        <w:r w:rsidR="00F42A7B">
          <w:rPr>
            <w:noProof/>
          </w:rPr>
          <w:t>10</w:t>
        </w:r>
        <w:r>
          <w:rPr>
            <w:noProof/>
          </w:rPr>
          <w:fldChar w:fldCharType="end"/>
        </w:r>
      </w:p>
    </w:sdtContent>
  </w:sdt>
  <w:p w14:paraId="0DA9FC0C" w14:textId="77777777" w:rsidR="00287056" w:rsidRDefault="00287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AB860" w14:textId="77777777" w:rsidR="00287056" w:rsidRDefault="00287056">
    <w:pPr>
      <w:pStyle w:val="Footer"/>
      <w:jc w:val="center"/>
    </w:pPr>
  </w:p>
  <w:p w14:paraId="609FF6D1" w14:textId="77777777" w:rsidR="00287056" w:rsidRPr="00243307" w:rsidRDefault="00287056" w:rsidP="000810BB">
    <w:pPr>
      <w:autoSpaceDE w:val="0"/>
      <w:autoSpaceDN w:val="0"/>
      <w:adjustRightInd w:val="0"/>
      <w:ind w:right="-330"/>
      <w:rPr>
        <w:rFonts w:ascii="Arial Narrow" w:hAnsi="Arial Narrow" w:cs="Arial"/>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6400248"/>
      <w:docPartObj>
        <w:docPartGallery w:val="Page Numbers (Bottom of Page)"/>
        <w:docPartUnique/>
      </w:docPartObj>
    </w:sdtPr>
    <w:sdtEndPr>
      <w:rPr>
        <w:noProof/>
      </w:rPr>
    </w:sdtEndPr>
    <w:sdtContent>
      <w:p w14:paraId="2BFEAFB2" w14:textId="72311C93" w:rsidR="00287056" w:rsidRDefault="00287056" w:rsidP="00FA1A44">
        <w:pPr>
          <w:pStyle w:val="Footer"/>
          <w:jc w:val="center"/>
        </w:pPr>
        <w:r>
          <w:fldChar w:fldCharType="begin"/>
        </w:r>
        <w:r>
          <w:instrText xml:space="preserve"> PAGE   \* MERGEFORMAT </w:instrText>
        </w:r>
        <w:r>
          <w:fldChar w:fldCharType="separate"/>
        </w:r>
        <w:r w:rsidR="00F42A7B">
          <w:rPr>
            <w:noProof/>
          </w:rPr>
          <w:t>14</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018567"/>
      <w:docPartObj>
        <w:docPartGallery w:val="Page Numbers (Bottom of Page)"/>
        <w:docPartUnique/>
      </w:docPartObj>
    </w:sdtPr>
    <w:sdtEndPr>
      <w:rPr>
        <w:noProof/>
      </w:rPr>
    </w:sdtEndPr>
    <w:sdtContent>
      <w:p w14:paraId="1B2CCFBE" w14:textId="77777777" w:rsidR="00287056" w:rsidRDefault="00287056">
        <w:pPr>
          <w:pStyle w:val="Footer"/>
          <w:jc w:val="center"/>
        </w:pPr>
        <w:r>
          <w:fldChar w:fldCharType="begin"/>
        </w:r>
        <w:r>
          <w:instrText xml:space="preserve"> PAGE   \* MERGEFORMAT </w:instrText>
        </w:r>
        <w:r>
          <w:fldChar w:fldCharType="separate"/>
        </w:r>
        <w:r w:rsidR="00E9778D">
          <w:rPr>
            <w:noProof/>
          </w:rPr>
          <w:t>20</w:t>
        </w:r>
        <w:r>
          <w:rPr>
            <w:noProof/>
          </w:rPr>
          <w:fldChar w:fldCharType="end"/>
        </w:r>
      </w:p>
    </w:sdtContent>
  </w:sdt>
  <w:p w14:paraId="212A6353" w14:textId="77777777" w:rsidR="00287056" w:rsidRDefault="00287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98CFA" w14:textId="77777777" w:rsidR="004A7E94" w:rsidRDefault="004A7E94" w:rsidP="00B90AC3">
      <w:r>
        <w:separator/>
      </w:r>
    </w:p>
  </w:footnote>
  <w:footnote w:type="continuationSeparator" w:id="0">
    <w:p w14:paraId="65368AD2" w14:textId="77777777" w:rsidR="004A7E94" w:rsidRDefault="004A7E94" w:rsidP="00B90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33A"/>
    <w:multiLevelType w:val="hybridMultilevel"/>
    <w:tmpl w:val="FFD40DDE"/>
    <w:lvl w:ilvl="0" w:tplc="04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E1C7413"/>
    <w:multiLevelType w:val="hybridMultilevel"/>
    <w:tmpl w:val="ABA6B2D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753C3"/>
    <w:multiLevelType w:val="hybridMultilevel"/>
    <w:tmpl w:val="2C60BBF4"/>
    <w:lvl w:ilvl="0" w:tplc="3962AE8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C214A4"/>
    <w:multiLevelType w:val="hybridMultilevel"/>
    <w:tmpl w:val="15B2A91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993C11"/>
    <w:multiLevelType w:val="hybridMultilevel"/>
    <w:tmpl w:val="240E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06FC2"/>
    <w:multiLevelType w:val="hybridMultilevel"/>
    <w:tmpl w:val="5ED0D1B6"/>
    <w:lvl w:ilvl="0" w:tplc="04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440420E4"/>
    <w:multiLevelType w:val="hybridMultilevel"/>
    <w:tmpl w:val="0F0C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905B3"/>
    <w:multiLevelType w:val="hybridMultilevel"/>
    <w:tmpl w:val="2D1AB9DE"/>
    <w:lvl w:ilvl="0" w:tplc="5A8C329E">
      <w:numFmt w:val="bullet"/>
      <w:lvlText w:val=""/>
      <w:lvlJc w:val="left"/>
      <w:pPr>
        <w:ind w:left="1530" w:hanging="360"/>
      </w:pPr>
      <w:rPr>
        <w:rFonts w:ascii="Symbol" w:eastAsiaTheme="minorHAnsi" w:hAnsi="Symbol" w:cstheme="minorBidi"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8" w15:restartNumberingAfterBreak="0">
    <w:nsid w:val="539377EE"/>
    <w:multiLevelType w:val="hybridMultilevel"/>
    <w:tmpl w:val="6B46F89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F42C63"/>
    <w:multiLevelType w:val="hybridMultilevel"/>
    <w:tmpl w:val="408A437A"/>
    <w:lvl w:ilvl="0" w:tplc="04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491534E"/>
    <w:multiLevelType w:val="multilevel"/>
    <w:tmpl w:val="750499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rPr>
        <w:vertAlign w:val="baselin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5068E8"/>
    <w:multiLevelType w:val="hybridMultilevel"/>
    <w:tmpl w:val="A2563454"/>
    <w:lvl w:ilvl="0" w:tplc="04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798777A7"/>
    <w:multiLevelType w:val="hybridMultilevel"/>
    <w:tmpl w:val="3BA0E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B97481"/>
    <w:multiLevelType w:val="hybridMultilevel"/>
    <w:tmpl w:val="880EF6C8"/>
    <w:lvl w:ilvl="0" w:tplc="04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1"/>
  </w:num>
  <w:num w:numId="6">
    <w:abstractNumId w:val="13"/>
  </w:num>
  <w:num w:numId="7">
    <w:abstractNumId w:val="9"/>
  </w:num>
  <w:num w:numId="8">
    <w:abstractNumId w:val="11"/>
  </w:num>
  <w:num w:numId="9">
    <w:abstractNumId w:val="0"/>
  </w:num>
  <w:num w:numId="10">
    <w:abstractNumId w:val="10"/>
  </w:num>
  <w:num w:numId="11">
    <w:abstractNumId w:val="3"/>
  </w:num>
  <w:num w:numId="12">
    <w:abstractNumId w:val="12"/>
  </w:num>
  <w:num w:numId="13">
    <w:abstractNumId w:val="2"/>
  </w:num>
  <w:num w:numId="14">
    <w:abstractNumId w:val="7"/>
  </w:num>
  <w:num w:numId="15">
    <w:abstractNumId w:val="8"/>
  </w:num>
  <w:num w:numId="16">
    <w:abstractNumId w:val="12"/>
  </w:num>
  <w:num w:numId="17">
    <w:abstractNumId w:val="1"/>
  </w:num>
  <w:num w:numId="18">
    <w:abstractNumId w:val="13"/>
  </w:num>
  <w:num w:numId="19">
    <w:abstractNumId w:val="9"/>
  </w:num>
  <w:num w:numId="20">
    <w:abstractNumId w:val="11"/>
  </w:num>
  <w:num w:numId="21">
    <w:abstractNumId w:val="0"/>
  </w:num>
  <w:num w:numId="22">
    <w:abstractNumId w:val="5"/>
  </w:num>
  <w:num w:numId="23">
    <w:abstractNumId w:val="4"/>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2711B"/>
    <w:rsid w:val="00001795"/>
    <w:rsid w:val="0000708E"/>
    <w:rsid w:val="00013834"/>
    <w:rsid w:val="00013DB8"/>
    <w:rsid w:val="00014605"/>
    <w:rsid w:val="00014DC5"/>
    <w:rsid w:val="00017EE5"/>
    <w:rsid w:val="00020F0F"/>
    <w:rsid w:val="000257A1"/>
    <w:rsid w:val="00042098"/>
    <w:rsid w:val="00056CB9"/>
    <w:rsid w:val="00057969"/>
    <w:rsid w:val="00057D1F"/>
    <w:rsid w:val="00060C91"/>
    <w:rsid w:val="00070A4D"/>
    <w:rsid w:val="00070C82"/>
    <w:rsid w:val="0007550F"/>
    <w:rsid w:val="00075B74"/>
    <w:rsid w:val="000810BB"/>
    <w:rsid w:val="00085B2E"/>
    <w:rsid w:val="00086CBE"/>
    <w:rsid w:val="00095A8F"/>
    <w:rsid w:val="0009619F"/>
    <w:rsid w:val="00097D68"/>
    <w:rsid w:val="000A22BF"/>
    <w:rsid w:val="000A2CC9"/>
    <w:rsid w:val="000A4925"/>
    <w:rsid w:val="000B2E30"/>
    <w:rsid w:val="000B55CF"/>
    <w:rsid w:val="000B65BA"/>
    <w:rsid w:val="000B6748"/>
    <w:rsid w:val="000B74AF"/>
    <w:rsid w:val="000B7567"/>
    <w:rsid w:val="000B7AFD"/>
    <w:rsid w:val="000C035D"/>
    <w:rsid w:val="000C072C"/>
    <w:rsid w:val="000C34D7"/>
    <w:rsid w:val="000C6B72"/>
    <w:rsid w:val="000E159E"/>
    <w:rsid w:val="000E4223"/>
    <w:rsid w:val="000F375B"/>
    <w:rsid w:val="000F6B11"/>
    <w:rsid w:val="000F72E6"/>
    <w:rsid w:val="00100581"/>
    <w:rsid w:val="00103F7B"/>
    <w:rsid w:val="00104A77"/>
    <w:rsid w:val="001079D5"/>
    <w:rsid w:val="00107D47"/>
    <w:rsid w:val="00110E97"/>
    <w:rsid w:val="00111794"/>
    <w:rsid w:val="001119D9"/>
    <w:rsid w:val="00112BB8"/>
    <w:rsid w:val="00113DD3"/>
    <w:rsid w:val="001142DA"/>
    <w:rsid w:val="00116FD1"/>
    <w:rsid w:val="0011743E"/>
    <w:rsid w:val="00120C77"/>
    <w:rsid w:val="001215F2"/>
    <w:rsid w:val="00125639"/>
    <w:rsid w:val="001264D0"/>
    <w:rsid w:val="00127EA8"/>
    <w:rsid w:val="0013105A"/>
    <w:rsid w:val="00132972"/>
    <w:rsid w:val="001338F9"/>
    <w:rsid w:val="00137079"/>
    <w:rsid w:val="00137ED4"/>
    <w:rsid w:val="00145673"/>
    <w:rsid w:val="0014670D"/>
    <w:rsid w:val="0014799F"/>
    <w:rsid w:val="00152BED"/>
    <w:rsid w:val="00152BEF"/>
    <w:rsid w:val="00153302"/>
    <w:rsid w:val="00155F3C"/>
    <w:rsid w:val="001703F5"/>
    <w:rsid w:val="00174518"/>
    <w:rsid w:val="00176E93"/>
    <w:rsid w:val="00194C0A"/>
    <w:rsid w:val="001952A0"/>
    <w:rsid w:val="00196919"/>
    <w:rsid w:val="001A25FA"/>
    <w:rsid w:val="001A3CE1"/>
    <w:rsid w:val="001A5352"/>
    <w:rsid w:val="001A75A6"/>
    <w:rsid w:val="001B77F6"/>
    <w:rsid w:val="001D2025"/>
    <w:rsid w:val="001D4644"/>
    <w:rsid w:val="001D4925"/>
    <w:rsid w:val="001E1BBA"/>
    <w:rsid w:val="001E2C93"/>
    <w:rsid w:val="001E31B3"/>
    <w:rsid w:val="001E3C52"/>
    <w:rsid w:val="001E47A9"/>
    <w:rsid w:val="001E4859"/>
    <w:rsid w:val="001E5F95"/>
    <w:rsid w:val="001F1007"/>
    <w:rsid w:val="001F12EE"/>
    <w:rsid w:val="001F1F35"/>
    <w:rsid w:val="001F3DE9"/>
    <w:rsid w:val="001F64A8"/>
    <w:rsid w:val="001F6BD7"/>
    <w:rsid w:val="00201068"/>
    <w:rsid w:val="00205B42"/>
    <w:rsid w:val="00220472"/>
    <w:rsid w:val="00227FC6"/>
    <w:rsid w:val="00231033"/>
    <w:rsid w:val="00234EDE"/>
    <w:rsid w:val="0023508B"/>
    <w:rsid w:val="00237548"/>
    <w:rsid w:val="00241416"/>
    <w:rsid w:val="00241E08"/>
    <w:rsid w:val="00242B4C"/>
    <w:rsid w:val="002454E8"/>
    <w:rsid w:val="00250212"/>
    <w:rsid w:val="00253219"/>
    <w:rsid w:val="0025429D"/>
    <w:rsid w:val="00254E58"/>
    <w:rsid w:val="0026184D"/>
    <w:rsid w:val="00263409"/>
    <w:rsid w:val="002767E9"/>
    <w:rsid w:val="00277545"/>
    <w:rsid w:val="00280FE0"/>
    <w:rsid w:val="002838EC"/>
    <w:rsid w:val="00287056"/>
    <w:rsid w:val="00291A54"/>
    <w:rsid w:val="00295142"/>
    <w:rsid w:val="0029789D"/>
    <w:rsid w:val="002A00BD"/>
    <w:rsid w:val="002A1432"/>
    <w:rsid w:val="002A2531"/>
    <w:rsid w:val="002A25D3"/>
    <w:rsid w:val="002A51D5"/>
    <w:rsid w:val="002A5A1E"/>
    <w:rsid w:val="002B4AE6"/>
    <w:rsid w:val="002B58FE"/>
    <w:rsid w:val="002B6EB4"/>
    <w:rsid w:val="002C1DBA"/>
    <w:rsid w:val="002C29C8"/>
    <w:rsid w:val="002C426A"/>
    <w:rsid w:val="002D062A"/>
    <w:rsid w:val="002D4A5F"/>
    <w:rsid w:val="002D72A4"/>
    <w:rsid w:val="002E109D"/>
    <w:rsid w:val="002E1827"/>
    <w:rsid w:val="002E2D8B"/>
    <w:rsid w:val="002F0891"/>
    <w:rsid w:val="002F72EC"/>
    <w:rsid w:val="002F7A9A"/>
    <w:rsid w:val="0030011E"/>
    <w:rsid w:val="0030045E"/>
    <w:rsid w:val="00302435"/>
    <w:rsid w:val="00304F33"/>
    <w:rsid w:val="00307D14"/>
    <w:rsid w:val="00315BEF"/>
    <w:rsid w:val="00316F90"/>
    <w:rsid w:val="00320A91"/>
    <w:rsid w:val="00323499"/>
    <w:rsid w:val="003237A7"/>
    <w:rsid w:val="00323D67"/>
    <w:rsid w:val="0032448A"/>
    <w:rsid w:val="00326FDD"/>
    <w:rsid w:val="003312EA"/>
    <w:rsid w:val="003334F8"/>
    <w:rsid w:val="003361BC"/>
    <w:rsid w:val="00336EC7"/>
    <w:rsid w:val="00337149"/>
    <w:rsid w:val="00340736"/>
    <w:rsid w:val="00340A69"/>
    <w:rsid w:val="00341950"/>
    <w:rsid w:val="003466A3"/>
    <w:rsid w:val="00351927"/>
    <w:rsid w:val="0035254A"/>
    <w:rsid w:val="003578D1"/>
    <w:rsid w:val="00357B35"/>
    <w:rsid w:val="0036296D"/>
    <w:rsid w:val="0036360F"/>
    <w:rsid w:val="00370452"/>
    <w:rsid w:val="00370745"/>
    <w:rsid w:val="003708C9"/>
    <w:rsid w:val="003728F5"/>
    <w:rsid w:val="00375282"/>
    <w:rsid w:val="00375FAD"/>
    <w:rsid w:val="00376130"/>
    <w:rsid w:val="00377F10"/>
    <w:rsid w:val="00386294"/>
    <w:rsid w:val="00386A08"/>
    <w:rsid w:val="00387965"/>
    <w:rsid w:val="003905FB"/>
    <w:rsid w:val="0039179E"/>
    <w:rsid w:val="00393A53"/>
    <w:rsid w:val="003A0349"/>
    <w:rsid w:val="003A7264"/>
    <w:rsid w:val="003B0749"/>
    <w:rsid w:val="003B2690"/>
    <w:rsid w:val="003B41F4"/>
    <w:rsid w:val="003B61F1"/>
    <w:rsid w:val="003B6607"/>
    <w:rsid w:val="003B7EE2"/>
    <w:rsid w:val="003C3911"/>
    <w:rsid w:val="003D1133"/>
    <w:rsid w:val="003D12EC"/>
    <w:rsid w:val="003D2BB9"/>
    <w:rsid w:val="003D44DF"/>
    <w:rsid w:val="003D4955"/>
    <w:rsid w:val="003D49A3"/>
    <w:rsid w:val="003D4BF6"/>
    <w:rsid w:val="003E3C64"/>
    <w:rsid w:val="003E5F29"/>
    <w:rsid w:val="003E75CB"/>
    <w:rsid w:val="003F127C"/>
    <w:rsid w:val="003F2E45"/>
    <w:rsid w:val="003F60C2"/>
    <w:rsid w:val="003F6901"/>
    <w:rsid w:val="0040115B"/>
    <w:rsid w:val="0040117E"/>
    <w:rsid w:val="004013B2"/>
    <w:rsid w:val="00410760"/>
    <w:rsid w:val="00422E0D"/>
    <w:rsid w:val="00423E1D"/>
    <w:rsid w:val="00427F1A"/>
    <w:rsid w:val="0044361C"/>
    <w:rsid w:val="0044420B"/>
    <w:rsid w:val="00455147"/>
    <w:rsid w:val="00457726"/>
    <w:rsid w:val="0046089D"/>
    <w:rsid w:val="00460B85"/>
    <w:rsid w:val="004614CA"/>
    <w:rsid w:val="0046271E"/>
    <w:rsid w:val="00462C43"/>
    <w:rsid w:val="00466428"/>
    <w:rsid w:val="00466872"/>
    <w:rsid w:val="00467392"/>
    <w:rsid w:val="0047350F"/>
    <w:rsid w:val="00474AA8"/>
    <w:rsid w:val="0047504C"/>
    <w:rsid w:val="00475727"/>
    <w:rsid w:val="0047582C"/>
    <w:rsid w:val="00481AC7"/>
    <w:rsid w:val="0048267A"/>
    <w:rsid w:val="00483C4F"/>
    <w:rsid w:val="00484B6D"/>
    <w:rsid w:val="00485CDE"/>
    <w:rsid w:val="00485DF1"/>
    <w:rsid w:val="00487425"/>
    <w:rsid w:val="00491B08"/>
    <w:rsid w:val="00492988"/>
    <w:rsid w:val="00496849"/>
    <w:rsid w:val="004A0F41"/>
    <w:rsid w:val="004A3DD2"/>
    <w:rsid w:val="004A444D"/>
    <w:rsid w:val="004A7369"/>
    <w:rsid w:val="004A7763"/>
    <w:rsid w:val="004A7E94"/>
    <w:rsid w:val="004B08B3"/>
    <w:rsid w:val="004B39C1"/>
    <w:rsid w:val="004C5273"/>
    <w:rsid w:val="004C57A6"/>
    <w:rsid w:val="004D2FE5"/>
    <w:rsid w:val="004D49CA"/>
    <w:rsid w:val="004E1315"/>
    <w:rsid w:val="004E5DD1"/>
    <w:rsid w:val="004E7391"/>
    <w:rsid w:val="004F0DD2"/>
    <w:rsid w:val="004F66F2"/>
    <w:rsid w:val="004F75E1"/>
    <w:rsid w:val="00501D2D"/>
    <w:rsid w:val="005031E0"/>
    <w:rsid w:val="0050347F"/>
    <w:rsid w:val="00512440"/>
    <w:rsid w:val="0051724C"/>
    <w:rsid w:val="0052344F"/>
    <w:rsid w:val="00524862"/>
    <w:rsid w:val="00524F19"/>
    <w:rsid w:val="0052555A"/>
    <w:rsid w:val="005317C8"/>
    <w:rsid w:val="00537FA9"/>
    <w:rsid w:val="0054531F"/>
    <w:rsid w:val="0054555B"/>
    <w:rsid w:val="00546096"/>
    <w:rsid w:val="00547B28"/>
    <w:rsid w:val="00552C24"/>
    <w:rsid w:val="005579DF"/>
    <w:rsid w:val="005615E2"/>
    <w:rsid w:val="005618B1"/>
    <w:rsid w:val="005638D2"/>
    <w:rsid w:val="00564653"/>
    <w:rsid w:val="005703D9"/>
    <w:rsid w:val="005751D1"/>
    <w:rsid w:val="00576562"/>
    <w:rsid w:val="00576616"/>
    <w:rsid w:val="0058104E"/>
    <w:rsid w:val="00582BF1"/>
    <w:rsid w:val="00583142"/>
    <w:rsid w:val="005834DB"/>
    <w:rsid w:val="005846B1"/>
    <w:rsid w:val="00585689"/>
    <w:rsid w:val="005962C7"/>
    <w:rsid w:val="005A04C7"/>
    <w:rsid w:val="005A0F4F"/>
    <w:rsid w:val="005A42F6"/>
    <w:rsid w:val="005A4BD1"/>
    <w:rsid w:val="005A5D79"/>
    <w:rsid w:val="005B725E"/>
    <w:rsid w:val="005C2F29"/>
    <w:rsid w:val="005C3594"/>
    <w:rsid w:val="005C43E9"/>
    <w:rsid w:val="005C4465"/>
    <w:rsid w:val="005C5708"/>
    <w:rsid w:val="005D0A62"/>
    <w:rsid w:val="005D5CC0"/>
    <w:rsid w:val="005D692F"/>
    <w:rsid w:val="005E01ED"/>
    <w:rsid w:val="005E163D"/>
    <w:rsid w:val="005E6BCA"/>
    <w:rsid w:val="005E7C0B"/>
    <w:rsid w:val="005F5430"/>
    <w:rsid w:val="005F5E30"/>
    <w:rsid w:val="005F6AD6"/>
    <w:rsid w:val="00601744"/>
    <w:rsid w:val="006022A1"/>
    <w:rsid w:val="00603F76"/>
    <w:rsid w:val="0060654A"/>
    <w:rsid w:val="0060691C"/>
    <w:rsid w:val="00606FB8"/>
    <w:rsid w:val="00610627"/>
    <w:rsid w:val="00613921"/>
    <w:rsid w:val="00616D0E"/>
    <w:rsid w:val="00616F60"/>
    <w:rsid w:val="00620A0F"/>
    <w:rsid w:val="00620D07"/>
    <w:rsid w:val="006232E4"/>
    <w:rsid w:val="0062711B"/>
    <w:rsid w:val="006326AD"/>
    <w:rsid w:val="00636899"/>
    <w:rsid w:val="00636A7F"/>
    <w:rsid w:val="00640389"/>
    <w:rsid w:val="006447F7"/>
    <w:rsid w:val="00656DC0"/>
    <w:rsid w:val="006609FD"/>
    <w:rsid w:val="00661537"/>
    <w:rsid w:val="00661A5B"/>
    <w:rsid w:val="00666CCD"/>
    <w:rsid w:val="00666F54"/>
    <w:rsid w:val="00677466"/>
    <w:rsid w:val="00677979"/>
    <w:rsid w:val="006854D2"/>
    <w:rsid w:val="006863C1"/>
    <w:rsid w:val="00686A79"/>
    <w:rsid w:val="00690C42"/>
    <w:rsid w:val="00691CFE"/>
    <w:rsid w:val="00692ECB"/>
    <w:rsid w:val="006A102F"/>
    <w:rsid w:val="006A49C8"/>
    <w:rsid w:val="006A4CC4"/>
    <w:rsid w:val="006B33D3"/>
    <w:rsid w:val="006B4455"/>
    <w:rsid w:val="006B5464"/>
    <w:rsid w:val="006C0ED5"/>
    <w:rsid w:val="006C1AAF"/>
    <w:rsid w:val="006C25D0"/>
    <w:rsid w:val="006C75C0"/>
    <w:rsid w:val="006D020D"/>
    <w:rsid w:val="006D1BF3"/>
    <w:rsid w:val="006D235C"/>
    <w:rsid w:val="006D36B3"/>
    <w:rsid w:val="006E1C1F"/>
    <w:rsid w:val="006E6A93"/>
    <w:rsid w:val="006F51BF"/>
    <w:rsid w:val="006F5287"/>
    <w:rsid w:val="006F788C"/>
    <w:rsid w:val="006F7C22"/>
    <w:rsid w:val="00703350"/>
    <w:rsid w:val="00707C57"/>
    <w:rsid w:val="00710A60"/>
    <w:rsid w:val="00715A55"/>
    <w:rsid w:val="0072290A"/>
    <w:rsid w:val="00723F1F"/>
    <w:rsid w:val="00725B10"/>
    <w:rsid w:val="00727FFD"/>
    <w:rsid w:val="0073579B"/>
    <w:rsid w:val="0074171B"/>
    <w:rsid w:val="00742108"/>
    <w:rsid w:val="00746049"/>
    <w:rsid w:val="0074627C"/>
    <w:rsid w:val="007550F9"/>
    <w:rsid w:val="0075574B"/>
    <w:rsid w:val="007568C2"/>
    <w:rsid w:val="00760C6B"/>
    <w:rsid w:val="0076697B"/>
    <w:rsid w:val="00772624"/>
    <w:rsid w:val="00772D9C"/>
    <w:rsid w:val="0077355F"/>
    <w:rsid w:val="007776C4"/>
    <w:rsid w:val="00780B9A"/>
    <w:rsid w:val="007862D0"/>
    <w:rsid w:val="0078760F"/>
    <w:rsid w:val="007938CB"/>
    <w:rsid w:val="0079605A"/>
    <w:rsid w:val="00797AB9"/>
    <w:rsid w:val="007A541D"/>
    <w:rsid w:val="007A7A86"/>
    <w:rsid w:val="007B2D7E"/>
    <w:rsid w:val="007B489A"/>
    <w:rsid w:val="007C229C"/>
    <w:rsid w:val="007C5D7A"/>
    <w:rsid w:val="007C6486"/>
    <w:rsid w:val="007D2EF6"/>
    <w:rsid w:val="007E09C3"/>
    <w:rsid w:val="007E152D"/>
    <w:rsid w:val="007E5AB9"/>
    <w:rsid w:val="007E70D9"/>
    <w:rsid w:val="00800238"/>
    <w:rsid w:val="00805AE0"/>
    <w:rsid w:val="00807719"/>
    <w:rsid w:val="0081002D"/>
    <w:rsid w:val="008111D9"/>
    <w:rsid w:val="008135E4"/>
    <w:rsid w:val="00816F44"/>
    <w:rsid w:val="00817C0A"/>
    <w:rsid w:val="0082667D"/>
    <w:rsid w:val="0083291D"/>
    <w:rsid w:val="0083757A"/>
    <w:rsid w:val="008477E5"/>
    <w:rsid w:val="008524DA"/>
    <w:rsid w:val="00854022"/>
    <w:rsid w:val="00854650"/>
    <w:rsid w:val="00857075"/>
    <w:rsid w:val="00860453"/>
    <w:rsid w:val="008636F9"/>
    <w:rsid w:val="00863769"/>
    <w:rsid w:val="0086469F"/>
    <w:rsid w:val="00865B0B"/>
    <w:rsid w:val="00873C72"/>
    <w:rsid w:val="00875089"/>
    <w:rsid w:val="00880137"/>
    <w:rsid w:val="0088162B"/>
    <w:rsid w:val="0088507C"/>
    <w:rsid w:val="00887DE5"/>
    <w:rsid w:val="00897C42"/>
    <w:rsid w:val="008A1615"/>
    <w:rsid w:val="008A186A"/>
    <w:rsid w:val="008A565F"/>
    <w:rsid w:val="008A7A5B"/>
    <w:rsid w:val="008B103C"/>
    <w:rsid w:val="008B1C75"/>
    <w:rsid w:val="008C01DC"/>
    <w:rsid w:val="008C325F"/>
    <w:rsid w:val="008C3BD5"/>
    <w:rsid w:val="008C4A07"/>
    <w:rsid w:val="008C5CE3"/>
    <w:rsid w:val="008C614A"/>
    <w:rsid w:val="008D3595"/>
    <w:rsid w:val="008D3DAF"/>
    <w:rsid w:val="008E67A0"/>
    <w:rsid w:val="008E74BB"/>
    <w:rsid w:val="008F0A96"/>
    <w:rsid w:val="0090389A"/>
    <w:rsid w:val="00904D8D"/>
    <w:rsid w:val="00912CDB"/>
    <w:rsid w:val="0091688D"/>
    <w:rsid w:val="00916FFE"/>
    <w:rsid w:val="00921EC9"/>
    <w:rsid w:val="009231E1"/>
    <w:rsid w:val="009262FE"/>
    <w:rsid w:val="00937ED8"/>
    <w:rsid w:val="00940063"/>
    <w:rsid w:val="00943165"/>
    <w:rsid w:val="009447A5"/>
    <w:rsid w:val="009512E7"/>
    <w:rsid w:val="00951761"/>
    <w:rsid w:val="009520BE"/>
    <w:rsid w:val="00953430"/>
    <w:rsid w:val="00953506"/>
    <w:rsid w:val="00957288"/>
    <w:rsid w:val="009614B8"/>
    <w:rsid w:val="009626E7"/>
    <w:rsid w:val="00963EFA"/>
    <w:rsid w:val="00973E69"/>
    <w:rsid w:val="00981535"/>
    <w:rsid w:val="009827CA"/>
    <w:rsid w:val="0099071C"/>
    <w:rsid w:val="00992697"/>
    <w:rsid w:val="00995883"/>
    <w:rsid w:val="00997904"/>
    <w:rsid w:val="009A3448"/>
    <w:rsid w:val="009A5A39"/>
    <w:rsid w:val="009A7634"/>
    <w:rsid w:val="009B11E5"/>
    <w:rsid w:val="009B17BB"/>
    <w:rsid w:val="009B24DB"/>
    <w:rsid w:val="009B4905"/>
    <w:rsid w:val="009D0C4E"/>
    <w:rsid w:val="009D1645"/>
    <w:rsid w:val="009D2758"/>
    <w:rsid w:val="009D7D94"/>
    <w:rsid w:val="009E10D8"/>
    <w:rsid w:val="009E2606"/>
    <w:rsid w:val="009E3445"/>
    <w:rsid w:val="009E3839"/>
    <w:rsid w:val="009F0161"/>
    <w:rsid w:val="009F0D97"/>
    <w:rsid w:val="009F6800"/>
    <w:rsid w:val="00A003F3"/>
    <w:rsid w:val="00A00A8B"/>
    <w:rsid w:val="00A02105"/>
    <w:rsid w:val="00A04B8E"/>
    <w:rsid w:val="00A0793E"/>
    <w:rsid w:val="00A22BCD"/>
    <w:rsid w:val="00A279E0"/>
    <w:rsid w:val="00A3268C"/>
    <w:rsid w:val="00A3484E"/>
    <w:rsid w:val="00A43C7D"/>
    <w:rsid w:val="00A463A6"/>
    <w:rsid w:val="00A50BD4"/>
    <w:rsid w:val="00A55895"/>
    <w:rsid w:val="00A5590F"/>
    <w:rsid w:val="00A57689"/>
    <w:rsid w:val="00A63366"/>
    <w:rsid w:val="00A64FED"/>
    <w:rsid w:val="00A66BE5"/>
    <w:rsid w:val="00A70EAB"/>
    <w:rsid w:val="00A71421"/>
    <w:rsid w:val="00A71F16"/>
    <w:rsid w:val="00A737E4"/>
    <w:rsid w:val="00A73AED"/>
    <w:rsid w:val="00A778FF"/>
    <w:rsid w:val="00A77D58"/>
    <w:rsid w:val="00A877B3"/>
    <w:rsid w:val="00A91638"/>
    <w:rsid w:val="00A95735"/>
    <w:rsid w:val="00AA3DBA"/>
    <w:rsid w:val="00AB127F"/>
    <w:rsid w:val="00AB20F8"/>
    <w:rsid w:val="00AB3366"/>
    <w:rsid w:val="00AB42B7"/>
    <w:rsid w:val="00AC1434"/>
    <w:rsid w:val="00AC1528"/>
    <w:rsid w:val="00AC4671"/>
    <w:rsid w:val="00AC6E4A"/>
    <w:rsid w:val="00AD5832"/>
    <w:rsid w:val="00AD7A24"/>
    <w:rsid w:val="00AE48F4"/>
    <w:rsid w:val="00AE53BC"/>
    <w:rsid w:val="00AE75BB"/>
    <w:rsid w:val="00AF6559"/>
    <w:rsid w:val="00AF6AAC"/>
    <w:rsid w:val="00B02A7F"/>
    <w:rsid w:val="00B02B6D"/>
    <w:rsid w:val="00B05D16"/>
    <w:rsid w:val="00B062B5"/>
    <w:rsid w:val="00B11975"/>
    <w:rsid w:val="00B12260"/>
    <w:rsid w:val="00B164FB"/>
    <w:rsid w:val="00B21396"/>
    <w:rsid w:val="00B22A07"/>
    <w:rsid w:val="00B22DD2"/>
    <w:rsid w:val="00B2337F"/>
    <w:rsid w:val="00B236B3"/>
    <w:rsid w:val="00B23A64"/>
    <w:rsid w:val="00B2544E"/>
    <w:rsid w:val="00B26254"/>
    <w:rsid w:val="00B27378"/>
    <w:rsid w:val="00B30E09"/>
    <w:rsid w:val="00B31237"/>
    <w:rsid w:val="00B35BAF"/>
    <w:rsid w:val="00B5623E"/>
    <w:rsid w:val="00B62B1C"/>
    <w:rsid w:val="00B7065E"/>
    <w:rsid w:val="00B72689"/>
    <w:rsid w:val="00B74DFE"/>
    <w:rsid w:val="00B75672"/>
    <w:rsid w:val="00B76870"/>
    <w:rsid w:val="00B7720B"/>
    <w:rsid w:val="00B87334"/>
    <w:rsid w:val="00B90796"/>
    <w:rsid w:val="00B90AC3"/>
    <w:rsid w:val="00B90E1F"/>
    <w:rsid w:val="00B9362B"/>
    <w:rsid w:val="00BA230F"/>
    <w:rsid w:val="00BA248B"/>
    <w:rsid w:val="00BA2991"/>
    <w:rsid w:val="00BA657E"/>
    <w:rsid w:val="00BB395E"/>
    <w:rsid w:val="00BB5BFF"/>
    <w:rsid w:val="00BB76CC"/>
    <w:rsid w:val="00BC02F9"/>
    <w:rsid w:val="00BC26F7"/>
    <w:rsid w:val="00BC6F47"/>
    <w:rsid w:val="00BD13C2"/>
    <w:rsid w:val="00BD3223"/>
    <w:rsid w:val="00BD3543"/>
    <w:rsid w:val="00BE0CF0"/>
    <w:rsid w:val="00BE246B"/>
    <w:rsid w:val="00BE4CD6"/>
    <w:rsid w:val="00BE7E37"/>
    <w:rsid w:val="00BF276A"/>
    <w:rsid w:val="00BF52BA"/>
    <w:rsid w:val="00BF5DDF"/>
    <w:rsid w:val="00BF7472"/>
    <w:rsid w:val="00C015B5"/>
    <w:rsid w:val="00C02B0F"/>
    <w:rsid w:val="00C03A6B"/>
    <w:rsid w:val="00C075F2"/>
    <w:rsid w:val="00C10E74"/>
    <w:rsid w:val="00C11980"/>
    <w:rsid w:val="00C12F2A"/>
    <w:rsid w:val="00C13F86"/>
    <w:rsid w:val="00C16267"/>
    <w:rsid w:val="00C23632"/>
    <w:rsid w:val="00C26705"/>
    <w:rsid w:val="00C37535"/>
    <w:rsid w:val="00C44BDE"/>
    <w:rsid w:val="00C51ECA"/>
    <w:rsid w:val="00C60DA1"/>
    <w:rsid w:val="00C6291E"/>
    <w:rsid w:val="00C63972"/>
    <w:rsid w:val="00C72218"/>
    <w:rsid w:val="00C83324"/>
    <w:rsid w:val="00C92BBC"/>
    <w:rsid w:val="00CA263B"/>
    <w:rsid w:val="00CA5561"/>
    <w:rsid w:val="00CA6087"/>
    <w:rsid w:val="00CA6AA7"/>
    <w:rsid w:val="00CB4D0C"/>
    <w:rsid w:val="00CC0E93"/>
    <w:rsid w:val="00CC1832"/>
    <w:rsid w:val="00CC28D3"/>
    <w:rsid w:val="00CC39C5"/>
    <w:rsid w:val="00CC5327"/>
    <w:rsid w:val="00CD1611"/>
    <w:rsid w:val="00CD3F0E"/>
    <w:rsid w:val="00CD7846"/>
    <w:rsid w:val="00CE2858"/>
    <w:rsid w:val="00CE6872"/>
    <w:rsid w:val="00CF24A5"/>
    <w:rsid w:val="00CF366D"/>
    <w:rsid w:val="00CF5ED2"/>
    <w:rsid w:val="00D037B5"/>
    <w:rsid w:val="00D04853"/>
    <w:rsid w:val="00D058CC"/>
    <w:rsid w:val="00D1033C"/>
    <w:rsid w:val="00D10C16"/>
    <w:rsid w:val="00D148F4"/>
    <w:rsid w:val="00D15C43"/>
    <w:rsid w:val="00D1797E"/>
    <w:rsid w:val="00D20ADC"/>
    <w:rsid w:val="00D21BD7"/>
    <w:rsid w:val="00D32479"/>
    <w:rsid w:val="00D43BE4"/>
    <w:rsid w:val="00D44101"/>
    <w:rsid w:val="00D4422C"/>
    <w:rsid w:val="00D460A1"/>
    <w:rsid w:val="00D5075F"/>
    <w:rsid w:val="00D51099"/>
    <w:rsid w:val="00D51B0D"/>
    <w:rsid w:val="00D542FF"/>
    <w:rsid w:val="00D54C75"/>
    <w:rsid w:val="00D54ECF"/>
    <w:rsid w:val="00D635DB"/>
    <w:rsid w:val="00D65A7C"/>
    <w:rsid w:val="00D65CF5"/>
    <w:rsid w:val="00D706D5"/>
    <w:rsid w:val="00D71488"/>
    <w:rsid w:val="00D72DAD"/>
    <w:rsid w:val="00D74DCF"/>
    <w:rsid w:val="00D75ABB"/>
    <w:rsid w:val="00D87DF2"/>
    <w:rsid w:val="00D91F81"/>
    <w:rsid w:val="00D92086"/>
    <w:rsid w:val="00D95DBD"/>
    <w:rsid w:val="00DA2C73"/>
    <w:rsid w:val="00DA65F4"/>
    <w:rsid w:val="00DB0EB6"/>
    <w:rsid w:val="00DB2404"/>
    <w:rsid w:val="00DB7F46"/>
    <w:rsid w:val="00DC0A37"/>
    <w:rsid w:val="00DC5E65"/>
    <w:rsid w:val="00DC67BB"/>
    <w:rsid w:val="00DC70B4"/>
    <w:rsid w:val="00DD09CD"/>
    <w:rsid w:val="00DD2224"/>
    <w:rsid w:val="00DD634C"/>
    <w:rsid w:val="00DE122A"/>
    <w:rsid w:val="00DE2108"/>
    <w:rsid w:val="00DE2B99"/>
    <w:rsid w:val="00DF5356"/>
    <w:rsid w:val="00E06ED3"/>
    <w:rsid w:val="00E20C86"/>
    <w:rsid w:val="00E237D6"/>
    <w:rsid w:val="00E25CDA"/>
    <w:rsid w:val="00E317FA"/>
    <w:rsid w:val="00E334B4"/>
    <w:rsid w:val="00E34AB1"/>
    <w:rsid w:val="00E448B1"/>
    <w:rsid w:val="00E4667E"/>
    <w:rsid w:val="00E508FD"/>
    <w:rsid w:val="00E52101"/>
    <w:rsid w:val="00E5536A"/>
    <w:rsid w:val="00E636D9"/>
    <w:rsid w:val="00E67C74"/>
    <w:rsid w:val="00E7533F"/>
    <w:rsid w:val="00E77310"/>
    <w:rsid w:val="00E81A1D"/>
    <w:rsid w:val="00E81FBD"/>
    <w:rsid w:val="00E83FF1"/>
    <w:rsid w:val="00E84256"/>
    <w:rsid w:val="00E96421"/>
    <w:rsid w:val="00E9778D"/>
    <w:rsid w:val="00EA079F"/>
    <w:rsid w:val="00EA5C26"/>
    <w:rsid w:val="00EB0566"/>
    <w:rsid w:val="00EB3817"/>
    <w:rsid w:val="00EC0392"/>
    <w:rsid w:val="00EC79C5"/>
    <w:rsid w:val="00ED03CA"/>
    <w:rsid w:val="00ED1E62"/>
    <w:rsid w:val="00ED6DDC"/>
    <w:rsid w:val="00EE0D92"/>
    <w:rsid w:val="00EE0DFF"/>
    <w:rsid w:val="00EF04BB"/>
    <w:rsid w:val="00EF3473"/>
    <w:rsid w:val="00EF61F7"/>
    <w:rsid w:val="00EF69AA"/>
    <w:rsid w:val="00F04D8F"/>
    <w:rsid w:val="00F05496"/>
    <w:rsid w:val="00F11F7A"/>
    <w:rsid w:val="00F12C87"/>
    <w:rsid w:val="00F1614A"/>
    <w:rsid w:val="00F17E63"/>
    <w:rsid w:val="00F230E3"/>
    <w:rsid w:val="00F23A77"/>
    <w:rsid w:val="00F25BB4"/>
    <w:rsid w:val="00F27E51"/>
    <w:rsid w:val="00F342AC"/>
    <w:rsid w:val="00F36F26"/>
    <w:rsid w:val="00F42A7B"/>
    <w:rsid w:val="00F473D0"/>
    <w:rsid w:val="00F52002"/>
    <w:rsid w:val="00F5208A"/>
    <w:rsid w:val="00F56DA4"/>
    <w:rsid w:val="00F56E78"/>
    <w:rsid w:val="00F616BD"/>
    <w:rsid w:val="00F6229C"/>
    <w:rsid w:val="00F62D26"/>
    <w:rsid w:val="00F62D31"/>
    <w:rsid w:val="00F758BC"/>
    <w:rsid w:val="00F76BFF"/>
    <w:rsid w:val="00F77521"/>
    <w:rsid w:val="00F81E2E"/>
    <w:rsid w:val="00FA1A44"/>
    <w:rsid w:val="00FA5F76"/>
    <w:rsid w:val="00FB0B22"/>
    <w:rsid w:val="00FB15DC"/>
    <w:rsid w:val="00FB5F4B"/>
    <w:rsid w:val="00FC2F86"/>
    <w:rsid w:val="00FC49C0"/>
    <w:rsid w:val="00FD2C0A"/>
    <w:rsid w:val="00FE469E"/>
    <w:rsid w:val="00FE6341"/>
    <w:rsid w:val="00FE7A44"/>
    <w:rsid w:val="00FF1419"/>
    <w:rsid w:val="00FF45E0"/>
    <w:rsid w:val="00FF61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C35E"/>
  <w15:docId w15:val="{E2626C03-C70A-4007-9C01-1C3E507E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11B"/>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62711B"/>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2711B"/>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2711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2711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2711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2711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2711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2711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2711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DNormal">
    <w:name w:val="PhD Normal"/>
    <w:link w:val="PhDNormalChar"/>
    <w:qFormat/>
    <w:rsid w:val="0062711B"/>
    <w:pPr>
      <w:spacing w:after="120" w:line="480" w:lineRule="auto"/>
      <w:ind w:firstLine="567"/>
      <w:jc w:val="both"/>
    </w:pPr>
    <w:rPr>
      <w:rFonts w:ascii="Times New Roman" w:eastAsia="Times New Roman" w:hAnsi="Times New Roman" w:cs="Times New Roman"/>
      <w:sz w:val="24"/>
    </w:rPr>
  </w:style>
  <w:style w:type="character" w:customStyle="1" w:styleId="PhDNormalChar">
    <w:name w:val="PhD Normal Char"/>
    <w:basedOn w:val="DefaultParagraphFont"/>
    <w:link w:val="PhDNormal"/>
    <w:rsid w:val="0062711B"/>
    <w:rPr>
      <w:rFonts w:ascii="Times New Roman" w:eastAsia="Times New Roman" w:hAnsi="Times New Roman" w:cs="Times New Roman"/>
      <w:sz w:val="24"/>
    </w:rPr>
  </w:style>
  <w:style w:type="character" w:customStyle="1" w:styleId="Heading1Char">
    <w:name w:val="Heading 1 Char"/>
    <w:basedOn w:val="DefaultParagraphFont"/>
    <w:link w:val="Heading1"/>
    <w:uiPriority w:val="9"/>
    <w:rsid w:val="0062711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2711B"/>
    <w:rPr>
      <w:rFonts w:asciiTheme="majorHAnsi" w:eastAsiaTheme="majorEastAsia" w:hAnsiTheme="majorHAnsi" w:cstheme="majorBidi"/>
      <w:b/>
      <w:bCs/>
      <w:sz w:val="26"/>
      <w:szCs w:val="26"/>
    </w:rPr>
  </w:style>
  <w:style w:type="paragraph" w:styleId="ListParagraph">
    <w:name w:val="List Paragraph"/>
    <w:basedOn w:val="Normal"/>
    <w:uiPriority w:val="34"/>
    <w:qFormat/>
    <w:rsid w:val="0062711B"/>
    <w:pPr>
      <w:ind w:left="720"/>
      <w:contextualSpacing/>
    </w:pPr>
  </w:style>
  <w:style w:type="character" w:customStyle="1" w:styleId="Heading3Char">
    <w:name w:val="Heading 3 Char"/>
    <w:basedOn w:val="DefaultParagraphFont"/>
    <w:link w:val="Heading3"/>
    <w:uiPriority w:val="9"/>
    <w:rsid w:val="0062711B"/>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62711B"/>
    <w:rPr>
      <w:rFonts w:asciiTheme="majorHAnsi" w:eastAsiaTheme="majorEastAsia" w:hAnsiTheme="majorHAnsi" w:cstheme="majorBidi"/>
      <w:b/>
      <w:bCs/>
      <w:i/>
      <w:iCs/>
      <w:sz w:val="24"/>
      <w:szCs w:val="24"/>
    </w:rPr>
  </w:style>
  <w:style w:type="paragraph" w:styleId="TOC1">
    <w:name w:val="toc 1"/>
    <w:basedOn w:val="Normal"/>
    <w:next w:val="Normal"/>
    <w:autoRedefine/>
    <w:uiPriority w:val="39"/>
    <w:unhideWhenUsed/>
    <w:rsid w:val="0062711B"/>
    <w:pPr>
      <w:tabs>
        <w:tab w:val="right" w:leader="dot" w:pos="8290"/>
      </w:tabs>
      <w:spacing w:after="100"/>
    </w:pPr>
  </w:style>
  <w:style w:type="paragraph" w:styleId="TOC2">
    <w:name w:val="toc 2"/>
    <w:basedOn w:val="Normal"/>
    <w:next w:val="Normal"/>
    <w:autoRedefine/>
    <w:uiPriority w:val="39"/>
    <w:unhideWhenUsed/>
    <w:rsid w:val="0062711B"/>
    <w:pPr>
      <w:spacing w:after="100"/>
      <w:ind w:left="200"/>
    </w:pPr>
  </w:style>
  <w:style w:type="paragraph" w:styleId="TOC3">
    <w:name w:val="toc 3"/>
    <w:basedOn w:val="Normal"/>
    <w:next w:val="Normal"/>
    <w:autoRedefine/>
    <w:uiPriority w:val="39"/>
    <w:unhideWhenUsed/>
    <w:rsid w:val="0062711B"/>
    <w:pPr>
      <w:spacing w:after="100"/>
      <w:ind w:left="400"/>
    </w:pPr>
  </w:style>
  <w:style w:type="paragraph" w:styleId="Caption">
    <w:name w:val="caption"/>
    <w:basedOn w:val="PhDNormal"/>
    <w:next w:val="Normal"/>
    <w:uiPriority w:val="35"/>
    <w:semiHidden/>
    <w:unhideWhenUsed/>
    <w:rsid w:val="0062711B"/>
    <w:pPr>
      <w:spacing w:after="200" w:line="240" w:lineRule="auto"/>
      <w:ind w:firstLine="0"/>
      <w:jc w:val="left"/>
    </w:pPr>
    <w:rPr>
      <w:rFonts w:asciiTheme="minorHAnsi" w:eastAsiaTheme="minorHAnsi" w:hAnsiTheme="minorHAnsi" w:cstheme="minorBidi"/>
      <w:b/>
      <w:bCs/>
      <w:color w:val="5B9BD5" w:themeColor="accent1"/>
      <w:sz w:val="18"/>
      <w:szCs w:val="18"/>
    </w:rPr>
  </w:style>
  <w:style w:type="paragraph" w:styleId="Title">
    <w:name w:val="Title"/>
    <w:basedOn w:val="Normal"/>
    <w:next w:val="Normal"/>
    <w:link w:val="TitleChar"/>
    <w:uiPriority w:val="10"/>
    <w:qFormat/>
    <w:rsid w:val="0062711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2711B"/>
    <w:rPr>
      <w:rFonts w:asciiTheme="majorHAnsi" w:eastAsiaTheme="majorEastAsia" w:hAnsiTheme="majorHAnsi" w:cstheme="majorBidi"/>
      <w:spacing w:val="5"/>
      <w:sz w:val="52"/>
      <w:szCs w:val="52"/>
    </w:rPr>
  </w:style>
  <w:style w:type="paragraph" w:styleId="NoSpacing">
    <w:name w:val="No Spacing"/>
    <w:basedOn w:val="Normal"/>
    <w:uiPriority w:val="1"/>
    <w:qFormat/>
    <w:rsid w:val="0062711B"/>
  </w:style>
  <w:style w:type="paragraph" w:styleId="TOCHeading">
    <w:name w:val="TOC Heading"/>
    <w:basedOn w:val="Heading1"/>
    <w:next w:val="Normal"/>
    <w:uiPriority w:val="39"/>
    <w:semiHidden/>
    <w:unhideWhenUsed/>
    <w:qFormat/>
    <w:rsid w:val="0062711B"/>
    <w:pPr>
      <w:outlineLvl w:val="9"/>
    </w:pPr>
    <w:rPr>
      <w:lang w:bidi="en-US"/>
    </w:rPr>
  </w:style>
  <w:style w:type="character" w:customStyle="1" w:styleId="Heading5Char">
    <w:name w:val="Heading 5 Char"/>
    <w:basedOn w:val="DefaultParagraphFont"/>
    <w:link w:val="Heading5"/>
    <w:uiPriority w:val="9"/>
    <w:semiHidden/>
    <w:rsid w:val="0062711B"/>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62711B"/>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62711B"/>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2711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2711B"/>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62711B"/>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62711B"/>
    <w:rPr>
      <w:rFonts w:asciiTheme="majorHAnsi" w:eastAsiaTheme="majorEastAsia" w:hAnsiTheme="majorHAnsi" w:cstheme="majorBidi"/>
      <w:i/>
      <w:iCs/>
      <w:spacing w:val="13"/>
      <w:sz w:val="24"/>
      <w:szCs w:val="24"/>
    </w:rPr>
  </w:style>
  <w:style w:type="character" w:styleId="Strong">
    <w:name w:val="Strong"/>
    <w:uiPriority w:val="22"/>
    <w:qFormat/>
    <w:rsid w:val="0062711B"/>
    <w:rPr>
      <w:b/>
      <w:bCs/>
    </w:rPr>
  </w:style>
  <w:style w:type="character" w:styleId="Emphasis">
    <w:name w:val="Emphasis"/>
    <w:uiPriority w:val="20"/>
    <w:qFormat/>
    <w:rsid w:val="0062711B"/>
    <w:rPr>
      <w:b/>
      <w:bCs/>
      <w:i/>
      <w:iCs/>
      <w:spacing w:val="10"/>
      <w:bdr w:val="none" w:sz="0" w:space="0" w:color="auto"/>
      <w:shd w:val="clear" w:color="auto" w:fill="auto"/>
    </w:rPr>
  </w:style>
  <w:style w:type="paragraph" w:styleId="Quote">
    <w:name w:val="Quote"/>
    <w:basedOn w:val="Normal"/>
    <w:next w:val="Normal"/>
    <w:link w:val="QuoteChar"/>
    <w:uiPriority w:val="29"/>
    <w:qFormat/>
    <w:rsid w:val="0062711B"/>
    <w:pPr>
      <w:spacing w:before="200"/>
      <w:ind w:left="360" w:right="360"/>
    </w:pPr>
    <w:rPr>
      <w:i/>
      <w:iCs/>
    </w:rPr>
  </w:style>
  <w:style w:type="character" w:customStyle="1" w:styleId="QuoteChar">
    <w:name w:val="Quote Char"/>
    <w:basedOn w:val="DefaultParagraphFont"/>
    <w:link w:val="Quote"/>
    <w:uiPriority w:val="29"/>
    <w:rsid w:val="0062711B"/>
    <w:rPr>
      <w:rFonts w:ascii="Times New Roman" w:eastAsia="Calibri" w:hAnsi="Times New Roman" w:cs="Times New Roman"/>
      <w:i/>
      <w:iCs/>
      <w:sz w:val="24"/>
      <w:szCs w:val="24"/>
    </w:rPr>
  </w:style>
  <w:style w:type="paragraph" w:styleId="IntenseQuote">
    <w:name w:val="Intense Quote"/>
    <w:basedOn w:val="Normal"/>
    <w:next w:val="Normal"/>
    <w:link w:val="IntenseQuoteChar"/>
    <w:uiPriority w:val="30"/>
    <w:qFormat/>
    <w:rsid w:val="0062711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2711B"/>
    <w:rPr>
      <w:rFonts w:ascii="Times New Roman" w:eastAsia="Calibri" w:hAnsi="Times New Roman" w:cs="Times New Roman"/>
      <w:b/>
      <w:bCs/>
      <w:i/>
      <w:iCs/>
      <w:sz w:val="24"/>
      <w:szCs w:val="24"/>
    </w:rPr>
  </w:style>
  <w:style w:type="character" w:styleId="SubtleEmphasis">
    <w:name w:val="Subtle Emphasis"/>
    <w:uiPriority w:val="19"/>
    <w:qFormat/>
    <w:rsid w:val="0062711B"/>
    <w:rPr>
      <w:i/>
      <w:iCs/>
    </w:rPr>
  </w:style>
  <w:style w:type="character" w:styleId="IntenseEmphasis">
    <w:name w:val="Intense Emphasis"/>
    <w:uiPriority w:val="21"/>
    <w:qFormat/>
    <w:rsid w:val="0062711B"/>
    <w:rPr>
      <w:b/>
      <w:bCs/>
    </w:rPr>
  </w:style>
  <w:style w:type="character" w:styleId="SubtleReference">
    <w:name w:val="Subtle Reference"/>
    <w:uiPriority w:val="31"/>
    <w:qFormat/>
    <w:rsid w:val="0062711B"/>
    <w:rPr>
      <w:smallCaps/>
    </w:rPr>
  </w:style>
  <w:style w:type="character" w:styleId="IntenseReference">
    <w:name w:val="Intense Reference"/>
    <w:uiPriority w:val="32"/>
    <w:qFormat/>
    <w:rsid w:val="0062711B"/>
    <w:rPr>
      <w:smallCaps/>
      <w:spacing w:val="5"/>
      <w:u w:val="single"/>
    </w:rPr>
  </w:style>
  <w:style w:type="character" w:styleId="BookTitle">
    <w:name w:val="Book Title"/>
    <w:uiPriority w:val="33"/>
    <w:qFormat/>
    <w:rsid w:val="0062711B"/>
    <w:rPr>
      <w:i/>
      <w:iCs/>
      <w:smallCaps/>
      <w:spacing w:val="5"/>
    </w:rPr>
  </w:style>
  <w:style w:type="table" w:styleId="TableGrid">
    <w:name w:val="Table Grid"/>
    <w:basedOn w:val="TableNormal"/>
    <w:uiPriority w:val="59"/>
    <w:rsid w:val="0062711B"/>
    <w:pPr>
      <w:spacing w:after="0" w:line="240" w:lineRule="auto"/>
    </w:pPr>
    <w:rPr>
      <w:rFonts w:ascii="Times New Roman" w:eastAsiaTheme="minorEastAsia" w:hAnsi="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711B"/>
    <w:rPr>
      <w:rFonts w:ascii="Tahoma" w:hAnsi="Tahoma" w:cs="Tahoma"/>
      <w:sz w:val="16"/>
      <w:szCs w:val="16"/>
    </w:rPr>
  </w:style>
  <w:style w:type="character" w:customStyle="1" w:styleId="BalloonTextChar">
    <w:name w:val="Balloon Text Char"/>
    <w:basedOn w:val="DefaultParagraphFont"/>
    <w:link w:val="BalloonText"/>
    <w:uiPriority w:val="99"/>
    <w:semiHidden/>
    <w:rsid w:val="0062711B"/>
    <w:rPr>
      <w:rFonts w:ascii="Tahoma" w:eastAsia="Calibri" w:hAnsi="Tahoma" w:cs="Tahoma"/>
      <w:sz w:val="16"/>
      <w:szCs w:val="16"/>
    </w:rPr>
  </w:style>
  <w:style w:type="character" w:styleId="CommentReference">
    <w:name w:val="annotation reference"/>
    <w:basedOn w:val="DefaultParagraphFont"/>
    <w:uiPriority w:val="99"/>
    <w:semiHidden/>
    <w:unhideWhenUsed/>
    <w:rsid w:val="0062711B"/>
    <w:rPr>
      <w:sz w:val="16"/>
      <w:szCs w:val="16"/>
    </w:rPr>
  </w:style>
  <w:style w:type="paragraph" w:styleId="CommentText">
    <w:name w:val="annotation text"/>
    <w:basedOn w:val="Normal"/>
    <w:link w:val="CommentTextChar"/>
    <w:uiPriority w:val="99"/>
    <w:semiHidden/>
    <w:unhideWhenUsed/>
    <w:rsid w:val="0062711B"/>
    <w:rPr>
      <w:sz w:val="20"/>
      <w:szCs w:val="20"/>
    </w:rPr>
  </w:style>
  <w:style w:type="character" w:customStyle="1" w:styleId="CommentTextChar">
    <w:name w:val="Comment Text Char"/>
    <w:basedOn w:val="DefaultParagraphFont"/>
    <w:link w:val="CommentText"/>
    <w:uiPriority w:val="99"/>
    <w:semiHidden/>
    <w:rsid w:val="0062711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11B"/>
    <w:rPr>
      <w:b/>
      <w:bCs/>
    </w:rPr>
  </w:style>
  <w:style w:type="character" w:customStyle="1" w:styleId="CommentSubjectChar">
    <w:name w:val="Comment Subject Char"/>
    <w:basedOn w:val="CommentTextChar"/>
    <w:link w:val="CommentSubject"/>
    <w:uiPriority w:val="99"/>
    <w:semiHidden/>
    <w:rsid w:val="0062711B"/>
    <w:rPr>
      <w:rFonts w:ascii="Times New Roman" w:eastAsia="Calibri" w:hAnsi="Times New Roman" w:cs="Times New Roman"/>
      <w:b/>
      <w:bCs/>
      <w:sz w:val="20"/>
      <w:szCs w:val="20"/>
    </w:rPr>
  </w:style>
  <w:style w:type="paragraph" w:customStyle="1" w:styleId="Bullet">
    <w:name w:val="Bullet"/>
    <w:basedOn w:val="Normal"/>
    <w:rsid w:val="0062711B"/>
    <w:pPr>
      <w:spacing w:before="80" w:after="80"/>
      <w:ind w:left="1135" w:hanging="284"/>
    </w:pPr>
    <w:rPr>
      <w:rFonts w:ascii="Calibri" w:eastAsia="Times New Roman" w:hAnsi="Calibri"/>
      <w:sz w:val="22"/>
      <w:szCs w:val="20"/>
      <w:lang w:eastAsia="ja-JP"/>
    </w:rPr>
  </w:style>
  <w:style w:type="paragraph" w:customStyle="1" w:styleId="EndNoteBibliographyTitle">
    <w:name w:val="EndNote Bibliography Title"/>
    <w:basedOn w:val="Normal"/>
    <w:link w:val="EndNoteBibliographyTitleChar"/>
    <w:rsid w:val="0062711B"/>
    <w:pPr>
      <w:jc w:val="center"/>
    </w:pPr>
    <w:rPr>
      <w:noProof/>
      <w:lang w:val="en-US"/>
    </w:rPr>
  </w:style>
  <w:style w:type="character" w:customStyle="1" w:styleId="EndNoteBibliographyTitleChar">
    <w:name w:val="EndNote Bibliography Title Char"/>
    <w:basedOn w:val="DefaultParagraphFont"/>
    <w:link w:val="EndNoteBibliographyTitle"/>
    <w:rsid w:val="0062711B"/>
    <w:rPr>
      <w:rFonts w:ascii="Times New Roman" w:eastAsia="Calibri" w:hAnsi="Times New Roman" w:cs="Times New Roman"/>
      <w:noProof/>
      <w:sz w:val="24"/>
      <w:szCs w:val="24"/>
      <w:lang w:val="en-US"/>
    </w:rPr>
  </w:style>
  <w:style w:type="paragraph" w:customStyle="1" w:styleId="EndNoteBibliography">
    <w:name w:val="EndNote Bibliography"/>
    <w:basedOn w:val="Normal"/>
    <w:link w:val="EndNoteBibliographyChar"/>
    <w:rsid w:val="0062711B"/>
    <w:rPr>
      <w:noProof/>
      <w:lang w:val="en-US"/>
    </w:rPr>
  </w:style>
  <w:style w:type="character" w:customStyle="1" w:styleId="EndNoteBibliographyChar">
    <w:name w:val="EndNote Bibliography Char"/>
    <w:basedOn w:val="DefaultParagraphFont"/>
    <w:link w:val="EndNoteBibliography"/>
    <w:rsid w:val="0062711B"/>
    <w:rPr>
      <w:rFonts w:ascii="Times New Roman" w:eastAsia="Calibri" w:hAnsi="Times New Roman" w:cs="Times New Roman"/>
      <w:noProof/>
      <w:sz w:val="24"/>
      <w:szCs w:val="24"/>
      <w:lang w:val="en-US"/>
    </w:rPr>
  </w:style>
  <w:style w:type="paragraph" w:styleId="FootnoteText">
    <w:name w:val="footnote text"/>
    <w:basedOn w:val="Normal"/>
    <w:link w:val="FootnoteTextChar"/>
    <w:uiPriority w:val="99"/>
    <w:unhideWhenUsed/>
    <w:rsid w:val="00B90AC3"/>
    <w:rPr>
      <w:sz w:val="20"/>
      <w:szCs w:val="20"/>
    </w:rPr>
  </w:style>
  <w:style w:type="character" w:customStyle="1" w:styleId="FootnoteTextChar">
    <w:name w:val="Footnote Text Char"/>
    <w:basedOn w:val="DefaultParagraphFont"/>
    <w:link w:val="FootnoteText"/>
    <w:uiPriority w:val="99"/>
    <w:rsid w:val="00B90AC3"/>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B90AC3"/>
    <w:rPr>
      <w:vertAlign w:val="superscript"/>
    </w:rPr>
  </w:style>
  <w:style w:type="character" w:styleId="Hyperlink">
    <w:name w:val="Hyperlink"/>
    <w:basedOn w:val="DefaultParagraphFont"/>
    <w:uiPriority w:val="99"/>
    <w:unhideWhenUsed/>
    <w:rsid w:val="00AC6E4A"/>
    <w:rPr>
      <w:color w:val="0000FF"/>
      <w:u w:val="single"/>
    </w:rPr>
  </w:style>
  <w:style w:type="paragraph" w:customStyle="1" w:styleId="xmsonormal">
    <w:name w:val="x_msonormal"/>
    <w:basedOn w:val="Normal"/>
    <w:rsid w:val="000B74AF"/>
    <w:rPr>
      <w:rFonts w:eastAsiaTheme="minorHAnsi"/>
      <w:lang w:eastAsia="en-AU"/>
    </w:rPr>
  </w:style>
  <w:style w:type="paragraph" w:customStyle="1" w:styleId="xxxxmsonormal">
    <w:name w:val="x_xxxmsonormal"/>
    <w:basedOn w:val="Normal"/>
    <w:rsid w:val="001F1007"/>
    <w:rPr>
      <w:rFonts w:eastAsiaTheme="minorHAnsi"/>
      <w:lang w:eastAsia="en-AU"/>
    </w:rPr>
  </w:style>
  <w:style w:type="paragraph" w:styleId="NormalWeb">
    <w:name w:val="Normal (Web)"/>
    <w:basedOn w:val="Normal"/>
    <w:uiPriority w:val="99"/>
    <w:unhideWhenUsed/>
    <w:rsid w:val="00D72DAD"/>
    <w:pPr>
      <w:spacing w:before="100" w:beforeAutospacing="1" w:after="100" w:afterAutospacing="1"/>
    </w:pPr>
    <w:rPr>
      <w:rFonts w:eastAsia="Times New Roman"/>
      <w:lang w:eastAsia="en-AU"/>
    </w:rPr>
  </w:style>
  <w:style w:type="character" w:styleId="FollowedHyperlink">
    <w:name w:val="FollowedHyperlink"/>
    <w:basedOn w:val="DefaultParagraphFont"/>
    <w:uiPriority w:val="99"/>
    <w:semiHidden/>
    <w:unhideWhenUsed/>
    <w:rsid w:val="00110E97"/>
    <w:rPr>
      <w:color w:val="954F72" w:themeColor="followedHyperlink"/>
      <w:u w:val="single"/>
    </w:rPr>
  </w:style>
  <w:style w:type="character" w:customStyle="1" w:styleId="nlmyear">
    <w:name w:val="nlm_year"/>
    <w:basedOn w:val="DefaultParagraphFont"/>
    <w:rsid w:val="000C6B72"/>
  </w:style>
  <w:style w:type="character" w:customStyle="1" w:styleId="nlmpublisher-loc">
    <w:name w:val="nlm_publisher-loc"/>
    <w:basedOn w:val="DefaultParagraphFont"/>
    <w:rsid w:val="000C6B72"/>
  </w:style>
  <w:style w:type="character" w:customStyle="1" w:styleId="nlmpublisher-name">
    <w:name w:val="nlm_publisher-name"/>
    <w:basedOn w:val="DefaultParagraphFont"/>
    <w:rsid w:val="000C6B72"/>
  </w:style>
  <w:style w:type="paragraph" w:styleId="Header">
    <w:name w:val="header"/>
    <w:basedOn w:val="Normal"/>
    <w:link w:val="HeaderChar"/>
    <w:uiPriority w:val="99"/>
    <w:unhideWhenUsed/>
    <w:rsid w:val="00FA1A44"/>
    <w:pPr>
      <w:tabs>
        <w:tab w:val="center" w:pos="4513"/>
        <w:tab w:val="right" w:pos="9026"/>
      </w:tabs>
    </w:pPr>
  </w:style>
  <w:style w:type="character" w:customStyle="1" w:styleId="HeaderChar">
    <w:name w:val="Header Char"/>
    <w:basedOn w:val="DefaultParagraphFont"/>
    <w:link w:val="Header"/>
    <w:uiPriority w:val="99"/>
    <w:rsid w:val="00FA1A44"/>
    <w:rPr>
      <w:rFonts w:ascii="Times New Roman" w:eastAsia="Calibri" w:hAnsi="Times New Roman" w:cs="Times New Roman"/>
      <w:sz w:val="24"/>
      <w:szCs w:val="24"/>
    </w:rPr>
  </w:style>
  <w:style w:type="paragraph" w:styleId="Footer">
    <w:name w:val="footer"/>
    <w:basedOn w:val="Normal"/>
    <w:link w:val="FooterChar"/>
    <w:uiPriority w:val="99"/>
    <w:unhideWhenUsed/>
    <w:rsid w:val="00FA1A44"/>
    <w:pPr>
      <w:tabs>
        <w:tab w:val="center" w:pos="4513"/>
        <w:tab w:val="right" w:pos="9026"/>
      </w:tabs>
    </w:pPr>
  </w:style>
  <w:style w:type="character" w:customStyle="1" w:styleId="FooterChar">
    <w:name w:val="Footer Char"/>
    <w:basedOn w:val="DefaultParagraphFont"/>
    <w:link w:val="Footer"/>
    <w:uiPriority w:val="99"/>
    <w:rsid w:val="00FA1A44"/>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28705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8705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62865">
      <w:bodyDiv w:val="1"/>
      <w:marLeft w:val="0"/>
      <w:marRight w:val="0"/>
      <w:marTop w:val="0"/>
      <w:marBottom w:val="0"/>
      <w:divBdr>
        <w:top w:val="none" w:sz="0" w:space="0" w:color="auto"/>
        <w:left w:val="none" w:sz="0" w:space="0" w:color="auto"/>
        <w:bottom w:val="none" w:sz="0" w:space="0" w:color="auto"/>
        <w:right w:val="none" w:sz="0" w:space="0" w:color="auto"/>
      </w:divBdr>
    </w:div>
    <w:div w:id="263730387">
      <w:bodyDiv w:val="1"/>
      <w:marLeft w:val="0"/>
      <w:marRight w:val="0"/>
      <w:marTop w:val="0"/>
      <w:marBottom w:val="0"/>
      <w:divBdr>
        <w:top w:val="none" w:sz="0" w:space="0" w:color="auto"/>
        <w:left w:val="none" w:sz="0" w:space="0" w:color="auto"/>
        <w:bottom w:val="none" w:sz="0" w:space="0" w:color="auto"/>
        <w:right w:val="none" w:sz="0" w:space="0" w:color="auto"/>
      </w:divBdr>
    </w:div>
    <w:div w:id="341704773">
      <w:bodyDiv w:val="1"/>
      <w:marLeft w:val="0"/>
      <w:marRight w:val="0"/>
      <w:marTop w:val="0"/>
      <w:marBottom w:val="0"/>
      <w:divBdr>
        <w:top w:val="none" w:sz="0" w:space="0" w:color="auto"/>
        <w:left w:val="none" w:sz="0" w:space="0" w:color="auto"/>
        <w:bottom w:val="none" w:sz="0" w:space="0" w:color="auto"/>
        <w:right w:val="none" w:sz="0" w:space="0" w:color="auto"/>
      </w:divBdr>
    </w:div>
    <w:div w:id="684671121">
      <w:bodyDiv w:val="1"/>
      <w:marLeft w:val="0"/>
      <w:marRight w:val="0"/>
      <w:marTop w:val="0"/>
      <w:marBottom w:val="0"/>
      <w:divBdr>
        <w:top w:val="none" w:sz="0" w:space="0" w:color="auto"/>
        <w:left w:val="none" w:sz="0" w:space="0" w:color="auto"/>
        <w:bottom w:val="none" w:sz="0" w:space="0" w:color="auto"/>
        <w:right w:val="none" w:sz="0" w:space="0" w:color="auto"/>
      </w:divBdr>
    </w:div>
    <w:div w:id="1222912413">
      <w:bodyDiv w:val="1"/>
      <w:marLeft w:val="0"/>
      <w:marRight w:val="0"/>
      <w:marTop w:val="0"/>
      <w:marBottom w:val="0"/>
      <w:divBdr>
        <w:top w:val="none" w:sz="0" w:space="0" w:color="auto"/>
        <w:left w:val="none" w:sz="0" w:space="0" w:color="auto"/>
        <w:bottom w:val="none" w:sz="0" w:space="0" w:color="auto"/>
        <w:right w:val="none" w:sz="0" w:space="0" w:color="auto"/>
      </w:divBdr>
    </w:div>
    <w:div w:id="126707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68B0A-0CE9-4CE5-9A12-2A13DB28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30</Pages>
  <Words>8604</Words>
  <Characters>49049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57538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Diana Jones</cp:lastModifiedBy>
  <cp:revision>35</cp:revision>
  <cp:lastPrinted>2020-06-02T04:31:00Z</cp:lastPrinted>
  <dcterms:created xsi:type="dcterms:W3CDTF">2020-07-21T02:15:00Z</dcterms:created>
  <dcterms:modified xsi:type="dcterms:W3CDTF">2020-09-09T07:29:00Z</dcterms:modified>
</cp:coreProperties>
</file>