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7FE8" w14:textId="322004DE" w:rsidR="00F266CE" w:rsidRPr="0030441C" w:rsidRDefault="00F266CE" w:rsidP="001A45B6">
      <w:pPr>
        <w:spacing w:line="480" w:lineRule="auto"/>
        <w:ind w:left="1440" w:hanging="1440"/>
        <w:outlineLvl w:val="0"/>
        <w:rPr>
          <w:rFonts w:ascii="Times New Roman" w:hAnsi="Times New Roman" w:cs="Times New Roman"/>
        </w:rPr>
      </w:pPr>
      <w:r w:rsidRPr="0030441C">
        <w:rPr>
          <w:rFonts w:ascii="Times New Roman" w:hAnsi="Times New Roman" w:cs="Times New Roman"/>
        </w:rPr>
        <w:t>Running Head:</w:t>
      </w:r>
      <w:r w:rsidR="009F3661" w:rsidRPr="0030441C">
        <w:rPr>
          <w:rFonts w:ascii="Times New Roman" w:hAnsi="Times New Roman" w:cs="Times New Roman"/>
        </w:rPr>
        <w:t xml:space="preserve"> Comparison</w:t>
      </w:r>
      <w:r w:rsidR="000924EC" w:rsidRPr="0030441C">
        <w:rPr>
          <w:rFonts w:ascii="Times New Roman" w:hAnsi="Times New Roman" w:cs="Times New Roman"/>
        </w:rPr>
        <w:t>s</w:t>
      </w:r>
      <w:r w:rsidR="009F3661" w:rsidRPr="0030441C">
        <w:rPr>
          <w:rFonts w:ascii="Times New Roman" w:hAnsi="Times New Roman" w:cs="Times New Roman"/>
        </w:rPr>
        <w:t xml:space="preserve"> of</w:t>
      </w:r>
      <w:r w:rsidRPr="0030441C">
        <w:rPr>
          <w:rFonts w:ascii="Times New Roman" w:hAnsi="Times New Roman" w:cs="Times New Roman"/>
        </w:rPr>
        <w:t xml:space="preserve"> </w:t>
      </w:r>
      <w:r w:rsidR="003A6F98" w:rsidRPr="0030441C">
        <w:rPr>
          <w:rFonts w:ascii="Times New Roman" w:hAnsi="Times New Roman" w:cs="Times New Roman"/>
        </w:rPr>
        <w:t>CBT Competency</w:t>
      </w:r>
    </w:p>
    <w:p w14:paraId="7FF9C04B" w14:textId="77777777" w:rsidR="00F266CE" w:rsidRPr="0030441C" w:rsidRDefault="00F266CE" w:rsidP="001A45B6">
      <w:pPr>
        <w:spacing w:line="480" w:lineRule="auto"/>
        <w:rPr>
          <w:rFonts w:ascii="Times New Roman" w:hAnsi="Times New Roman" w:cs="Times New Roman"/>
        </w:rPr>
      </w:pPr>
    </w:p>
    <w:p w14:paraId="2B52F55C" w14:textId="2C2BE01F" w:rsidR="00F266CE" w:rsidRPr="0030441C" w:rsidRDefault="00F266CE" w:rsidP="001A45B6">
      <w:pPr>
        <w:spacing w:line="480" w:lineRule="auto"/>
        <w:rPr>
          <w:rFonts w:ascii="Times New Roman" w:hAnsi="Times New Roman" w:cs="Times New Roman"/>
        </w:rPr>
      </w:pPr>
      <w:r w:rsidRPr="0030441C">
        <w:rPr>
          <w:rFonts w:ascii="Times New Roman" w:hAnsi="Times New Roman" w:cs="Times New Roman"/>
        </w:rPr>
        <w:t>Title:</w:t>
      </w:r>
      <w:r w:rsidR="00B06AA6" w:rsidRPr="0030441C">
        <w:rPr>
          <w:rFonts w:ascii="Times New Roman" w:hAnsi="Times New Roman" w:cs="Times New Roman"/>
        </w:rPr>
        <w:t xml:space="preserve"> Cognitive Behavioral Therapy Competency: </w:t>
      </w:r>
      <w:r w:rsidR="006A035A" w:rsidRPr="0030441C">
        <w:rPr>
          <w:rFonts w:ascii="Times New Roman" w:hAnsi="Times New Roman" w:cs="Times New Roman"/>
        </w:rPr>
        <w:t xml:space="preserve">Pilot Data from a </w:t>
      </w:r>
      <w:r w:rsidR="00B06AA6" w:rsidRPr="0030441C">
        <w:rPr>
          <w:rFonts w:ascii="Times New Roman" w:hAnsi="Times New Roman" w:cs="Times New Roman"/>
        </w:rPr>
        <w:t>Comparison of Multiple Perspectives</w:t>
      </w:r>
    </w:p>
    <w:p w14:paraId="289B847E" w14:textId="0AE13014" w:rsidR="00F266CE" w:rsidRPr="0030441C" w:rsidRDefault="00F266CE" w:rsidP="001A45B6">
      <w:pPr>
        <w:spacing w:line="480" w:lineRule="auto"/>
        <w:rPr>
          <w:rFonts w:ascii="Times New Roman" w:hAnsi="Times New Roman" w:cs="Times New Roman"/>
          <w:vertAlign w:val="superscript"/>
        </w:rPr>
      </w:pPr>
      <w:r w:rsidRPr="0030441C">
        <w:rPr>
          <w:rFonts w:ascii="Times New Roman" w:hAnsi="Times New Roman" w:cs="Times New Roman"/>
        </w:rPr>
        <w:t xml:space="preserve">Authors: </w:t>
      </w:r>
      <w:r w:rsidR="00DF1033" w:rsidRPr="0030441C">
        <w:rPr>
          <w:rFonts w:ascii="Times New Roman" w:hAnsi="Times New Roman" w:cs="Times New Roman"/>
        </w:rPr>
        <w:t>David C. Rozek</w:t>
      </w:r>
      <w:r w:rsidR="007F0A4D" w:rsidRPr="0030441C">
        <w:rPr>
          <w:rFonts w:ascii="Times New Roman" w:hAnsi="Times New Roman" w:cs="Times New Roman"/>
          <w:vertAlign w:val="superscript"/>
        </w:rPr>
        <w:t>1</w:t>
      </w:r>
      <w:r w:rsidR="00DF1033" w:rsidRPr="0030441C">
        <w:rPr>
          <w:rFonts w:ascii="Times New Roman" w:hAnsi="Times New Roman" w:cs="Times New Roman"/>
        </w:rPr>
        <w:t xml:space="preserve">, Jamie L. </w:t>
      </w:r>
      <w:r w:rsidR="001D2037" w:rsidRPr="0030441C">
        <w:rPr>
          <w:rFonts w:ascii="Times New Roman" w:hAnsi="Times New Roman" w:cs="Times New Roman"/>
        </w:rPr>
        <w:t>Serrano</w:t>
      </w:r>
      <w:r w:rsidR="001D2037" w:rsidRPr="0030441C">
        <w:rPr>
          <w:rFonts w:ascii="Times New Roman" w:hAnsi="Times New Roman" w:cs="Times New Roman"/>
          <w:vertAlign w:val="superscript"/>
        </w:rPr>
        <w:t>2</w:t>
      </w:r>
      <w:r w:rsidR="00DF1033" w:rsidRPr="0030441C">
        <w:rPr>
          <w:rFonts w:ascii="Times New Roman" w:hAnsi="Times New Roman" w:cs="Times New Roman"/>
        </w:rPr>
        <w:t>, Brigid</w:t>
      </w:r>
      <w:r w:rsidR="00C96554" w:rsidRPr="0030441C">
        <w:rPr>
          <w:rFonts w:ascii="Times New Roman" w:hAnsi="Times New Roman" w:cs="Times New Roman"/>
        </w:rPr>
        <w:t xml:space="preserve"> R.</w:t>
      </w:r>
      <w:r w:rsidR="00DF1033" w:rsidRPr="0030441C">
        <w:rPr>
          <w:rFonts w:ascii="Times New Roman" w:hAnsi="Times New Roman" w:cs="Times New Roman"/>
        </w:rPr>
        <w:t xml:space="preserve"> </w:t>
      </w:r>
      <w:r w:rsidR="001D2037" w:rsidRPr="0030441C">
        <w:rPr>
          <w:rFonts w:ascii="Times New Roman" w:hAnsi="Times New Roman" w:cs="Times New Roman"/>
        </w:rPr>
        <w:t>Marriott</w:t>
      </w:r>
      <w:r w:rsidR="001D2037" w:rsidRPr="0030441C">
        <w:rPr>
          <w:rFonts w:ascii="Times New Roman" w:hAnsi="Times New Roman" w:cs="Times New Roman"/>
          <w:vertAlign w:val="superscript"/>
        </w:rPr>
        <w:t>3</w:t>
      </w:r>
      <w:r w:rsidR="00DF1033" w:rsidRPr="0030441C">
        <w:rPr>
          <w:rFonts w:ascii="Times New Roman" w:hAnsi="Times New Roman" w:cs="Times New Roman"/>
        </w:rPr>
        <w:t xml:space="preserve">, Kelli S. </w:t>
      </w:r>
      <w:r w:rsidR="005B1F83" w:rsidRPr="0030441C">
        <w:rPr>
          <w:rFonts w:ascii="Times New Roman" w:hAnsi="Times New Roman" w:cs="Times New Roman"/>
        </w:rPr>
        <w:t>Scott</w:t>
      </w:r>
      <w:r w:rsidR="005B1F83" w:rsidRPr="0030441C">
        <w:rPr>
          <w:rFonts w:ascii="Times New Roman" w:hAnsi="Times New Roman" w:cs="Times New Roman"/>
          <w:vertAlign w:val="superscript"/>
        </w:rPr>
        <w:t>4</w:t>
      </w:r>
      <w:r w:rsidR="00DF1033" w:rsidRPr="0030441C">
        <w:rPr>
          <w:rFonts w:ascii="Times New Roman" w:hAnsi="Times New Roman" w:cs="Times New Roman"/>
        </w:rPr>
        <w:t xml:space="preserve">, L. Brian </w:t>
      </w:r>
      <w:r w:rsidR="005B1F83" w:rsidRPr="0030441C">
        <w:rPr>
          <w:rFonts w:ascii="Times New Roman" w:hAnsi="Times New Roman" w:cs="Times New Roman"/>
        </w:rPr>
        <w:t>Hickman</w:t>
      </w:r>
      <w:r w:rsidR="005B1F83" w:rsidRPr="0030441C">
        <w:rPr>
          <w:rFonts w:ascii="Times New Roman" w:hAnsi="Times New Roman" w:cs="Times New Roman"/>
          <w:vertAlign w:val="superscript"/>
        </w:rPr>
        <w:t>5</w:t>
      </w:r>
      <w:r w:rsidR="00DF1033" w:rsidRPr="0030441C">
        <w:rPr>
          <w:rFonts w:ascii="Times New Roman" w:hAnsi="Times New Roman" w:cs="Times New Roman"/>
        </w:rPr>
        <w:t xml:space="preserve">, Brittany M. </w:t>
      </w:r>
      <w:r w:rsidR="001D2037" w:rsidRPr="0030441C">
        <w:rPr>
          <w:rFonts w:ascii="Times New Roman" w:hAnsi="Times New Roman" w:cs="Times New Roman"/>
        </w:rPr>
        <w:t>Brothers</w:t>
      </w:r>
      <w:r w:rsidR="005B1F83" w:rsidRPr="0030441C">
        <w:rPr>
          <w:rFonts w:ascii="Times New Roman" w:hAnsi="Times New Roman" w:cs="Times New Roman"/>
          <w:vertAlign w:val="superscript"/>
        </w:rPr>
        <w:t>4</w:t>
      </w:r>
      <w:r w:rsidR="00DF1033" w:rsidRPr="0030441C">
        <w:rPr>
          <w:rFonts w:ascii="Times New Roman" w:hAnsi="Times New Roman" w:cs="Times New Roman"/>
        </w:rPr>
        <w:t xml:space="preserve">, Cara C. </w:t>
      </w:r>
      <w:r w:rsidR="005B1F83" w:rsidRPr="0030441C">
        <w:rPr>
          <w:rFonts w:ascii="Times New Roman" w:hAnsi="Times New Roman" w:cs="Times New Roman"/>
        </w:rPr>
        <w:t>Lewis</w:t>
      </w:r>
      <w:r w:rsidR="005B1F83" w:rsidRPr="0030441C">
        <w:rPr>
          <w:rFonts w:ascii="Times New Roman" w:hAnsi="Times New Roman" w:cs="Times New Roman"/>
          <w:vertAlign w:val="superscript"/>
        </w:rPr>
        <w:t>5</w:t>
      </w:r>
      <w:r w:rsidR="001D2037" w:rsidRPr="0030441C">
        <w:rPr>
          <w:rFonts w:ascii="Times New Roman" w:hAnsi="Times New Roman" w:cs="Times New Roman"/>
          <w:vertAlign w:val="superscript"/>
        </w:rPr>
        <w:t>,</w:t>
      </w:r>
      <w:r w:rsidR="005B1F83" w:rsidRPr="0030441C">
        <w:rPr>
          <w:rFonts w:ascii="Times New Roman" w:hAnsi="Times New Roman" w:cs="Times New Roman"/>
          <w:vertAlign w:val="superscript"/>
        </w:rPr>
        <w:t>6</w:t>
      </w:r>
      <w:r w:rsidR="00DF1033" w:rsidRPr="0030441C">
        <w:rPr>
          <w:rFonts w:ascii="Times New Roman" w:hAnsi="Times New Roman" w:cs="Times New Roman"/>
        </w:rPr>
        <w:t xml:space="preserve">, Anne D. </w:t>
      </w:r>
      <w:r w:rsidR="005B1F83" w:rsidRPr="0030441C">
        <w:rPr>
          <w:rFonts w:ascii="Times New Roman" w:hAnsi="Times New Roman" w:cs="Times New Roman"/>
        </w:rPr>
        <w:t>Simons</w:t>
      </w:r>
      <w:r w:rsidR="005B1F83" w:rsidRPr="0030441C">
        <w:rPr>
          <w:rFonts w:ascii="Times New Roman" w:hAnsi="Times New Roman" w:cs="Times New Roman"/>
          <w:vertAlign w:val="superscript"/>
        </w:rPr>
        <w:t>7</w:t>
      </w:r>
      <w:r w:rsidR="007F0A4D" w:rsidRPr="0030441C">
        <w:rPr>
          <w:rFonts w:ascii="Times New Roman" w:hAnsi="Times New Roman" w:cs="Times New Roman"/>
          <w:vertAlign w:val="superscript"/>
        </w:rPr>
        <w:t>,</w:t>
      </w:r>
      <w:r w:rsidR="005B1F83" w:rsidRPr="0030441C">
        <w:rPr>
          <w:rFonts w:ascii="Times New Roman" w:hAnsi="Times New Roman" w:cs="Times New Roman"/>
          <w:vertAlign w:val="superscript"/>
        </w:rPr>
        <w:t>8</w:t>
      </w:r>
    </w:p>
    <w:p w14:paraId="050ED00F" w14:textId="77777777" w:rsidR="007F0A4D" w:rsidRPr="0030441C" w:rsidRDefault="007F0A4D" w:rsidP="001A45B6">
      <w:pPr>
        <w:spacing w:line="480" w:lineRule="auto"/>
        <w:rPr>
          <w:rFonts w:ascii="Times New Roman" w:hAnsi="Times New Roman" w:cs="Times New Roman"/>
          <w:vertAlign w:val="superscript"/>
        </w:rPr>
      </w:pPr>
    </w:p>
    <w:p w14:paraId="7136A6D8" w14:textId="118CC406" w:rsidR="00F266CE" w:rsidRPr="0030441C" w:rsidRDefault="007F0A4D" w:rsidP="001A45B6">
      <w:pPr>
        <w:spacing w:line="480" w:lineRule="auto"/>
        <w:rPr>
          <w:rFonts w:ascii="Times New Roman" w:hAnsi="Times New Roman" w:cs="Times New Roman"/>
        </w:rPr>
      </w:pPr>
      <w:r w:rsidRPr="0030441C">
        <w:rPr>
          <w:rFonts w:ascii="Times New Roman" w:hAnsi="Times New Roman" w:cs="Times New Roman"/>
        </w:rPr>
        <w:t xml:space="preserve">1 = University of </w:t>
      </w:r>
      <w:r w:rsidR="001D2037" w:rsidRPr="0030441C">
        <w:rPr>
          <w:rFonts w:ascii="Times New Roman" w:hAnsi="Times New Roman" w:cs="Times New Roman"/>
        </w:rPr>
        <w:t>Utah</w:t>
      </w:r>
      <w:r w:rsidRPr="0030441C">
        <w:rPr>
          <w:rFonts w:ascii="Times New Roman" w:hAnsi="Times New Roman" w:cs="Times New Roman"/>
        </w:rPr>
        <w:t>, 2 =</w:t>
      </w:r>
      <w:r w:rsidR="001D2037" w:rsidRPr="0030441C">
        <w:rPr>
          <w:rFonts w:ascii="Times New Roman" w:hAnsi="Times New Roman" w:cs="Times New Roman"/>
        </w:rPr>
        <w:t xml:space="preserve"> VA Roseburg Healthcare System</w:t>
      </w:r>
      <w:r w:rsidRPr="0030441C">
        <w:rPr>
          <w:rFonts w:ascii="Times New Roman" w:hAnsi="Times New Roman" w:cs="Times New Roman"/>
        </w:rPr>
        <w:t xml:space="preserve">, 3 = </w:t>
      </w:r>
      <w:r w:rsidR="005B1F83" w:rsidRPr="0030441C">
        <w:rPr>
          <w:rFonts w:ascii="Times New Roman" w:hAnsi="Times New Roman" w:cs="Times New Roman"/>
        </w:rPr>
        <w:t>University of Missouri-Columbia</w:t>
      </w:r>
      <w:r w:rsidR="001D2037" w:rsidRPr="0030441C">
        <w:rPr>
          <w:rFonts w:ascii="Times New Roman" w:hAnsi="Times New Roman" w:cs="Times New Roman"/>
        </w:rPr>
        <w:t xml:space="preserve">, 4 = </w:t>
      </w:r>
      <w:r w:rsidR="005B1F83" w:rsidRPr="0030441C">
        <w:rPr>
          <w:rFonts w:ascii="Times New Roman" w:hAnsi="Times New Roman" w:cs="Times New Roman"/>
        </w:rPr>
        <w:t xml:space="preserve">Indiana University Bloomington 5 = </w:t>
      </w:r>
      <w:r w:rsidR="001D2037" w:rsidRPr="0030441C">
        <w:rPr>
          <w:rFonts w:ascii="Times New Roman" w:hAnsi="Times New Roman" w:cs="Times New Roman"/>
        </w:rPr>
        <w:t xml:space="preserve">University of Washington St. Louis, </w:t>
      </w:r>
      <w:r w:rsidR="005B1F83" w:rsidRPr="0030441C">
        <w:rPr>
          <w:rFonts w:ascii="Times New Roman" w:hAnsi="Times New Roman" w:cs="Times New Roman"/>
        </w:rPr>
        <w:t>6</w:t>
      </w:r>
      <w:r w:rsidR="001D2037" w:rsidRPr="0030441C">
        <w:rPr>
          <w:rFonts w:ascii="Times New Roman" w:hAnsi="Times New Roman" w:cs="Times New Roman"/>
        </w:rPr>
        <w:t xml:space="preserve"> = </w:t>
      </w:r>
      <w:r w:rsidR="009F3661" w:rsidRPr="0030441C">
        <w:rPr>
          <w:rFonts w:ascii="Times New Roman" w:hAnsi="Times New Roman" w:cs="Times New Roman"/>
        </w:rPr>
        <w:t>Kaiser Permanente Washington Health Research Institute</w:t>
      </w:r>
      <w:r w:rsidR="001D2037" w:rsidRPr="0030441C">
        <w:rPr>
          <w:rFonts w:ascii="Times New Roman" w:hAnsi="Times New Roman" w:cs="Times New Roman"/>
        </w:rPr>
        <w:t xml:space="preserve">, </w:t>
      </w:r>
      <w:r w:rsidR="005B1F83" w:rsidRPr="0030441C">
        <w:rPr>
          <w:rFonts w:ascii="Times New Roman" w:hAnsi="Times New Roman" w:cs="Times New Roman"/>
        </w:rPr>
        <w:t>7</w:t>
      </w:r>
      <w:r w:rsidR="001D2037" w:rsidRPr="0030441C">
        <w:rPr>
          <w:rFonts w:ascii="Times New Roman" w:hAnsi="Times New Roman" w:cs="Times New Roman"/>
        </w:rPr>
        <w:t xml:space="preserve"> = University of Oregon, </w:t>
      </w:r>
      <w:r w:rsidR="005B1F83" w:rsidRPr="0030441C">
        <w:rPr>
          <w:rFonts w:ascii="Times New Roman" w:hAnsi="Times New Roman" w:cs="Times New Roman"/>
        </w:rPr>
        <w:t>8</w:t>
      </w:r>
      <w:r w:rsidR="001D2037" w:rsidRPr="0030441C">
        <w:rPr>
          <w:rFonts w:ascii="Times New Roman" w:hAnsi="Times New Roman" w:cs="Times New Roman"/>
        </w:rPr>
        <w:t xml:space="preserve"> = Oregon Research Institute</w:t>
      </w:r>
    </w:p>
    <w:p w14:paraId="2450784A" w14:textId="77777777" w:rsidR="007F0A4D" w:rsidRPr="0030441C" w:rsidRDefault="007F0A4D" w:rsidP="001A45B6">
      <w:pPr>
        <w:spacing w:line="480" w:lineRule="auto"/>
        <w:rPr>
          <w:rFonts w:ascii="Times New Roman" w:hAnsi="Times New Roman" w:cs="Times New Roman"/>
        </w:rPr>
      </w:pPr>
    </w:p>
    <w:p w14:paraId="0D66A6DA" w14:textId="77777777" w:rsidR="007F3717" w:rsidRPr="0030441C" w:rsidRDefault="007F3717" w:rsidP="001A45B6">
      <w:pPr>
        <w:spacing w:line="480" w:lineRule="auto"/>
        <w:rPr>
          <w:rFonts w:ascii="Times New Roman" w:hAnsi="Times New Roman" w:cs="Times New Roman"/>
        </w:rPr>
      </w:pPr>
    </w:p>
    <w:p w14:paraId="7FCA22D9" w14:textId="43F69A78" w:rsidR="00DF1033" w:rsidRPr="0030441C" w:rsidRDefault="00F266CE" w:rsidP="001A45B6">
      <w:pPr>
        <w:spacing w:line="480" w:lineRule="auto"/>
        <w:rPr>
          <w:rFonts w:eastAsia="Cambria"/>
        </w:rPr>
      </w:pPr>
      <w:r w:rsidRPr="0030441C">
        <w:rPr>
          <w:rFonts w:ascii="Times New Roman" w:hAnsi="Times New Roman" w:cs="Times New Roman"/>
        </w:rPr>
        <w:t xml:space="preserve">Corresponding Author: </w:t>
      </w:r>
      <w:r w:rsidR="00DF1033" w:rsidRPr="0030441C">
        <w:rPr>
          <w:rFonts w:ascii="Times New Roman" w:hAnsi="Times New Roman" w:cs="Times New Roman"/>
        </w:rPr>
        <w:t xml:space="preserve">David C. Rozek </w:t>
      </w:r>
    </w:p>
    <w:p w14:paraId="58AB9AD6" w14:textId="2F6639F4" w:rsidR="00F266CE" w:rsidRPr="0030441C" w:rsidRDefault="00F266CE" w:rsidP="001A45B6">
      <w:pPr>
        <w:spacing w:line="480" w:lineRule="auto"/>
        <w:rPr>
          <w:rFonts w:ascii="Times New Roman" w:hAnsi="Times New Roman" w:cs="Times New Roman"/>
        </w:rPr>
      </w:pPr>
    </w:p>
    <w:p w14:paraId="4A5FF303" w14:textId="20670CF5" w:rsidR="00F266CE" w:rsidRPr="0030441C" w:rsidRDefault="00F266CE" w:rsidP="001A45B6">
      <w:pPr>
        <w:spacing w:line="480" w:lineRule="auto"/>
        <w:rPr>
          <w:rFonts w:eastAsia="Cambria"/>
        </w:rPr>
      </w:pPr>
      <w:r w:rsidRPr="0030441C">
        <w:rPr>
          <w:rFonts w:ascii="Times New Roman" w:hAnsi="Times New Roman" w:cs="Times New Roman"/>
        </w:rPr>
        <w:t>Correspondence concerning this article should be addressed to</w:t>
      </w:r>
      <w:r w:rsidR="000D7EF9" w:rsidRPr="0030441C">
        <w:rPr>
          <w:rFonts w:ascii="Times New Roman" w:hAnsi="Times New Roman" w:cs="Times New Roman"/>
        </w:rPr>
        <w:t xml:space="preserve"> </w:t>
      </w:r>
      <w:r w:rsidR="00DF1033" w:rsidRPr="0030441C">
        <w:rPr>
          <w:rFonts w:ascii="Times New Roman" w:hAnsi="Times New Roman" w:cs="Times New Roman"/>
        </w:rPr>
        <w:t xml:space="preserve">David C. Rozek, </w:t>
      </w:r>
      <w:r w:rsidR="00DF1033" w:rsidRPr="0030441C">
        <w:rPr>
          <w:rFonts w:eastAsia="Cambria"/>
        </w:rPr>
        <w:t xml:space="preserve">Department of </w:t>
      </w:r>
      <w:r w:rsidR="006A035A" w:rsidRPr="0030441C">
        <w:rPr>
          <w:rFonts w:eastAsia="Cambria"/>
        </w:rPr>
        <w:t>Psychiatry</w:t>
      </w:r>
      <w:r w:rsidR="00DF1033" w:rsidRPr="0030441C">
        <w:rPr>
          <w:rFonts w:eastAsia="Cambria"/>
        </w:rPr>
        <w:t xml:space="preserve">, </w:t>
      </w:r>
      <w:r w:rsidR="006A035A" w:rsidRPr="0030441C">
        <w:rPr>
          <w:rFonts w:eastAsia="Cambria"/>
        </w:rPr>
        <w:t>383 Colorow, Salt Lake City, UT</w:t>
      </w:r>
      <w:r w:rsidR="00DF1033" w:rsidRPr="0030441C">
        <w:rPr>
          <w:rFonts w:eastAsia="Cambria"/>
        </w:rPr>
        <w:t xml:space="preserve">. Email: </w:t>
      </w:r>
      <w:hyperlink r:id="rId7" w:history="1">
        <w:r w:rsidR="006A035A" w:rsidRPr="0030441C">
          <w:rPr>
            <w:rStyle w:val="Hyperlink"/>
            <w:rFonts w:eastAsia="Cambria"/>
          </w:rPr>
          <w:t>david.rozek@utah.edu</w:t>
        </w:r>
      </w:hyperlink>
    </w:p>
    <w:p w14:paraId="791B922D" w14:textId="77777777" w:rsidR="006074C7" w:rsidRPr="0030441C" w:rsidRDefault="006074C7" w:rsidP="001A45B6">
      <w:pPr>
        <w:spacing w:line="480" w:lineRule="auto"/>
        <w:rPr>
          <w:rFonts w:eastAsia="Cambria"/>
        </w:rPr>
      </w:pPr>
    </w:p>
    <w:p w14:paraId="3DE64712" w14:textId="4BBD034B" w:rsidR="006074C7" w:rsidRPr="0030441C" w:rsidRDefault="00CF7739" w:rsidP="006074C7">
      <w:pPr>
        <w:jc w:val="center"/>
        <w:rPr>
          <w:rFonts w:ascii="Times New Roman" w:hAnsi="Times New Roman" w:cs="Times New Roman"/>
          <w:color w:val="000000"/>
        </w:rPr>
      </w:pPr>
      <w:r w:rsidRPr="0030441C">
        <w:rPr>
          <w:rFonts w:ascii="Times New Roman" w:hAnsi="Times New Roman" w:cs="Times New Roman"/>
          <w:color w:val="000000"/>
        </w:rPr>
        <w:t>Financial Support</w:t>
      </w:r>
      <w:r w:rsidR="00A47642" w:rsidRPr="0030441C">
        <w:rPr>
          <w:rFonts w:ascii="Times New Roman" w:hAnsi="Times New Roman" w:cs="Times New Roman"/>
          <w:color w:val="000000"/>
        </w:rPr>
        <w:t>,</w:t>
      </w:r>
      <w:r w:rsidR="008462DA" w:rsidRPr="0030441C">
        <w:rPr>
          <w:rFonts w:ascii="Times New Roman" w:hAnsi="Times New Roman" w:cs="Times New Roman"/>
          <w:color w:val="000000"/>
        </w:rPr>
        <w:t xml:space="preserve"> Conflict of Interest, &amp;</w:t>
      </w:r>
      <w:r w:rsidR="00A47642" w:rsidRPr="0030441C">
        <w:rPr>
          <w:rFonts w:ascii="Times New Roman" w:hAnsi="Times New Roman" w:cs="Times New Roman"/>
          <w:color w:val="000000"/>
        </w:rPr>
        <w:t xml:space="preserve"> Ethical Statement</w:t>
      </w:r>
      <w:r w:rsidR="006074C7" w:rsidRPr="0030441C">
        <w:rPr>
          <w:rFonts w:ascii="Times New Roman" w:hAnsi="Times New Roman" w:cs="Times New Roman"/>
          <w:color w:val="000000"/>
        </w:rPr>
        <w:t xml:space="preserve"> </w:t>
      </w:r>
    </w:p>
    <w:p w14:paraId="4641647E" w14:textId="77777777" w:rsidR="006074C7" w:rsidRPr="0030441C" w:rsidRDefault="006074C7" w:rsidP="006074C7">
      <w:pPr>
        <w:rPr>
          <w:rFonts w:ascii="Times New Roman" w:hAnsi="Times New Roman" w:cs="Times New Roman"/>
          <w:color w:val="000000"/>
        </w:rPr>
      </w:pPr>
    </w:p>
    <w:p w14:paraId="55B8FF47" w14:textId="77777777" w:rsidR="006074C7" w:rsidRPr="0030441C" w:rsidRDefault="006074C7" w:rsidP="006074C7">
      <w:pPr>
        <w:rPr>
          <w:rFonts w:ascii="Times New Roman" w:hAnsi="Times New Roman" w:cs="Times New Roman"/>
          <w:color w:val="000000"/>
        </w:rPr>
      </w:pPr>
    </w:p>
    <w:p w14:paraId="0267E578" w14:textId="141F24B2" w:rsidR="006074C7" w:rsidRPr="0030441C" w:rsidRDefault="006074C7" w:rsidP="006074C7">
      <w:pPr>
        <w:spacing w:line="480" w:lineRule="auto"/>
        <w:ind w:firstLine="720"/>
        <w:rPr>
          <w:rFonts w:ascii="Times New Roman" w:hAnsi="Times New Roman" w:cs="Times New Roman"/>
        </w:rPr>
      </w:pPr>
      <w:r w:rsidRPr="0030441C">
        <w:rPr>
          <w:rFonts w:ascii="Times New Roman" w:hAnsi="Times New Roman" w:cs="Times New Roman"/>
        </w:rPr>
        <w:t>This research was supported in part by a large research grant from Institute for Scholarship in the Liberal Arts at the University of Notre Dame to Anne D. Simons</w:t>
      </w:r>
      <w:r w:rsidR="00FD7398" w:rsidRPr="0030441C">
        <w:rPr>
          <w:rFonts w:ascii="Times New Roman" w:hAnsi="Times New Roman" w:cs="Times New Roman"/>
        </w:rPr>
        <w:t xml:space="preserve">. </w:t>
      </w:r>
      <w:r w:rsidRPr="0030441C">
        <w:rPr>
          <w:rFonts w:ascii="Times New Roman" w:hAnsi="Times New Roman" w:cs="Times New Roman"/>
        </w:rPr>
        <w:t>Authors identify no conflicts of interests.</w:t>
      </w:r>
      <w:r w:rsidR="00A47642" w:rsidRPr="0030441C">
        <w:rPr>
          <w:rFonts w:ascii="Times New Roman" w:hAnsi="Times New Roman" w:cs="Times New Roman"/>
          <w:color w:val="474747"/>
        </w:rPr>
        <w:t xml:space="preserve"> The authors assert that all procedures contributing to this work </w:t>
      </w:r>
      <w:r w:rsidR="00A47642" w:rsidRPr="0030441C">
        <w:rPr>
          <w:rFonts w:ascii="Times New Roman" w:hAnsi="Times New Roman" w:cs="Times New Roman"/>
          <w:color w:val="474747"/>
        </w:rPr>
        <w:lastRenderedPageBreak/>
        <w:t>comply with the ethical standards of the relevant national and institutional committees on human experimentation and with the Helsinki Declaration of 1975, and its most recent revision.</w:t>
      </w:r>
    </w:p>
    <w:p w14:paraId="71600300" w14:textId="77777777" w:rsidR="00F266CE" w:rsidRPr="0030441C" w:rsidRDefault="00F266CE" w:rsidP="00A47642">
      <w:pPr>
        <w:spacing w:line="480" w:lineRule="auto"/>
        <w:jc w:val="center"/>
        <w:outlineLvl w:val="0"/>
        <w:rPr>
          <w:rFonts w:ascii="Times New Roman" w:hAnsi="Times New Roman" w:cs="Times New Roman"/>
        </w:rPr>
      </w:pPr>
      <w:r w:rsidRPr="0030441C">
        <w:rPr>
          <w:rFonts w:ascii="Times New Roman" w:hAnsi="Times New Roman" w:cs="Times New Roman"/>
        </w:rPr>
        <w:t xml:space="preserve">Abstract </w:t>
      </w:r>
    </w:p>
    <w:p w14:paraId="59719FB8" w14:textId="48811160" w:rsidR="009611D9" w:rsidRPr="0030441C" w:rsidRDefault="009611D9" w:rsidP="00B03C03">
      <w:pPr>
        <w:spacing w:line="480" w:lineRule="auto"/>
        <w:rPr>
          <w:rFonts w:ascii="Times New Roman" w:hAnsi="Times New Roman" w:cs="Times New Roman"/>
        </w:rPr>
      </w:pPr>
      <w:r w:rsidRPr="0030441C">
        <w:rPr>
          <w:rFonts w:ascii="Times New Roman" w:hAnsi="Times New Roman" w:cs="Times New Roman"/>
        </w:rPr>
        <w:t>Background</w:t>
      </w:r>
      <w:r w:rsidR="00C92A8C" w:rsidRPr="0030441C">
        <w:rPr>
          <w:rFonts w:ascii="Times New Roman" w:hAnsi="Times New Roman" w:cs="Times New Roman"/>
        </w:rPr>
        <w:t xml:space="preserve">: </w:t>
      </w:r>
      <w:r w:rsidR="00971E3F" w:rsidRPr="0030441C">
        <w:rPr>
          <w:rFonts w:ascii="Times New Roman" w:hAnsi="Times New Roman" w:cs="Times New Roman"/>
        </w:rPr>
        <w:t>Measurement of c</w:t>
      </w:r>
      <w:r w:rsidR="003A6F98" w:rsidRPr="0030441C">
        <w:rPr>
          <w:rFonts w:ascii="Times New Roman" w:hAnsi="Times New Roman" w:cs="Times New Roman"/>
        </w:rPr>
        <w:t xml:space="preserve">ognitive behavioral therapy competency </w:t>
      </w:r>
      <w:r w:rsidR="00971E3F" w:rsidRPr="0030441C">
        <w:rPr>
          <w:rFonts w:ascii="Times New Roman" w:hAnsi="Times New Roman" w:cs="Times New Roman"/>
        </w:rPr>
        <w:t>is</w:t>
      </w:r>
      <w:r w:rsidR="003A6F98" w:rsidRPr="0030441C">
        <w:rPr>
          <w:rFonts w:ascii="Times New Roman" w:hAnsi="Times New Roman" w:cs="Times New Roman"/>
        </w:rPr>
        <w:t xml:space="preserve"> often resource intensive</w:t>
      </w:r>
      <w:r w:rsidR="00FD7398" w:rsidRPr="0030441C">
        <w:rPr>
          <w:rFonts w:ascii="Times New Roman" w:hAnsi="Times New Roman" w:cs="Times New Roman"/>
        </w:rPr>
        <w:t xml:space="preserve">. </w:t>
      </w:r>
      <w:r w:rsidR="003D617E" w:rsidRPr="0030441C">
        <w:rPr>
          <w:rFonts w:ascii="Times New Roman" w:hAnsi="Times New Roman" w:cs="Times New Roman"/>
        </w:rPr>
        <w:t>A popular emerging alternative to independent observer</w:t>
      </w:r>
      <w:r w:rsidR="00F658A3" w:rsidRPr="0030441C">
        <w:rPr>
          <w:rFonts w:ascii="Times New Roman" w:hAnsi="Times New Roman" w:cs="Times New Roman"/>
        </w:rPr>
        <w:t>s</w:t>
      </w:r>
      <w:r w:rsidR="003D617E" w:rsidRPr="0030441C">
        <w:rPr>
          <w:rFonts w:ascii="Times New Roman" w:hAnsi="Times New Roman" w:cs="Times New Roman"/>
        </w:rPr>
        <w:t xml:space="preserve"> ratings is to use other perspective</w:t>
      </w:r>
      <w:r w:rsidR="007F7F4A" w:rsidRPr="0030441C">
        <w:rPr>
          <w:rFonts w:ascii="Times New Roman" w:hAnsi="Times New Roman" w:cs="Times New Roman"/>
        </w:rPr>
        <w:t>s for</w:t>
      </w:r>
      <w:r w:rsidR="00393E88" w:rsidRPr="0030441C">
        <w:rPr>
          <w:rFonts w:ascii="Times New Roman" w:hAnsi="Times New Roman" w:cs="Times New Roman"/>
        </w:rPr>
        <w:t xml:space="preserve"> rating</w:t>
      </w:r>
      <w:r w:rsidR="003D617E" w:rsidRPr="0030441C">
        <w:rPr>
          <w:rFonts w:ascii="Times New Roman" w:hAnsi="Times New Roman" w:cs="Times New Roman"/>
        </w:rPr>
        <w:t xml:space="preserve"> competency. </w:t>
      </w:r>
    </w:p>
    <w:p w14:paraId="3BCE1FB4" w14:textId="3A203416" w:rsidR="00C92A8C" w:rsidRPr="0030441C" w:rsidRDefault="009611D9" w:rsidP="00B03C03">
      <w:pPr>
        <w:spacing w:line="480" w:lineRule="auto"/>
        <w:rPr>
          <w:rFonts w:ascii="Times New Roman" w:hAnsi="Times New Roman" w:cs="Times New Roman"/>
        </w:rPr>
      </w:pPr>
      <w:r w:rsidRPr="0030441C">
        <w:rPr>
          <w:rFonts w:ascii="Times New Roman" w:hAnsi="Times New Roman" w:cs="Times New Roman"/>
        </w:rPr>
        <w:t xml:space="preserve">Aims: </w:t>
      </w:r>
      <w:r w:rsidR="005B0C7D" w:rsidRPr="0030441C">
        <w:rPr>
          <w:rFonts w:ascii="Times New Roman" w:hAnsi="Times New Roman" w:cs="Times New Roman"/>
        </w:rPr>
        <w:t>This</w:t>
      </w:r>
      <w:r w:rsidR="003D617E" w:rsidRPr="0030441C">
        <w:rPr>
          <w:rFonts w:ascii="Times New Roman" w:hAnsi="Times New Roman" w:cs="Times New Roman"/>
        </w:rPr>
        <w:t xml:space="preserve"> </w:t>
      </w:r>
      <w:r w:rsidR="005B0C7D" w:rsidRPr="0030441C">
        <w:rPr>
          <w:rFonts w:ascii="Times New Roman" w:hAnsi="Times New Roman" w:cs="Times New Roman"/>
        </w:rPr>
        <w:t xml:space="preserve">pilot study </w:t>
      </w:r>
      <w:r w:rsidR="003D617E" w:rsidRPr="0030441C">
        <w:rPr>
          <w:rFonts w:ascii="Times New Roman" w:hAnsi="Times New Roman" w:cs="Times New Roman"/>
        </w:rPr>
        <w:t xml:space="preserve">compared </w:t>
      </w:r>
      <w:r w:rsidR="00971E3F" w:rsidRPr="0030441C">
        <w:rPr>
          <w:rFonts w:ascii="Times New Roman" w:hAnsi="Times New Roman" w:cs="Times New Roman"/>
        </w:rPr>
        <w:t xml:space="preserve">ratings </w:t>
      </w:r>
      <w:r w:rsidR="00142A54" w:rsidRPr="0030441C">
        <w:rPr>
          <w:rFonts w:ascii="Times New Roman" w:hAnsi="Times New Roman" w:cs="Times New Roman"/>
        </w:rPr>
        <w:t xml:space="preserve">of </w:t>
      </w:r>
      <w:r w:rsidR="003D617E" w:rsidRPr="0030441C">
        <w:rPr>
          <w:rFonts w:ascii="Times New Roman" w:hAnsi="Times New Roman" w:cs="Times New Roman"/>
        </w:rPr>
        <w:t>CBT competency from four perspectives – patient, therapist, supervisor, and independent observer using the Cognitive Therapy Scale</w:t>
      </w:r>
      <w:r w:rsidR="008E4854" w:rsidRPr="0030441C">
        <w:rPr>
          <w:rFonts w:ascii="Times New Roman" w:hAnsi="Times New Roman" w:cs="Times New Roman"/>
        </w:rPr>
        <w:t xml:space="preserve"> (CTS)</w:t>
      </w:r>
      <w:r w:rsidR="00FD7398" w:rsidRPr="0030441C">
        <w:rPr>
          <w:rFonts w:ascii="Times New Roman" w:hAnsi="Times New Roman" w:cs="Times New Roman"/>
        </w:rPr>
        <w:t xml:space="preserve">. </w:t>
      </w:r>
    </w:p>
    <w:p w14:paraId="03095211" w14:textId="2450098A" w:rsidR="0023683A" w:rsidRPr="0030441C" w:rsidRDefault="00C92A8C" w:rsidP="00B03C03">
      <w:pPr>
        <w:spacing w:line="480" w:lineRule="auto"/>
        <w:rPr>
          <w:rFonts w:ascii="Times New Roman" w:hAnsi="Times New Roman" w:cs="Times New Roman"/>
        </w:rPr>
      </w:pPr>
      <w:r w:rsidRPr="0030441C">
        <w:rPr>
          <w:rFonts w:ascii="Times New Roman" w:hAnsi="Times New Roman" w:cs="Times New Roman"/>
        </w:rPr>
        <w:t xml:space="preserve">Method: </w:t>
      </w:r>
      <w:r w:rsidR="001717D3" w:rsidRPr="0030441C">
        <w:rPr>
          <w:rFonts w:ascii="Times New Roman" w:hAnsi="Times New Roman" w:cs="Times New Roman"/>
        </w:rPr>
        <w:t>Patients</w:t>
      </w:r>
      <w:r w:rsidRPr="0030441C">
        <w:rPr>
          <w:rFonts w:ascii="Times New Roman" w:hAnsi="Times New Roman" w:cs="Times New Roman"/>
        </w:rPr>
        <w:t xml:space="preserve"> (n=12, 75% female, mean age 30.5) </w:t>
      </w:r>
      <w:r w:rsidR="001717D3" w:rsidRPr="0030441C">
        <w:rPr>
          <w:rFonts w:ascii="Times New Roman" w:hAnsi="Times New Roman" w:cs="Times New Roman"/>
        </w:rPr>
        <w:t>and therapists</w:t>
      </w:r>
      <w:r w:rsidR="0023683A" w:rsidRPr="0030441C">
        <w:rPr>
          <w:rFonts w:ascii="Times New Roman" w:hAnsi="Times New Roman" w:cs="Times New Roman"/>
        </w:rPr>
        <w:t xml:space="preserve"> (n=5, female, mean age 26.6)</w:t>
      </w:r>
      <w:r w:rsidR="001717D3" w:rsidRPr="0030441C">
        <w:rPr>
          <w:rFonts w:ascii="Times New Roman" w:hAnsi="Times New Roman" w:cs="Times New Roman"/>
        </w:rPr>
        <w:t xml:space="preserve"> completed the CTS after therapy sessions</w:t>
      </w:r>
      <w:r w:rsidR="00142A54" w:rsidRPr="0030441C">
        <w:rPr>
          <w:rFonts w:ascii="Times New Roman" w:hAnsi="Times New Roman" w:cs="Times New Roman"/>
        </w:rPr>
        <w:t xml:space="preserve"> and </w:t>
      </w:r>
      <w:r w:rsidR="00F65534" w:rsidRPr="0030441C">
        <w:rPr>
          <w:rFonts w:ascii="Times New Roman" w:hAnsi="Times New Roman" w:cs="Times New Roman"/>
        </w:rPr>
        <w:t>clinical supervisor and</w:t>
      </w:r>
      <w:r w:rsidR="001717D3" w:rsidRPr="0030441C">
        <w:rPr>
          <w:rFonts w:ascii="Times New Roman" w:hAnsi="Times New Roman" w:cs="Times New Roman"/>
        </w:rPr>
        <w:t xml:space="preserve"> independent observers </w:t>
      </w:r>
      <w:r w:rsidR="005B0C7D" w:rsidRPr="0030441C">
        <w:rPr>
          <w:rFonts w:ascii="Times New Roman" w:hAnsi="Times New Roman" w:cs="Times New Roman"/>
        </w:rPr>
        <w:t>rated recording</w:t>
      </w:r>
      <w:r w:rsidR="00B03C03" w:rsidRPr="0030441C">
        <w:rPr>
          <w:rFonts w:ascii="Times New Roman" w:hAnsi="Times New Roman" w:cs="Times New Roman"/>
        </w:rPr>
        <w:t>s</w:t>
      </w:r>
      <w:r w:rsidR="00142A54" w:rsidRPr="0030441C">
        <w:rPr>
          <w:rFonts w:ascii="Times New Roman" w:hAnsi="Times New Roman" w:cs="Times New Roman"/>
        </w:rPr>
        <w:t xml:space="preserve"> of the same session.</w:t>
      </w:r>
    </w:p>
    <w:p w14:paraId="59CF9AB7" w14:textId="7586D74F" w:rsidR="00142A54" w:rsidRPr="0030441C" w:rsidRDefault="004A3C48" w:rsidP="00B03C03">
      <w:pPr>
        <w:spacing w:line="480" w:lineRule="auto"/>
        <w:rPr>
          <w:rFonts w:ascii="Times New Roman" w:hAnsi="Times New Roman"/>
        </w:rPr>
      </w:pPr>
      <w:r w:rsidRPr="0030441C">
        <w:rPr>
          <w:rFonts w:ascii="Times New Roman" w:hAnsi="Times New Roman"/>
        </w:rPr>
        <w:t>Results</w:t>
      </w:r>
      <w:r w:rsidR="0023683A" w:rsidRPr="0030441C">
        <w:rPr>
          <w:rFonts w:ascii="Times New Roman" w:hAnsi="Times New Roman"/>
        </w:rPr>
        <w:t>: Analyses revealed therapist a</w:t>
      </w:r>
      <w:r w:rsidRPr="0030441C">
        <w:rPr>
          <w:rFonts w:ascii="Times New Roman" w:hAnsi="Times New Roman"/>
        </w:rPr>
        <w:t xml:space="preserve">verage CTS competency ratings were not different from supervisor ratings and supervisor ratings were not different from independent observer ratings; however, therapist ratings were </w:t>
      </w:r>
      <w:r w:rsidR="00B03C03" w:rsidRPr="0030441C">
        <w:rPr>
          <w:rFonts w:ascii="Times New Roman" w:hAnsi="Times New Roman"/>
        </w:rPr>
        <w:t xml:space="preserve">higher </w:t>
      </w:r>
      <w:r w:rsidR="00393E88" w:rsidRPr="0030441C">
        <w:rPr>
          <w:rFonts w:ascii="Times New Roman" w:hAnsi="Times New Roman"/>
        </w:rPr>
        <w:t>than</w:t>
      </w:r>
      <w:r w:rsidRPr="0030441C">
        <w:rPr>
          <w:rFonts w:ascii="Times New Roman" w:hAnsi="Times New Roman"/>
        </w:rPr>
        <w:t xml:space="preserve"> independent observer ratings</w:t>
      </w:r>
      <w:r w:rsidR="00393E88" w:rsidRPr="0030441C">
        <w:rPr>
          <w:rFonts w:ascii="Times New Roman" w:hAnsi="Times New Roman"/>
        </w:rPr>
        <w:t xml:space="preserve"> and </w:t>
      </w:r>
      <w:r w:rsidRPr="0030441C">
        <w:rPr>
          <w:rFonts w:ascii="Times New Roman" w:hAnsi="Times New Roman"/>
        </w:rPr>
        <w:t xml:space="preserve">patient ratings were </w:t>
      </w:r>
      <w:r w:rsidR="00393E88" w:rsidRPr="0030441C">
        <w:rPr>
          <w:rFonts w:ascii="Times New Roman" w:hAnsi="Times New Roman"/>
        </w:rPr>
        <w:t>higher than all</w:t>
      </w:r>
      <w:r w:rsidRPr="0030441C">
        <w:rPr>
          <w:rFonts w:ascii="Times New Roman" w:hAnsi="Times New Roman"/>
        </w:rPr>
        <w:t xml:space="preserve"> other raters</w:t>
      </w:r>
      <w:r w:rsidR="00FD7398" w:rsidRPr="0030441C">
        <w:rPr>
          <w:rFonts w:ascii="Times New Roman" w:hAnsi="Times New Roman"/>
        </w:rPr>
        <w:t xml:space="preserve">. </w:t>
      </w:r>
    </w:p>
    <w:p w14:paraId="72F822A1" w14:textId="007B08A3" w:rsidR="004A3C48" w:rsidRPr="0030441C" w:rsidRDefault="0023683A" w:rsidP="00B03C03">
      <w:pPr>
        <w:spacing w:line="480" w:lineRule="auto"/>
        <w:rPr>
          <w:rFonts w:ascii="Times New Roman" w:hAnsi="Times New Roman" w:cs="Times New Roman"/>
        </w:rPr>
      </w:pPr>
      <w:r w:rsidRPr="0030441C">
        <w:rPr>
          <w:rFonts w:ascii="Times New Roman" w:hAnsi="Times New Roman"/>
        </w:rPr>
        <w:t>Conclusion</w:t>
      </w:r>
      <w:r w:rsidR="009611D9" w:rsidRPr="0030441C">
        <w:rPr>
          <w:rFonts w:ascii="Times New Roman" w:hAnsi="Times New Roman"/>
        </w:rPr>
        <w:t>s</w:t>
      </w:r>
      <w:r w:rsidRPr="0030441C">
        <w:rPr>
          <w:rFonts w:ascii="Times New Roman" w:hAnsi="Times New Roman"/>
        </w:rPr>
        <w:t>:</w:t>
      </w:r>
      <w:r w:rsidR="00142A54" w:rsidRPr="0030441C">
        <w:rPr>
          <w:rFonts w:ascii="Times New Roman" w:hAnsi="Times New Roman"/>
        </w:rPr>
        <w:t xml:space="preserve"> Raters differed in their competency ratings.</w:t>
      </w:r>
      <w:r w:rsidRPr="0030441C">
        <w:rPr>
          <w:rFonts w:ascii="Times New Roman" w:hAnsi="Times New Roman"/>
        </w:rPr>
        <w:t xml:space="preserve"> </w:t>
      </w:r>
      <w:r w:rsidR="004A3C48" w:rsidRPr="0030441C">
        <w:rPr>
          <w:rFonts w:ascii="Times New Roman" w:hAnsi="Times New Roman"/>
        </w:rPr>
        <w:t>Implications for potential use and adapt</w:t>
      </w:r>
      <w:r w:rsidR="004731AD" w:rsidRPr="0030441C">
        <w:rPr>
          <w:rFonts w:ascii="Times New Roman" w:hAnsi="Times New Roman"/>
        </w:rPr>
        <w:t>at</w:t>
      </w:r>
      <w:r w:rsidR="004A3C48" w:rsidRPr="0030441C">
        <w:rPr>
          <w:rFonts w:ascii="Times New Roman" w:hAnsi="Times New Roman"/>
        </w:rPr>
        <w:t xml:space="preserve">ion </w:t>
      </w:r>
      <w:r w:rsidR="004731AD" w:rsidRPr="0030441C">
        <w:rPr>
          <w:rFonts w:ascii="Times New Roman" w:hAnsi="Times New Roman"/>
        </w:rPr>
        <w:t xml:space="preserve">of </w:t>
      </w:r>
      <w:r w:rsidR="004A3C48" w:rsidRPr="0030441C">
        <w:rPr>
          <w:rFonts w:ascii="Times New Roman" w:hAnsi="Times New Roman"/>
        </w:rPr>
        <w:t>CBT competency measure</w:t>
      </w:r>
      <w:r w:rsidR="00971E3F" w:rsidRPr="0030441C">
        <w:rPr>
          <w:rFonts w:ascii="Times New Roman" w:hAnsi="Times New Roman"/>
        </w:rPr>
        <w:t>ment method</w:t>
      </w:r>
      <w:r w:rsidR="002316CB" w:rsidRPr="0030441C">
        <w:rPr>
          <w:rFonts w:ascii="Times New Roman" w:hAnsi="Times New Roman"/>
        </w:rPr>
        <w:t>s</w:t>
      </w:r>
      <w:r w:rsidR="004A3C48" w:rsidRPr="0030441C">
        <w:rPr>
          <w:rFonts w:ascii="Times New Roman" w:hAnsi="Times New Roman"/>
        </w:rPr>
        <w:t xml:space="preserve"> to enhance training and implementation are discussed. </w:t>
      </w:r>
    </w:p>
    <w:p w14:paraId="01109016" w14:textId="2FCED25E" w:rsidR="00F266CE" w:rsidRPr="0030441C" w:rsidRDefault="00F266CE" w:rsidP="001A45B6">
      <w:pPr>
        <w:spacing w:line="480" w:lineRule="auto"/>
        <w:outlineLvl w:val="0"/>
        <w:rPr>
          <w:rFonts w:ascii="Times New Roman" w:hAnsi="Times New Roman" w:cs="Times New Roman"/>
        </w:rPr>
      </w:pPr>
      <w:r w:rsidRPr="0030441C">
        <w:rPr>
          <w:rFonts w:ascii="Times New Roman" w:hAnsi="Times New Roman" w:cs="Times New Roman"/>
        </w:rPr>
        <w:t xml:space="preserve">Keywords: </w:t>
      </w:r>
      <w:r w:rsidR="007F7F4A" w:rsidRPr="0030441C">
        <w:rPr>
          <w:rFonts w:ascii="Times New Roman" w:hAnsi="Times New Roman" w:cs="Times New Roman"/>
        </w:rPr>
        <w:t>Cognitive behavioral therapy, competence</w:t>
      </w:r>
      <w:r w:rsidR="0058789E" w:rsidRPr="0030441C">
        <w:rPr>
          <w:rFonts w:ascii="Times New Roman" w:hAnsi="Times New Roman" w:cs="Times New Roman"/>
        </w:rPr>
        <w:t xml:space="preserve"> ratings</w:t>
      </w:r>
    </w:p>
    <w:p w14:paraId="70708C9D" w14:textId="45270381" w:rsidR="00961D99" w:rsidRPr="0030441C" w:rsidRDefault="00F266CE" w:rsidP="001A45B6">
      <w:pPr>
        <w:widowControl w:val="0"/>
        <w:autoSpaceDE w:val="0"/>
        <w:autoSpaceDN w:val="0"/>
        <w:adjustRightInd w:val="0"/>
        <w:spacing w:after="240" w:line="480" w:lineRule="auto"/>
        <w:rPr>
          <w:rFonts w:ascii="Times New Roman" w:hAnsi="Times New Roman" w:cs="Times New Roman"/>
        </w:rPr>
      </w:pPr>
      <w:r w:rsidRPr="0030441C">
        <w:rPr>
          <w:rFonts w:ascii="Times New Roman" w:hAnsi="Times New Roman" w:cs="Times New Roman"/>
        </w:rPr>
        <w:br w:type="page"/>
      </w:r>
    </w:p>
    <w:p w14:paraId="73744FFD" w14:textId="2D0E1264" w:rsidR="00F266CE" w:rsidRPr="0030441C" w:rsidRDefault="004A3C48" w:rsidP="001A45B6">
      <w:pPr>
        <w:spacing w:line="480" w:lineRule="auto"/>
        <w:jc w:val="center"/>
        <w:rPr>
          <w:rFonts w:ascii="Times New Roman" w:hAnsi="Times New Roman" w:cs="Times New Roman"/>
        </w:rPr>
      </w:pPr>
      <w:r w:rsidRPr="0030441C">
        <w:rPr>
          <w:rFonts w:ascii="Times New Roman" w:hAnsi="Times New Roman" w:cs="Times New Roman"/>
        </w:rPr>
        <w:lastRenderedPageBreak/>
        <w:t xml:space="preserve">Cognitive Behavioral Therapy Competency: </w:t>
      </w:r>
      <w:r w:rsidR="006A035A" w:rsidRPr="0030441C">
        <w:rPr>
          <w:rFonts w:ascii="Times New Roman" w:hAnsi="Times New Roman" w:cs="Times New Roman"/>
        </w:rPr>
        <w:t xml:space="preserve">Pilot Data from a </w:t>
      </w:r>
      <w:r w:rsidRPr="0030441C">
        <w:rPr>
          <w:rFonts w:ascii="Times New Roman" w:hAnsi="Times New Roman" w:cs="Times New Roman"/>
        </w:rPr>
        <w:t>Comparison of Multiple Perspectives</w:t>
      </w:r>
    </w:p>
    <w:p w14:paraId="69A9E719" w14:textId="680F5736" w:rsidR="00072BF1" w:rsidRPr="0030441C" w:rsidRDefault="00971E3F" w:rsidP="001A45B6">
      <w:pPr>
        <w:spacing w:line="480" w:lineRule="auto"/>
        <w:ind w:firstLine="720"/>
        <w:rPr>
          <w:rFonts w:ascii="Times New Roman" w:hAnsi="Times New Roman" w:cs="Times New Roman"/>
        </w:rPr>
      </w:pPr>
      <w:r w:rsidRPr="0030441C">
        <w:rPr>
          <w:rFonts w:ascii="Times New Roman" w:hAnsi="Times New Roman" w:cs="Times New Roman"/>
        </w:rPr>
        <w:t>Measurement of c</w:t>
      </w:r>
      <w:r w:rsidR="00E83CCF" w:rsidRPr="0030441C">
        <w:rPr>
          <w:rFonts w:ascii="Times New Roman" w:hAnsi="Times New Roman" w:cs="Times New Roman"/>
        </w:rPr>
        <w:t xml:space="preserve">ognitive </w:t>
      </w:r>
      <w:r w:rsidR="003A4109" w:rsidRPr="0030441C">
        <w:rPr>
          <w:rFonts w:ascii="Times New Roman" w:hAnsi="Times New Roman" w:cs="Times New Roman"/>
        </w:rPr>
        <w:t>b</w:t>
      </w:r>
      <w:r w:rsidR="00E83CCF" w:rsidRPr="0030441C">
        <w:rPr>
          <w:rFonts w:ascii="Times New Roman" w:hAnsi="Times New Roman" w:cs="Times New Roman"/>
        </w:rPr>
        <w:t xml:space="preserve">ehavioral </w:t>
      </w:r>
      <w:r w:rsidR="003A4109" w:rsidRPr="0030441C">
        <w:rPr>
          <w:rFonts w:ascii="Times New Roman" w:hAnsi="Times New Roman" w:cs="Times New Roman"/>
        </w:rPr>
        <w:t>t</w:t>
      </w:r>
      <w:r w:rsidR="00E83CCF" w:rsidRPr="0030441C">
        <w:rPr>
          <w:rFonts w:ascii="Times New Roman" w:hAnsi="Times New Roman" w:cs="Times New Roman"/>
        </w:rPr>
        <w:t xml:space="preserve">herapy (CBT) competency </w:t>
      </w:r>
      <w:r w:rsidRPr="0030441C">
        <w:rPr>
          <w:rFonts w:ascii="Times New Roman" w:hAnsi="Times New Roman" w:cs="Times New Roman"/>
        </w:rPr>
        <w:t xml:space="preserve">is </w:t>
      </w:r>
      <w:r w:rsidR="006F54EE" w:rsidRPr="0030441C">
        <w:rPr>
          <w:rFonts w:ascii="Times New Roman" w:hAnsi="Times New Roman" w:cs="Times New Roman"/>
        </w:rPr>
        <w:t xml:space="preserve">designed to </w:t>
      </w:r>
      <w:r w:rsidRPr="0030441C">
        <w:rPr>
          <w:rFonts w:ascii="Times New Roman" w:hAnsi="Times New Roman" w:cs="Times New Roman"/>
        </w:rPr>
        <w:t xml:space="preserve">reveal </w:t>
      </w:r>
      <w:r w:rsidR="00B84857" w:rsidRPr="0030441C">
        <w:rPr>
          <w:rFonts w:ascii="Times New Roman" w:hAnsi="Times New Roman" w:cs="Times New Roman"/>
        </w:rPr>
        <w:t>how well therapists deliver CBT</w:t>
      </w:r>
      <w:r w:rsidRPr="0030441C">
        <w:rPr>
          <w:rFonts w:ascii="Times New Roman" w:hAnsi="Times New Roman" w:cs="Times New Roman"/>
        </w:rPr>
        <w:t>, the results of which</w:t>
      </w:r>
      <w:r w:rsidR="00B84857" w:rsidRPr="0030441C">
        <w:rPr>
          <w:rFonts w:ascii="Times New Roman" w:hAnsi="Times New Roman" w:cs="Times New Roman"/>
        </w:rPr>
        <w:t xml:space="preserve"> </w:t>
      </w:r>
      <w:r w:rsidR="00DE38BB" w:rsidRPr="0030441C">
        <w:rPr>
          <w:rFonts w:ascii="Times New Roman" w:hAnsi="Times New Roman" w:cs="Times New Roman"/>
        </w:rPr>
        <w:t>can serve many important functions in research and clinical training contexts</w:t>
      </w:r>
      <w:r w:rsidR="00097773" w:rsidRPr="0030441C">
        <w:rPr>
          <w:rFonts w:ascii="Times New Roman" w:hAnsi="Times New Roman" w:cs="Times New Roman"/>
        </w:rPr>
        <w:t xml:space="preserve"> (Simons, Rozek, &amp; Serrano, 2013)</w:t>
      </w:r>
      <w:r w:rsidR="00B84857" w:rsidRPr="0030441C">
        <w:rPr>
          <w:rFonts w:ascii="Times New Roman" w:hAnsi="Times New Roman" w:cs="Times New Roman"/>
        </w:rPr>
        <w:t xml:space="preserve">. </w:t>
      </w:r>
      <w:r w:rsidR="00243DA8" w:rsidRPr="0030441C">
        <w:rPr>
          <w:rFonts w:ascii="Times New Roman" w:hAnsi="Times New Roman" w:cs="Times New Roman"/>
        </w:rPr>
        <w:t>For instance, c</w:t>
      </w:r>
      <w:r w:rsidR="00077B65" w:rsidRPr="0030441C">
        <w:rPr>
          <w:rFonts w:ascii="Times New Roman" w:hAnsi="Times New Roman" w:cs="Times New Roman"/>
        </w:rPr>
        <w:t>ompetency measure</w:t>
      </w:r>
      <w:r w:rsidR="00243DA8" w:rsidRPr="0030441C">
        <w:rPr>
          <w:rFonts w:ascii="Times New Roman" w:hAnsi="Times New Roman" w:cs="Times New Roman"/>
        </w:rPr>
        <w:t>ment</w:t>
      </w:r>
      <w:r w:rsidR="00077B65" w:rsidRPr="0030441C">
        <w:rPr>
          <w:rFonts w:ascii="Times New Roman" w:hAnsi="Times New Roman" w:cs="Times New Roman"/>
        </w:rPr>
        <w:t xml:space="preserve"> </w:t>
      </w:r>
      <w:r w:rsidR="00243DA8" w:rsidRPr="0030441C">
        <w:rPr>
          <w:rFonts w:ascii="Times New Roman" w:hAnsi="Times New Roman" w:cs="Times New Roman"/>
        </w:rPr>
        <w:t xml:space="preserve">is </w:t>
      </w:r>
      <w:r w:rsidR="00077B65" w:rsidRPr="0030441C">
        <w:rPr>
          <w:rFonts w:ascii="Times New Roman" w:hAnsi="Times New Roman" w:cs="Times New Roman"/>
        </w:rPr>
        <w:t>a valuable tool for ensuring fidelity to treatment in the context of randomized controlled trials</w:t>
      </w:r>
      <w:r w:rsidRPr="0030441C">
        <w:rPr>
          <w:rFonts w:ascii="Times New Roman" w:hAnsi="Times New Roman" w:cs="Times New Roman"/>
        </w:rPr>
        <w:t>.</w:t>
      </w:r>
      <w:r w:rsidR="00FD7398" w:rsidRPr="0030441C">
        <w:rPr>
          <w:rFonts w:ascii="Times New Roman" w:hAnsi="Times New Roman" w:cs="Times New Roman"/>
        </w:rPr>
        <w:t xml:space="preserve"> </w:t>
      </w:r>
      <w:r w:rsidR="00243DA8" w:rsidRPr="0030441C">
        <w:rPr>
          <w:rFonts w:ascii="Times New Roman" w:hAnsi="Times New Roman" w:cs="Times New Roman"/>
        </w:rPr>
        <w:t>the results of competency measurement</w:t>
      </w:r>
      <w:r w:rsidR="00B84857" w:rsidRPr="0030441C">
        <w:rPr>
          <w:rFonts w:ascii="Times New Roman" w:hAnsi="Times New Roman" w:cs="Times New Roman"/>
        </w:rPr>
        <w:t xml:space="preserve"> </w:t>
      </w:r>
      <w:r w:rsidRPr="0030441C">
        <w:rPr>
          <w:rFonts w:ascii="Times New Roman" w:hAnsi="Times New Roman" w:cs="Times New Roman"/>
        </w:rPr>
        <w:t xml:space="preserve">also </w:t>
      </w:r>
      <w:r w:rsidR="00B84857" w:rsidRPr="0030441C">
        <w:rPr>
          <w:rFonts w:ascii="Times New Roman" w:hAnsi="Times New Roman" w:cs="Times New Roman"/>
        </w:rPr>
        <w:t>serve</w:t>
      </w:r>
      <w:r w:rsidR="00243DA8" w:rsidRPr="0030441C">
        <w:rPr>
          <w:rFonts w:ascii="Times New Roman" w:hAnsi="Times New Roman" w:cs="Times New Roman"/>
        </w:rPr>
        <w:t>s</w:t>
      </w:r>
      <w:r w:rsidR="00E83CCF" w:rsidRPr="0030441C">
        <w:rPr>
          <w:rFonts w:ascii="Times New Roman" w:hAnsi="Times New Roman" w:cs="Times New Roman"/>
        </w:rPr>
        <w:t xml:space="preserve"> as </w:t>
      </w:r>
      <w:r w:rsidR="00243DA8" w:rsidRPr="0030441C">
        <w:rPr>
          <w:rFonts w:ascii="Times New Roman" w:hAnsi="Times New Roman" w:cs="Times New Roman"/>
        </w:rPr>
        <w:t xml:space="preserve">a </w:t>
      </w:r>
      <w:r w:rsidR="00E83CCF" w:rsidRPr="0030441C">
        <w:rPr>
          <w:rFonts w:ascii="Times New Roman" w:hAnsi="Times New Roman" w:cs="Times New Roman"/>
        </w:rPr>
        <w:t xml:space="preserve">guide for supervisors to </w:t>
      </w:r>
      <w:r w:rsidR="008E6CEE" w:rsidRPr="0030441C">
        <w:rPr>
          <w:rFonts w:ascii="Times New Roman" w:hAnsi="Times New Roman" w:cs="Times New Roman"/>
        </w:rPr>
        <w:t>help therapist</w:t>
      </w:r>
      <w:r w:rsidR="00C30EB4" w:rsidRPr="0030441C">
        <w:rPr>
          <w:rFonts w:ascii="Times New Roman" w:hAnsi="Times New Roman" w:cs="Times New Roman"/>
        </w:rPr>
        <w:t>s</w:t>
      </w:r>
      <w:r w:rsidR="008E6CEE" w:rsidRPr="0030441C">
        <w:rPr>
          <w:rFonts w:ascii="Times New Roman" w:hAnsi="Times New Roman" w:cs="Times New Roman"/>
        </w:rPr>
        <w:t xml:space="preserve"> </w:t>
      </w:r>
      <w:r w:rsidR="00E83CCF" w:rsidRPr="0030441C">
        <w:rPr>
          <w:rFonts w:ascii="Times New Roman" w:hAnsi="Times New Roman" w:cs="Times New Roman"/>
        </w:rPr>
        <w:t xml:space="preserve">strengthen </w:t>
      </w:r>
      <w:r w:rsidR="00BB012E" w:rsidRPr="0030441C">
        <w:rPr>
          <w:rFonts w:ascii="Times New Roman" w:hAnsi="Times New Roman" w:cs="Times New Roman"/>
        </w:rPr>
        <w:t>t</w:t>
      </w:r>
      <w:r w:rsidR="008E6CEE" w:rsidRPr="0030441C">
        <w:rPr>
          <w:rFonts w:ascii="Times New Roman" w:hAnsi="Times New Roman" w:cs="Times New Roman"/>
        </w:rPr>
        <w:t>heir</w:t>
      </w:r>
      <w:r w:rsidR="00E83CCF" w:rsidRPr="0030441C">
        <w:rPr>
          <w:rFonts w:ascii="Times New Roman" w:hAnsi="Times New Roman" w:cs="Times New Roman"/>
        </w:rPr>
        <w:t xml:space="preserve"> CBT skills by identifying a </w:t>
      </w:r>
      <w:r w:rsidR="00BB012E" w:rsidRPr="0030441C">
        <w:rPr>
          <w:rFonts w:ascii="Times New Roman" w:hAnsi="Times New Roman" w:cs="Times New Roman"/>
        </w:rPr>
        <w:t>therapist</w:t>
      </w:r>
      <w:r w:rsidR="00E83CCF" w:rsidRPr="0030441C">
        <w:rPr>
          <w:rFonts w:ascii="Times New Roman" w:hAnsi="Times New Roman" w:cs="Times New Roman"/>
        </w:rPr>
        <w:t>’s shortcomings that can be ta</w:t>
      </w:r>
      <w:r w:rsidR="00961D99" w:rsidRPr="0030441C">
        <w:rPr>
          <w:rFonts w:ascii="Times New Roman" w:hAnsi="Times New Roman" w:cs="Times New Roman"/>
        </w:rPr>
        <w:t>rgeted in supervision</w:t>
      </w:r>
      <w:r w:rsidR="00F92559" w:rsidRPr="0030441C">
        <w:rPr>
          <w:rFonts w:ascii="Times New Roman" w:hAnsi="Times New Roman" w:cs="Times New Roman"/>
        </w:rPr>
        <w:t xml:space="preserve"> to enhance</w:t>
      </w:r>
      <w:r w:rsidR="00E83CCF" w:rsidRPr="0030441C">
        <w:rPr>
          <w:rFonts w:ascii="Times New Roman" w:hAnsi="Times New Roman" w:cs="Times New Roman"/>
        </w:rPr>
        <w:t xml:space="preserve"> the quality of treatment being delivered</w:t>
      </w:r>
      <w:r w:rsidR="00097773" w:rsidRPr="0030441C">
        <w:rPr>
          <w:rFonts w:ascii="Times New Roman" w:hAnsi="Times New Roman" w:cs="Times New Roman"/>
        </w:rPr>
        <w:t xml:space="preserve"> (Lewis, Scott, &amp; Hendricks, 2014)</w:t>
      </w:r>
      <w:r w:rsidR="00FD7398" w:rsidRPr="0030441C">
        <w:rPr>
          <w:rFonts w:ascii="Times New Roman" w:hAnsi="Times New Roman" w:cs="Times New Roman"/>
        </w:rPr>
        <w:t xml:space="preserve">. </w:t>
      </w:r>
      <w:r w:rsidRPr="0030441C">
        <w:rPr>
          <w:rFonts w:ascii="Times New Roman" w:hAnsi="Times New Roman" w:cs="Times New Roman"/>
        </w:rPr>
        <w:t xml:space="preserve">Competency </w:t>
      </w:r>
      <w:r w:rsidR="00823985" w:rsidRPr="0030441C">
        <w:rPr>
          <w:rFonts w:ascii="Times New Roman" w:hAnsi="Times New Roman" w:cs="Times New Roman"/>
        </w:rPr>
        <w:t>measure</w:t>
      </w:r>
      <w:r w:rsidRPr="0030441C">
        <w:rPr>
          <w:rFonts w:ascii="Times New Roman" w:hAnsi="Times New Roman" w:cs="Times New Roman"/>
        </w:rPr>
        <w:t>ment</w:t>
      </w:r>
      <w:r w:rsidR="00823985" w:rsidRPr="0030441C">
        <w:rPr>
          <w:rFonts w:ascii="Times New Roman" w:hAnsi="Times New Roman" w:cs="Times New Roman"/>
        </w:rPr>
        <w:t xml:space="preserve"> ha</w:t>
      </w:r>
      <w:r w:rsidRPr="0030441C">
        <w:rPr>
          <w:rFonts w:ascii="Times New Roman" w:hAnsi="Times New Roman" w:cs="Times New Roman"/>
        </w:rPr>
        <w:t>s</w:t>
      </w:r>
      <w:r w:rsidR="00823985" w:rsidRPr="0030441C">
        <w:rPr>
          <w:rFonts w:ascii="Times New Roman" w:hAnsi="Times New Roman" w:cs="Times New Roman"/>
        </w:rPr>
        <w:t xml:space="preserve"> the potential to </w:t>
      </w:r>
      <w:r w:rsidR="00243DA8" w:rsidRPr="0030441C">
        <w:rPr>
          <w:rFonts w:ascii="Times New Roman" w:hAnsi="Times New Roman" w:cs="Times New Roman"/>
        </w:rPr>
        <w:t xml:space="preserve">optimize </w:t>
      </w:r>
      <w:r w:rsidR="00823985" w:rsidRPr="0030441C">
        <w:rPr>
          <w:rFonts w:ascii="Times New Roman" w:hAnsi="Times New Roman" w:cs="Times New Roman"/>
        </w:rPr>
        <w:t xml:space="preserve">training and dissemination of CBT across a variety of settings. </w:t>
      </w:r>
    </w:p>
    <w:p w14:paraId="4C0A15E9" w14:textId="6AF2DFDF" w:rsidR="005F01C4" w:rsidRPr="0030441C" w:rsidRDefault="00823985" w:rsidP="001A45B6">
      <w:pPr>
        <w:spacing w:line="480" w:lineRule="auto"/>
        <w:ind w:firstLine="720"/>
        <w:rPr>
          <w:rFonts w:ascii="Times New Roman" w:hAnsi="Times New Roman" w:cs="Times New Roman"/>
        </w:rPr>
      </w:pPr>
      <w:r w:rsidRPr="0030441C">
        <w:rPr>
          <w:rFonts w:ascii="Times New Roman" w:hAnsi="Times New Roman" w:cs="Times New Roman"/>
        </w:rPr>
        <w:t>Competency measure</w:t>
      </w:r>
      <w:r w:rsidR="00AF5BED" w:rsidRPr="0030441C">
        <w:rPr>
          <w:rFonts w:ascii="Times New Roman" w:hAnsi="Times New Roman" w:cs="Times New Roman"/>
        </w:rPr>
        <w:t>ment methods</w:t>
      </w:r>
      <w:r w:rsidRPr="0030441C">
        <w:rPr>
          <w:rFonts w:ascii="Times New Roman" w:hAnsi="Times New Roman" w:cs="Times New Roman"/>
        </w:rPr>
        <w:t xml:space="preserve"> often </w:t>
      </w:r>
      <w:r w:rsidR="00AF5BED" w:rsidRPr="0030441C">
        <w:rPr>
          <w:rFonts w:ascii="Times New Roman" w:hAnsi="Times New Roman" w:cs="Times New Roman"/>
        </w:rPr>
        <w:t xml:space="preserve">rely on </w:t>
      </w:r>
      <w:r w:rsidR="005F01C4" w:rsidRPr="0030441C">
        <w:rPr>
          <w:rFonts w:ascii="Times New Roman" w:hAnsi="Times New Roman" w:cs="Times New Roman"/>
        </w:rPr>
        <w:t>objective raters, or independent observers</w:t>
      </w:r>
      <w:r w:rsidR="00D40BD4" w:rsidRPr="0030441C">
        <w:rPr>
          <w:rFonts w:ascii="Times New Roman" w:hAnsi="Times New Roman" w:cs="Times New Roman"/>
        </w:rPr>
        <w:t>,</w:t>
      </w:r>
      <w:r w:rsidR="005F01C4" w:rsidRPr="0030441C">
        <w:rPr>
          <w:rFonts w:ascii="Times New Roman" w:hAnsi="Times New Roman" w:cs="Times New Roman"/>
        </w:rPr>
        <w:t xml:space="preserve"> not involved in clinical sessions</w:t>
      </w:r>
      <w:r w:rsidRPr="0030441C">
        <w:rPr>
          <w:rFonts w:ascii="Times New Roman" w:hAnsi="Times New Roman" w:cs="Times New Roman"/>
        </w:rPr>
        <w:t xml:space="preserve"> to </w:t>
      </w:r>
      <w:r w:rsidR="005F01C4" w:rsidRPr="0030441C">
        <w:rPr>
          <w:rFonts w:ascii="Times New Roman" w:hAnsi="Times New Roman" w:cs="Times New Roman"/>
        </w:rPr>
        <w:t>conduct evaluations</w:t>
      </w:r>
      <w:r w:rsidR="009F266A" w:rsidRPr="0030441C">
        <w:rPr>
          <w:rFonts w:ascii="Times New Roman" w:hAnsi="Times New Roman" w:cs="Times New Roman"/>
        </w:rPr>
        <w:t xml:space="preserve"> through audio or video recordings</w:t>
      </w:r>
      <w:r w:rsidR="008E6CEE" w:rsidRPr="0030441C">
        <w:rPr>
          <w:rFonts w:ascii="Times New Roman" w:hAnsi="Times New Roman" w:cs="Times New Roman"/>
        </w:rPr>
        <w:t xml:space="preserve"> </w:t>
      </w:r>
      <w:r w:rsidR="00E0752E" w:rsidRPr="0030441C">
        <w:rPr>
          <w:rFonts w:ascii="Times New Roman" w:hAnsi="Times New Roman" w:cs="Times New Roman"/>
        </w:rPr>
        <w:t>(Falend</w:t>
      </w:r>
      <w:r w:rsidR="00012CDB" w:rsidRPr="0030441C">
        <w:rPr>
          <w:rFonts w:ascii="Times New Roman" w:hAnsi="Times New Roman" w:cs="Times New Roman"/>
        </w:rPr>
        <w:t>e</w:t>
      </w:r>
      <w:r w:rsidR="00E0752E" w:rsidRPr="0030441C">
        <w:rPr>
          <w:rFonts w:ascii="Times New Roman" w:hAnsi="Times New Roman" w:cs="Times New Roman"/>
        </w:rPr>
        <w:t>r &amp; Shafranske, 2010; Muse &amp; McManus, 2013)</w:t>
      </w:r>
      <w:r w:rsidR="00FD7398" w:rsidRPr="0030441C">
        <w:rPr>
          <w:rFonts w:ascii="Times New Roman" w:hAnsi="Times New Roman" w:cs="Times New Roman"/>
        </w:rPr>
        <w:t xml:space="preserve">. </w:t>
      </w:r>
      <w:r w:rsidR="00E0752E" w:rsidRPr="0030441C">
        <w:rPr>
          <w:rFonts w:ascii="Times New Roman" w:hAnsi="Times New Roman" w:cs="Times New Roman"/>
        </w:rPr>
        <w:t xml:space="preserve">Objective raters are </w:t>
      </w:r>
      <w:r w:rsidR="008E6CEE" w:rsidRPr="0030441C">
        <w:rPr>
          <w:rFonts w:ascii="Times New Roman" w:hAnsi="Times New Roman" w:cs="Times New Roman"/>
        </w:rPr>
        <w:t>usually</w:t>
      </w:r>
      <w:r w:rsidR="00E0752E" w:rsidRPr="0030441C">
        <w:rPr>
          <w:rFonts w:ascii="Times New Roman" w:hAnsi="Times New Roman" w:cs="Times New Roman"/>
        </w:rPr>
        <w:t xml:space="preserve"> blind to treatment outcomes </w:t>
      </w:r>
      <w:r w:rsidR="009F266A" w:rsidRPr="0030441C">
        <w:rPr>
          <w:rFonts w:ascii="Times New Roman" w:hAnsi="Times New Roman" w:cs="Times New Roman"/>
        </w:rPr>
        <w:t xml:space="preserve">allowing the evaluation to </w:t>
      </w:r>
      <w:r w:rsidR="00E0752E" w:rsidRPr="0030441C">
        <w:rPr>
          <w:rFonts w:ascii="Times New Roman" w:hAnsi="Times New Roman" w:cs="Times New Roman"/>
        </w:rPr>
        <w:t xml:space="preserve">focus on therapist competence independent of </w:t>
      </w:r>
      <w:r w:rsidR="008E6CEE" w:rsidRPr="0030441C">
        <w:rPr>
          <w:rFonts w:ascii="Times New Roman" w:hAnsi="Times New Roman" w:cs="Times New Roman"/>
        </w:rPr>
        <w:t xml:space="preserve">the </w:t>
      </w:r>
      <w:r w:rsidR="00E0752E" w:rsidRPr="0030441C">
        <w:rPr>
          <w:rFonts w:ascii="Times New Roman" w:hAnsi="Times New Roman" w:cs="Times New Roman"/>
        </w:rPr>
        <w:t xml:space="preserve">treatment </w:t>
      </w:r>
      <w:r w:rsidR="008E6CEE" w:rsidRPr="0030441C">
        <w:rPr>
          <w:rFonts w:ascii="Times New Roman" w:hAnsi="Times New Roman" w:cs="Times New Roman"/>
        </w:rPr>
        <w:t xml:space="preserve">plan and </w:t>
      </w:r>
      <w:r w:rsidR="00E0752E" w:rsidRPr="0030441C">
        <w:rPr>
          <w:rFonts w:ascii="Times New Roman" w:hAnsi="Times New Roman" w:cs="Times New Roman"/>
        </w:rPr>
        <w:t>progress</w:t>
      </w:r>
      <w:r w:rsidR="00FD7398" w:rsidRPr="0030441C">
        <w:rPr>
          <w:rFonts w:ascii="Times New Roman" w:hAnsi="Times New Roman" w:cs="Times New Roman"/>
        </w:rPr>
        <w:t xml:space="preserve">. </w:t>
      </w:r>
      <w:r w:rsidR="00693199" w:rsidRPr="0030441C">
        <w:rPr>
          <w:rFonts w:ascii="Times New Roman" w:hAnsi="Times New Roman" w:cs="Times New Roman"/>
        </w:rPr>
        <w:t xml:space="preserve">However, this </w:t>
      </w:r>
      <w:r w:rsidR="00CF5693" w:rsidRPr="0030441C">
        <w:rPr>
          <w:rFonts w:ascii="Times New Roman" w:hAnsi="Times New Roman" w:cs="Times New Roman"/>
        </w:rPr>
        <w:t xml:space="preserve">approach </w:t>
      </w:r>
      <w:r w:rsidR="00693199" w:rsidRPr="0030441C">
        <w:rPr>
          <w:rFonts w:ascii="Times New Roman" w:hAnsi="Times New Roman" w:cs="Times New Roman"/>
        </w:rPr>
        <w:t>may inflate or deflate ratings</w:t>
      </w:r>
      <w:r w:rsidR="00BB2034" w:rsidRPr="0030441C">
        <w:rPr>
          <w:rFonts w:ascii="Times New Roman" w:hAnsi="Times New Roman" w:cs="Times New Roman"/>
        </w:rPr>
        <w:t>,</w:t>
      </w:r>
      <w:r w:rsidR="00693199" w:rsidRPr="0030441C">
        <w:rPr>
          <w:rFonts w:ascii="Times New Roman" w:hAnsi="Times New Roman" w:cs="Times New Roman"/>
        </w:rPr>
        <w:t xml:space="preserve"> as</w:t>
      </w:r>
      <w:r w:rsidR="009F266A" w:rsidRPr="0030441C">
        <w:rPr>
          <w:rFonts w:ascii="Times New Roman" w:hAnsi="Times New Roman" w:cs="Times New Roman"/>
        </w:rPr>
        <w:t xml:space="preserve"> objective raters may not account fo</w:t>
      </w:r>
      <w:r w:rsidR="00BD041B" w:rsidRPr="0030441C">
        <w:rPr>
          <w:rFonts w:ascii="Times New Roman" w:hAnsi="Times New Roman" w:cs="Times New Roman"/>
        </w:rPr>
        <w:t>r</w:t>
      </w:r>
      <w:r w:rsidR="00693199" w:rsidRPr="0030441C">
        <w:rPr>
          <w:rFonts w:ascii="Times New Roman" w:hAnsi="Times New Roman" w:cs="Times New Roman"/>
        </w:rPr>
        <w:t xml:space="preserve"> </w:t>
      </w:r>
      <w:r w:rsidR="00CF5693" w:rsidRPr="0030441C">
        <w:rPr>
          <w:rFonts w:ascii="Times New Roman" w:hAnsi="Times New Roman" w:cs="Times New Roman"/>
        </w:rPr>
        <w:t>treatment plan</w:t>
      </w:r>
      <w:r w:rsidR="0044296D" w:rsidRPr="0030441C">
        <w:rPr>
          <w:rFonts w:ascii="Times New Roman" w:hAnsi="Times New Roman" w:cs="Times New Roman"/>
        </w:rPr>
        <w:t xml:space="preserve">s, </w:t>
      </w:r>
      <w:r w:rsidR="00CF5693" w:rsidRPr="0030441C">
        <w:rPr>
          <w:rFonts w:ascii="Times New Roman" w:hAnsi="Times New Roman" w:cs="Times New Roman"/>
        </w:rPr>
        <w:t>progress</w:t>
      </w:r>
      <w:r w:rsidR="0044296D" w:rsidRPr="0030441C">
        <w:rPr>
          <w:rFonts w:ascii="Times New Roman" w:hAnsi="Times New Roman" w:cs="Times New Roman"/>
        </w:rPr>
        <w:t xml:space="preserve">, </w:t>
      </w:r>
      <w:r w:rsidR="00CF5693" w:rsidRPr="0030441C">
        <w:rPr>
          <w:rFonts w:ascii="Times New Roman" w:hAnsi="Times New Roman" w:cs="Times New Roman"/>
        </w:rPr>
        <w:t>as</w:t>
      </w:r>
      <w:r w:rsidR="0044296D" w:rsidRPr="0030441C">
        <w:rPr>
          <w:rFonts w:ascii="Times New Roman" w:hAnsi="Times New Roman" w:cs="Times New Roman"/>
        </w:rPr>
        <w:t xml:space="preserve"> well as</w:t>
      </w:r>
      <w:r w:rsidR="00CF5693" w:rsidRPr="0030441C">
        <w:rPr>
          <w:rFonts w:ascii="Times New Roman" w:hAnsi="Times New Roman" w:cs="Times New Roman"/>
        </w:rPr>
        <w:t xml:space="preserve"> </w:t>
      </w:r>
      <w:r w:rsidR="00693199" w:rsidRPr="0030441C">
        <w:rPr>
          <w:rFonts w:ascii="Times New Roman" w:hAnsi="Times New Roman" w:cs="Times New Roman"/>
        </w:rPr>
        <w:t>other context clues (e.g., therapist training level, patient risk factors)</w:t>
      </w:r>
      <w:r w:rsidR="009F266A" w:rsidRPr="0030441C">
        <w:rPr>
          <w:rFonts w:ascii="Times New Roman" w:hAnsi="Times New Roman" w:cs="Times New Roman"/>
        </w:rPr>
        <w:t>.</w:t>
      </w:r>
      <w:r w:rsidR="00FD7398" w:rsidRPr="0030441C">
        <w:rPr>
          <w:rFonts w:ascii="Times New Roman" w:hAnsi="Times New Roman" w:cs="Times New Roman"/>
        </w:rPr>
        <w:t xml:space="preserve"> </w:t>
      </w:r>
      <w:r w:rsidR="005F01C4" w:rsidRPr="0030441C">
        <w:rPr>
          <w:rFonts w:ascii="Times New Roman" w:hAnsi="Times New Roman" w:cs="Times New Roman"/>
        </w:rPr>
        <w:t xml:space="preserve">Moreover, it is often not feasible to use independent observers in community settings </w:t>
      </w:r>
      <w:r w:rsidR="00A3241F" w:rsidRPr="0030441C">
        <w:rPr>
          <w:rFonts w:ascii="Times New Roman" w:hAnsi="Times New Roman" w:cs="Times New Roman"/>
        </w:rPr>
        <w:t>with limited resources</w:t>
      </w:r>
      <w:r w:rsidR="005F01C4" w:rsidRPr="0030441C">
        <w:rPr>
          <w:rFonts w:ascii="Times New Roman" w:hAnsi="Times New Roman" w:cs="Times New Roman"/>
        </w:rPr>
        <w:t xml:space="preserve"> (e.g., </w:t>
      </w:r>
      <w:r w:rsidR="009F266A" w:rsidRPr="0030441C">
        <w:rPr>
          <w:rFonts w:ascii="Times New Roman" w:hAnsi="Times New Roman" w:cs="Times New Roman"/>
        </w:rPr>
        <w:t>equipment</w:t>
      </w:r>
      <w:r w:rsidR="00A3241F" w:rsidRPr="0030441C">
        <w:rPr>
          <w:rFonts w:ascii="Times New Roman" w:hAnsi="Times New Roman" w:cs="Times New Roman"/>
        </w:rPr>
        <w:t xml:space="preserve">, </w:t>
      </w:r>
      <w:r w:rsidR="009F266A" w:rsidRPr="0030441C">
        <w:rPr>
          <w:rFonts w:ascii="Times New Roman" w:hAnsi="Times New Roman" w:cs="Times New Roman"/>
        </w:rPr>
        <w:t>money</w:t>
      </w:r>
      <w:r w:rsidR="005F01C4" w:rsidRPr="0030441C">
        <w:rPr>
          <w:rFonts w:ascii="Times New Roman" w:hAnsi="Times New Roman" w:cs="Times New Roman"/>
        </w:rPr>
        <w:t>) and practical issues</w:t>
      </w:r>
      <w:r w:rsidR="006D5202" w:rsidRPr="0030441C">
        <w:rPr>
          <w:rFonts w:ascii="Times New Roman" w:hAnsi="Times New Roman" w:cs="Times New Roman"/>
        </w:rPr>
        <w:t xml:space="preserve"> </w:t>
      </w:r>
      <w:r w:rsidR="005F01C4" w:rsidRPr="0030441C">
        <w:rPr>
          <w:rFonts w:ascii="Times New Roman" w:hAnsi="Times New Roman" w:cs="Times New Roman"/>
        </w:rPr>
        <w:t>(e.g.,</w:t>
      </w:r>
      <w:r w:rsidR="009F266A" w:rsidRPr="0030441C">
        <w:rPr>
          <w:rFonts w:ascii="Times New Roman" w:hAnsi="Times New Roman" w:cs="Times New Roman"/>
        </w:rPr>
        <w:t xml:space="preserve"> </w:t>
      </w:r>
      <w:r w:rsidR="005F01C4" w:rsidRPr="0030441C">
        <w:rPr>
          <w:rFonts w:ascii="Times New Roman" w:hAnsi="Times New Roman" w:cs="Times New Roman"/>
        </w:rPr>
        <w:t>time</w:t>
      </w:r>
      <w:r w:rsidR="003277A9" w:rsidRPr="0030441C">
        <w:rPr>
          <w:rFonts w:ascii="Times New Roman" w:hAnsi="Times New Roman" w:cs="Times New Roman"/>
        </w:rPr>
        <w:t xml:space="preserve"> constraints; </w:t>
      </w:r>
      <w:r w:rsidR="005F01C4" w:rsidRPr="0030441C">
        <w:rPr>
          <w:rFonts w:ascii="Times New Roman" w:hAnsi="Times New Roman" w:cs="Times New Roman"/>
        </w:rPr>
        <w:t>Fixsen, Naoom, Blasé, Friedman,</w:t>
      </w:r>
      <w:r w:rsidR="00A3241F" w:rsidRPr="0030441C">
        <w:rPr>
          <w:rFonts w:ascii="Times New Roman" w:hAnsi="Times New Roman" w:cs="Times New Roman"/>
        </w:rPr>
        <w:t xml:space="preserve"> </w:t>
      </w:r>
      <w:r w:rsidR="00673DD6" w:rsidRPr="0030441C">
        <w:rPr>
          <w:rFonts w:ascii="Times New Roman" w:hAnsi="Times New Roman" w:cs="Times New Roman"/>
        </w:rPr>
        <w:t xml:space="preserve">&amp; </w:t>
      </w:r>
      <w:r w:rsidR="00A3241F" w:rsidRPr="0030441C">
        <w:rPr>
          <w:rFonts w:ascii="Times New Roman" w:hAnsi="Times New Roman" w:cs="Times New Roman"/>
        </w:rPr>
        <w:t>Wallace,</w:t>
      </w:r>
      <w:r w:rsidR="005F01C4" w:rsidRPr="0030441C">
        <w:rPr>
          <w:rFonts w:ascii="Times New Roman" w:hAnsi="Times New Roman" w:cs="Times New Roman"/>
        </w:rPr>
        <w:t xml:space="preserve"> 2005)</w:t>
      </w:r>
      <w:r w:rsidR="00FD7398" w:rsidRPr="0030441C">
        <w:rPr>
          <w:rFonts w:ascii="Times New Roman" w:hAnsi="Times New Roman" w:cs="Times New Roman"/>
        </w:rPr>
        <w:t xml:space="preserve">. </w:t>
      </w:r>
      <w:r w:rsidR="005F01C4" w:rsidRPr="0030441C">
        <w:rPr>
          <w:rFonts w:ascii="Times New Roman" w:hAnsi="Times New Roman" w:cs="Times New Roman"/>
        </w:rPr>
        <w:t xml:space="preserve">As a result, </w:t>
      </w:r>
      <w:r w:rsidRPr="0030441C">
        <w:rPr>
          <w:rFonts w:ascii="Times New Roman" w:hAnsi="Times New Roman" w:cs="Times New Roman"/>
        </w:rPr>
        <w:t xml:space="preserve">more </w:t>
      </w:r>
      <w:r w:rsidR="005F01C4" w:rsidRPr="0030441C">
        <w:rPr>
          <w:rFonts w:ascii="Times New Roman" w:hAnsi="Times New Roman" w:cs="Times New Roman"/>
        </w:rPr>
        <w:t xml:space="preserve">efficient </w:t>
      </w:r>
      <w:r w:rsidR="00AF5BED" w:rsidRPr="0030441C">
        <w:rPr>
          <w:rFonts w:ascii="Times New Roman" w:hAnsi="Times New Roman" w:cs="Times New Roman"/>
        </w:rPr>
        <w:t xml:space="preserve">methods </w:t>
      </w:r>
      <w:r w:rsidR="005F01C4" w:rsidRPr="0030441C">
        <w:rPr>
          <w:rFonts w:ascii="Times New Roman" w:hAnsi="Times New Roman" w:cs="Times New Roman"/>
        </w:rPr>
        <w:t>for assessing CBT competence</w:t>
      </w:r>
      <w:r w:rsidRPr="0030441C">
        <w:rPr>
          <w:rFonts w:ascii="Times New Roman" w:hAnsi="Times New Roman" w:cs="Times New Roman"/>
        </w:rPr>
        <w:t xml:space="preserve"> are being explored.</w:t>
      </w:r>
      <w:r w:rsidR="00FD7398" w:rsidRPr="0030441C">
        <w:rPr>
          <w:rFonts w:ascii="Times New Roman" w:hAnsi="Times New Roman" w:cs="Times New Roman"/>
        </w:rPr>
        <w:t xml:space="preserve"> </w:t>
      </w:r>
    </w:p>
    <w:p w14:paraId="12315A6E" w14:textId="2ACA4160" w:rsidR="00693199" w:rsidRPr="0030441C" w:rsidRDefault="006E6C97" w:rsidP="001A45B6">
      <w:pPr>
        <w:spacing w:line="480" w:lineRule="auto"/>
        <w:ind w:firstLine="720"/>
        <w:rPr>
          <w:rFonts w:ascii="Times New Roman" w:hAnsi="Times New Roman" w:cs="Times New Roman"/>
        </w:rPr>
      </w:pPr>
      <w:r w:rsidRPr="0030441C">
        <w:rPr>
          <w:rFonts w:ascii="Times New Roman" w:hAnsi="Times New Roman" w:cs="Times New Roman"/>
        </w:rPr>
        <w:t xml:space="preserve">An alternative </w:t>
      </w:r>
      <w:r w:rsidR="00B84857" w:rsidRPr="0030441C">
        <w:rPr>
          <w:rFonts w:ascii="Times New Roman" w:hAnsi="Times New Roman" w:cs="Times New Roman"/>
        </w:rPr>
        <w:t>approach</w:t>
      </w:r>
      <w:r w:rsidR="00E83CCF" w:rsidRPr="0030441C">
        <w:rPr>
          <w:rFonts w:ascii="Times New Roman" w:hAnsi="Times New Roman" w:cs="Times New Roman"/>
        </w:rPr>
        <w:t xml:space="preserve"> </w:t>
      </w:r>
      <w:r w:rsidR="003214CE" w:rsidRPr="0030441C">
        <w:rPr>
          <w:rFonts w:ascii="Times New Roman" w:hAnsi="Times New Roman" w:cs="Times New Roman"/>
        </w:rPr>
        <w:t>to enhancing</w:t>
      </w:r>
      <w:r w:rsidR="009D5055" w:rsidRPr="0030441C">
        <w:rPr>
          <w:rFonts w:ascii="Times New Roman" w:hAnsi="Times New Roman" w:cs="Times New Roman"/>
        </w:rPr>
        <w:t xml:space="preserve"> competency</w:t>
      </w:r>
      <w:r w:rsidR="003277A9" w:rsidRPr="0030441C">
        <w:rPr>
          <w:rFonts w:ascii="Times New Roman" w:hAnsi="Times New Roman" w:cs="Times New Roman"/>
        </w:rPr>
        <w:t xml:space="preserve"> evaluation</w:t>
      </w:r>
      <w:r w:rsidRPr="0030441C">
        <w:rPr>
          <w:rFonts w:ascii="Times New Roman" w:hAnsi="Times New Roman" w:cs="Times New Roman"/>
        </w:rPr>
        <w:t xml:space="preserve"> accessibility</w:t>
      </w:r>
      <w:r w:rsidR="003277A9" w:rsidRPr="0030441C">
        <w:rPr>
          <w:rFonts w:ascii="Times New Roman" w:hAnsi="Times New Roman" w:cs="Times New Roman"/>
        </w:rPr>
        <w:t xml:space="preserve"> </w:t>
      </w:r>
      <w:r w:rsidR="00E83CCF" w:rsidRPr="0030441C">
        <w:rPr>
          <w:rFonts w:ascii="Times New Roman" w:hAnsi="Times New Roman" w:cs="Times New Roman"/>
        </w:rPr>
        <w:t xml:space="preserve">is to garner the perspectives of </w:t>
      </w:r>
      <w:r w:rsidR="0019147E" w:rsidRPr="0030441C">
        <w:rPr>
          <w:rFonts w:ascii="Times New Roman" w:hAnsi="Times New Roman" w:cs="Times New Roman"/>
        </w:rPr>
        <w:t>clinical supervisors</w:t>
      </w:r>
      <w:r w:rsidR="00E83CCF" w:rsidRPr="0030441C">
        <w:rPr>
          <w:rFonts w:ascii="Times New Roman" w:hAnsi="Times New Roman" w:cs="Times New Roman"/>
        </w:rPr>
        <w:t xml:space="preserve">, </w:t>
      </w:r>
      <w:r w:rsidR="00BB012E" w:rsidRPr="0030441C">
        <w:rPr>
          <w:rFonts w:ascii="Times New Roman" w:hAnsi="Times New Roman" w:cs="Times New Roman"/>
        </w:rPr>
        <w:t>therapist</w:t>
      </w:r>
      <w:r w:rsidR="00E83CCF" w:rsidRPr="0030441C">
        <w:rPr>
          <w:rFonts w:ascii="Times New Roman" w:hAnsi="Times New Roman" w:cs="Times New Roman"/>
        </w:rPr>
        <w:t xml:space="preserve">s, and </w:t>
      </w:r>
      <w:r w:rsidR="0019147E" w:rsidRPr="0030441C">
        <w:rPr>
          <w:rFonts w:ascii="Times New Roman" w:hAnsi="Times New Roman" w:cs="Times New Roman"/>
        </w:rPr>
        <w:t>patients</w:t>
      </w:r>
      <w:r w:rsidR="00E83CCF" w:rsidRPr="0030441C">
        <w:rPr>
          <w:rFonts w:ascii="Times New Roman" w:hAnsi="Times New Roman" w:cs="Times New Roman"/>
        </w:rPr>
        <w:t xml:space="preserve"> in lieu of objective raters</w:t>
      </w:r>
      <w:r w:rsidR="00B84857" w:rsidRPr="0030441C">
        <w:rPr>
          <w:rFonts w:ascii="Times New Roman" w:hAnsi="Times New Roman" w:cs="Times New Roman"/>
        </w:rPr>
        <w:t xml:space="preserve"> (Muse &amp; </w:t>
      </w:r>
      <w:r w:rsidR="00B84857" w:rsidRPr="0030441C">
        <w:rPr>
          <w:rFonts w:ascii="Times New Roman" w:hAnsi="Times New Roman" w:cs="Times New Roman"/>
        </w:rPr>
        <w:lastRenderedPageBreak/>
        <w:t>McManus, 2013)</w:t>
      </w:r>
      <w:r w:rsidR="00FD7398" w:rsidRPr="0030441C">
        <w:rPr>
          <w:rFonts w:ascii="Times New Roman" w:hAnsi="Times New Roman" w:cs="Times New Roman"/>
        </w:rPr>
        <w:t xml:space="preserve">. </w:t>
      </w:r>
      <w:r w:rsidR="00E83CCF" w:rsidRPr="0030441C">
        <w:rPr>
          <w:rFonts w:ascii="Times New Roman" w:hAnsi="Times New Roman" w:cs="Times New Roman"/>
        </w:rPr>
        <w:t xml:space="preserve">Supervisors may be especially well qualified to evaluate </w:t>
      </w:r>
      <w:r w:rsidR="00BB012E" w:rsidRPr="0030441C">
        <w:rPr>
          <w:rFonts w:ascii="Times New Roman" w:hAnsi="Times New Roman" w:cs="Times New Roman"/>
        </w:rPr>
        <w:t>therapist</w:t>
      </w:r>
      <w:r w:rsidR="00E83CCF" w:rsidRPr="0030441C">
        <w:rPr>
          <w:rFonts w:ascii="Times New Roman" w:hAnsi="Times New Roman" w:cs="Times New Roman"/>
        </w:rPr>
        <w:t xml:space="preserve"> competency as </w:t>
      </w:r>
      <w:r w:rsidR="001B5430" w:rsidRPr="0030441C">
        <w:rPr>
          <w:rFonts w:ascii="Times New Roman" w:hAnsi="Times New Roman" w:cs="Times New Roman"/>
        </w:rPr>
        <w:t xml:space="preserve">they </w:t>
      </w:r>
      <w:r w:rsidR="00E83CCF" w:rsidRPr="0030441C">
        <w:rPr>
          <w:rFonts w:ascii="Times New Roman" w:hAnsi="Times New Roman" w:cs="Times New Roman"/>
        </w:rPr>
        <w:t xml:space="preserve">have a strong understanding of </w:t>
      </w:r>
      <w:r w:rsidR="006F54EE" w:rsidRPr="0030441C">
        <w:rPr>
          <w:rFonts w:ascii="Times New Roman" w:hAnsi="Times New Roman" w:cs="Times New Roman"/>
        </w:rPr>
        <w:t xml:space="preserve">important contextual factors including </w:t>
      </w:r>
      <w:r w:rsidR="00BB012E" w:rsidRPr="0030441C">
        <w:rPr>
          <w:rFonts w:ascii="Times New Roman" w:hAnsi="Times New Roman" w:cs="Times New Roman"/>
        </w:rPr>
        <w:t>therapist</w:t>
      </w:r>
      <w:r w:rsidR="00E83CCF" w:rsidRPr="0030441C">
        <w:rPr>
          <w:rFonts w:ascii="Times New Roman" w:hAnsi="Times New Roman" w:cs="Times New Roman"/>
        </w:rPr>
        <w:t xml:space="preserve"> variables (e.g</w:t>
      </w:r>
      <w:r w:rsidR="00A74AB2" w:rsidRPr="0030441C">
        <w:rPr>
          <w:rFonts w:ascii="Times New Roman" w:hAnsi="Times New Roman" w:cs="Times New Roman"/>
        </w:rPr>
        <w:t>.</w:t>
      </w:r>
      <w:r w:rsidR="00B22962" w:rsidRPr="0030441C">
        <w:rPr>
          <w:rFonts w:ascii="Times New Roman" w:hAnsi="Times New Roman" w:cs="Times New Roman"/>
        </w:rPr>
        <w:t>,</w:t>
      </w:r>
      <w:r w:rsidR="00A74AB2" w:rsidRPr="0030441C">
        <w:rPr>
          <w:rFonts w:ascii="Times New Roman" w:hAnsi="Times New Roman" w:cs="Times New Roman"/>
        </w:rPr>
        <w:t xml:space="preserve"> </w:t>
      </w:r>
      <w:r w:rsidR="00BB012E" w:rsidRPr="0030441C">
        <w:rPr>
          <w:rFonts w:ascii="Times New Roman" w:hAnsi="Times New Roman" w:cs="Times New Roman"/>
        </w:rPr>
        <w:t>therapist</w:t>
      </w:r>
      <w:r w:rsidR="00E83CCF" w:rsidRPr="0030441C">
        <w:rPr>
          <w:rFonts w:ascii="Times New Roman" w:hAnsi="Times New Roman" w:cs="Times New Roman"/>
        </w:rPr>
        <w:t xml:space="preserve"> background</w:t>
      </w:r>
      <w:r w:rsidR="00261D9D" w:rsidRPr="0030441C">
        <w:rPr>
          <w:rFonts w:ascii="Times New Roman" w:hAnsi="Times New Roman" w:cs="Times New Roman"/>
        </w:rPr>
        <w:t>/skills</w:t>
      </w:r>
      <w:r w:rsidR="00E83CCF" w:rsidRPr="0030441C">
        <w:rPr>
          <w:rFonts w:ascii="Times New Roman" w:hAnsi="Times New Roman" w:cs="Times New Roman"/>
        </w:rPr>
        <w:t xml:space="preserve">) and </w:t>
      </w:r>
      <w:r w:rsidR="003A4109" w:rsidRPr="0030441C">
        <w:rPr>
          <w:rFonts w:ascii="Times New Roman" w:hAnsi="Times New Roman" w:cs="Times New Roman"/>
        </w:rPr>
        <w:t xml:space="preserve">patient </w:t>
      </w:r>
      <w:r w:rsidR="00E83CCF" w:rsidRPr="0030441C">
        <w:rPr>
          <w:rFonts w:ascii="Times New Roman" w:hAnsi="Times New Roman" w:cs="Times New Roman"/>
        </w:rPr>
        <w:t>variables (e.g</w:t>
      </w:r>
      <w:r w:rsidR="00A74AB2" w:rsidRPr="0030441C">
        <w:rPr>
          <w:rFonts w:ascii="Times New Roman" w:hAnsi="Times New Roman" w:cs="Times New Roman"/>
        </w:rPr>
        <w:t>.</w:t>
      </w:r>
      <w:r w:rsidR="00E83CCF" w:rsidRPr="0030441C">
        <w:rPr>
          <w:rFonts w:ascii="Times New Roman" w:hAnsi="Times New Roman" w:cs="Times New Roman"/>
        </w:rPr>
        <w:t>, treatment plan targets)</w:t>
      </w:r>
      <w:r w:rsidR="00FD7398" w:rsidRPr="0030441C">
        <w:rPr>
          <w:rFonts w:ascii="Times New Roman" w:hAnsi="Times New Roman" w:cs="Times New Roman"/>
        </w:rPr>
        <w:t xml:space="preserve">. </w:t>
      </w:r>
      <w:r w:rsidR="00E83CCF" w:rsidRPr="0030441C">
        <w:rPr>
          <w:rFonts w:ascii="Times New Roman" w:hAnsi="Times New Roman" w:cs="Times New Roman"/>
        </w:rPr>
        <w:t xml:space="preserve">This </w:t>
      </w:r>
      <w:r w:rsidR="006A028F" w:rsidRPr="0030441C">
        <w:rPr>
          <w:rFonts w:ascii="Times New Roman" w:hAnsi="Times New Roman" w:cs="Times New Roman"/>
        </w:rPr>
        <w:t xml:space="preserve">added </w:t>
      </w:r>
      <w:r w:rsidR="00E83CCF" w:rsidRPr="0030441C">
        <w:rPr>
          <w:rFonts w:ascii="Times New Roman" w:hAnsi="Times New Roman" w:cs="Times New Roman"/>
        </w:rPr>
        <w:t xml:space="preserve">context may allow supervisors to more accurately evaluate </w:t>
      </w:r>
      <w:r w:rsidR="00BB012E" w:rsidRPr="0030441C">
        <w:rPr>
          <w:rFonts w:ascii="Times New Roman" w:hAnsi="Times New Roman" w:cs="Times New Roman"/>
        </w:rPr>
        <w:t>therapist</w:t>
      </w:r>
      <w:r w:rsidR="00E83CCF" w:rsidRPr="0030441C">
        <w:rPr>
          <w:rFonts w:ascii="Times New Roman" w:hAnsi="Times New Roman" w:cs="Times New Roman"/>
        </w:rPr>
        <w:t>s’ abilities (Muse &amp; McManus, 2013)</w:t>
      </w:r>
      <w:r w:rsidR="00FD7398" w:rsidRPr="0030441C">
        <w:rPr>
          <w:rFonts w:ascii="Times New Roman" w:hAnsi="Times New Roman" w:cs="Times New Roman"/>
        </w:rPr>
        <w:t xml:space="preserve">. </w:t>
      </w:r>
      <w:r w:rsidR="00261D9D" w:rsidRPr="0030441C">
        <w:rPr>
          <w:rFonts w:ascii="Times New Roman" w:hAnsi="Times New Roman" w:cs="Times New Roman"/>
        </w:rPr>
        <w:t>Alternatively, this information may p</w:t>
      </w:r>
      <w:r w:rsidR="00693199" w:rsidRPr="0030441C">
        <w:rPr>
          <w:rFonts w:ascii="Times New Roman" w:hAnsi="Times New Roman" w:cs="Times New Roman"/>
        </w:rPr>
        <w:t>roduce demand characteristics that could inflate competency ratings</w:t>
      </w:r>
      <w:r w:rsidR="00FD7398" w:rsidRPr="0030441C">
        <w:rPr>
          <w:rFonts w:ascii="Times New Roman" w:hAnsi="Times New Roman" w:cs="Times New Roman"/>
        </w:rPr>
        <w:t xml:space="preserve">. </w:t>
      </w:r>
      <w:r w:rsidR="00693199" w:rsidRPr="0030441C">
        <w:rPr>
          <w:rFonts w:ascii="Times New Roman" w:hAnsi="Times New Roman" w:cs="Times New Roman"/>
        </w:rPr>
        <w:t xml:space="preserve">Additionally, supervisors are </w:t>
      </w:r>
      <w:r w:rsidR="006D5202" w:rsidRPr="0030441C">
        <w:rPr>
          <w:rFonts w:ascii="Times New Roman" w:hAnsi="Times New Roman" w:cs="Times New Roman"/>
        </w:rPr>
        <w:t xml:space="preserve">often </w:t>
      </w:r>
      <w:r w:rsidR="00693199" w:rsidRPr="0030441C">
        <w:rPr>
          <w:rFonts w:ascii="Times New Roman" w:hAnsi="Times New Roman" w:cs="Times New Roman"/>
        </w:rPr>
        <w:t>involved with treatment planning, especially with less experienced trainees</w:t>
      </w:r>
      <w:r w:rsidR="00261D9D" w:rsidRPr="0030441C">
        <w:rPr>
          <w:rFonts w:ascii="Times New Roman" w:hAnsi="Times New Roman" w:cs="Times New Roman"/>
        </w:rPr>
        <w:t>, likely</w:t>
      </w:r>
      <w:r w:rsidR="00693199" w:rsidRPr="0030441C">
        <w:rPr>
          <w:rFonts w:ascii="Times New Roman" w:hAnsi="Times New Roman" w:cs="Times New Roman"/>
        </w:rPr>
        <w:t xml:space="preserve"> lead</w:t>
      </w:r>
      <w:r w:rsidR="00261D9D" w:rsidRPr="0030441C">
        <w:rPr>
          <w:rFonts w:ascii="Times New Roman" w:hAnsi="Times New Roman" w:cs="Times New Roman"/>
        </w:rPr>
        <w:t>ing</w:t>
      </w:r>
      <w:r w:rsidR="00693199" w:rsidRPr="0030441C">
        <w:rPr>
          <w:rFonts w:ascii="Times New Roman" w:hAnsi="Times New Roman" w:cs="Times New Roman"/>
        </w:rPr>
        <w:t xml:space="preserve"> to overestimations of perceived competency scores</w:t>
      </w:r>
      <w:r w:rsidR="00FD7398" w:rsidRPr="0030441C">
        <w:rPr>
          <w:rFonts w:ascii="Times New Roman" w:hAnsi="Times New Roman" w:cs="Times New Roman"/>
        </w:rPr>
        <w:t xml:space="preserve">. </w:t>
      </w:r>
    </w:p>
    <w:p w14:paraId="1E031229" w14:textId="41BA2932" w:rsidR="00E83CCF" w:rsidRPr="0030441C" w:rsidRDefault="007F000F" w:rsidP="001A45B6">
      <w:pPr>
        <w:spacing w:line="480" w:lineRule="auto"/>
        <w:ind w:firstLine="720"/>
        <w:rPr>
          <w:rFonts w:ascii="Times New Roman" w:hAnsi="Times New Roman" w:cs="Times New Roman"/>
        </w:rPr>
      </w:pPr>
      <w:r w:rsidRPr="0030441C">
        <w:rPr>
          <w:rFonts w:ascii="Times New Roman" w:hAnsi="Times New Roman" w:cs="Times New Roman"/>
        </w:rPr>
        <w:t>T</w:t>
      </w:r>
      <w:r w:rsidR="00261D9D" w:rsidRPr="0030441C">
        <w:rPr>
          <w:rFonts w:ascii="Times New Roman" w:hAnsi="Times New Roman" w:cs="Times New Roman"/>
        </w:rPr>
        <w:t>herapists</w:t>
      </w:r>
      <w:r w:rsidR="002826A1" w:rsidRPr="0030441C">
        <w:rPr>
          <w:rFonts w:ascii="Times New Roman" w:hAnsi="Times New Roman" w:cs="Times New Roman"/>
        </w:rPr>
        <w:t>’</w:t>
      </w:r>
      <w:r w:rsidR="00261D9D" w:rsidRPr="0030441C">
        <w:rPr>
          <w:rFonts w:ascii="Times New Roman" w:hAnsi="Times New Roman" w:cs="Times New Roman"/>
        </w:rPr>
        <w:t xml:space="preserve"> self-reported competency has potential ben</w:t>
      </w:r>
      <w:r w:rsidR="002826A1" w:rsidRPr="0030441C">
        <w:rPr>
          <w:rFonts w:ascii="Times New Roman" w:hAnsi="Times New Roman" w:cs="Times New Roman"/>
        </w:rPr>
        <w:t>e</w:t>
      </w:r>
      <w:r w:rsidR="00261D9D" w:rsidRPr="0030441C">
        <w:rPr>
          <w:rFonts w:ascii="Times New Roman" w:hAnsi="Times New Roman" w:cs="Times New Roman"/>
        </w:rPr>
        <w:t>fits including</w:t>
      </w:r>
      <w:r w:rsidR="00E83CCF" w:rsidRPr="0030441C">
        <w:rPr>
          <w:rFonts w:ascii="Times New Roman" w:hAnsi="Times New Roman" w:cs="Times New Roman"/>
        </w:rPr>
        <w:t xml:space="preserve"> </w:t>
      </w:r>
      <w:r w:rsidR="004A3058" w:rsidRPr="0030441C">
        <w:rPr>
          <w:rFonts w:ascii="Times New Roman" w:hAnsi="Times New Roman" w:cs="Times New Roman"/>
        </w:rPr>
        <w:t xml:space="preserve">that therapists do not need to review </w:t>
      </w:r>
      <w:r w:rsidR="00E83CCF" w:rsidRPr="0030441C">
        <w:rPr>
          <w:rFonts w:ascii="Times New Roman" w:hAnsi="Times New Roman" w:cs="Times New Roman"/>
        </w:rPr>
        <w:t>recorded therapy sessions</w:t>
      </w:r>
      <w:r w:rsidR="004A3058" w:rsidRPr="0030441C">
        <w:rPr>
          <w:rFonts w:ascii="Times New Roman" w:hAnsi="Times New Roman" w:cs="Times New Roman"/>
        </w:rPr>
        <w:t xml:space="preserve"> before rating</w:t>
      </w:r>
      <w:r w:rsidR="00B60857" w:rsidRPr="0030441C">
        <w:rPr>
          <w:rFonts w:ascii="Times New Roman" w:hAnsi="Times New Roman" w:cs="Times New Roman"/>
        </w:rPr>
        <w:t xml:space="preserve"> competency</w:t>
      </w:r>
      <w:r w:rsidR="002826A1" w:rsidRPr="0030441C">
        <w:rPr>
          <w:rFonts w:ascii="Times New Roman" w:hAnsi="Times New Roman" w:cs="Times New Roman"/>
        </w:rPr>
        <w:t xml:space="preserve"> and it</w:t>
      </w:r>
      <w:r w:rsidR="00E83CCF" w:rsidRPr="0030441C">
        <w:rPr>
          <w:rFonts w:ascii="Times New Roman" w:hAnsi="Times New Roman" w:cs="Times New Roman"/>
        </w:rPr>
        <w:t xml:space="preserve"> </w:t>
      </w:r>
      <w:r w:rsidR="001B5430" w:rsidRPr="0030441C">
        <w:rPr>
          <w:rFonts w:ascii="Times New Roman" w:hAnsi="Times New Roman" w:cs="Times New Roman"/>
        </w:rPr>
        <w:t xml:space="preserve">encourages </w:t>
      </w:r>
      <w:r w:rsidR="00E83CCF" w:rsidRPr="0030441C">
        <w:rPr>
          <w:rFonts w:ascii="Times New Roman" w:hAnsi="Times New Roman" w:cs="Times New Roman"/>
        </w:rPr>
        <w:t xml:space="preserve">the </w:t>
      </w:r>
      <w:r w:rsidR="00BB012E" w:rsidRPr="0030441C">
        <w:rPr>
          <w:rFonts w:ascii="Times New Roman" w:hAnsi="Times New Roman" w:cs="Times New Roman"/>
        </w:rPr>
        <w:t>therapist</w:t>
      </w:r>
      <w:r w:rsidR="00E83CCF" w:rsidRPr="0030441C">
        <w:rPr>
          <w:rFonts w:ascii="Times New Roman" w:hAnsi="Times New Roman" w:cs="Times New Roman"/>
        </w:rPr>
        <w:t xml:space="preserve"> to reflect on the session</w:t>
      </w:r>
      <w:r w:rsidR="00066D97" w:rsidRPr="0030441C">
        <w:rPr>
          <w:rFonts w:ascii="Times New Roman" w:hAnsi="Times New Roman" w:cs="Times New Roman"/>
        </w:rPr>
        <w:t>,</w:t>
      </w:r>
      <w:r w:rsidR="001B5430" w:rsidRPr="0030441C">
        <w:rPr>
          <w:rFonts w:ascii="Times New Roman" w:hAnsi="Times New Roman" w:cs="Times New Roman"/>
        </w:rPr>
        <w:t xml:space="preserve"> </w:t>
      </w:r>
      <w:r w:rsidR="00E83CCF" w:rsidRPr="0030441C">
        <w:rPr>
          <w:rFonts w:ascii="Times New Roman" w:hAnsi="Times New Roman" w:cs="Times New Roman"/>
        </w:rPr>
        <w:t>identify personal knowledge and skill limitations (Bennett-Levy,</w:t>
      </w:r>
      <w:r w:rsidR="003A4109" w:rsidRPr="0030441C">
        <w:rPr>
          <w:rFonts w:ascii="Times New Roman" w:hAnsi="Times New Roman" w:cs="Times New Roman"/>
        </w:rPr>
        <w:t xml:space="preserve"> McManus, Westling, &amp; Fennell, 2009</w:t>
      </w:r>
      <w:r w:rsidR="00E83CCF" w:rsidRPr="0030441C">
        <w:rPr>
          <w:rFonts w:ascii="Times New Roman" w:hAnsi="Times New Roman" w:cs="Times New Roman"/>
        </w:rPr>
        <w:t>)</w:t>
      </w:r>
      <w:r w:rsidR="00AE2936" w:rsidRPr="0030441C">
        <w:rPr>
          <w:rFonts w:ascii="Times New Roman" w:hAnsi="Times New Roman" w:cs="Times New Roman"/>
        </w:rPr>
        <w:t>,</w:t>
      </w:r>
      <w:r w:rsidR="00E83CCF" w:rsidRPr="0030441C">
        <w:rPr>
          <w:rFonts w:ascii="Times New Roman" w:hAnsi="Times New Roman" w:cs="Times New Roman"/>
        </w:rPr>
        <w:t xml:space="preserve"> and</w:t>
      </w:r>
      <w:r w:rsidR="001B5430" w:rsidRPr="0030441C">
        <w:rPr>
          <w:rFonts w:ascii="Times New Roman" w:hAnsi="Times New Roman" w:cs="Times New Roman"/>
        </w:rPr>
        <w:t xml:space="preserve"> </w:t>
      </w:r>
      <w:r w:rsidR="00E83CCF" w:rsidRPr="0030441C">
        <w:rPr>
          <w:rFonts w:ascii="Times New Roman" w:hAnsi="Times New Roman" w:cs="Times New Roman"/>
        </w:rPr>
        <w:t>seek training opportunities to promote skill growth</w:t>
      </w:r>
      <w:r w:rsidR="00FD7398" w:rsidRPr="0030441C">
        <w:rPr>
          <w:rFonts w:ascii="Times New Roman" w:hAnsi="Times New Roman" w:cs="Times New Roman"/>
        </w:rPr>
        <w:t xml:space="preserve">. </w:t>
      </w:r>
      <w:r w:rsidR="00E83CCF" w:rsidRPr="0030441C">
        <w:rPr>
          <w:rFonts w:ascii="Times New Roman" w:hAnsi="Times New Roman" w:cs="Times New Roman"/>
        </w:rPr>
        <w:t>However</w:t>
      </w:r>
      <w:r w:rsidR="002826A1" w:rsidRPr="0030441C">
        <w:rPr>
          <w:rFonts w:ascii="Times New Roman" w:hAnsi="Times New Roman" w:cs="Times New Roman"/>
        </w:rPr>
        <w:t>, r</w:t>
      </w:r>
      <w:r w:rsidR="00E83CCF" w:rsidRPr="0030441C">
        <w:rPr>
          <w:rFonts w:ascii="Times New Roman" w:hAnsi="Times New Roman" w:cs="Times New Roman"/>
        </w:rPr>
        <w:t xml:space="preserve">esearch suggests </w:t>
      </w:r>
      <w:r w:rsidR="00BB012E" w:rsidRPr="0030441C">
        <w:rPr>
          <w:rFonts w:ascii="Times New Roman" w:hAnsi="Times New Roman" w:cs="Times New Roman"/>
        </w:rPr>
        <w:t>therapist</w:t>
      </w:r>
      <w:r w:rsidR="00E83CCF" w:rsidRPr="0030441C">
        <w:rPr>
          <w:rFonts w:ascii="Times New Roman" w:hAnsi="Times New Roman" w:cs="Times New Roman"/>
        </w:rPr>
        <w:t xml:space="preserve">s have difficulty evaluating their own competence (Brosan, Reynolds, &amp; Moore, 2008), particularly when they have yet to develop skills in a </w:t>
      </w:r>
      <w:r w:rsidR="006A028F" w:rsidRPr="0030441C">
        <w:rPr>
          <w:rFonts w:ascii="Times New Roman" w:hAnsi="Times New Roman" w:cs="Times New Roman"/>
        </w:rPr>
        <w:t xml:space="preserve">specific </w:t>
      </w:r>
      <w:r w:rsidR="00E83CCF" w:rsidRPr="0030441C">
        <w:rPr>
          <w:rFonts w:ascii="Times New Roman" w:hAnsi="Times New Roman" w:cs="Times New Roman"/>
        </w:rPr>
        <w:t>intervention (</w:t>
      </w:r>
      <w:r w:rsidR="00DD02C1" w:rsidRPr="0030441C">
        <w:rPr>
          <w:rFonts w:ascii="Times New Roman" w:hAnsi="Times New Roman" w:cs="Times New Roman"/>
        </w:rPr>
        <w:t>Mathieson, Barnfield, &amp; Beaumont, 2009</w:t>
      </w:r>
      <w:r w:rsidR="00E83CCF" w:rsidRPr="0030441C">
        <w:rPr>
          <w:rFonts w:ascii="Times New Roman" w:hAnsi="Times New Roman" w:cs="Times New Roman"/>
        </w:rPr>
        <w:t>)</w:t>
      </w:r>
      <w:r w:rsidR="00FD7398" w:rsidRPr="0030441C">
        <w:rPr>
          <w:rFonts w:ascii="Times New Roman" w:hAnsi="Times New Roman" w:cs="Times New Roman"/>
        </w:rPr>
        <w:t xml:space="preserve">. </w:t>
      </w:r>
      <w:r w:rsidR="002A3EDB" w:rsidRPr="0030441C">
        <w:rPr>
          <w:rFonts w:ascii="Times New Roman" w:hAnsi="Times New Roman" w:cs="Times New Roman"/>
        </w:rPr>
        <w:t>Indeed</w:t>
      </w:r>
      <w:r w:rsidR="006D5202" w:rsidRPr="0030441C">
        <w:rPr>
          <w:rFonts w:ascii="Times New Roman" w:hAnsi="Times New Roman" w:cs="Times New Roman"/>
        </w:rPr>
        <w:t xml:space="preserve">, </w:t>
      </w:r>
      <w:r w:rsidR="00693199" w:rsidRPr="0030441C">
        <w:rPr>
          <w:rFonts w:ascii="Times New Roman" w:hAnsi="Times New Roman" w:cs="Times New Roman"/>
        </w:rPr>
        <w:t>therapists</w:t>
      </w:r>
      <w:r w:rsidR="006D5202" w:rsidRPr="0030441C">
        <w:rPr>
          <w:rFonts w:ascii="Times New Roman" w:hAnsi="Times New Roman" w:cs="Times New Roman"/>
        </w:rPr>
        <w:t xml:space="preserve"> often</w:t>
      </w:r>
      <w:r w:rsidR="00693199" w:rsidRPr="0030441C">
        <w:rPr>
          <w:rFonts w:ascii="Times New Roman" w:hAnsi="Times New Roman" w:cs="Times New Roman"/>
        </w:rPr>
        <w:t xml:space="preserve"> either over- or under-estimate their own competency compared to </w:t>
      </w:r>
      <w:r w:rsidR="00474784" w:rsidRPr="0030441C">
        <w:rPr>
          <w:rFonts w:ascii="Times New Roman" w:hAnsi="Times New Roman" w:cs="Times New Roman"/>
        </w:rPr>
        <w:t>supervisor</w:t>
      </w:r>
      <w:r w:rsidR="00904339" w:rsidRPr="0030441C">
        <w:rPr>
          <w:rFonts w:ascii="Times New Roman" w:hAnsi="Times New Roman" w:cs="Times New Roman"/>
        </w:rPr>
        <w:t xml:space="preserve"> or independent observer</w:t>
      </w:r>
      <w:r w:rsidR="00474784" w:rsidRPr="0030441C">
        <w:rPr>
          <w:rFonts w:ascii="Times New Roman" w:hAnsi="Times New Roman" w:cs="Times New Roman"/>
        </w:rPr>
        <w:t xml:space="preserve"> ratings</w:t>
      </w:r>
      <w:r w:rsidR="00E83CCF" w:rsidRPr="0030441C">
        <w:rPr>
          <w:rFonts w:ascii="Times New Roman" w:hAnsi="Times New Roman" w:cs="Times New Roman"/>
        </w:rPr>
        <w:t xml:space="preserve"> (Mathieson, Barnfield, &amp; Beaumont, 2009; McManus et al., 2012).</w:t>
      </w:r>
    </w:p>
    <w:p w14:paraId="76DC6BF5" w14:textId="3A0A3BF7" w:rsidR="00E83CCF" w:rsidRPr="0030441C" w:rsidRDefault="00650E45" w:rsidP="001A45B6">
      <w:pPr>
        <w:spacing w:line="480" w:lineRule="auto"/>
        <w:ind w:firstLine="720"/>
        <w:rPr>
          <w:rFonts w:ascii="Times New Roman" w:hAnsi="Times New Roman" w:cs="Times New Roman"/>
        </w:rPr>
      </w:pPr>
      <w:r w:rsidRPr="0030441C">
        <w:rPr>
          <w:rFonts w:ascii="Times New Roman" w:hAnsi="Times New Roman" w:cs="Times New Roman"/>
        </w:rPr>
        <w:t>U</w:t>
      </w:r>
      <w:r w:rsidR="002F3AF9" w:rsidRPr="0030441C">
        <w:rPr>
          <w:rFonts w:ascii="Times New Roman" w:hAnsi="Times New Roman" w:cs="Times New Roman"/>
        </w:rPr>
        <w:t>tiliz</w:t>
      </w:r>
      <w:r w:rsidRPr="0030441C">
        <w:rPr>
          <w:rFonts w:ascii="Times New Roman" w:hAnsi="Times New Roman" w:cs="Times New Roman"/>
        </w:rPr>
        <w:t>ing</w:t>
      </w:r>
      <w:r w:rsidR="002F3AF9" w:rsidRPr="0030441C">
        <w:rPr>
          <w:rFonts w:ascii="Times New Roman" w:hAnsi="Times New Roman" w:cs="Times New Roman"/>
        </w:rPr>
        <w:t xml:space="preserve"> </w:t>
      </w:r>
      <w:r w:rsidR="00DD02C1" w:rsidRPr="0030441C">
        <w:rPr>
          <w:rFonts w:ascii="Times New Roman" w:hAnsi="Times New Roman" w:cs="Times New Roman"/>
        </w:rPr>
        <w:t>patient</w:t>
      </w:r>
      <w:r w:rsidR="00033C7D" w:rsidRPr="0030441C">
        <w:rPr>
          <w:rFonts w:ascii="Times New Roman" w:hAnsi="Times New Roman" w:cs="Times New Roman"/>
        </w:rPr>
        <w:t>s’</w:t>
      </w:r>
      <w:r w:rsidR="00DD02C1" w:rsidRPr="0030441C">
        <w:rPr>
          <w:rFonts w:ascii="Times New Roman" w:hAnsi="Times New Roman" w:cs="Times New Roman"/>
        </w:rPr>
        <w:t xml:space="preserve"> </w:t>
      </w:r>
      <w:r w:rsidR="00E83CCF" w:rsidRPr="0030441C">
        <w:rPr>
          <w:rFonts w:ascii="Times New Roman" w:hAnsi="Times New Roman" w:cs="Times New Roman"/>
        </w:rPr>
        <w:t>perspective</w:t>
      </w:r>
      <w:r w:rsidR="002F3AF9" w:rsidRPr="0030441C">
        <w:rPr>
          <w:rFonts w:ascii="Times New Roman" w:hAnsi="Times New Roman" w:cs="Times New Roman"/>
        </w:rPr>
        <w:t>s</w:t>
      </w:r>
      <w:r w:rsidRPr="0030441C">
        <w:rPr>
          <w:rFonts w:ascii="Times New Roman" w:hAnsi="Times New Roman" w:cs="Times New Roman"/>
        </w:rPr>
        <w:t xml:space="preserve"> is another option</w:t>
      </w:r>
      <w:r w:rsidR="007859E0" w:rsidRPr="0030441C">
        <w:rPr>
          <w:rFonts w:ascii="Times New Roman" w:hAnsi="Times New Roman" w:cs="Times New Roman"/>
        </w:rPr>
        <w:t xml:space="preserve"> for measuring </w:t>
      </w:r>
      <w:r w:rsidR="007F000F" w:rsidRPr="0030441C">
        <w:rPr>
          <w:rFonts w:ascii="Times New Roman" w:hAnsi="Times New Roman" w:cs="Times New Roman"/>
        </w:rPr>
        <w:t xml:space="preserve">CBT </w:t>
      </w:r>
      <w:r w:rsidR="007859E0" w:rsidRPr="0030441C">
        <w:rPr>
          <w:rFonts w:ascii="Times New Roman" w:hAnsi="Times New Roman" w:cs="Times New Roman"/>
        </w:rPr>
        <w:t>competency</w:t>
      </w:r>
      <w:r w:rsidR="007952A2" w:rsidRPr="0030441C">
        <w:rPr>
          <w:rFonts w:ascii="Times New Roman" w:hAnsi="Times New Roman" w:cs="Times New Roman"/>
        </w:rPr>
        <w:t>, which</w:t>
      </w:r>
      <w:r w:rsidR="00E83CCF" w:rsidRPr="0030441C">
        <w:rPr>
          <w:rFonts w:ascii="Times New Roman" w:hAnsi="Times New Roman" w:cs="Times New Roman"/>
        </w:rPr>
        <w:t xml:space="preserve"> may reduce</w:t>
      </w:r>
      <w:r w:rsidR="006613D4" w:rsidRPr="0030441C">
        <w:rPr>
          <w:rFonts w:ascii="Times New Roman" w:hAnsi="Times New Roman" w:cs="Times New Roman"/>
        </w:rPr>
        <w:t xml:space="preserve"> </w:t>
      </w:r>
      <w:r w:rsidR="00F13608" w:rsidRPr="0030441C">
        <w:rPr>
          <w:rFonts w:ascii="Times New Roman" w:hAnsi="Times New Roman" w:cs="Times New Roman"/>
        </w:rPr>
        <w:t xml:space="preserve">the </w:t>
      </w:r>
      <w:r w:rsidR="00E83CCF" w:rsidRPr="0030441C">
        <w:rPr>
          <w:rFonts w:ascii="Times New Roman" w:hAnsi="Times New Roman" w:cs="Times New Roman"/>
        </w:rPr>
        <w:t xml:space="preserve">burden associated with competency ratings as </w:t>
      </w:r>
      <w:r w:rsidR="00DD02C1" w:rsidRPr="0030441C">
        <w:rPr>
          <w:rFonts w:ascii="Times New Roman" w:hAnsi="Times New Roman" w:cs="Times New Roman"/>
        </w:rPr>
        <w:t>patients</w:t>
      </w:r>
      <w:r w:rsidR="004A3058" w:rsidRPr="0030441C">
        <w:rPr>
          <w:rFonts w:ascii="Times New Roman" w:hAnsi="Times New Roman" w:cs="Times New Roman"/>
        </w:rPr>
        <w:t>, like therapists,</w:t>
      </w:r>
      <w:r w:rsidR="00DD02C1" w:rsidRPr="0030441C">
        <w:rPr>
          <w:rFonts w:ascii="Times New Roman" w:hAnsi="Times New Roman" w:cs="Times New Roman"/>
        </w:rPr>
        <w:t xml:space="preserve"> </w:t>
      </w:r>
      <w:r w:rsidR="006613D4" w:rsidRPr="0030441C">
        <w:rPr>
          <w:rFonts w:ascii="Times New Roman" w:hAnsi="Times New Roman" w:cs="Times New Roman"/>
        </w:rPr>
        <w:t xml:space="preserve">can </w:t>
      </w:r>
      <w:r w:rsidR="00E83CCF" w:rsidRPr="0030441C">
        <w:rPr>
          <w:rFonts w:ascii="Times New Roman" w:hAnsi="Times New Roman" w:cs="Times New Roman"/>
        </w:rPr>
        <w:t>complete the ratings immediately following the session</w:t>
      </w:r>
      <w:r w:rsidR="00FD7398" w:rsidRPr="0030441C">
        <w:rPr>
          <w:rFonts w:ascii="Times New Roman" w:hAnsi="Times New Roman" w:cs="Times New Roman"/>
        </w:rPr>
        <w:t xml:space="preserve">. </w:t>
      </w:r>
      <w:r w:rsidR="00E83CCF" w:rsidRPr="0030441C">
        <w:rPr>
          <w:rFonts w:ascii="Times New Roman" w:hAnsi="Times New Roman" w:cs="Times New Roman"/>
        </w:rPr>
        <w:t xml:space="preserve">However, </w:t>
      </w:r>
      <w:r w:rsidR="00DD02C1" w:rsidRPr="0030441C">
        <w:rPr>
          <w:rFonts w:ascii="Times New Roman" w:hAnsi="Times New Roman" w:cs="Times New Roman"/>
        </w:rPr>
        <w:t>patients</w:t>
      </w:r>
      <w:r w:rsidR="00995B00" w:rsidRPr="0030441C">
        <w:rPr>
          <w:rFonts w:ascii="Times New Roman" w:hAnsi="Times New Roman" w:cs="Times New Roman"/>
        </w:rPr>
        <w:t>’</w:t>
      </w:r>
      <w:r w:rsidR="00DD02C1" w:rsidRPr="0030441C">
        <w:rPr>
          <w:rFonts w:ascii="Times New Roman" w:hAnsi="Times New Roman" w:cs="Times New Roman"/>
        </w:rPr>
        <w:t xml:space="preserve"> </w:t>
      </w:r>
      <w:r w:rsidR="00E83CCF" w:rsidRPr="0030441C">
        <w:rPr>
          <w:rFonts w:ascii="Times New Roman" w:hAnsi="Times New Roman" w:cs="Times New Roman"/>
        </w:rPr>
        <w:t>limited CBT knowledge</w:t>
      </w:r>
      <w:r w:rsidR="00DF37E3" w:rsidRPr="0030441C">
        <w:rPr>
          <w:rFonts w:ascii="Times New Roman" w:hAnsi="Times New Roman" w:cs="Times New Roman"/>
        </w:rPr>
        <w:t xml:space="preserve"> </w:t>
      </w:r>
      <w:r w:rsidR="007F000F" w:rsidRPr="0030441C">
        <w:rPr>
          <w:rFonts w:ascii="Times New Roman" w:hAnsi="Times New Roman" w:cs="Times New Roman"/>
        </w:rPr>
        <w:t>may impact ratings as</w:t>
      </w:r>
      <w:r w:rsidR="006613D4" w:rsidRPr="0030441C">
        <w:rPr>
          <w:rFonts w:ascii="Times New Roman" w:hAnsi="Times New Roman" w:cs="Times New Roman"/>
        </w:rPr>
        <w:t xml:space="preserve"> </w:t>
      </w:r>
      <w:r w:rsidR="00B60857" w:rsidRPr="0030441C">
        <w:rPr>
          <w:rFonts w:ascii="Times New Roman" w:hAnsi="Times New Roman" w:cs="Times New Roman"/>
        </w:rPr>
        <w:t>they</w:t>
      </w:r>
      <w:r w:rsidR="00DF37E3" w:rsidRPr="0030441C">
        <w:rPr>
          <w:rFonts w:ascii="Times New Roman" w:hAnsi="Times New Roman" w:cs="Times New Roman"/>
        </w:rPr>
        <w:t xml:space="preserve"> may have difficulty both </w:t>
      </w:r>
      <w:r w:rsidR="002F3AF9" w:rsidRPr="0030441C">
        <w:rPr>
          <w:rFonts w:ascii="Times New Roman" w:hAnsi="Times New Roman" w:cs="Times New Roman"/>
        </w:rPr>
        <w:t xml:space="preserve">understanding specific CBT </w:t>
      </w:r>
      <w:r w:rsidR="00033C7D" w:rsidRPr="0030441C">
        <w:rPr>
          <w:rFonts w:ascii="Times New Roman" w:hAnsi="Times New Roman" w:cs="Times New Roman"/>
        </w:rPr>
        <w:t xml:space="preserve">components </w:t>
      </w:r>
      <w:r w:rsidR="00DF37E3" w:rsidRPr="0030441C">
        <w:rPr>
          <w:rFonts w:ascii="Times New Roman" w:hAnsi="Times New Roman" w:cs="Times New Roman"/>
        </w:rPr>
        <w:t xml:space="preserve">and </w:t>
      </w:r>
      <w:r w:rsidR="002F3AF9" w:rsidRPr="0030441C">
        <w:rPr>
          <w:rFonts w:ascii="Times New Roman" w:hAnsi="Times New Roman" w:cs="Times New Roman"/>
        </w:rPr>
        <w:t xml:space="preserve">rating </w:t>
      </w:r>
      <w:r w:rsidR="00DF37E3" w:rsidRPr="0030441C">
        <w:rPr>
          <w:rFonts w:ascii="Times New Roman" w:hAnsi="Times New Roman" w:cs="Times New Roman"/>
        </w:rPr>
        <w:t xml:space="preserve">the </w:t>
      </w:r>
      <w:r w:rsidR="00E83CCF" w:rsidRPr="0030441C">
        <w:rPr>
          <w:rFonts w:ascii="Times New Roman" w:hAnsi="Times New Roman" w:cs="Times New Roman"/>
        </w:rPr>
        <w:t>competency</w:t>
      </w:r>
      <w:r w:rsidR="007F000F" w:rsidRPr="0030441C">
        <w:rPr>
          <w:rFonts w:ascii="Times New Roman" w:hAnsi="Times New Roman" w:cs="Times New Roman"/>
        </w:rPr>
        <w:t xml:space="preserve"> of their therapist</w:t>
      </w:r>
      <w:r w:rsidR="00AE2936" w:rsidRPr="0030441C">
        <w:rPr>
          <w:rFonts w:ascii="Times New Roman" w:hAnsi="Times New Roman" w:cs="Times New Roman"/>
        </w:rPr>
        <w:t xml:space="preserve"> (Wright et al., 2002)</w:t>
      </w:r>
      <w:r w:rsidR="007F000F" w:rsidRPr="0030441C">
        <w:rPr>
          <w:rFonts w:ascii="Times New Roman" w:hAnsi="Times New Roman" w:cs="Times New Roman"/>
        </w:rPr>
        <w:t>.</w:t>
      </w:r>
      <w:r w:rsidR="00FD7398" w:rsidRPr="0030441C">
        <w:rPr>
          <w:rFonts w:ascii="Times New Roman" w:hAnsi="Times New Roman" w:cs="Times New Roman"/>
        </w:rPr>
        <w:t xml:space="preserve"> </w:t>
      </w:r>
      <w:r w:rsidR="00DD02C1" w:rsidRPr="0030441C">
        <w:rPr>
          <w:rFonts w:ascii="Times New Roman" w:hAnsi="Times New Roman" w:cs="Times New Roman"/>
        </w:rPr>
        <w:t xml:space="preserve">Patients </w:t>
      </w:r>
      <w:r w:rsidR="00E83CCF" w:rsidRPr="0030441C">
        <w:rPr>
          <w:rFonts w:ascii="Times New Roman" w:hAnsi="Times New Roman" w:cs="Times New Roman"/>
        </w:rPr>
        <w:t xml:space="preserve">may also </w:t>
      </w:r>
      <w:r w:rsidR="00E83CCF" w:rsidRPr="0030441C">
        <w:rPr>
          <w:rFonts w:ascii="Times New Roman" w:hAnsi="Times New Roman" w:cs="Times New Roman"/>
        </w:rPr>
        <w:lastRenderedPageBreak/>
        <w:t>experience bias in their rating of competency due to the</w:t>
      </w:r>
      <w:r w:rsidR="005D3133" w:rsidRPr="0030441C">
        <w:rPr>
          <w:rFonts w:ascii="Times New Roman" w:hAnsi="Times New Roman" w:cs="Times New Roman"/>
        </w:rPr>
        <w:t xml:space="preserve">ir </w:t>
      </w:r>
      <w:r w:rsidR="00E83CCF" w:rsidRPr="0030441C">
        <w:rPr>
          <w:rFonts w:ascii="Times New Roman" w:hAnsi="Times New Roman" w:cs="Times New Roman"/>
        </w:rPr>
        <w:t>therapeutic relationship and perceived implications that ratings may have for continued treatment (Muse &amp; McManus, 2013)</w:t>
      </w:r>
      <w:r w:rsidR="00FD7398" w:rsidRPr="0030441C">
        <w:rPr>
          <w:rFonts w:ascii="Times New Roman" w:hAnsi="Times New Roman" w:cs="Times New Roman"/>
        </w:rPr>
        <w:t xml:space="preserve">. </w:t>
      </w:r>
    </w:p>
    <w:p w14:paraId="012697A2" w14:textId="519BA949" w:rsidR="00E83CCF" w:rsidRPr="0030441C" w:rsidRDefault="00E83CCF" w:rsidP="001A45B6">
      <w:pPr>
        <w:spacing w:line="480" w:lineRule="auto"/>
        <w:ind w:firstLine="720"/>
        <w:rPr>
          <w:rFonts w:ascii="Times New Roman" w:hAnsi="Times New Roman" w:cs="Times New Roman"/>
        </w:rPr>
      </w:pPr>
      <w:r w:rsidRPr="0030441C">
        <w:rPr>
          <w:rFonts w:ascii="Times New Roman" w:hAnsi="Times New Roman" w:cs="Times New Roman"/>
        </w:rPr>
        <w:t>In summary, each rating perspective has potential strengths and weaknesses (Muse &amp; McManus, 2013)</w:t>
      </w:r>
      <w:r w:rsidR="00FD7398" w:rsidRPr="0030441C">
        <w:rPr>
          <w:rFonts w:ascii="Times New Roman" w:hAnsi="Times New Roman" w:cs="Times New Roman"/>
        </w:rPr>
        <w:t xml:space="preserve">. </w:t>
      </w:r>
      <w:r w:rsidR="001B5430" w:rsidRPr="0030441C">
        <w:rPr>
          <w:rFonts w:ascii="Times New Roman" w:hAnsi="Times New Roman" w:cs="Times New Roman"/>
        </w:rPr>
        <w:t xml:space="preserve">Insight </w:t>
      </w:r>
      <w:r w:rsidRPr="0030441C">
        <w:rPr>
          <w:rFonts w:ascii="Times New Roman" w:hAnsi="Times New Roman" w:cs="Times New Roman"/>
        </w:rPr>
        <w:t>into the relations among these perspectives is important for understanding how competency measure</w:t>
      </w:r>
      <w:r w:rsidR="003F4824" w:rsidRPr="0030441C">
        <w:rPr>
          <w:rFonts w:ascii="Times New Roman" w:hAnsi="Times New Roman" w:cs="Times New Roman"/>
        </w:rPr>
        <w:t>ment methods</w:t>
      </w:r>
      <w:r w:rsidRPr="0030441C">
        <w:rPr>
          <w:rFonts w:ascii="Times New Roman" w:hAnsi="Times New Roman" w:cs="Times New Roman"/>
        </w:rPr>
        <w:t xml:space="preserve"> could enhance CBT training in settings with limited resources</w:t>
      </w:r>
      <w:r w:rsidR="00FD7398" w:rsidRPr="0030441C">
        <w:rPr>
          <w:rFonts w:ascii="Times New Roman" w:hAnsi="Times New Roman" w:cs="Times New Roman"/>
        </w:rPr>
        <w:t xml:space="preserve">. </w:t>
      </w:r>
      <w:r w:rsidRPr="0030441C">
        <w:rPr>
          <w:rFonts w:ascii="Times New Roman" w:hAnsi="Times New Roman" w:cs="Times New Roman"/>
        </w:rPr>
        <w:t xml:space="preserve">For example, if </w:t>
      </w:r>
      <w:r w:rsidR="00BB012E" w:rsidRPr="0030441C">
        <w:rPr>
          <w:rFonts w:ascii="Times New Roman" w:hAnsi="Times New Roman" w:cs="Times New Roman"/>
        </w:rPr>
        <w:t>therapist</w:t>
      </w:r>
      <w:r w:rsidRPr="0030441C">
        <w:rPr>
          <w:rFonts w:ascii="Times New Roman" w:hAnsi="Times New Roman" w:cs="Times New Roman"/>
        </w:rPr>
        <w:t xml:space="preserve"> and </w:t>
      </w:r>
      <w:r w:rsidR="009E2266" w:rsidRPr="0030441C">
        <w:rPr>
          <w:rFonts w:ascii="Times New Roman" w:hAnsi="Times New Roman" w:cs="Times New Roman"/>
        </w:rPr>
        <w:t xml:space="preserve">patient </w:t>
      </w:r>
      <w:r w:rsidRPr="0030441C">
        <w:rPr>
          <w:rFonts w:ascii="Times New Roman" w:hAnsi="Times New Roman" w:cs="Times New Roman"/>
        </w:rPr>
        <w:t xml:space="preserve">competency ratings </w:t>
      </w:r>
      <w:r w:rsidR="00544EC3" w:rsidRPr="0030441C">
        <w:rPr>
          <w:rFonts w:ascii="Times New Roman" w:hAnsi="Times New Roman" w:cs="Times New Roman"/>
        </w:rPr>
        <w:t xml:space="preserve">agree </w:t>
      </w:r>
      <w:r w:rsidRPr="0030441C">
        <w:rPr>
          <w:rFonts w:ascii="Times New Roman" w:hAnsi="Times New Roman" w:cs="Times New Roman"/>
        </w:rPr>
        <w:t xml:space="preserve">with those of objective raters or supervisors, more resource-intensive competency evaluation </w:t>
      </w:r>
      <w:r w:rsidR="003F4824" w:rsidRPr="0030441C">
        <w:rPr>
          <w:rFonts w:ascii="Times New Roman" w:hAnsi="Times New Roman" w:cs="Times New Roman"/>
        </w:rPr>
        <w:t xml:space="preserve">methods </w:t>
      </w:r>
      <w:r w:rsidRPr="0030441C">
        <w:rPr>
          <w:rFonts w:ascii="Times New Roman" w:hAnsi="Times New Roman" w:cs="Times New Roman"/>
        </w:rPr>
        <w:t>may not be necessary</w:t>
      </w:r>
      <w:r w:rsidR="00FD7398" w:rsidRPr="0030441C">
        <w:rPr>
          <w:rFonts w:ascii="Times New Roman" w:hAnsi="Times New Roman" w:cs="Times New Roman"/>
        </w:rPr>
        <w:t xml:space="preserve">. </w:t>
      </w:r>
      <w:r w:rsidRPr="0030441C">
        <w:rPr>
          <w:rFonts w:ascii="Times New Roman" w:hAnsi="Times New Roman" w:cs="Times New Roman"/>
        </w:rPr>
        <w:t>In contrast,</w:t>
      </w:r>
      <w:r w:rsidRPr="0030441C" w:rsidDel="00A44DCD">
        <w:rPr>
          <w:rFonts w:ascii="Times New Roman" w:hAnsi="Times New Roman" w:cs="Times New Roman"/>
        </w:rPr>
        <w:t xml:space="preserve"> </w:t>
      </w:r>
      <w:r w:rsidR="00474784" w:rsidRPr="0030441C">
        <w:rPr>
          <w:rFonts w:ascii="Times New Roman" w:hAnsi="Times New Roman" w:cs="Times New Roman"/>
        </w:rPr>
        <w:t xml:space="preserve">if objective rater, supervisor, therapist, and patient ratings fail to </w:t>
      </w:r>
      <w:r w:rsidR="00544EC3" w:rsidRPr="0030441C">
        <w:rPr>
          <w:rFonts w:ascii="Times New Roman" w:hAnsi="Times New Roman" w:cs="Times New Roman"/>
        </w:rPr>
        <w:t>agree</w:t>
      </w:r>
      <w:r w:rsidR="00474784" w:rsidRPr="0030441C">
        <w:rPr>
          <w:rFonts w:ascii="Times New Roman" w:hAnsi="Times New Roman" w:cs="Times New Roman"/>
        </w:rPr>
        <w:t xml:space="preserve">, </w:t>
      </w:r>
      <w:r w:rsidRPr="0030441C">
        <w:rPr>
          <w:rFonts w:ascii="Times New Roman" w:hAnsi="Times New Roman" w:cs="Times New Roman"/>
        </w:rPr>
        <w:t xml:space="preserve">alternative methods may be </w:t>
      </w:r>
      <w:r w:rsidR="00474784" w:rsidRPr="0030441C">
        <w:rPr>
          <w:rFonts w:ascii="Times New Roman" w:hAnsi="Times New Roman" w:cs="Times New Roman"/>
        </w:rPr>
        <w:t xml:space="preserve">required for </w:t>
      </w:r>
      <w:r w:rsidR="00AB06CB" w:rsidRPr="0030441C">
        <w:rPr>
          <w:rFonts w:ascii="Times New Roman" w:hAnsi="Times New Roman" w:cs="Times New Roman"/>
        </w:rPr>
        <w:t xml:space="preserve">the </w:t>
      </w:r>
      <w:r w:rsidRPr="0030441C">
        <w:rPr>
          <w:rFonts w:ascii="Times New Roman" w:hAnsi="Times New Roman" w:cs="Times New Roman"/>
        </w:rPr>
        <w:t>feasibl</w:t>
      </w:r>
      <w:r w:rsidR="00AB06CB" w:rsidRPr="0030441C">
        <w:rPr>
          <w:rFonts w:ascii="Times New Roman" w:hAnsi="Times New Roman" w:cs="Times New Roman"/>
        </w:rPr>
        <w:t>e</w:t>
      </w:r>
      <w:r w:rsidRPr="0030441C">
        <w:rPr>
          <w:rFonts w:ascii="Times New Roman" w:hAnsi="Times New Roman" w:cs="Times New Roman"/>
        </w:rPr>
        <w:t xml:space="preserve"> evaluati</w:t>
      </w:r>
      <w:r w:rsidR="00AB06CB" w:rsidRPr="0030441C">
        <w:rPr>
          <w:rFonts w:ascii="Times New Roman" w:hAnsi="Times New Roman" w:cs="Times New Roman"/>
        </w:rPr>
        <w:t xml:space="preserve">on of </w:t>
      </w:r>
      <w:r w:rsidRPr="0030441C">
        <w:rPr>
          <w:rFonts w:ascii="Times New Roman" w:hAnsi="Times New Roman" w:cs="Times New Roman"/>
        </w:rPr>
        <w:t>CBT competency</w:t>
      </w:r>
      <w:r w:rsidR="00EE38DA" w:rsidRPr="0030441C">
        <w:rPr>
          <w:rFonts w:ascii="Times New Roman" w:hAnsi="Times New Roman" w:cs="Times New Roman"/>
        </w:rPr>
        <w:t>.</w:t>
      </w:r>
      <w:r w:rsidRPr="0030441C">
        <w:rPr>
          <w:rFonts w:ascii="Times New Roman" w:hAnsi="Times New Roman" w:cs="Times New Roman"/>
        </w:rPr>
        <w:t xml:space="preserve"> </w:t>
      </w:r>
    </w:p>
    <w:p w14:paraId="4093DE9E" w14:textId="77777777" w:rsidR="00E83CCF" w:rsidRPr="0030441C" w:rsidRDefault="00E83CCF" w:rsidP="001A45B6">
      <w:pPr>
        <w:spacing w:line="480" w:lineRule="auto"/>
        <w:rPr>
          <w:rFonts w:ascii="Times New Roman" w:hAnsi="Times New Roman" w:cs="Times New Roman"/>
          <w:b/>
        </w:rPr>
      </w:pPr>
      <w:r w:rsidRPr="0030441C">
        <w:rPr>
          <w:rFonts w:ascii="Times New Roman" w:hAnsi="Times New Roman" w:cs="Times New Roman"/>
          <w:b/>
        </w:rPr>
        <w:t>Previous Research Comparing Competency Ratings</w:t>
      </w:r>
    </w:p>
    <w:p w14:paraId="2657DF4E" w14:textId="42DB4B63" w:rsidR="00E83CCF" w:rsidRPr="0030441C" w:rsidRDefault="008B68B5" w:rsidP="008B68B5">
      <w:pPr>
        <w:spacing w:line="480" w:lineRule="auto"/>
        <w:ind w:firstLine="720"/>
        <w:rPr>
          <w:rFonts w:ascii="Times New Roman" w:hAnsi="Times New Roman" w:cs="Times New Roman"/>
        </w:rPr>
      </w:pPr>
      <w:r w:rsidRPr="0030441C">
        <w:rPr>
          <w:rFonts w:ascii="Times New Roman" w:hAnsi="Times New Roman" w:cs="Times New Roman"/>
        </w:rPr>
        <w:t>Studies</w:t>
      </w:r>
      <w:r w:rsidR="00693199" w:rsidRPr="0030441C">
        <w:rPr>
          <w:rFonts w:ascii="Times New Roman" w:hAnsi="Times New Roman" w:cs="Times New Roman"/>
        </w:rPr>
        <w:t xml:space="preserve"> evaluating </w:t>
      </w:r>
      <w:r w:rsidR="00033C7D" w:rsidRPr="0030441C">
        <w:rPr>
          <w:rFonts w:ascii="Times New Roman" w:hAnsi="Times New Roman" w:cs="Times New Roman"/>
        </w:rPr>
        <w:t xml:space="preserve">differences between </w:t>
      </w:r>
      <w:r w:rsidR="00693199" w:rsidRPr="0030441C">
        <w:rPr>
          <w:rFonts w:ascii="Times New Roman" w:hAnsi="Times New Roman" w:cs="Times New Roman"/>
        </w:rPr>
        <w:t xml:space="preserve">rater perspectives </w:t>
      </w:r>
      <w:r w:rsidR="00033C7D" w:rsidRPr="0030441C">
        <w:rPr>
          <w:rFonts w:ascii="Times New Roman" w:hAnsi="Times New Roman" w:cs="Times New Roman"/>
        </w:rPr>
        <w:t xml:space="preserve">of </w:t>
      </w:r>
      <w:r w:rsidR="00693199" w:rsidRPr="0030441C">
        <w:rPr>
          <w:rFonts w:ascii="Times New Roman" w:hAnsi="Times New Roman" w:cs="Times New Roman"/>
        </w:rPr>
        <w:t>therapist competency have been largely equivocal in nature</w:t>
      </w:r>
      <w:r w:rsidR="00FD7398" w:rsidRPr="0030441C">
        <w:rPr>
          <w:rFonts w:ascii="Times New Roman" w:hAnsi="Times New Roman" w:cs="Times New Roman"/>
        </w:rPr>
        <w:t xml:space="preserve">. </w:t>
      </w:r>
      <w:r w:rsidR="00AC5527" w:rsidRPr="0030441C">
        <w:rPr>
          <w:rFonts w:ascii="Times New Roman" w:hAnsi="Times New Roman" w:cs="Times New Roman"/>
        </w:rPr>
        <w:t>Previously</w:t>
      </w:r>
      <w:r w:rsidR="00F13608" w:rsidRPr="0030441C">
        <w:rPr>
          <w:rFonts w:ascii="Times New Roman" w:hAnsi="Times New Roman" w:cs="Times New Roman"/>
        </w:rPr>
        <w:t>,</w:t>
      </w:r>
      <w:r w:rsidR="00AC5527" w:rsidRPr="0030441C">
        <w:rPr>
          <w:rFonts w:ascii="Times New Roman" w:hAnsi="Times New Roman" w:cs="Times New Roman"/>
        </w:rPr>
        <w:t xml:space="preserve"> research has shown that therapist ratings of competency are higher than independent observer ratings and greater discrepancies </w:t>
      </w:r>
      <w:r w:rsidR="00086BE9" w:rsidRPr="0030441C">
        <w:rPr>
          <w:rFonts w:ascii="Times New Roman" w:hAnsi="Times New Roman" w:cs="Times New Roman"/>
        </w:rPr>
        <w:t>were found in less competent therapists</w:t>
      </w:r>
      <w:r w:rsidR="00AC5527" w:rsidRPr="0030441C">
        <w:rPr>
          <w:rFonts w:ascii="Times New Roman" w:hAnsi="Times New Roman" w:cs="Times New Roman"/>
        </w:rPr>
        <w:t xml:space="preserve"> (</w:t>
      </w:r>
      <w:r w:rsidR="00693199" w:rsidRPr="0030441C">
        <w:rPr>
          <w:rFonts w:ascii="Times New Roman" w:hAnsi="Times New Roman" w:cs="Times New Roman"/>
        </w:rPr>
        <w:t xml:space="preserve">Brosan, Reynolds, </w:t>
      </w:r>
      <w:r w:rsidR="00AC5527" w:rsidRPr="0030441C">
        <w:rPr>
          <w:rFonts w:ascii="Times New Roman" w:hAnsi="Times New Roman" w:cs="Times New Roman"/>
        </w:rPr>
        <w:t xml:space="preserve">&amp; </w:t>
      </w:r>
      <w:r w:rsidR="00693199" w:rsidRPr="0030441C">
        <w:rPr>
          <w:rFonts w:ascii="Times New Roman" w:hAnsi="Times New Roman" w:cs="Times New Roman"/>
        </w:rPr>
        <w:t>Moore</w:t>
      </w:r>
      <w:r w:rsidR="00AC5527" w:rsidRPr="0030441C">
        <w:rPr>
          <w:rFonts w:ascii="Times New Roman" w:hAnsi="Times New Roman" w:cs="Times New Roman"/>
        </w:rPr>
        <w:t xml:space="preserve"> </w:t>
      </w:r>
      <w:r w:rsidR="00693199" w:rsidRPr="0030441C">
        <w:rPr>
          <w:rFonts w:ascii="Times New Roman" w:hAnsi="Times New Roman" w:cs="Times New Roman"/>
        </w:rPr>
        <w:t>2008)</w:t>
      </w:r>
      <w:r w:rsidR="00AC5527" w:rsidRPr="0030441C">
        <w:rPr>
          <w:rFonts w:ascii="Times New Roman" w:hAnsi="Times New Roman" w:cs="Times New Roman"/>
        </w:rPr>
        <w:t xml:space="preserve">. </w:t>
      </w:r>
      <w:r w:rsidRPr="0030441C">
        <w:rPr>
          <w:rFonts w:ascii="Times New Roman" w:hAnsi="Times New Roman" w:cs="Times New Roman"/>
        </w:rPr>
        <w:t>Specifically</w:t>
      </w:r>
      <w:r w:rsidR="00693199" w:rsidRPr="0030441C">
        <w:rPr>
          <w:rFonts w:ascii="Times New Roman" w:hAnsi="Times New Roman" w:cs="Times New Roman"/>
        </w:rPr>
        <w:t>, less competent therapists had difficulty rating their interpersonal effectiveness and competence in specific CBT techniques</w:t>
      </w:r>
      <w:r w:rsidR="00FD7398" w:rsidRPr="0030441C">
        <w:rPr>
          <w:rFonts w:ascii="Times New Roman" w:hAnsi="Times New Roman" w:cs="Times New Roman"/>
        </w:rPr>
        <w:t>.</w:t>
      </w:r>
      <w:r w:rsidR="00D35E9C" w:rsidRPr="0030441C">
        <w:rPr>
          <w:rFonts w:ascii="Times New Roman" w:hAnsi="Times New Roman" w:cs="Times New Roman"/>
        </w:rPr>
        <w:t xml:space="preserve"> </w:t>
      </w:r>
      <w:r w:rsidRPr="0030441C">
        <w:rPr>
          <w:rFonts w:ascii="Times New Roman" w:hAnsi="Times New Roman" w:cs="Times New Roman"/>
        </w:rPr>
        <w:t>Similarly</w:t>
      </w:r>
      <w:r w:rsidR="00693199" w:rsidRPr="0030441C">
        <w:rPr>
          <w:rFonts w:ascii="Times New Roman" w:hAnsi="Times New Roman" w:cs="Times New Roman"/>
        </w:rPr>
        <w:t>, McManus and colleagues (2012) investigated therapists</w:t>
      </w:r>
      <w:r w:rsidRPr="0030441C">
        <w:rPr>
          <w:rFonts w:ascii="Times New Roman" w:hAnsi="Times New Roman" w:cs="Times New Roman"/>
        </w:rPr>
        <w:t>’ ratings of competency compared to supervisor ratings</w:t>
      </w:r>
      <w:r w:rsidR="00AC1E8A" w:rsidRPr="0030441C">
        <w:rPr>
          <w:rFonts w:ascii="Times New Roman" w:hAnsi="Times New Roman" w:cs="Times New Roman"/>
        </w:rPr>
        <w:t xml:space="preserve"> with</w:t>
      </w:r>
      <w:r w:rsidR="00515855" w:rsidRPr="0030441C">
        <w:rPr>
          <w:rFonts w:ascii="Times New Roman" w:hAnsi="Times New Roman" w:cs="Times New Roman"/>
        </w:rPr>
        <w:t xml:space="preserve"> </w:t>
      </w:r>
      <w:r w:rsidR="00AC1E8A" w:rsidRPr="0030441C">
        <w:rPr>
          <w:rFonts w:ascii="Times New Roman" w:hAnsi="Times New Roman" w:cs="Times New Roman"/>
        </w:rPr>
        <w:t>r</w:t>
      </w:r>
      <w:r w:rsidR="006A3E6C" w:rsidRPr="0030441C">
        <w:rPr>
          <w:rFonts w:ascii="Times New Roman" w:hAnsi="Times New Roman" w:cs="Times New Roman"/>
        </w:rPr>
        <w:t xml:space="preserve">esults </w:t>
      </w:r>
      <w:r w:rsidR="00515855" w:rsidRPr="0030441C">
        <w:rPr>
          <w:rFonts w:ascii="Times New Roman" w:hAnsi="Times New Roman" w:cs="Times New Roman"/>
        </w:rPr>
        <w:t>indicat</w:t>
      </w:r>
      <w:r w:rsidR="00AC1E8A" w:rsidRPr="0030441C">
        <w:rPr>
          <w:rFonts w:ascii="Times New Roman" w:hAnsi="Times New Roman" w:cs="Times New Roman"/>
        </w:rPr>
        <w:t>ing</w:t>
      </w:r>
      <w:r w:rsidR="00693199" w:rsidRPr="0030441C">
        <w:rPr>
          <w:rFonts w:ascii="Times New Roman" w:hAnsi="Times New Roman" w:cs="Times New Roman"/>
        </w:rPr>
        <w:t xml:space="preserve"> </w:t>
      </w:r>
      <w:r w:rsidR="00AC1E8A" w:rsidRPr="0030441C">
        <w:rPr>
          <w:rFonts w:ascii="Times New Roman" w:hAnsi="Times New Roman" w:cs="Times New Roman"/>
        </w:rPr>
        <w:t xml:space="preserve">that </w:t>
      </w:r>
      <w:r w:rsidR="00693199" w:rsidRPr="0030441C">
        <w:rPr>
          <w:rFonts w:ascii="Times New Roman" w:hAnsi="Times New Roman" w:cs="Times New Roman"/>
        </w:rPr>
        <w:t xml:space="preserve">therapists had significantly lower mean </w:t>
      </w:r>
      <w:r w:rsidR="00515855" w:rsidRPr="0030441C">
        <w:rPr>
          <w:rFonts w:ascii="Times New Roman" w:hAnsi="Times New Roman" w:cs="Times New Roman"/>
        </w:rPr>
        <w:t xml:space="preserve">competency </w:t>
      </w:r>
      <w:r w:rsidR="00693199" w:rsidRPr="0030441C">
        <w:rPr>
          <w:rFonts w:ascii="Times New Roman" w:hAnsi="Times New Roman" w:cs="Times New Roman"/>
        </w:rPr>
        <w:t>scores than supervisors</w:t>
      </w:r>
      <w:r w:rsidR="00FD7398" w:rsidRPr="0030441C">
        <w:rPr>
          <w:rFonts w:ascii="Times New Roman" w:hAnsi="Times New Roman" w:cs="Times New Roman"/>
        </w:rPr>
        <w:t xml:space="preserve">. </w:t>
      </w:r>
      <w:r w:rsidR="00693199" w:rsidRPr="0030441C">
        <w:rPr>
          <w:rFonts w:ascii="Times New Roman" w:hAnsi="Times New Roman" w:cs="Times New Roman"/>
        </w:rPr>
        <w:t>In</w:t>
      </w:r>
      <w:r w:rsidR="00707899" w:rsidRPr="0030441C">
        <w:rPr>
          <w:rFonts w:ascii="Times New Roman" w:hAnsi="Times New Roman" w:cs="Times New Roman"/>
        </w:rPr>
        <w:t xml:space="preserve"> f</w:t>
      </w:r>
      <w:r w:rsidR="00693199" w:rsidRPr="0030441C">
        <w:rPr>
          <w:rFonts w:ascii="Times New Roman" w:hAnsi="Times New Roman" w:cs="Times New Roman"/>
        </w:rPr>
        <w:t>ollow-up analyses, less competent therapists did not significantly differ in their mean ratings compared to their supervisors and more competent therapists significantly under-estimated their competence compared to their supervisors</w:t>
      </w:r>
      <w:r w:rsidR="00FD7398" w:rsidRPr="0030441C">
        <w:rPr>
          <w:rFonts w:ascii="Times New Roman" w:hAnsi="Times New Roman" w:cs="Times New Roman"/>
        </w:rPr>
        <w:t xml:space="preserve">. </w:t>
      </w:r>
      <w:r w:rsidR="00693199" w:rsidRPr="0030441C">
        <w:rPr>
          <w:rFonts w:ascii="Times New Roman" w:hAnsi="Times New Roman" w:cs="Times New Roman"/>
        </w:rPr>
        <w:t xml:space="preserve">This pattern differs from </w:t>
      </w:r>
      <w:r w:rsidR="00D35E9C" w:rsidRPr="0030441C">
        <w:rPr>
          <w:rFonts w:ascii="Times New Roman" w:hAnsi="Times New Roman" w:cs="Times New Roman"/>
        </w:rPr>
        <w:t>the previous work</w:t>
      </w:r>
      <w:r w:rsidR="00693199" w:rsidRPr="0030441C">
        <w:rPr>
          <w:rFonts w:ascii="Times New Roman" w:hAnsi="Times New Roman" w:cs="Times New Roman"/>
        </w:rPr>
        <w:t xml:space="preserve"> </w:t>
      </w:r>
      <w:r w:rsidR="00E97CAD" w:rsidRPr="0030441C">
        <w:rPr>
          <w:rFonts w:ascii="Times New Roman" w:hAnsi="Times New Roman" w:cs="Times New Roman"/>
        </w:rPr>
        <w:t xml:space="preserve">and </w:t>
      </w:r>
      <w:r w:rsidR="00693199" w:rsidRPr="0030441C">
        <w:rPr>
          <w:rFonts w:ascii="Times New Roman" w:hAnsi="Times New Roman" w:cs="Times New Roman"/>
        </w:rPr>
        <w:t>suggest</w:t>
      </w:r>
      <w:r w:rsidR="00E97CAD" w:rsidRPr="0030441C">
        <w:rPr>
          <w:rFonts w:ascii="Times New Roman" w:hAnsi="Times New Roman" w:cs="Times New Roman"/>
        </w:rPr>
        <w:t>s</w:t>
      </w:r>
      <w:r w:rsidR="00693199" w:rsidRPr="0030441C">
        <w:rPr>
          <w:rFonts w:ascii="Times New Roman" w:hAnsi="Times New Roman" w:cs="Times New Roman"/>
        </w:rPr>
        <w:t xml:space="preserve"> that </w:t>
      </w:r>
      <w:r w:rsidR="00D35E9C" w:rsidRPr="0030441C">
        <w:rPr>
          <w:rFonts w:ascii="Times New Roman" w:hAnsi="Times New Roman" w:cs="Times New Roman"/>
        </w:rPr>
        <w:t>objective raters’</w:t>
      </w:r>
      <w:r w:rsidR="00693199" w:rsidRPr="0030441C">
        <w:rPr>
          <w:rFonts w:ascii="Times New Roman" w:hAnsi="Times New Roman" w:cs="Times New Roman"/>
        </w:rPr>
        <w:t xml:space="preserve"> and supervisors</w:t>
      </w:r>
      <w:r w:rsidR="00D75135" w:rsidRPr="0030441C">
        <w:rPr>
          <w:rFonts w:ascii="Times New Roman" w:hAnsi="Times New Roman" w:cs="Times New Roman"/>
        </w:rPr>
        <w:t>’</w:t>
      </w:r>
      <w:r w:rsidR="00693199" w:rsidRPr="0030441C">
        <w:rPr>
          <w:rFonts w:ascii="Times New Roman" w:hAnsi="Times New Roman" w:cs="Times New Roman"/>
        </w:rPr>
        <w:t xml:space="preserve"> ratings </w:t>
      </w:r>
      <w:r w:rsidR="002C240F" w:rsidRPr="0030441C">
        <w:rPr>
          <w:rFonts w:ascii="Times New Roman" w:hAnsi="Times New Roman" w:cs="Times New Roman"/>
        </w:rPr>
        <w:t>in relation to therapists</w:t>
      </w:r>
      <w:r w:rsidR="00D75135" w:rsidRPr="0030441C">
        <w:rPr>
          <w:rFonts w:ascii="Times New Roman" w:hAnsi="Times New Roman" w:cs="Times New Roman"/>
        </w:rPr>
        <w:t>’</w:t>
      </w:r>
      <w:r w:rsidR="002C240F" w:rsidRPr="0030441C">
        <w:rPr>
          <w:rFonts w:ascii="Times New Roman" w:hAnsi="Times New Roman" w:cs="Times New Roman"/>
        </w:rPr>
        <w:t xml:space="preserve"> self-reported competency ratings</w:t>
      </w:r>
      <w:r w:rsidR="00693199" w:rsidRPr="0030441C">
        <w:rPr>
          <w:rFonts w:ascii="Times New Roman" w:hAnsi="Times New Roman" w:cs="Times New Roman"/>
        </w:rPr>
        <w:t xml:space="preserve"> may differ. </w:t>
      </w:r>
      <w:r w:rsidR="00D35E9C" w:rsidRPr="0030441C">
        <w:rPr>
          <w:rFonts w:ascii="Times New Roman" w:hAnsi="Times New Roman" w:cs="Times New Roman"/>
        </w:rPr>
        <w:t>Additionally, only one study has examined</w:t>
      </w:r>
      <w:r w:rsidRPr="0030441C">
        <w:rPr>
          <w:rFonts w:ascii="Times New Roman" w:hAnsi="Times New Roman" w:cs="Times New Roman"/>
        </w:rPr>
        <w:t xml:space="preserve"> </w:t>
      </w:r>
      <w:r w:rsidR="00297B36" w:rsidRPr="0030441C">
        <w:rPr>
          <w:rFonts w:ascii="Times New Roman" w:hAnsi="Times New Roman" w:cs="Times New Roman"/>
        </w:rPr>
        <w:t xml:space="preserve">patient </w:t>
      </w:r>
      <w:r w:rsidR="00E83CCF" w:rsidRPr="0030441C">
        <w:rPr>
          <w:rFonts w:ascii="Times New Roman" w:hAnsi="Times New Roman" w:cs="Times New Roman"/>
        </w:rPr>
        <w:t xml:space="preserve">ratings on competency </w:t>
      </w:r>
      <w:r w:rsidR="00E83CCF" w:rsidRPr="0030441C">
        <w:rPr>
          <w:rFonts w:ascii="Times New Roman" w:hAnsi="Times New Roman" w:cs="Times New Roman"/>
        </w:rPr>
        <w:lastRenderedPageBreak/>
        <w:t xml:space="preserve">compared </w:t>
      </w:r>
      <w:r w:rsidR="003017DA" w:rsidRPr="0030441C">
        <w:rPr>
          <w:rFonts w:ascii="Times New Roman" w:hAnsi="Times New Roman" w:cs="Times New Roman"/>
        </w:rPr>
        <w:t xml:space="preserve">to </w:t>
      </w:r>
      <w:r w:rsidR="00E2765D" w:rsidRPr="0030441C">
        <w:rPr>
          <w:rFonts w:ascii="Times New Roman" w:hAnsi="Times New Roman" w:cs="Times New Roman"/>
        </w:rPr>
        <w:t xml:space="preserve">supervisor </w:t>
      </w:r>
      <w:r w:rsidR="00D35E9C" w:rsidRPr="0030441C">
        <w:rPr>
          <w:rFonts w:ascii="Times New Roman" w:hAnsi="Times New Roman" w:cs="Times New Roman"/>
        </w:rPr>
        <w:t>ratings with r</w:t>
      </w:r>
      <w:r w:rsidR="0094645C" w:rsidRPr="0030441C">
        <w:rPr>
          <w:rFonts w:ascii="Times New Roman" w:hAnsi="Times New Roman" w:cs="Times New Roman"/>
        </w:rPr>
        <w:t>esults indicat</w:t>
      </w:r>
      <w:r w:rsidR="00D35E9C" w:rsidRPr="0030441C">
        <w:rPr>
          <w:rFonts w:ascii="Times New Roman" w:hAnsi="Times New Roman" w:cs="Times New Roman"/>
        </w:rPr>
        <w:t>ing no</w:t>
      </w:r>
      <w:r w:rsidR="00E83CCF" w:rsidRPr="0030441C">
        <w:rPr>
          <w:rFonts w:ascii="Times New Roman" w:hAnsi="Times New Roman" w:cs="Times New Roman"/>
        </w:rPr>
        <w:t xml:space="preserve"> correlation</w:t>
      </w:r>
      <w:r w:rsidR="00AB0F4C" w:rsidRPr="0030441C">
        <w:rPr>
          <w:rFonts w:ascii="Times New Roman" w:hAnsi="Times New Roman" w:cs="Times New Roman"/>
        </w:rPr>
        <w:t xml:space="preserve"> </w:t>
      </w:r>
      <w:r w:rsidR="00E2765D" w:rsidRPr="0030441C">
        <w:rPr>
          <w:rFonts w:ascii="Times New Roman" w:hAnsi="Times New Roman" w:cs="Times New Roman"/>
        </w:rPr>
        <w:t xml:space="preserve">between </w:t>
      </w:r>
      <w:r w:rsidR="00E42E0F" w:rsidRPr="0030441C">
        <w:rPr>
          <w:rFonts w:ascii="Times New Roman" w:hAnsi="Times New Roman" w:cs="Times New Roman"/>
        </w:rPr>
        <w:t xml:space="preserve">overall competency ratings </w:t>
      </w:r>
      <w:r w:rsidR="00D35E9C" w:rsidRPr="0030441C">
        <w:rPr>
          <w:rFonts w:ascii="Times New Roman" w:hAnsi="Times New Roman" w:cs="Times New Roman"/>
        </w:rPr>
        <w:t xml:space="preserve">(Kuyken </w:t>
      </w:r>
      <w:r w:rsidR="00673DD6" w:rsidRPr="0030441C">
        <w:rPr>
          <w:rFonts w:ascii="Times New Roman" w:hAnsi="Times New Roman" w:cs="Times New Roman"/>
        </w:rPr>
        <w:t xml:space="preserve">&amp; </w:t>
      </w:r>
      <w:r w:rsidR="00D35E9C" w:rsidRPr="0030441C">
        <w:rPr>
          <w:rFonts w:ascii="Times New Roman" w:hAnsi="Times New Roman" w:cs="Times New Roman"/>
        </w:rPr>
        <w:t>Tsivrikos, 2009)</w:t>
      </w:r>
    </w:p>
    <w:p w14:paraId="141E7B32" w14:textId="77777777" w:rsidR="00E83CCF" w:rsidRPr="0030441C" w:rsidRDefault="00E83CCF" w:rsidP="001A45B6">
      <w:pPr>
        <w:spacing w:line="480" w:lineRule="auto"/>
        <w:rPr>
          <w:rFonts w:ascii="Times New Roman" w:hAnsi="Times New Roman" w:cs="Times New Roman"/>
        </w:rPr>
      </w:pPr>
      <w:r w:rsidRPr="0030441C">
        <w:rPr>
          <w:rFonts w:ascii="Times New Roman" w:hAnsi="Times New Roman" w:cs="Times New Roman"/>
          <w:b/>
        </w:rPr>
        <w:t>The Present Study</w:t>
      </w:r>
    </w:p>
    <w:p w14:paraId="7A770D24" w14:textId="10ECE757" w:rsidR="00BB012E" w:rsidRPr="0030441C" w:rsidRDefault="00E83CCF" w:rsidP="00673DD6">
      <w:pPr>
        <w:spacing w:line="480" w:lineRule="auto"/>
        <w:ind w:firstLine="720"/>
        <w:rPr>
          <w:rFonts w:ascii="Times New Roman" w:hAnsi="Times New Roman" w:cs="Times New Roman"/>
        </w:rPr>
      </w:pPr>
      <w:r w:rsidRPr="0030441C">
        <w:rPr>
          <w:rFonts w:ascii="Times New Roman" w:hAnsi="Times New Roman" w:cs="Times New Roman"/>
        </w:rPr>
        <w:t xml:space="preserve">In summary, </w:t>
      </w:r>
      <w:r w:rsidR="00033C7D" w:rsidRPr="0030441C">
        <w:rPr>
          <w:rFonts w:ascii="Times New Roman" w:hAnsi="Times New Roman" w:cs="Times New Roman"/>
        </w:rPr>
        <w:t>f</w:t>
      </w:r>
      <w:r w:rsidRPr="0030441C">
        <w:rPr>
          <w:rFonts w:ascii="Times New Roman" w:hAnsi="Times New Roman" w:cs="Times New Roman"/>
        </w:rPr>
        <w:t xml:space="preserve">ew studies have examined </w:t>
      </w:r>
      <w:r w:rsidR="00364C18" w:rsidRPr="0030441C">
        <w:rPr>
          <w:rFonts w:ascii="Times New Roman" w:hAnsi="Times New Roman" w:cs="Times New Roman"/>
        </w:rPr>
        <w:t xml:space="preserve">multiple </w:t>
      </w:r>
      <w:r w:rsidRPr="0030441C">
        <w:rPr>
          <w:rFonts w:ascii="Times New Roman" w:hAnsi="Times New Roman" w:cs="Times New Roman"/>
        </w:rPr>
        <w:t xml:space="preserve">perspectives </w:t>
      </w:r>
      <w:r w:rsidR="00364C18" w:rsidRPr="0030441C">
        <w:rPr>
          <w:rFonts w:ascii="Times New Roman" w:hAnsi="Times New Roman" w:cs="Times New Roman"/>
        </w:rPr>
        <w:t xml:space="preserve">(i.e., independent observer, supervisor, therapists, and patient) </w:t>
      </w:r>
      <w:r w:rsidRPr="0030441C">
        <w:rPr>
          <w:rFonts w:ascii="Times New Roman" w:hAnsi="Times New Roman" w:cs="Times New Roman"/>
        </w:rPr>
        <w:t xml:space="preserve">of competency </w:t>
      </w:r>
      <w:r w:rsidR="0016711E" w:rsidRPr="0030441C">
        <w:rPr>
          <w:rFonts w:ascii="Times New Roman" w:hAnsi="Times New Roman" w:cs="Times New Roman"/>
        </w:rPr>
        <w:t>evaluation</w:t>
      </w:r>
      <w:r w:rsidR="00033C7D" w:rsidRPr="0030441C">
        <w:rPr>
          <w:rFonts w:ascii="Times New Roman" w:hAnsi="Times New Roman" w:cs="Times New Roman"/>
        </w:rPr>
        <w:t>,</w:t>
      </w:r>
      <w:r w:rsidR="0016711E" w:rsidRPr="0030441C">
        <w:rPr>
          <w:rFonts w:ascii="Times New Roman" w:hAnsi="Times New Roman" w:cs="Times New Roman"/>
        </w:rPr>
        <w:t xml:space="preserve"> and</w:t>
      </w:r>
      <w:r w:rsidRPr="0030441C">
        <w:rPr>
          <w:rFonts w:ascii="Times New Roman" w:hAnsi="Times New Roman" w:cs="Times New Roman"/>
        </w:rPr>
        <w:t xml:space="preserve"> there is limited consensus regarding optimal competency measures and methods (e.g., Mathieson et al., 2009)</w:t>
      </w:r>
      <w:r w:rsidR="00FD7398" w:rsidRPr="0030441C">
        <w:rPr>
          <w:rFonts w:ascii="Times New Roman" w:hAnsi="Times New Roman" w:cs="Times New Roman"/>
        </w:rPr>
        <w:t xml:space="preserve">. </w:t>
      </w:r>
      <w:r w:rsidR="00B32490" w:rsidRPr="0030441C">
        <w:rPr>
          <w:rFonts w:ascii="Times New Roman" w:hAnsi="Times New Roman" w:cs="Times New Roman"/>
        </w:rPr>
        <w:t>Additionally</w:t>
      </w:r>
      <w:r w:rsidRPr="0030441C">
        <w:rPr>
          <w:rFonts w:ascii="Times New Roman" w:hAnsi="Times New Roman" w:cs="Times New Roman"/>
        </w:rPr>
        <w:t>, none of these studies</w:t>
      </w:r>
      <w:r w:rsidR="00825E03" w:rsidRPr="0030441C">
        <w:rPr>
          <w:rFonts w:ascii="Times New Roman" w:hAnsi="Times New Roman" w:cs="Times New Roman"/>
        </w:rPr>
        <w:t xml:space="preserve"> </w:t>
      </w:r>
      <w:r w:rsidRPr="0030441C">
        <w:rPr>
          <w:rFonts w:ascii="Times New Roman" w:hAnsi="Times New Roman" w:cs="Times New Roman"/>
        </w:rPr>
        <w:t xml:space="preserve">examined all </w:t>
      </w:r>
      <w:r w:rsidR="00A55EF5" w:rsidRPr="0030441C">
        <w:rPr>
          <w:rFonts w:ascii="Times New Roman" w:hAnsi="Times New Roman" w:cs="Times New Roman"/>
        </w:rPr>
        <w:t>four</w:t>
      </w:r>
      <w:r w:rsidR="008403CC" w:rsidRPr="0030441C">
        <w:rPr>
          <w:rFonts w:ascii="Times New Roman" w:hAnsi="Times New Roman" w:cs="Times New Roman"/>
        </w:rPr>
        <w:t xml:space="preserve"> </w:t>
      </w:r>
      <w:r w:rsidR="00A55EF5" w:rsidRPr="0030441C">
        <w:rPr>
          <w:rFonts w:ascii="Times New Roman" w:hAnsi="Times New Roman" w:cs="Times New Roman"/>
        </w:rPr>
        <w:t>rater</w:t>
      </w:r>
      <w:r w:rsidR="00D265D2" w:rsidRPr="0030441C">
        <w:rPr>
          <w:rFonts w:ascii="Times New Roman" w:hAnsi="Times New Roman" w:cs="Times New Roman"/>
        </w:rPr>
        <w:t xml:space="preserve"> </w:t>
      </w:r>
      <w:r w:rsidRPr="0030441C">
        <w:rPr>
          <w:rFonts w:ascii="Times New Roman" w:hAnsi="Times New Roman" w:cs="Times New Roman"/>
        </w:rPr>
        <w:t>perspectives</w:t>
      </w:r>
      <w:r w:rsidR="00FD7398" w:rsidRPr="0030441C">
        <w:rPr>
          <w:rFonts w:ascii="Times New Roman" w:hAnsi="Times New Roman" w:cs="Times New Roman"/>
        </w:rPr>
        <w:t xml:space="preserve">. </w:t>
      </w:r>
      <w:r w:rsidR="00673DD6" w:rsidRPr="0030441C">
        <w:rPr>
          <w:rFonts w:ascii="Times New Roman" w:hAnsi="Times New Roman" w:cs="Times New Roman"/>
        </w:rPr>
        <w:t>Therefore, the aim of the current study was to collect exploratory pilot data to replicate and build on previous studies by comparing ratings of therapists’ competency from four different perspectives to determine their degree of alignment.</w:t>
      </w:r>
      <w:r w:rsidR="00FD7398" w:rsidRPr="0030441C">
        <w:rPr>
          <w:rFonts w:ascii="Times New Roman" w:hAnsi="Times New Roman" w:cs="Times New Roman"/>
        </w:rPr>
        <w:t xml:space="preserve"> </w:t>
      </w:r>
      <w:r w:rsidRPr="0030441C">
        <w:rPr>
          <w:rFonts w:ascii="Times New Roman" w:hAnsi="Times New Roman" w:cs="Times New Roman"/>
        </w:rPr>
        <w:t xml:space="preserve">Understanding how </w:t>
      </w:r>
      <w:r w:rsidR="00712F44" w:rsidRPr="0030441C">
        <w:rPr>
          <w:rFonts w:ascii="Times New Roman" w:hAnsi="Times New Roman" w:cs="Times New Roman"/>
        </w:rPr>
        <w:t xml:space="preserve">these </w:t>
      </w:r>
      <w:r w:rsidRPr="0030441C">
        <w:rPr>
          <w:rFonts w:ascii="Times New Roman" w:hAnsi="Times New Roman" w:cs="Times New Roman"/>
        </w:rPr>
        <w:t xml:space="preserve">perspectives </w:t>
      </w:r>
      <w:r w:rsidR="00D265D2" w:rsidRPr="0030441C">
        <w:rPr>
          <w:rFonts w:ascii="Times New Roman" w:hAnsi="Times New Roman" w:cs="Times New Roman"/>
        </w:rPr>
        <w:t>align</w:t>
      </w:r>
      <w:r w:rsidR="00822CBD" w:rsidRPr="0030441C">
        <w:rPr>
          <w:rFonts w:ascii="Times New Roman" w:hAnsi="Times New Roman" w:cs="Times New Roman"/>
        </w:rPr>
        <w:t xml:space="preserve"> </w:t>
      </w:r>
      <w:r w:rsidRPr="0030441C">
        <w:rPr>
          <w:rFonts w:ascii="Times New Roman" w:hAnsi="Times New Roman" w:cs="Times New Roman"/>
        </w:rPr>
        <w:t xml:space="preserve">will help determine if </w:t>
      </w:r>
      <w:r w:rsidR="009703E5" w:rsidRPr="0030441C">
        <w:rPr>
          <w:rFonts w:ascii="Times New Roman" w:hAnsi="Times New Roman" w:cs="Times New Roman"/>
        </w:rPr>
        <w:t>competency measure</w:t>
      </w:r>
      <w:r w:rsidR="00712F44" w:rsidRPr="0030441C">
        <w:rPr>
          <w:rFonts w:ascii="Times New Roman" w:hAnsi="Times New Roman" w:cs="Times New Roman"/>
        </w:rPr>
        <w:t>ment methods</w:t>
      </w:r>
      <w:r w:rsidR="009703E5" w:rsidRPr="0030441C">
        <w:rPr>
          <w:rFonts w:ascii="Times New Roman" w:hAnsi="Times New Roman" w:cs="Times New Roman"/>
        </w:rPr>
        <w:t xml:space="preserve"> </w:t>
      </w:r>
      <w:r w:rsidR="00712F44" w:rsidRPr="0030441C">
        <w:rPr>
          <w:rFonts w:ascii="Times New Roman" w:hAnsi="Times New Roman" w:cs="Times New Roman"/>
        </w:rPr>
        <w:t xml:space="preserve">that require fewer resources </w:t>
      </w:r>
      <w:r w:rsidRPr="0030441C">
        <w:rPr>
          <w:rFonts w:ascii="Times New Roman" w:hAnsi="Times New Roman" w:cs="Times New Roman"/>
        </w:rPr>
        <w:t>can be ad</w:t>
      </w:r>
      <w:r w:rsidR="00712F44" w:rsidRPr="0030441C">
        <w:rPr>
          <w:rFonts w:ascii="Times New Roman" w:hAnsi="Times New Roman" w:cs="Times New Roman"/>
        </w:rPr>
        <w:t>o</w:t>
      </w:r>
      <w:r w:rsidRPr="0030441C">
        <w:rPr>
          <w:rFonts w:ascii="Times New Roman" w:hAnsi="Times New Roman" w:cs="Times New Roman"/>
        </w:rPr>
        <w:t xml:space="preserve">pted </w:t>
      </w:r>
      <w:r w:rsidR="00BB0989" w:rsidRPr="0030441C">
        <w:rPr>
          <w:rFonts w:ascii="Times New Roman" w:hAnsi="Times New Roman" w:cs="Times New Roman"/>
        </w:rPr>
        <w:t>to</w:t>
      </w:r>
      <w:r w:rsidRPr="0030441C">
        <w:rPr>
          <w:rFonts w:ascii="Times New Roman" w:hAnsi="Times New Roman" w:cs="Times New Roman"/>
        </w:rPr>
        <w:t xml:space="preserve"> </w:t>
      </w:r>
      <w:r w:rsidR="00712F44" w:rsidRPr="0030441C">
        <w:rPr>
          <w:rFonts w:ascii="Times New Roman" w:hAnsi="Times New Roman" w:cs="Times New Roman"/>
        </w:rPr>
        <w:t xml:space="preserve">increase </w:t>
      </w:r>
      <w:r w:rsidRPr="0030441C">
        <w:rPr>
          <w:rFonts w:ascii="Times New Roman" w:hAnsi="Times New Roman" w:cs="Times New Roman"/>
        </w:rPr>
        <w:t xml:space="preserve">the </w:t>
      </w:r>
      <w:r w:rsidR="00712F44" w:rsidRPr="0030441C">
        <w:rPr>
          <w:rFonts w:ascii="Times New Roman" w:hAnsi="Times New Roman" w:cs="Times New Roman"/>
        </w:rPr>
        <w:t xml:space="preserve">likelihood of utilization in the context of enhancing </w:t>
      </w:r>
      <w:r w:rsidRPr="0030441C">
        <w:rPr>
          <w:rFonts w:ascii="Times New Roman" w:hAnsi="Times New Roman" w:cs="Times New Roman"/>
        </w:rPr>
        <w:t>training and implementation of CBT</w:t>
      </w:r>
      <w:r w:rsidR="008629C5" w:rsidRPr="0030441C">
        <w:rPr>
          <w:rFonts w:ascii="Times New Roman" w:hAnsi="Times New Roman" w:cs="Times New Roman"/>
        </w:rPr>
        <w:t>.</w:t>
      </w:r>
      <w:r w:rsidR="00FD7398" w:rsidRPr="0030441C">
        <w:rPr>
          <w:rFonts w:ascii="Times New Roman" w:hAnsi="Times New Roman" w:cs="Times New Roman"/>
        </w:rPr>
        <w:t xml:space="preserve"> </w:t>
      </w:r>
    </w:p>
    <w:p w14:paraId="640D8C29" w14:textId="15EF5612" w:rsidR="00F266CE" w:rsidRPr="0030441C" w:rsidRDefault="00F266CE" w:rsidP="001A45B6">
      <w:pPr>
        <w:spacing w:line="480" w:lineRule="auto"/>
        <w:jc w:val="center"/>
        <w:rPr>
          <w:rFonts w:ascii="Times New Roman" w:hAnsi="Times New Roman" w:cs="Times New Roman"/>
          <w:b/>
        </w:rPr>
      </w:pPr>
      <w:r w:rsidRPr="0030441C">
        <w:rPr>
          <w:rFonts w:ascii="Times New Roman" w:hAnsi="Times New Roman" w:cs="Times New Roman"/>
          <w:b/>
        </w:rPr>
        <w:t>Method</w:t>
      </w:r>
    </w:p>
    <w:p w14:paraId="30990344" w14:textId="2839269C" w:rsidR="00E83CCF" w:rsidRPr="0030441C" w:rsidRDefault="00E83CCF" w:rsidP="001A45B6">
      <w:pPr>
        <w:spacing w:line="480" w:lineRule="auto"/>
        <w:rPr>
          <w:rFonts w:ascii="Times New Roman" w:hAnsi="Times New Roman" w:cs="Times New Roman"/>
          <w:b/>
        </w:rPr>
      </w:pPr>
      <w:r w:rsidRPr="0030441C">
        <w:rPr>
          <w:rFonts w:ascii="Times New Roman" w:hAnsi="Times New Roman" w:cs="Times New Roman"/>
          <w:b/>
        </w:rPr>
        <w:t>Participants</w:t>
      </w:r>
      <w:r w:rsidR="00D74FDF" w:rsidRPr="0030441C">
        <w:rPr>
          <w:rFonts w:ascii="Times New Roman" w:hAnsi="Times New Roman" w:cs="Times New Roman"/>
          <w:b/>
        </w:rPr>
        <w:t xml:space="preserve"> and </w:t>
      </w:r>
      <w:r w:rsidRPr="0030441C">
        <w:rPr>
          <w:rFonts w:ascii="Times New Roman" w:hAnsi="Times New Roman" w:cs="Times New Roman"/>
          <w:b/>
        </w:rPr>
        <w:t>Raters</w:t>
      </w:r>
    </w:p>
    <w:p w14:paraId="0C72FE52" w14:textId="77777777" w:rsidR="00AA5177" w:rsidRPr="0030441C" w:rsidRDefault="00707899" w:rsidP="00763220">
      <w:pPr>
        <w:spacing w:line="480" w:lineRule="auto"/>
        <w:ind w:firstLine="720"/>
        <w:rPr>
          <w:rFonts w:ascii="Times New Roman" w:hAnsi="Times New Roman" w:cs="Times New Roman"/>
        </w:rPr>
      </w:pPr>
      <w:r w:rsidRPr="0030441C">
        <w:rPr>
          <w:rFonts w:ascii="Times New Roman" w:hAnsi="Times New Roman" w:cs="Times New Roman"/>
        </w:rPr>
        <w:t xml:space="preserve">Patients were recruited at a psychology training clinic and treatment was open to both students and community members. All procedures were approved by the university’s Institutional Review Board.  </w:t>
      </w:r>
      <w:r w:rsidR="00BD14C6" w:rsidRPr="0030441C">
        <w:rPr>
          <w:rFonts w:ascii="Times New Roman" w:hAnsi="Times New Roman" w:cs="Times New Roman"/>
        </w:rPr>
        <w:t>Patients</w:t>
      </w:r>
      <w:r w:rsidR="00BF2712" w:rsidRPr="0030441C">
        <w:rPr>
          <w:rFonts w:ascii="Times New Roman" w:hAnsi="Times New Roman" w:cs="Times New Roman"/>
        </w:rPr>
        <w:t xml:space="preserve"> </w:t>
      </w:r>
      <w:r w:rsidR="00E83CCF" w:rsidRPr="0030441C">
        <w:rPr>
          <w:rFonts w:ascii="Times New Roman" w:hAnsi="Times New Roman" w:cs="Times New Roman"/>
        </w:rPr>
        <w:t>(</w:t>
      </w:r>
      <w:r w:rsidR="00987668" w:rsidRPr="0030441C">
        <w:rPr>
          <w:rFonts w:ascii="Times New Roman" w:hAnsi="Times New Roman" w:cs="Times New Roman"/>
          <w:i/>
        </w:rPr>
        <w:t>n</w:t>
      </w:r>
      <w:r w:rsidR="00E83CCF" w:rsidRPr="0030441C">
        <w:rPr>
          <w:rFonts w:ascii="Times New Roman" w:hAnsi="Times New Roman" w:cs="Times New Roman"/>
        </w:rPr>
        <w:t xml:space="preserve"> = 12) were mainly female (75%), </w:t>
      </w:r>
      <w:r w:rsidR="001944DC" w:rsidRPr="0030441C">
        <w:rPr>
          <w:rFonts w:ascii="Times New Roman" w:hAnsi="Times New Roman" w:cs="Times New Roman"/>
        </w:rPr>
        <w:t>Caucasian (75%)</w:t>
      </w:r>
      <w:r w:rsidR="00005280" w:rsidRPr="0030441C">
        <w:rPr>
          <w:rFonts w:ascii="Times New Roman" w:hAnsi="Times New Roman" w:cs="Times New Roman"/>
        </w:rPr>
        <w:t>,</w:t>
      </w:r>
      <w:r w:rsidR="0016711E" w:rsidRPr="0030441C">
        <w:rPr>
          <w:rFonts w:ascii="Times New Roman" w:hAnsi="Times New Roman" w:cs="Times New Roman"/>
        </w:rPr>
        <w:t xml:space="preserve"> with a mean age of 30.5 (</w:t>
      </w:r>
      <w:r w:rsidR="00476B10" w:rsidRPr="0030441C">
        <w:rPr>
          <w:rFonts w:ascii="Times New Roman" w:hAnsi="Times New Roman" w:cs="Times New Roman"/>
          <w:i/>
        </w:rPr>
        <w:t>SD</w:t>
      </w:r>
      <w:r w:rsidR="00476B10" w:rsidRPr="0030441C">
        <w:rPr>
          <w:rFonts w:ascii="Times New Roman" w:hAnsi="Times New Roman" w:cs="Times New Roman"/>
        </w:rPr>
        <w:t xml:space="preserve"> </w:t>
      </w:r>
      <w:r w:rsidR="0016711E" w:rsidRPr="0030441C">
        <w:rPr>
          <w:rFonts w:ascii="Times New Roman" w:hAnsi="Times New Roman" w:cs="Times New Roman"/>
        </w:rPr>
        <w:t>= 13.05)</w:t>
      </w:r>
      <w:r w:rsidR="00005280" w:rsidRPr="0030441C">
        <w:rPr>
          <w:rFonts w:ascii="Times New Roman" w:hAnsi="Times New Roman" w:cs="Times New Roman"/>
        </w:rPr>
        <w:t>,</w:t>
      </w:r>
      <w:r w:rsidR="001227E3" w:rsidRPr="0030441C">
        <w:rPr>
          <w:rFonts w:ascii="Times New Roman" w:hAnsi="Times New Roman" w:cs="Times New Roman"/>
        </w:rPr>
        <w:t xml:space="preserve"> and </w:t>
      </w:r>
      <w:r w:rsidR="00BF2712" w:rsidRPr="0030441C">
        <w:rPr>
          <w:rFonts w:ascii="Times New Roman" w:hAnsi="Times New Roman" w:cs="Times New Roman"/>
        </w:rPr>
        <w:t>primary presenting problems included</w:t>
      </w:r>
      <w:r w:rsidR="00E83CCF" w:rsidRPr="0030441C">
        <w:rPr>
          <w:rFonts w:ascii="Times New Roman" w:hAnsi="Times New Roman" w:cs="Times New Roman"/>
        </w:rPr>
        <w:t xml:space="preserve"> major depressive disorder (58.3%) and/or various anxiety disorder</w:t>
      </w:r>
      <w:r w:rsidR="001227E3" w:rsidRPr="0030441C">
        <w:rPr>
          <w:rFonts w:ascii="Times New Roman" w:hAnsi="Times New Roman" w:cs="Times New Roman"/>
        </w:rPr>
        <w:t xml:space="preserve">s </w:t>
      </w:r>
      <w:r w:rsidR="00E83CCF" w:rsidRPr="0030441C">
        <w:rPr>
          <w:rFonts w:ascii="Times New Roman" w:hAnsi="Times New Roman" w:cs="Times New Roman"/>
        </w:rPr>
        <w:t>(41.7%)</w:t>
      </w:r>
      <w:r w:rsidR="00476B10" w:rsidRPr="0030441C">
        <w:rPr>
          <w:rFonts w:ascii="Times New Roman" w:hAnsi="Times New Roman" w:cs="Times New Roman"/>
        </w:rPr>
        <w:t xml:space="preserve">. </w:t>
      </w:r>
    </w:p>
    <w:p w14:paraId="2DFD9A3A" w14:textId="77777777" w:rsidR="00AA5177" w:rsidRPr="0030441C" w:rsidRDefault="00AA5177" w:rsidP="00E74EB2">
      <w:pPr>
        <w:spacing w:line="480" w:lineRule="auto"/>
        <w:ind w:firstLine="720"/>
        <w:rPr>
          <w:rFonts w:ascii="Times New Roman" w:hAnsi="Times New Roman" w:cs="Times New Roman"/>
        </w:rPr>
      </w:pPr>
      <w:r w:rsidRPr="0030441C">
        <w:rPr>
          <w:rFonts w:ascii="Times New Roman" w:hAnsi="Times New Roman" w:cs="Times New Roman"/>
        </w:rPr>
        <w:t>Five trainee therapists enrolled in the university’s CBT practicum participated in the study.  The trainee therapists were in their 4</w:t>
      </w:r>
      <w:r w:rsidRPr="0030441C">
        <w:rPr>
          <w:rFonts w:ascii="Times New Roman" w:hAnsi="Times New Roman" w:cs="Times New Roman"/>
          <w:vertAlign w:val="superscript"/>
        </w:rPr>
        <w:t>th</w:t>
      </w:r>
      <w:r w:rsidRPr="0030441C">
        <w:rPr>
          <w:rFonts w:ascii="Times New Roman" w:hAnsi="Times New Roman" w:cs="Times New Roman"/>
        </w:rPr>
        <w:t>-6</w:t>
      </w:r>
      <w:r w:rsidRPr="0030441C">
        <w:rPr>
          <w:rFonts w:ascii="Times New Roman" w:hAnsi="Times New Roman" w:cs="Times New Roman"/>
          <w:vertAlign w:val="superscript"/>
        </w:rPr>
        <w:t>th</w:t>
      </w:r>
      <w:r w:rsidRPr="0030441C">
        <w:rPr>
          <w:rFonts w:ascii="Times New Roman" w:hAnsi="Times New Roman" w:cs="Times New Roman"/>
        </w:rPr>
        <w:t xml:space="preserve"> year of doctoral training.  The sample of therapists was entirely female and primarily Caucasian (</w:t>
      </w:r>
      <w:r w:rsidRPr="0030441C">
        <w:rPr>
          <w:rFonts w:ascii="Times New Roman" w:hAnsi="Times New Roman" w:cs="Times New Roman"/>
          <w:i/>
        </w:rPr>
        <w:t>n</w:t>
      </w:r>
      <w:r w:rsidRPr="0030441C">
        <w:rPr>
          <w:rFonts w:ascii="Times New Roman" w:hAnsi="Times New Roman" w:cs="Times New Roman"/>
        </w:rPr>
        <w:t xml:space="preserve"> = 3, 60%), with an average age of 26.6 (</w:t>
      </w:r>
      <w:r w:rsidRPr="0030441C">
        <w:rPr>
          <w:rFonts w:ascii="Times New Roman" w:hAnsi="Times New Roman" w:cs="Times New Roman"/>
          <w:i/>
        </w:rPr>
        <w:t>SD</w:t>
      </w:r>
      <w:r w:rsidRPr="0030441C">
        <w:rPr>
          <w:rFonts w:ascii="Times New Roman" w:hAnsi="Times New Roman" w:cs="Times New Roman"/>
        </w:rPr>
        <w:t xml:space="preserve"> = 1.34) years.  Prior to enrolling in the CBT training practicum, four therapists (80%) had </w:t>
      </w:r>
      <w:r w:rsidRPr="0030441C">
        <w:rPr>
          <w:rFonts w:ascii="Times New Roman" w:hAnsi="Times New Roman" w:cs="Times New Roman"/>
        </w:rPr>
        <w:lastRenderedPageBreak/>
        <w:t xml:space="preserve">exposure to CBT through reading CBT research articles and two therapists (40%) had attended a CBT workshop.  Therapists were recruited to participate before beginning their CBT practicum course experience.  </w:t>
      </w:r>
    </w:p>
    <w:p w14:paraId="69F846B9" w14:textId="657C26E4" w:rsidR="006212CB" w:rsidRPr="0030441C" w:rsidRDefault="006212CB" w:rsidP="006212CB">
      <w:pPr>
        <w:spacing w:line="480" w:lineRule="auto"/>
        <w:ind w:firstLine="720"/>
        <w:rPr>
          <w:rFonts w:ascii="Times New Roman" w:hAnsi="Times New Roman" w:cs="Times New Roman"/>
        </w:rPr>
      </w:pPr>
      <w:r w:rsidRPr="0030441C">
        <w:rPr>
          <w:rFonts w:ascii="Times New Roman" w:hAnsi="Times New Roman" w:cs="Times New Roman"/>
        </w:rPr>
        <w:t>Objective raters consisted of two CBT experts, one advanced doctoral student, and two bachelor-level research assistants. The objective raters had over 30 years of combined experience in CBT and received more than 25 hours of training together on the Cognitive Therapy Rating Scale (CTS). Inter-rater reliability has been found to be variable for the CTS (Muse &amp; McManus, 2013) and the current study adopted a group consensus rating approach, where the group of observers together determined the score for each item together rather than individually (Simons et al., 2010). The current observer group was led by the senior CBT researchers</w:t>
      </w:r>
      <w:r w:rsidR="009F3661" w:rsidRPr="0030441C">
        <w:rPr>
          <w:rFonts w:ascii="Times New Roman" w:hAnsi="Times New Roman" w:cs="Times New Roman"/>
        </w:rPr>
        <w:t xml:space="preserve"> to provide the less experienced raters with training and support to make valid ratings (Weck et al., 2011). </w:t>
      </w:r>
      <w:r w:rsidRPr="0030441C">
        <w:rPr>
          <w:rFonts w:ascii="Times New Roman" w:hAnsi="Times New Roman" w:cs="Times New Roman"/>
        </w:rPr>
        <w:t>The supervisor was a licensed psychologist with over eight years of CBT experience. Objective raters and the supervisor rater conducted CTS training together; however, the supervisor rated sessions independently from the objective raters.</w:t>
      </w:r>
    </w:p>
    <w:p w14:paraId="6FA4DA98" w14:textId="490EE1A5" w:rsidR="00E83CCF" w:rsidRPr="0030441C" w:rsidRDefault="00E83CCF" w:rsidP="001A45B6">
      <w:pPr>
        <w:spacing w:line="480" w:lineRule="auto"/>
        <w:rPr>
          <w:rFonts w:ascii="Times New Roman" w:hAnsi="Times New Roman" w:cs="Times New Roman"/>
          <w:b/>
        </w:rPr>
      </w:pPr>
      <w:r w:rsidRPr="0030441C">
        <w:rPr>
          <w:rFonts w:ascii="Times New Roman" w:hAnsi="Times New Roman" w:cs="Times New Roman"/>
          <w:b/>
        </w:rPr>
        <w:t>Measures</w:t>
      </w:r>
    </w:p>
    <w:p w14:paraId="7AFBC542" w14:textId="66ECD390" w:rsidR="00AA71BD" w:rsidRPr="0030441C" w:rsidRDefault="00E83CCF" w:rsidP="00AA71BD">
      <w:pPr>
        <w:spacing w:line="480" w:lineRule="auto"/>
        <w:ind w:firstLine="720"/>
        <w:rPr>
          <w:rFonts w:ascii="Times New Roman" w:hAnsi="Times New Roman" w:cs="Times New Roman"/>
        </w:rPr>
      </w:pPr>
      <w:r w:rsidRPr="0030441C">
        <w:rPr>
          <w:rFonts w:ascii="Times New Roman" w:hAnsi="Times New Roman" w:cs="Times New Roman"/>
          <w:b/>
        </w:rPr>
        <w:t>Cognitive Therapy Scale (CTS; Young &amp; Beck, 1980)</w:t>
      </w:r>
      <w:r w:rsidR="00FD7398" w:rsidRPr="0030441C">
        <w:rPr>
          <w:rFonts w:ascii="Times New Roman" w:hAnsi="Times New Roman" w:cs="Times New Roman"/>
          <w:b/>
        </w:rPr>
        <w:t xml:space="preserve">. </w:t>
      </w:r>
      <w:r w:rsidRPr="0030441C">
        <w:rPr>
          <w:rFonts w:ascii="Times New Roman" w:hAnsi="Times New Roman" w:cs="Times New Roman"/>
        </w:rPr>
        <w:t>The</w:t>
      </w:r>
      <w:r w:rsidRPr="0030441C">
        <w:rPr>
          <w:rFonts w:ascii="Times New Roman" w:hAnsi="Times New Roman" w:cs="Times New Roman"/>
          <w:b/>
        </w:rPr>
        <w:t xml:space="preserve"> </w:t>
      </w:r>
      <w:r w:rsidRPr="0030441C">
        <w:rPr>
          <w:rFonts w:ascii="Times New Roman" w:hAnsi="Times New Roman" w:cs="Times New Roman"/>
        </w:rPr>
        <w:t xml:space="preserve">CTS </w:t>
      </w:r>
      <w:r w:rsidR="00960DDC" w:rsidRPr="0030441C">
        <w:rPr>
          <w:rFonts w:ascii="Times New Roman" w:hAnsi="Times New Roman" w:cs="Times New Roman"/>
        </w:rPr>
        <w:t>is an</w:t>
      </w:r>
      <w:r w:rsidRPr="0030441C">
        <w:rPr>
          <w:rFonts w:ascii="Times New Roman" w:hAnsi="Times New Roman" w:cs="Times New Roman"/>
        </w:rPr>
        <w:t xml:space="preserve"> 11-item measure of CBT skill competency</w:t>
      </w:r>
      <w:r w:rsidR="00960DDC" w:rsidRPr="0030441C">
        <w:rPr>
          <w:rFonts w:ascii="Times New Roman" w:hAnsi="Times New Roman" w:cs="Times New Roman"/>
        </w:rPr>
        <w:t xml:space="preserve"> using a</w:t>
      </w:r>
      <w:r w:rsidRPr="0030441C">
        <w:rPr>
          <w:rFonts w:ascii="Times New Roman" w:hAnsi="Times New Roman" w:cs="Times New Roman"/>
        </w:rPr>
        <w:t xml:space="preserve"> 7-point response format ranging from 0 </w:t>
      </w:r>
      <w:r w:rsidR="00960DDC" w:rsidRPr="0030441C">
        <w:rPr>
          <w:rFonts w:ascii="Times New Roman" w:hAnsi="Times New Roman" w:cs="Times New Roman"/>
        </w:rPr>
        <w:t xml:space="preserve">– </w:t>
      </w:r>
      <w:r w:rsidRPr="0030441C">
        <w:rPr>
          <w:rFonts w:ascii="Times New Roman" w:hAnsi="Times New Roman" w:cs="Times New Roman"/>
        </w:rPr>
        <w:t>poor</w:t>
      </w:r>
      <w:r w:rsidR="00960DDC" w:rsidRPr="0030441C">
        <w:rPr>
          <w:rFonts w:ascii="Times New Roman" w:hAnsi="Times New Roman" w:cs="Times New Roman"/>
        </w:rPr>
        <w:t xml:space="preserve"> </w:t>
      </w:r>
      <w:r w:rsidRPr="0030441C">
        <w:rPr>
          <w:rFonts w:ascii="Times New Roman" w:hAnsi="Times New Roman" w:cs="Times New Roman"/>
        </w:rPr>
        <w:t>to 6</w:t>
      </w:r>
      <w:r w:rsidR="00AA71BD" w:rsidRPr="0030441C">
        <w:rPr>
          <w:rFonts w:ascii="Times New Roman" w:hAnsi="Times New Roman" w:cs="Times New Roman"/>
        </w:rPr>
        <w:t xml:space="preserve"> – excellent. As the CTS was originally intended for use by independent raters, the researchers adapted the wording of the CTS (with permission from Dr. Aaron T. Beck) to create two additional versions of the CTS: one designed for therapists to rate their own competence and another designed for patients to rate their therapists’ competence. The adaptations of the CTS included the same item content and retained the 7-point response format of the original CTS; only the wording of the level anchor descriptors and the instructions were changed as significant changes to wording </w:t>
      </w:r>
      <w:r w:rsidR="00AA71BD" w:rsidRPr="0030441C">
        <w:rPr>
          <w:rFonts w:ascii="Times New Roman" w:hAnsi="Times New Roman" w:cs="Times New Roman"/>
        </w:rPr>
        <w:lastRenderedPageBreak/>
        <w:t>would have made it difficult to determine if differences were due to wording changes or different perspectives.</w:t>
      </w:r>
    </w:p>
    <w:p w14:paraId="79D0C0B8" w14:textId="5F9484A3" w:rsidR="00E83CCF" w:rsidRPr="0030441C" w:rsidRDefault="00E83CCF" w:rsidP="001A45B6">
      <w:pPr>
        <w:spacing w:line="480" w:lineRule="auto"/>
        <w:rPr>
          <w:rFonts w:ascii="Times New Roman" w:hAnsi="Times New Roman" w:cs="Times New Roman"/>
          <w:b/>
        </w:rPr>
      </w:pPr>
      <w:r w:rsidRPr="0030441C">
        <w:rPr>
          <w:rFonts w:ascii="Times New Roman" w:hAnsi="Times New Roman" w:cs="Times New Roman"/>
          <w:b/>
        </w:rPr>
        <w:t>Procedure</w:t>
      </w:r>
    </w:p>
    <w:p w14:paraId="6943FBF7" w14:textId="77777777" w:rsidR="00AA71BD" w:rsidRPr="0030441C" w:rsidRDefault="00AA71BD" w:rsidP="00AA71BD">
      <w:pPr>
        <w:spacing w:line="480" w:lineRule="auto"/>
        <w:ind w:firstLine="720"/>
        <w:rPr>
          <w:rFonts w:ascii="Times New Roman" w:hAnsi="Times New Roman" w:cs="Times New Roman"/>
        </w:rPr>
      </w:pPr>
      <w:r w:rsidRPr="0030441C">
        <w:rPr>
          <w:rFonts w:ascii="Times New Roman" w:hAnsi="Times New Roman" w:cs="Times New Roman"/>
        </w:rPr>
        <w:t xml:space="preserve">Ratings were obtained from four perspectives: 1) objective raters, 2) supervisor, 3) therapists, and 4) patients.  Ratings were made for the only the second session of treatment for each patient as it is the first standard, non-introductory session where CBT content would be introduced and the therapist’s strategy for change could be assessed. </w:t>
      </w:r>
    </w:p>
    <w:p w14:paraId="7026334E" w14:textId="77777777" w:rsidR="00AA71BD" w:rsidRPr="0030441C" w:rsidRDefault="00AA71BD" w:rsidP="00AA71BD">
      <w:pPr>
        <w:spacing w:line="480" w:lineRule="auto"/>
        <w:ind w:firstLine="720"/>
        <w:rPr>
          <w:rFonts w:ascii="Times New Roman" w:hAnsi="Times New Roman" w:cs="Times New Roman"/>
          <w:vertAlign w:val="superscript"/>
        </w:rPr>
      </w:pPr>
      <w:r w:rsidRPr="0030441C">
        <w:rPr>
          <w:rFonts w:ascii="Times New Roman" w:hAnsi="Times New Roman" w:cs="Times New Roman"/>
        </w:rPr>
        <w:t>Therapists were administered the therapist-adapted version of the CTS on an electronic tablet immediately following session two of therapy.  Patients similarly completed the patient-adapted version of the CTS on an electronic tablet after session two of therapy.  Research personnel informed patients that their responses would not be viewed by their therapists and would be sent to researchers at another university to avoid response biases.  Patients and therapists had no additional training on the use of the CTS.</w:t>
      </w:r>
    </w:p>
    <w:p w14:paraId="613C66E0" w14:textId="5B185D0C" w:rsidR="006B64C0" w:rsidRPr="0030441C" w:rsidRDefault="006B64C0" w:rsidP="001A45B6">
      <w:pPr>
        <w:spacing w:line="480" w:lineRule="auto"/>
        <w:rPr>
          <w:rFonts w:ascii="Times New Roman" w:hAnsi="Times New Roman" w:cs="Times New Roman"/>
          <w:b/>
        </w:rPr>
      </w:pPr>
      <w:r w:rsidRPr="0030441C">
        <w:rPr>
          <w:rFonts w:ascii="Times New Roman" w:hAnsi="Times New Roman" w:cs="Times New Roman"/>
          <w:b/>
        </w:rPr>
        <w:t>Data Analysis</w:t>
      </w:r>
    </w:p>
    <w:p w14:paraId="65438B1F" w14:textId="37865C50" w:rsidR="006B64C0" w:rsidRPr="0030441C" w:rsidRDefault="006B64C0" w:rsidP="001A45B6">
      <w:pPr>
        <w:spacing w:line="480" w:lineRule="auto"/>
        <w:rPr>
          <w:rFonts w:ascii="Times New Roman" w:eastAsia="Times New Roman" w:hAnsi="Times New Roman" w:cs="Times New Roman"/>
          <w:b/>
          <w:color w:val="000000"/>
        </w:rPr>
      </w:pPr>
      <w:r w:rsidRPr="0030441C">
        <w:rPr>
          <w:rFonts w:ascii="Times New Roman" w:hAnsi="Times New Roman" w:cs="Times New Roman"/>
        </w:rPr>
        <w:tab/>
      </w:r>
      <w:r w:rsidR="006C1B06" w:rsidRPr="0030441C">
        <w:rPr>
          <w:rFonts w:ascii="Times New Roman" w:hAnsi="Times New Roman" w:cs="Times New Roman"/>
        </w:rPr>
        <w:t>A</w:t>
      </w:r>
      <w:r w:rsidRPr="0030441C">
        <w:rPr>
          <w:rFonts w:ascii="Times New Roman" w:hAnsi="Times New Roman" w:cs="Times New Roman"/>
        </w:rPr>
        <w:t>nalysis of variance (ANOVA) was conducted on overall CTS scores</w:t>
      </w:r>
      <w:r w:rsidR="00FD7398" w:rsidRPr="0030441C">
        <w:rPr>
          <w:rFonts w:ascii="Times New Roman" w:hAnsi="Times New Roman" w:cs="Times New Roman"/>
        </w:rPr>
        <w:t xml:space="preserve">. </w:t>
      </w:r>
      <w:r w:rsidR="006C1B06" w:rsidRPr="0030441C">
        <w:rPr>
          <w:rFonts w:ascii="Times New Roman" w:hAnsi="Times New Roman" w:cs="Times New Roman"/>
        </w:rPr>
        <w:t>T</w:t>
      </w:r>
      <w:r w:rsidRPr="0030441C">
        <w:rPr>
          <w:rFonts w:ascii="Times New Roman" w:hAnsi="Times New Roman" w:cs="Times New Roman"/>
        </w:rPr>
        <w:t xml:space="preserve">wo multivariate analyses of variance (MANOVAs) were conducted to test for differences between raters for </w:t>
      </w:r>
      <w:r w:rsidR="00445BE9" w:rsidRPr="0030441C">
        <w:rPr>
          <w:rFonts w:ascii="Times New Roman" w:hAnsi="Times New Roman" w:cs="Times New Roman"/>
        </w:rPr>
        <w:t>the 11</w:t>
      </w:r>
      <w:r w:rsidRPr="0030441C">
        <w:rPr>
          <w:rFonts w:ascii="Times New Roman" w:hAnsi="Times New Roman" w:cs="Times New Roman"/>
        </w:rPr>
        <w:t xml:space="preserve"> individual items</w:t>
      </w:r>
      <w:r w:rsidR="00FD7398" w:rsidRPr="0030441C">
        <w:rPr>
          <w:rFonts w:ascii="Times New Roman" w:hAnsi="Times New Roman" w:cs="Times New Roman"/>
        </w:rPr>
        <w:t xml:space="preserve">. </w:t>
      </w:r>
      <w:r w:rsidRPr="0030441C">
        <w:rPr>
          <w:rFonts w:ascii="Times New Roman" w:hAnsi="Times New Roman" w:cs="Times New Roman"/>
        </w:rPr>
        <w:t>If any of the overall ANOVA/MANOVAs revealed significant differences between mean ratings, univariate tests were conducted to determine the direction of the differences</w:t>
      </w:r>
      <w:r w:rsidR="00FD7398" w:rsidRPr="0030441C">
        <w:rPr>
          <w:rFonts w:ascii="Times New Roman" w:hAnsi="Times New Roman" w:cs="Times New Roman"/>
        </w:rPr>
        <w:t xml:space="preserve">. </w:t>
      </w:r>
      <w:r w:rsidRPr="0030441C">
        <w:rPr>
          <w:rFonts w:ascii="Times New Roman" w:hAnsi="Times New Roman" w:cs="Times New Roman"/>
        </w:rPr>
        <w:t xml:space="preserve">Scheffe’s </w:t>
      </w:r>
      <w:r w:rsidRPr="0030441C">
        <w:rPr>
          <w:rFonts w:ascii="Times New Roman" w:eastAsia="Times New Roman" w:hAnsi="Times New Roman" w:cs="Times New Roman"/>
          <w:color w:val="000000"/>
        </w:rPr>
        <w:t xml:space="preserve">procedure was used for post hoc analyses, </w:t>
      </w:r>
      <w:r w:rsidR="002A7EAF" w:rsidRPr="0030441C">
        <w:rPr>
          <w:rFonts w:ascii="Times New Roman" w:eastAsia="Times New Roman" w:hAnsi="Times New Roman" w:cs="Times New Roman"/>
          <w:color w:val="000000"/>
        </w:rPr>
        <w:t>allowing</w:t>
      </w:r>
      <w:r w:rsidRPr="0030441C">
        <w:rPr>
          <w:rFonts w:ascii="Times New Roman" w:eastAsia="Times New Roman" w:hAnsi="Times New Roman" w:cs="Times New Roman"/>
          <w:color w:val="000000"/>
        </w:rPr>
        <w:t xml:space="preserve"> for contrasting </w:t>
      </w:r>
      <w:r w:rsidR="002A7EAF" w:rsidRPr="0030441C">
        <w:rPr>
          <w:rFonts w:ascii="Times New Roman" w:eastAsia="Times New Roman" w:hAnsi="Times New Roman" w:cs="Times New Roman"/>
          <w:color w:val="000000"/>
        </w:rPr>
        <w:t xml:space="preserve">of </w:t>
      </w:r>
      <w:r w:rsidRPr="0030441C">
        <w:rPr>
          <w:rFonts w:ascii="Times New Roman" w:eastAsia="Times New Roman" w:hAnsi="Times New Roman" w:cs="Times New Roman"/>
          <w:color w:val="000000"/>
        </w:rPr>
        <w:t>two</w:t>
      </w:r>
      <w:r w:rsidR="002A7EAF" w:rsidRPr="0030441C">
        <w:rPr>
          <w:rFonts w:ascii="Times New Roman" w:eastAsia="Times New Roman" w:hAnsi="Times New Roman" w:cs="Times New Roman"/>
          <w:color w:val="000000"/>
        </w:rPr>
        <w:t xml:space="preserve"> or more</w:t>
      </w:r>
      <w:r w:rsidRPr="0030441C">
        <w:rPr>
          <w:rFonts w:ascii="Times New Roman" w:eastAsia="Times New Roman" w:hAnsi="Times New Roman" w:cs="Times New Roman"/>
          <w:color w:val="000000"/>
        </w:rPr>
        <w:t xml:space="preserve"> means (Scheffe, 1956).</w:t>
      </w:r>
    </w:p>
    <w:p w14:paraId="6B3D05BE" w14:textId="49CEA3A3" w:rsidR="006B64C0" w:rsidRPr="0030441C" w:rsidRDefault="006B64C0" w:rsidP="001A45B6">
      <w:pPr>
        <w:spacing w:line="480" w:lineRule="auto"/>
        <w:ind w:firstLine="720"/>
        <w:jc w:val="center"/>
        <w:rPr>
          <w:rFonts w:ascii="Times New Roman" w:eastAsia="Times New Roman" w:hAnsi="Times New Roman" w:cs="Times New Roman"/>
          <w:b/>
          <w:color w:val="000000"/>
        </w:rPr>
      </w:pPr>
      <w:r w:rsidRPr="0030441C">
        <w:rPr>
          <w:rFonts w:ascii="Times New Roman" w:eastAsia="Times New Roman" w:hAnsi="Times New Roman" w:cs="Times New Roman"/>
          <w:b/>
          <w:color w:val="000000"/>
        </w:rPr>
        <w:t>Results</w:t>
      </w:r>
    </w:p>
    <w:p w14:paraId="1BB20791" w14:textId="726E66F9" w:rsidR="006B64C0" w:rsidRPr="0030441C" w:rsidRDefault="006B64C0" w:rsidP="00B433C6">
      <w:pPr>
        <w:spacing w:line="480" w:lineRule="auto"/>
        <w:ind w:firstLine="720"/>
        <w:rPr>
          <w:rFonts w:ascii="Times New Roman" w:eastAsia="Times New Roman" w:hAnsi="Times New Roman" w:cs="Times New Roman"/>
          <w:color w:val="000000"/>
        </w:rPr>
      </w:pPr>
      <w:r w:rsidRPr="0030441C">
        <w:rPr>
          <w:rFonts w:ascii="Times New Roman" w:eastAsia="Times New Roman" w:hAnsi="Times New Roman" w:cs="Times New Roman"/>
          <w:b/>
          <w:color w:val="000000"/>
        </w:rPr>
        <w:t>Descriptive Statistics</w:t>
      </w:r>
      <w:r w:rsidR="00E74EB2" w:rsidRPr="0030441C">
        <w:rPr>
          <w:rFonts w:ascii="Times New Roman" w:eastAsia="Times New Roman" w:hAnsi="Times New Roman" w:cs="Times New Roman"/>
          <w:color w:val="000000"/>
        </w:rPr>
        <w:t xml:space="preserve">. </w:t>
      </w:r>
      <w:r w:rsidRPr="0030441C">
        <w:rPr>
          <w:rFonts w:ascii="Times New Roman" w:eastAsia="Times New Roman" w:hAnsi="Times New Roman" w:cs="Times New Roman"/>
          <w:color w:val="000000"/>
        </w:rPr>
        <w:t xml:space="preserve">Table 1 lists the descriptive statistics </w:t>
      </w:r>
      <w:r w:rsidR="002A7EAF" w:rsidRPr="0030441C">
        <w:rPr>
          <w:rFonts w:ascii="Times New Roman" w:eastAsia="Times New Roman" w:hAnsi="Times New Roman" w:cs="Times New Roman"/>
          <w:color w:val="000000"/>
        </w:rPr>
        <w:t>f</w:t>
      </w:r>
      <w:r w:rsidRPr="0030441C">
        <w:rPr>
          <w:rFonts w:ascii="Times New Roman" w:eastAsia="Times New Roman" w:hAnsi="Times New Roman" w:cs="Times New Roman"/>
          <w:color w:val="000000"/>
        </w:rPr>
        <w:t xml:space="preserve">or each CTS item as well as the total scale score. With the exception of two items, the order of mean ratings was consistent: </w:t>
      </w:r>
      <w:r w:rsidRPr="0030441C">
        <w:rPr>
          <w:rFonts w:ascii="Times New Roman" w:eastAsia="Times New Roman" w:hAnsi="Times New Roman" w:cs="Times New Roman"/>
          <w:color w:val="000000"/>
        </w:rPr>
        <w:lastRenderedPageBreak/>
        <w:t>Patient &gt; Therapist &gt; Supervisor &gt; Objective.</w:t>
      </w:r>
      <w:r w:rsidR="00B433C6" w:rsidRPr="0030441C">
        <w:rPr>
          <w:rFonts w:ascii="Times New Roman" w:eastAsia="Times New Roman" w:hAnsi="Times New Roman" w:cs="Times New Roman"/>
          <w:color w:val="000000"/>
        </w:rPr>
        <w:t xml:space="preserve"> Of note, the full range of the CTS scale was not utilized by raters (e.g., no 0s were given). </w:t>
      </w:r>
      <w:r w:rsidR="002A7EAF" w:rsidRPr="0030441C">
        <w:rPr>
          <w:rFonts w:ascii="Times New Roman" w:eastAsia="Times New Roman" w:hAnsi="Times New Roman" w:cs="Times New Roman"/>
          <w:color w:val="000000"/>
        </w:rPr>
        <w:t>Observed power was calculated</w:t>
      </w:r>
      <w:r w:rsidR="00CF5EB8" w:rsidRPr="0030441C">
        <w:rPr>
          <w:rFonts w:ascii="Times New Roman" w:eastAsia="Times New Roman" w:hAnsi="Times New Roman" w:cs="Times New Roman"/>
          <w:color w:val="000000"/>
        </w:rPr>
        <w:t xml:space="preserve"> as .98 or higher</w:t>
      </w:r>
      <w:r w:rsidR="002A7EAF" w:rsidRPr="0030441C">
        <w:rPr>
          <w:rFonts w:ascii="Times New Roman" w:eastAsia="Times New Roman" w:hAnsi="Times New Roman" w:cs="Times New Roman"/>
          <w:color w:val="000000"/>
        </w:rPr>
        <w:t xml:space="preserve"> for all analyses</w:t>
      </w:r>
      <w:r w:rsidR="00CF5EB8" w:rsidRPr="0030441C">
        <w:rPr>
          <w:rFonts w:ascii="Times New Roman" w:eastAsia="Times New Roman" w:hAnsi="Times New Roman" w:cs="Times New Roman"/>
          <w:color w:val="000000"/>
        </w:rPr>
        <w:t>.</w:t>
      </w:r>
    </w:p>
    <w:p w14:paraId="79038889" w14:textId="1750150B" w:rsidR="006B64C0" w:rsidRPr="0030441C" w:rsidRDefault="006B64C0" w:rsidP="001A45B6">
      <w:pPr>
        <w:spacing w:line="480" w:lineRule="auto"/>
        <w:ind w:firstLine="720"/>
        <w:rPr>
          <w:rFonts w:ascii="Times New Roman" w:eastAsia="Times New Roman" w:hAnsi="Times New Roman" w:cs="Times New Roman"/>
          <w:color w:val="000000"/>
        </w:rPr>
      </w:pPr>
      <w:r w:rsidRPr="0030441C">
        <w:rPr>
          <w:rFonts w:ascii="Times New Roman" w:eastAsia="Times New Roman" w:hAnsi="Times New Roman" w:cs="Times New Roman"/>
          <w:b/>
          <w:color w:val="000000"/>
        </w:rPr>
        <w:t xml:space="preserve">Total scale score. </w:t>
      </w:r>
      <w:r w:rsidRPr="0030441C">
        <w:rPr>
          <w:rFonts w:ascii="Times New Roman" w:eastAsia="Times New Roman" w:hAnsi="Times New Roman" w:cs="Times New Roman"/>
          <w:color w:val="000000"/>
        </w:rPr>
        <w:t>ANOVA conducted on CTS total scale score</w:t>
      </w:r>
      <w:r w:rsidR="00E74EB2" w:rsidRPr="0030441C">
        <w:rPr>
          <w:rFonts w:ascii="Times New Roman" w:eastAsia="Times New Roman" w:hAnsi="Times New Roman" w:cs="Times New Roman"/>
          <w:color w:val="000000"/>
        </w:rPr>
        <w:t xml:space="preserve"> </w:t>
      </w:r>
      <w:r w:rsidRPr="0030441C">
        <w:rPr>
          <w:rFonts w:ascii="Times New Roman" w:eastAsia="Times New Roman" w:hAnsi="Times New Roman" w:cs="Times New Roman"/>
          <w:color w:val="000000"/>
        </w:rPr>
        <w:t xml:space="preserve">revealed that there were significant differences:  </w:t>
      </w:r>
      <w:r w:rsidRPr="0030441C">
        <w:rPr>
          <w:rFonts w:ascii="Times New Roman" w:eastAsia="Times New Roman" w:hAnsi="Times New Roman" w:cs="Times New Roman"/>
          <w:i/>
          <w:color w:val="000000"/>
        </w:rPr>
        <w:t xml:space="preserve">F </w:t>
      </w:r>
      <w:r w:rsidRPr="0030441C">
        <w:rPr>
          <w:rFonts w:ascii="Times New Roman" w:eastAsia="Times New Roman" w:hAnsi="Times New Roman" w:cs="Times New Roman"/>
          <w:color w:val="000000"/>
        </w:rPr>
        <w:t xml:space="preserve">(3, 44) = 45.24, </w:t>
      </w:r>
      <w:r w:rsidRPr="0030441C">
        <w:rPr>
          <w:rFonts w:ascii="Times New Roman" w:eastAsia="Times New Roman" w:hAnsi="Times New Roman" w:cs="Times New Roman"/>
          <w:i/>
          <w:color w:val="000000"/>
        </w:rPr>
        <w:t xml:space="preserve">p </w:t>
      </w:r>
      <w:r w:rsidRPr="0030441C">
        <w:rPr>
          <w:rFonts w:ascii="Times New Roman" w:eastAsia="Times New Roman" w:hAnsi="Times New Roman" w:cs="Times New Roman"/>
          <w:color w:val="000000"/>
        </w:rPr>
        <w:t xml:space="preserve">&lt; .001. Post hoc results </w:t>
      </w:r>
      <w:r w:rsidR="00E74EB2" w:rsidRPr="0030441C">
        <w:rPr>
          <w:rFonts w:ascii="Times New Roman" w:eastAsia="Times New Roman" w:hAnsi="Times New Roman" w:cs="Times New Roman"/>
          <w:color w:val="000000"/>
        </w:rPr>
        <w:t>indicated</w:t>
      </w:r>
      <w:r w:rsidRPr="0030441C">
        <w:rPr>
          <w:rFonts w:ascii="Times New Roman" w:eastAsia="Times New Roman" w:hAnsi="Times New Roman" w:cs="Times New Roman"/>
          <w:color w:val="000000"/>
        </w:rPr>
        <w:t xml:space="preserve"> supervisor scores did not differ significantly from objective raters’ scores; therapist scores did not differ significantly from supervisor scores. All other means were significantly different (see Table 1). </w:t>
      </w:r>
    </w:p>
    <w:p w14:paraId="07DA124F" w14:textId="3EA5F0A6" w:rsidR="006B64C0" w:rsidRPr="0030441C" w:rsidRDefault="006B64C0" w:rsidP="001A45B6">
      <w:pPr>
        <w:spacing w:line="480" w:lineRule="auto"/>
        <w:ind w:firstLine="720"/>
        <w:rPr>
          <w:rFonts w:ascii="Times New Roman" w:eastAsia="Times New Roman" w:hAnsi="Times New Roman" w:cs="Times New Roman"/>
          <w:color w:val="000000"/>
        </w:rPr>
      </w:pPr>
      <w:r w:rsidRPr="0030441C">
        <w:rPr>
          <w:rFonts w:ascii="Times New Roman" w:eastAsia="Times New Roman" w:hAnsi="Times New Roman" w:cs="Times New Roman"/>
          <w:b/>
          <w:color w:val="000000"/>
        </w:rPr>
        <w:t xml:space="preserve">Item-level analyses. </w:t>
      </w:r>
      <w:r w:rsidRPr="0030441C">
        <w:rPr>
          <w:rFonts w:ascii="Times New Roman" w:eastAsia="Times New Roman" w:hAnsi="Times New Roman" w:cs="Times New Roman"/>
          <w:color w:val="000000"/>
        </w:rPr>
        <w:t xml:space="preserve">MANOVA conducted on the individual items showed a statistically significant difference among raters, </w:t>
      </w:r>
      <w:r w:rsidRPr="0030441C">
        <w:rPr>
          <w:rFonts w:ascii="Times New Roman" w:eastAsia="Times New Roman" w:hAnsi="Times New Roman" w:cs="Times New Roman"/>
          <w:i/>
          <w:iCs/>
          <w:color w:val="000000"/>
        </w:rPr>
        <w:t>F</w:t>
      </w:r>
      <w:r w:rsidRPr="0030441C">
        <w:rPr>
          <w:rFonts w:ascii="Times New Roman" w:eastAsia="Times New Roman" w:hAnsi="Times New Roman" w:cs="Times New Roman"/>
          <w:color w:val="000000"/>
        </w:rPr>
        <w:t xml:space="preserve"> (33, 100) = 4.40, </w:t>
      </w:r>
      <w:r w:rsidRPr="0030441C">
        <w:rPr>
          <w:rFonts w:ascii="Times New Roman" w:eastAsia="Times New Roman" w:hAnsi="Times New Roman" w:cs="Times New Roman"/>
          <w:i/>
          <w:iCs/>
          <w:color w:val="000000"/>
        </w:rPr>
        <w:t>p</w:t>
      </w:r>
      <w:r w:rsidRPr="0030441C">
        <w:rPr>
          <w:rFonts w:ascii="Times New Roman" w:eastAsia="Times New Roman" w:hAnsi="Times New Roman" w:cs="Times New Roman"/>
          <w:color w:val="000000"/>
        </w:rPr>
        <w:t xml:space="preserve"> &lt; .001; Wilk's Λ = 0.072, partial η2 = .583. Univariate analyses using Scheffe’s procedure are presented in Table 2. Finally, post hoc analyses were conducted, and those results are presented in Table 1. </w:t>
      </w:r>
    </w:p>
    <w:p w14:paraId="330FB53E" w14:textId="71F84CC5" w:rsidR="00070B32" w:rsidRPr="0030441C" w:rsidRDefault="00070B32" w:rsidP="001A45B6">
      <w:pPr>
        <w:spacing w:line="480" w:lineRule="auto"/>
        <w:jc w:val="center"/>
        <w:rPr>
          <w:rFonts w:ascii="Times New Roman" w:hAnsi="Times New Roman" w:cs="Times New Roman"/>
          <w:b/>
          <w:color w:val="000000"/>
        </w:rPr>
      </w:pPr>
      <w:r w:rsidRPr="0030441C">
        <w:rPr>
          <w:rFonts w:ascii="Times New Roman" w:hAnsi="Times New Roman" w:cs="Times New Roman"/>
          <w:b/>
          <w:color w:val="000000"/>
        </w:rPr>
        <w:t>Discussion</w:t>
      </w:r>
    </w:p>
    <w:p w14:paraId="508105DC" w14:textId="43ECD912" w:rsidR="00BC718A" w:rsidRPr="0030441C" w:rsidRDefault="00147804" w:rsidP="00763220">
      <w:pPr>
        <w:spacing w:line="480" w:lineRule="auto"/>
        <w:ind w:firstLine="720"/>
        <w:rPr>
          <w:rFonts w:ascii="Times New Roman" w:eastAsia="Times New Roman" w:hAnsi="Times New Roman" w:cs="Times New Roman"/>
          <w:color w:val="000000"/>
        </w:rPr>
      </w:pPr>
      <w:r w:rsidRPr="0030441C">
        <w:rPr>
          <w:rFonts w:ascii="Times New Roman" w:hAnsi="Times New Roman" w:cs="Times New Roman"/>
        </w:rPr>
        <w:t xml:space="preserve">The aim of this </w:t>
      </w:r>
      <w:r w:rsidR="00F93D07" w:rsidRPr="0030441C">
        <w:rPr>
          <w:rFonts w:ascii="Times New Roman" w:hAnsi="Times New Roman" w:cs="Times New Roman"/>
        </w:rPr>
        <w:t xml:space="preserve">pilot </w:t>
      </w:r>
      <w:r w:rsidRPr="0030441C">
        <w:rPr>
          <w:rFonts w:ascii="Times New Roman" w:hAnsi="Times New Roman" w:cs="Times New Roman"/>
        </w:rPr>
        <w:t>study was to</w:t>
      </w:r>
      <w:r w:rsidR="00AB0827" w:rsidRPr="0030441C">
        <w:rPr>
          <w:rFonts w:ascii="Times New Roman" w:hAnsi="Times New Roman" w:cs="Times New Roman"/>
        </w:rPr>
        <w:t xml:space="preserve"> compare CBT competency ratings obtained from four different </w:t>
      </w:r>
      <w:r w:rsidR="00700025" w:rsidRPr="0030441C">
        <w:rPr>
          <w:rFonts w:ascii="Times New Roman" w:hAnsi="Times New Roman" w:cs="Times New Roman"/>
        </w:rPr>
        <w:t xml:space="preserve">perspectives </w:t>
      </w:r>
      <w:r w:rsidRPr="0030441C">
        <w:rPr>
          <w:rFonts w:ascii="Times New Roman" w:hAnsi="Times New Roman" w:cs="Times New Roman"/>
        </w:rPr>
        <w:t>(i.e., objective, supervisor, therapist, patient)</w:t>
      </w:r>
      <w:r w:rsidR="00FD7398" w:rsidRPr="0030441C">
        <w:rPr>
          <w:rFonts w:ascii="Times New Roman" w:hAnsi="Times New Roman" w:cs="Times New Roman"/>
        </w:rPr>
        <w:t xml:space="preserve">. </w:t>
      </w:r>
      <w:r w:rsidR="00495EFD" w:rsidRPr="0030441C">
        <w:rPr>
          <w:rFonts w:ascii="Times New Roman" w:eastAsia="Times New Roman" w:hAnsi="Times New Roman" w:cs="Times New Roman"/>
          <w:color w:val="000000"/>
        </w:rPr>
        <w:t>The results</w:t>
      </w:r>
      <w:r w:rsidR="00BC718A" w:rsidRPr="0030441C">
        <w:rPr>
          <w:rFonts w:ascii="Times New Roman" w:eastAsia="Times New Roman" w:hAnsi="Times New Roman" w:cs="Times New Roman"/>
          <w:color w:val="000000"/>
        </w:rPr>
        <w:t xml:space="preserve"> </w:t>
      </w:r>
      <w:r w:rsidR="00BC718A" w:rsidRPr="0030441C">
        <w:rPr>
          <w:rFonts w:ascii="Times New Roman" w:hAnsi="Times New Roman"/>
        </w:rPr>
        <w:t>for average CTS competency</w:t>
      </w:r>
      <w:r w:rsidR="00495EFD" w:rsidRPr="0030441C">
        <w:rPr>
          <w:rFonts w:ascii="Times New Roman" w:eastAsia="Times New Roman" w:hAnsi="Times New Roman" w:cs="Times New Roman"/>
          <w:color w:val="000000"/>
        </w:rPr>
        <w:t xml:space="preserve"> demonstrated </w:t>
      </w:r>
      <w:r w:rsidR="00BC718A" w:rsidRPr="0030441C">
        <w:rPr>
          <w:rFonts w:ascii="Times New Roman" w:hAnsi="Times New Roman"/>
        </w:rPr>
        <w:t xml:space="preserve">therapist ratings were not significantly different from supervisor ratings and supervisor ratings were not significantly different from independent observer ratings; however, therapist ratings were significantly </w:t>
      </w:r>
      <w:r w:rsidR="00BB2034" w:rsidRPr="0030441C">
        <w:rPr>
          <w:rFonts w:ascii="Times New Roman" w:hAnsi="Times New Roman"/>
        </w:rPr>
        <w:t xml:space="preserve">higher </w:t>
      </w:r>
      <w:r w:rsidR="00BC718A" w:rsidRPr="0030441C">
        <w:rPr>
          <w:rFonts w:ascii="Times New Roman" w:hAnsi="Times New Roman"/>
        </w:rPr>
        <w:t xml:space="preserve">than independent observer ratings and patient ratings were significantly higher than all other raters. </w:t>
      </w:r>
      <w:r w:rsidR="004C19B5" w:rsidRPr="0030441C">
        <w:rPr>
          <w:rFonts w:ascii="Times New Roman" w:hAnsi="Times New Roman"/>
        </w:rPr>
        <w:t>These</w:t>
      </w:r>
      <w:r w:rsidR="008207A4" w:rsidRPr="0030441C">
        <w:rPr>
          <w:rFonts w:ascii="Times New Roman" w:eastAsia="Times New Roman" w:hAnsi="Times New Roman" w:cs="Times New Roman"/>
          <w:color w:val="000000"/>
        </w:rPr>
        <w:t xml:space="preserve"> results indicate different raters have </w:t>
      </w:r>
      <w:r w:rsidR="00111A55" w:rsidRPr="0030441C">
        <w:rPr>
          <w:rFonts w:ascii="Times New Roman" w:eastAsia="Times New Roman" w:hAnsi="Times New Roman" w:cs="Times New Roman"/>
          <w:color w:val="000000"/>
        </w:rPr>
        <w:t xml:space="preserve">varying </w:t>
      </w:r>
      <w:r w:rsidR="008207A4" w:rsidRPr="0030441C">
        <w:rPr>
          <w:rFonts w:ascii="Times New Roman" w:eastAsia="Times New Roman" w:hAnsi="Times New Roman" w:cs="Times New Roman"/>
          <w:color w:val="000000"/>
        </w:rPr>
        <w:t xml:space="preserve">perceptions of CBT competency and using less resource intensive raters (i.e., therapists or patients), may not be a viable option </w:t>
      </w:r>
      <w:r w:rsidR="006C1B06" w:rsidRPr="0030441C">
        <w:rPr>
          <w:rFonts w:ascii="Times New Roman" w:eastAsia="Times New Roman" w:hAnsi="Times New Roman" w:cs="Times New Roman"/>
          <w:color w:val="000000"/>
        </w:rPr>
        <w:t xml:space="preserve">for </w:t>
      </w:r>
      <w:r w:rsidR="008207A4" w:rsidRPr="0030441C">
        <w:rPr>
          <w:rFonts w:ascii="Times New Roman" w:eastAsia="Times New Roman" w:hAnsi="Times New Roman" w:cs="Times New Roman"/>
          <w:color w:val="000000"/>
        </w:rPr>
        <w:t xml:space="preserve">the CTS. </w:t>
      </w:r>
      <w:r w:rsidR="004C19B5" w:rsidRPr="0030441C">
        <w:rPr>
          <w:rFonts w:ascii="Times New Roman" w:eastAsia="Times New Roman" w:hAnsi="Times New Roman" w:cs="Times New Roman"/>
          <w:color w:val="000000"/>
        </w:rPr>
        <w:t xml:space="preserve">Given the lack of agreement </w:t>
      </w:r>
      <w:r w:rsidR="00D11411" w:rsidRPr="0030441C">
        <w:rPr>
          <w:rFonts w:ascii="Times New Roman" w:eastAsia="Times New Roman" w:hAnsi="Times New Roman" w:cs="Times New Roman"/>
          <w:color w:val="000000"/>
        </w:rPr>
        <w:t xml:space="preserve">of </w:t>
      </w:r>
      <w:r w:rsidR="00BB2034" w:rsidRPr="0030441C">
        <w:rPr>
          <w:rFonts w:ascii="Times New Roman" w:eastAsia="Times New Roman" w:hAnsi="Times New Roman" w:cs="Times New Roman"/>
          <w:color w:val="000000"/>
        </w:rPr>
        <w:t>ratings</w:t>
      </w:r>
      <w:r w:rsidR="004C19B5" w:rsidRPr="0030441C">
        <w:rPr>
          <w:rFonts w:ascii="Times New Roman" w:eastAsia="Times New Roman" w:hAnsi="Times New Roman" w:cs="Times New Roman"/>
          <w:color w:val="000000"/>
        </w:rPr>
        <w:t xml:space="preserve"> by different perspectives, should one be given privilege over the others? This poses a difficult question as each perspective may be providing different but useful information</w:t>
      </w:r>
      <w:r w:rsidR="006A7B80" w:rsidRPr="0030441C">
        <w:rPr>
          <w:rFonts w:ascii="Times New Roman" w:eastAsia="Times New Roman" w:hAnsi="Times New Roman" w:cs="Times New Roman"/>
          <w:color w:val="000000"/>
        </w:rPr>
        <w:t xml:space="preserve"> for all competency measures used</w:t>
      </w:r>
      <w:r w:rsidR="00F93D07" w:rsidRPr="0030441C">
        <w:rPr>
          <w:rFonts w:ascii="Times New Roman" w:eastAsia="Times New Roman" w:hAnsi="Times New Roman" w:cs="Times New Roman"/>
          <w:color w:val="000000"/>
        </w:rPr>
        <w:t>.</w:t>
      </w:r>
    </w:p>
    <w:p w14:paraId="44312278" w14:textId="1AEFDE43" w:rsidR="00E86248" w:rsidRPr="0030441C" w:rsidRDefault="000062C8" w:rsidP="00647D02">
      <w:pPr>
        <w:spacing w:line="480" w:lineRule="auto"/>
        <w:ind w:firstLine="720"/>
        <w:rPr>
          <w:rFonts w:ascii="Times New Roman" w:eastAsia="Times New Roman" w:hAnsi="Times New Roman" w:cs="Times New Roman"/>
          <w:color w:val="000000"/>
        </w:rPr>
      </w:pPr>
      <w:r w:rsidRPr="0030441C">
        <w:rPr>
          <w:rFonts w:ascii="Times New Roman" w:eastAsia="Times New Roman" w:hAnsi="Times New Roman" w:cs="Times New Roman"/>
          <w:color w:val="000000"/>
        </w:rPr>
        <w:lastRenderedPageBreak/>
        <w:t xml:space="preserve">Independent raters bring a level of expertise and objective rating without the potential biases that may influence supervisors. This creates a more “clean” rating of sessions, however, it may not be indicative of </w:t>
      </w:r>
      <w:r w:rsidR="00C7371D" w:rsidRPr="0030441C">
        <w:rPr>
          <w:rFonts w:ascii="Times New Roman" w:eastAsia="Times New Roman" w:hAnsi="Times New Roman" w:cs="Times New Roman"/>
          <w:color w:val="000000"/>
        </w:rPr>
        <w:t>“</w:t>
      </w:r>
      <w:r w:rsidRPr="0030441C">
        <w:rPr>
          <w:rFonts w:ascii="Times New Roman" w:eastAsia="Times New Roman" w:hAnsi="Times New Roman" w:cs="Times New Roman"/>
          <w:color w:val="000000"/>
        </w:rPr>
        <w:t>true</w:t>
      </w:r>
      <w:r w:rsidR="00C7371D" w:rsidRPr="0030441C">
        <w:rPr>
          <w:rFonts w:ascii="Times New Roman" w:eastAsia="Times New Roman" w:hAnsi="Times New Roman" w:cs="Times New Roman"/>
          <w:color w:val="000000"/>
        </w:rPr>
        <w:t>”</w:t>
      </w:r>
      <w:r w:rsidRPr="0030441C">
        <w:rPr>
          <w:rFonts w:ascii="Times New Roman" w:eastAsia="Times New Roman" w:hAnsi="Times New Roman" w:cs="Times New Roman"/>
          <w:color w:val="000000"/>
        </w:rPr>
        <w:t xml:space="preserve"> competency. Contextual factors</w:t>
      </w:r>
      <w:r w:rsidR="002D56FB" w:rsidRPr="0030441C">
        <w:rPr>
          <w:rFonts w:ascii="Times New Roman" w:eastAsia="Times New Roman" w:hAnsi="Times New Roman" w:cs="Times New Roman"/>
          <w:color w:val="000000"/>
        </w:rPr>
        <w:t xml:space="preserve"> available to supervisors</w:t>
      </w:r>
      <w:r w:rsidRPr="0030441C">
        <w:rPr>
          <w:rFonts w:ascii="Times New Roman" w:eastAsia="Times New Roman" w:hAnsi="Times New Roman" w:cs="Times New Roman"/>
          <w:color w:val="000000"/>
        </w:rPr>
        <w:t xml:space="preserve"> such as knowing more about the treatment plan and working with the trainee provides information that </w:t>
      </w:r>
      <w:r w:rsidR="002D56FB" w:rsidRPr="0030441C">
        <w:rPr>
          <w:rFonts w:ascii="Times New Roman" w:eastAsia="Times New Roman" w:hAnsi="Times New Roman" w:cs="Times New Roman"/>
          <w:color w:val="000000"/>
        </w:rPr>
        <w:t xml:space="preserve">likely affects </w:t>
      </w:r>
      <w:r w:rsidRPr="0030441C">
        <w:rPr>
          <w:rFonts w:ascii="Times New Roman" w:eastAsia="Times New Roman" w:hAnsi="Times New Roman" w:cs="Times New Roman"/>
          <w:color w:val="000000"/>
        </w:rPr>
        <w:t>competency ratings. The overlap of supervisors and objective raters in this study suggest that they share expertise</w:t>
      </w:r>
      <w:r w:rsidR="00005280" w:rsidRPr="0030441C">
        <w:rPr>
          <w:rFonts w:ascii="Times New Roman" w:eastAsia="Times New Roman" w:hAnsi="Times New Roman" w:cs="Times New Roman"/>
          <w:color w:val="000000"/>
        </w:rPr>
        <w:t>,</w:t>
      </w:r>
      <w:r w:rsidRPr="0030441C">
        <w:rPr>
          <w:rFonts w:ascii="Times New Roman" w:eastAsia="Times New Roman" w:hAnsi="Times New Roman" w:cs="Times New Roman"/>
          <w:color w:val="000000"/>
        </w:rPr>
        <w:t xml:space="preserve"> but there are some differences as the supervisor </w:t>
      </w:r>
      <w:r w:rsidR="00F26058" w:rsidRPr="0030441C">
        <w:rPr>
          <w:rFonts w:ascii="Times New Roman" w:eastAsia="Times New Roman" w:hAnsi="Times New Roman" w:cs="Times New Roman"/>
          <w:color w:val="000000"/>
        </w:rPr>
        <w:t xml:space="preserve">did not significantly differ than </w:t>
      </w:r>
      <w:r w:rsidRPr="0030441C">
        <w:rPr>
          <w:rFonts w:ascii="Times New Roman" w:eastAsia="Times New Roman" w:hAnsi="Times New Roman" w:cs="Times New Roman"/>
          <w:color w:val="000000"/>
        </w:rPr>
        <w:t xml:space="preserve">the therapist as well. This provides </w:t>
      </w:r>
      <w:r w:rsidR="00647D02" w:rsidRPr="0030441C">
        <w:rPr>
          <w:rFonts w:ascii="Times New Roman" w:eastAsia="Times New Roman" w:hAnsi="Times New Roman" w:cs="Times New Roman"/>
          <w:color w:val="000000"/>
        </w:rPr>
        <w:t>data</w:t>
      </w:r>
      <w:r w:rsidRPr="0030441C">
        <w:rPr>
          <w:rFonts w:ascii="Times New Roman" w:eastAsia="Times New Roman" w:hAnsi="Times New Roman" w:cs="Times New Roman"/>
          <w:color w:val="000000"/>
        </w:rPr>
        <w:t xml:space="preserve"> </w:t>
      </w:r>
      <w:r w:rsidR="00CA77A8" w:rsidRPr="0030441C">
        <w:rPr>
          <w:rFonts w:ascii="Times New Roman" w:eastAsia="Times New Roman" w:hAnsi="Times New Roman" w:cs="Times New Roman"/>
          <w:color w:val="000000"/>
        </w:rPr>
        <w:t xml:space="preserve">suggesting </w:t>
      </w:r>
      <w:r w:rsidRPr="0030441C">
        <w:rPr>
          <w:rFonts w:ascii="Times New Roman" w:eastAsia="Times New Roman" w:hAnsi="Times New Roman" w:cs="Times New Roman"/>
          <w:color w:val="000000"/>
        </w:rPr>
        <w:t xml:space="preserve">these other factors likely impact the supervisor ratings and should be further explored. </w:t>
      </w:r>
      <w:r w:rsidR="002D56FB" w:rsidRPr="0030441C">
        <w:rPr>
          <w:rFonts w:ascii="Times New Roman" w:eastAsia="Times New Roman" w:hAnsi="Times New Roman" w:cs="Times New Roman"/>
          <w:color w:val="000000"/>
        </w:rPr>
        <w:t xml:space="preserve">Although supervisors </w:t>
      </w:r>
      <w:r w:rsidR="00F26058" w:rsidRPr="0030441C">
        <w:rPr>
          <w:rFonts w:ascii="Times New Roman" w:eastAsia="Times New Roman" w:hAnsi="Times New Roman" w:cs="Times New Roman"/>
          <w:color w:val="000000"/>
        </w:rPr>
        <w:t>did not significantly differ than</w:t>
      </w:r>
      <w:r w:rsidR="002D56FB" w:rsidRPr="0030441C">
        <w:rPr>
          <w:rFonts w:ascii="Times New Roman" w:eastAsia="Times New Roman" w:hAnsi="Times New Roman" w:cs="Times New Roman"/>
          <w:color w:val="000000"/>
        </w:rPr>
        <w:t xml:space="preserve"> objective raters and </w:t>
      </w:r>
      <w:r w:rsidR="006B3277" w:rsidRPr="0030441C">
        <w:rPr>
          <w:rFonts w:ascii="Times New Roman" w:eastAsia="Times New Roman" w:hAnsi="Times New Roman" w:cs="Times New Roman"/>
          <w:color w:val="000000"/>
        </w:rPr>
        <w:t xml:space="preserve">this </w:t>
      </w:r>
      <w:r w:rsidR="002D56FB" w:rsidRPr="0030441C">
        <w:rPr>
          <w:rFonts w:ascii="Times New Roman" w:eastAsia="Times New Roman" w:hAnsi="Times New Roman" w:cs="Times New Roman"/>
          <w:color w:val="222222"/>
          <w:shd w:val="clear" w:color="auto" w:fill="FFFFFF"/>
        </w:rPr>
        <w:t>suggest</w:t>
      </w:r>
      <w:r w:rsidR="00C7371D" w:rsidRPr="0030441C">
        <w:rPr>
          <w:rFonts w:ascii="Times New Roman" w:eastAsia="Times New Roman" w:hAnsi="Times New Roman" w:cs="Times New Roman"/>
          <w:color w:val="222222"/>
          <w:shd w:val="clear" w:color="auto" w:fill="FFFFFF"/>
        </w:rPr>
        <w:t>s</w:t>
      </w:r>
      <w:r w:rsidR="002D56FB" w:rsidRPr="0030441C">
        <w:rPr>
          <w:rFonts w:ascii="Times New Roman" w:eastAsia="Times New Roman" w:hAnsi="Times New Roman" w:cs="Times New Roman"/>
          <w:color w:val="222222"/>
          <w:shd w:val="clear" w:color="auto" w:fill="FFFFFF"/>
        </w:rPr>
        <w:t xml:space="preserve"> that supervisor ratings can be used as “proxies” for independent observer ratings, it may be important to have independent observers and supervisors first rate a subset of tapes together to establish agreement and assure proper training for the competency measure (e.g., therapists’ likability; Muse &amp; McManus, 2013)</w:t>
      </w:r>
      <w:r w:rsidR="002D56FB" w:rsidRPr="0030441C">
        <w:rPr>
          <w:rFonts w:ascii="Times New Roman" w:hAnsi="Times New Roman" w:cs="Times New Roman"/>
          <w:color w:val="000000"/>
        </w:rPr>
        <w:t xml:space="preserve">. </w:t>
      </w:r>
      <w:r w:rsidR="002D56FB" w:rsidRPr="0030441C">
        <w:rPr>
          <w:rFonts w:ascii="Times New Roman" w:eastAsia="Times New Roman" w:hAnsi="Times New Roman" w:cs="Times New Roman"/>
          <w:color w:val="000000"/>
        </w:rPr>
        <w:t>Additionally,</w:t>
      </w:r>
      <w:r w:rsidR="00647D02" w:rsidRPr="0030441C">
        <w:rPr>
          <w:rFonts w:ascii="Times New Roman" w:eastAsia="Times New Roman" w:hAnsi="Times New Roman" w:cs="Times New Roman"/>
          <w:color w:val="000000"/>
        </w:rPr>
        <w:t xml:space="preserve"> it is important to note that </w:t>
      </w:r>
      <w:r w:rsidR="00D11411" w:rsidRPr="0030441C">
        <w:rPr>
          <w:rFonts w:ascii="Times New Roman" w:hAnsi="Times New Roman" w:cs="Times New Roman"/>
          <w:color w:val="000000"/>
        </w:rPr>
        <w:t xml:space="preserve">supervisor </w:t>
      </w:r>
      <w:r w:rsidR="008207A4" w:rsidRPr="0030441C">
        <w:rPr>
          <w:rFonts w:ascii="Times New Roman" w:hAnsi="Times New Roman" w:cs="Times New Roman"/>
          <w:color w:val="000000"/>
        </w:rPr>
        <w:t xml:space="preserve">and independent observer ratings </w:t>
      </w:r>
      <w:r w:rsidR="004E2205" w:rsidRPr="0030441C">
        <w:rPr>
          <w:rFonts w:ascii="Times New Roman" w:hAnsi="Times New Roman" w:cs="Times New Roman"/>
          <w:color w:val="000000"/>
        </w:rPr>
        <w:t>have</w:t>
      </w:r>
      <w:r w:rsidR="008207A4" w:rsidRPr="0030441C">
        <w:rPr>
          <w:rFonts w:ascii="Times New Roman" w:hAnsi="Times New Roman" w:cs="Times New Roman"/>
          <w:color w:val="000000"/>
        </w:rPr>
        <w:t xml:space="preserve"> inherent obstacles</w:t>
      </w:r>
      <w:r w:rsidR="006C1B06" w:rsidRPr="0030441C">
        <w:rPr>
          <w:rFonts w:ascii="Times New Roman" w:hAnsi="Times New Roman" w:cs="Times New Roman"/>
          <w:color w:val="000000"/>
        </w:rPr>
        <w:t xml:space="preserve"> (e.g., recording</w:t>
      </w:r>
      <w:r w:rsidR="00647D02" w:rsidRPr="0030441C">
        <w:rPr>
          <w:rFonts w:ascii="Times New Roman" w:hAnsi="Times New Roman" w:cs="Times New Roman"/>
          <w:color w:val="000000"/>
        </w:rPr>
        <w:t>, time</w:t>
      </w:r>
      <w:r w:rsidR="006C1B06" w:rsidRPr="0030441C">
        <w:rPr>
          <w:rFonts w:ascii="Times New Roman" w:hAnsi="Times New Roman" w:cs="Times New Roman"/>
          <w:color w:val="000000"/>
        </w:rPr>
        <w:t>)</w:t>
      </w:r>
      <w:r w:rsidR="00647D02" w:rsidRPr="0030441C">
        <w:rPr>
          <w:rFonts w:ascii="Times New Roman" w:hAnsi="Times New Roman" w:cs="Times New Roman"/>
          <w:color w:val="000000"/>
        </w:rPr>
        <w:t>, making it difficult to use these widely</w:t>
      </w:r>
      <w:r w:rsidR="008207A4" w:rsidRPr="0030441C">
        <w:rPr>
          <w:rFonts w:ascii="Times New Roman" w:hAnsi="Times New Roman" w:cs="Times New Roman"/>
          <w:color w:val="000000"/>
        </w:rPr>
        <w:t xml:space="preserve">. </w:t>
      </w:r>
    </w:p>
    <w:p w14:paraId="715BEDA5" w14:textId="31BDDA57" w:rsidR="00E86248" w:rsidRPr="0030441C" w:rsidRDefault="00E86248" w:rsidP="00E86248">
      <w:pPr>
        <w:tabs>
          <w:tab w:val="left" w:pos="1710"/>
        </w:tabs>
        <w:spacing w:line="480" w:lineRule="auto"/>
        <w:ind w:firstLine="720"/>
        <w:rPr>
          <w:rFonts w:ascii="Times New Roman" w:hAnsi="Times New Roman" w:cs="Times New Roman"/>
          <w:color w:val="000000"/>
        </w:rPr>
      </w:pPr>
      <w:r w:rsidRPr="0030441C">
        <w:rPr>
          <w:rFonts w:ascii="Times New Roman" w:hAnsi="Times New Roman" w:cs="Times New Roman"/>
          <w:color w:val="000000"/>
        </w:rPr>
        <w:t>Therapist</w:t>
      </w:r>
      <w:r w:rsidR="004E2205" w:rsidRPr="0030441C">
        <w:rPr>
          <w:rFonts w:ascii="Times New Roman" w:hAnsi="Times New Roman" w:cs="Times New Roman"/>
          <w:color w:val="000000"/>
        </w:rPr>
        <w:t xml:space="preserve"> self-</w:t>
      </w:r>
      <w:r w:rsidRPr="0030441C">
        <w:rPr>
          <w:rFonts w:ascii="Times New Roman" w:hAnsi="Times New Roman" w:cs="Times New Roman"/>
          <w:color w:val="000000"/>
        </w:rPr>
        <w:t xml:space="preserve">ratings </w:t>
      </w:r>
      <w:r w:rsidR="004E2205" w:rsidRPr="0030441C">
        <w:rPr>
          <w:rFonts w:ascii="Times New Roman" w:hAnsi="Times New Roman" w:cs="Times New Roman"/>
          <w:color w:val="000000"/>
        </w:rPr>
        <w:t>of</w:t>
      </w:r>
      <w:r w:rsidRPr="0030441C">
        <w:rPr>
          <w:rFonts w:ascii="Times New Roman" w:hAnsi="Times New Roman" w:cs="Times New Roman"/>
          <w:color w:val="000000"/>
        </w:rPr>
        <w:t xml:space="preserve"> competence were significantly higher than independent observer ratings</w:t>
      </w:r>
      <w:r w:rsidR="00762835" w:rsidRPr="0030441C">
        <w:rPr>
          <w:rFonts w:ascii="Times New Roman" w:hAnsi="Times New Roman" w:cs="Times New Roman"/>
          <w:color w:val="000000"/>
        </w:rPr>
        <w:t xml:space="preserve"> but </w:t>
      </w:r>
      <w:r w:rsidR="00F26058" w:rsidRPr="0030441C">
        <w:rPr>
          <w:rFonts w:ascii="Times New Roman" w:eastAsia="Times New Roman" w:hAnsi="Times New Roman" w:cs="Times New Roman"/>
          <w:color w:val="000000"/>
        </w:rPr>
        <w:t xml:space="preserve">did not significantly differ than </w:t>
      </w:r>
      <w:r w:rsidR="00762835" w:rsidRPr="0030441C">
        <w:rPr>
          <w:rFonts w:ascii="Times New Roman" w:hAnsi="Times New Roman" w:cs="Times New Roman"/>
          <w:color w:val="000000"/>
        </w:rPr>
        <w:t>their supervisor’s ratings. Therapists</w:t>
      </w:r>
      <w:r w:rsidR="00F93D07" w:rsidRPr="0030441C">
        <w:rPr>
          <w:rFonts w:ascii="Times New Roman" w:hAnsi="Times New Roman" w:cs="Times New Roman"/>
          <w:color w:val="000000"/>
        </w:rPr>
        <w:t>’</w:t>
      </w:r>
      <w:r w:rsidR="00762835" w:rsidRPr="0030441C">
        <w:rPr>
          <w:rFonts w:ascii="Times New Roman" w:hAnsi="Times New Roman" w:cs="Times New Roman"/>
          <w:color w:val="000000"/>
        </w:rPr>
        <w:t xml:space="preserve"> ratings may</w:t>
      </w:r>
      <w:r w:rsidR="004E2205" w:rsidRPr="0030441C">
        <w:rPr>
          <w:rFonts w:ascii="Times New Roman" w:hAnsi="Times New Roman" w:cs="Times New Roman"/>
          <w:color w:val="000000"/>
        </w:rPr>
        <w:t xml:space="preserve"> provide information about</w:t>
      </w:r>
      <w:r w:rsidR="00762835" w:rsidRPr="0030441C">
        <w:rPr>
          <w:rFonts w:ascii="Times New Roman" w:hAnsi="Times New Roman" w:cs="Times New Roman"/>
          <w:color w:val="000000"/>
        </w:rPr>
        <w:t xml:space="preserve"> their concurrent training with the supervisor and may differ from that of the CBT training of the independent observers</w:t>
      </w:r>
      <w:r w:rsidR="004E2205" w:rsidRPr="0030441C">
        <w:rPr>
          <w:rFonts w:ascii="Times New Roman" w:hAnsi="Times New Roman" w:cs="Times New Roman"/>
          <w:color w:val="000000"/>
        </w:rPr>
        <w:t>.</w:t>
      </w:r>
      <w:r w:rsidR="004E2205" w:rsidRPr="0030441C">
        <w:rPr>
          <w:rFonts w:ascii="Times New Roman" w:hAnsi="Times New Roman"/>
        </w:rPr>
        <w:t xml:space="preserve"> Therapists’ training often </w:t>
      </w:r>
      <w:r w:rsidR="0023217E" w:rsidRPr="0030441C">
        <w:rPr>
          <w:rFonts w:ascii="Times New Roman" w:hAnsi="Times New Roman"/>
        </w:rPr>
        <w:t>includes</w:t>
      </w:r>
      <w:r w:rsidR="008207A4" w:rsidRPr="0030441C">
        <w:rPr>
          <w:rFonts w:ascii="Times New Roman" w:hAnsi="Times New Roman" w:cs="Times New Roman"/>
          <w:color w:val="000000"/>
        </w:rPr>
        <w:t xml:space="preserve"> weekly supervision </w:t>
      </w:r>
      <w:r w:rsidR="00762835" w:rsidRPr="0030441C">
        <w:rPr>
          <w:rFonts w:ascii="Times New Roman" w:hAnsi="Times New Roman" w:cs="Times New Roman"/>
          <w:color w:val="000000"/>
        </w:rPr>
        <w:t xml:space="preserve">and </w:t>
      </w:r>
      <w:r w:rsidR="008207A4" w:rsidRPr="0030441C">
        <w:rPr>
          <w:rFonts w:ascii="Times New Roman" w:hAnsi="Times New Roman" w:cs="Times New Roman"/>
          <w:color w:val="000000"/>
        </w:rPr>
        <w:t>collaborat</w:t>
      </w:r>
      <w:r w:rsidR="0023217E" w:rsidRPr="0030441C">
        <w:rPr>
          <w:rFonts w:ascii="Times New Roman" w:hAnsi="Times New Roman" w:cs="Times New Roman"/>
          <w:color w:val="000000"/>
        </w:rPr>
        <w:t xml:space="preserve">ion in </w:t>
      </w:r>
      <w:r w:rsidR="008207A4" w:rsidRPr="0030441C">
        <w:rPr>
          <w:rFonts w:ascii="Times New Roman" w:hAnsi="Times New Roman" w:cs="Times New Roman"/>
          <w:color w:val="000000"/>
        </w:rPr>
        <w:t>develop</w:t>
      </w:r>
      <w:r w:rsidR="0023217E" w:rsidRPr="0030441C">
        <w:rPr>
          <w:rFonts w:ascii="Times New Roman" w:hAnsi="Times New Roman" w:cs="Times New Roman"/>
          <w:color w:val="000000"/>
        </w:rPr>
        <w:t>ing</w:t>
      </w:r>
      <w:r w:rsidR="008207A4" w:rsidRPr="0030441C">
        <w:rPr>
          <w:rFonts w:ascii="Times New Roman" w:hAnsi="Times New Roman" w:cs="Times New Roman"/>
          <w:color w:val="000000"/>
        </w:rPr>
        <w:t xml:space="preserve"> the treatment plan with the</w:t>
      </w:r>
      <w:r w:rsidR="004E2205" w:rsidRPr="0030441C">
        <w:rPr>
          <w:rFonts w:ascii="Times New Roman" w:hAnsi="Times New Roman" w:cs="Times New Roman"/>
          <w:color w:val="000000"/>
        </w:rPr>
        <w:t>ir supervisor</w:t>
      </w:r>
      <w:r w:rsidR="008207A4" w:rsidRPr="0030441C">
        <w:rPr>
          <w:rFonts w:ascii="Times New Roman" w:hAnsi="Times New Roman" w:cs="Times New Roman"/>
          <w:color w:val="000000"/>
        </w:rPr>
        <w:t>, which may increase their ratings of therapist competency.</w:t>
      </w:r>
      <w:r w:rsidR="004E2205" w:rsidRPr="0030441C">
        <w:rPr>
          <w:rFonts w:ascii="Times New Roman" w:hAnsi="Times New Roman" w:cs="Times New Roman"/>
          <w:color w:val="000000"/>
        </w:rPr>
        <w:t xml:space="preserve"> Self-ratings may provide information on where additional supervision is needed in both areas that are identified by therapists </w:t>
      </w:r>
      <w:r w:rsidR="006B3277" w:rsidRPr="0030441C">
        <w:rPr>
          <w:rFonts w:ascii="Times New Roman" w:hAnsi="Times New Roman" w:cs="Times New Roman"/>
          <w:color w:val="000000"/>
        </w:rPr>
        <w:t>lower in competency</w:t>
      </w:r>
      <w:r w:rsidR="004E2205" w:rsidRPr="0030441C">
        <w:rPr>
          <w:rFonts w:ascii="Times New Roman" w:hAnsi="Times New Roman" w:cs="Times New Roman"/>
          <w:color w:val="000000"/>
        </w:rPr>
        <w:t xml:space="preserve"> and </w:t>
      </w:r>
      <w:r w:rsidR="006B3277" w:rsidRPr="0030441C">
        <w:rPr>
          <w:rFonts w:ascii="Times New Roman" w:hAnsi="Times New Roman" w:cs="Times New Roman"/>
          <w:color w:val="000000"/>
        </w:rPr>
        <w:t xml:space="preserve">the </w:t>
      </w:r>
      <w:r w:rsidR="004E2205" w:rsidRPr="0030441C">
        <w:rPr>
          <w:rFonts w:ascii="Times New Roman" w:hAnsi="Times New Roman" w:cs="Times New Roman"/>
          <w:color w:val="000000"/>
        </w:rPr>
        <w:t>discrepancies between supervisor and therapist ratings.</w:t>
      </w:r>
    </w:p>
    <w:p w14:paraId="069D28EF" w14:textId="5B6E0CC0" w:rsidR="008207A4" w:rsidRPr="0030441C" w:rsidRDefault="008207A4" w:rsidP="00763220">
      <w:pPr>
        <w:spacing w:line="480" w:lineRule="auto"/>
        <w:ind w:firstLine="720"/>
        <w:rPr>
          <w:rFonts w:ascii="Times New Roman" w:hAnsi="Times New Roman" w:cs="Times New Roman"/>
          <w:color w:val="000000"/>
        </w:rPr>
      </w:pPr>
      <w:r w:rsidRPr="0030441C">
        <w:rPr>
          <w:rFonts w:ascii="Times New Roman" w:hAnsi="Times New Roman" w:cs="Times New Roman"/>
          <w:color w:val="000000"/>
        </w:rPr>
        <w:lastRenderedPageBreak/>
        <w:t>Patients rated all therapists as relatively competent and significantly higher than all other raters. There are several possible explanation</w:t>
      </w:r>
      <w:r w:rsidR="00162B5D" w:rsidRPr="0030441C">
        <w:rPr>
          <w:rFonts w:ascii="Times New Roman" w:hAnsi="Times New Roman" w:cs="Times New Roman"/>
          <w:color w:val="000000"/>
        </w:rPr>
        <w:t>s</w:t>
      </w:r>
      <w:r w:rsidRPr="0030441C">
        <w:rPr>
          <w:rFonts w:ascii="Times New Roman" w:hAnsi="Times New Roman" w:cs="Times New Roman"/>
          <w:color w:val="000000"/>
        </w:rPr>
        <w:t xml:space="preserve"> for this including that patients typically have no formal training in </w:t>
      </w:r>
      <w:r w:rsidR="006A7B80" w:rsidRPr="0030441C">
        <w:rPr>
          <w:rFonts w:ascii="Times New Roman" w:hAnsi="Times New Roman" w:cs="Times New Roman"/>
          <w:color w:val="000000"/>
        </w:rPr>
        <w:t>competency measure ratings</w:t>
      </w:r>
      <w:r w:rsidRPr="0030441C">
        <w:rPr>
          <w:rFonts w:ascii="Times New Roman" w:hAnsi="Times New Roman" w:cs="Times New Roman"/>
          <w:color w:val="000000"/>
        </w:rPr>
        <w:t xml:space="preserve"> or in CBT</w:t>
      </w:r>
      <w:r w:rsidR="00762835" w:rsidRPr="0030441C">
        <w:rPr>
          <w:rFonts w:ascii="Times New Roman" w:hAnsi="Times New Roman" w:cs="Times New Roman"/>
          <w:color w:val="000000"/>
        </w:rPr>
        <w:t xml:space="preserve"> and</w:t>
      </w:r>
      <w:r w:rsidRPr="0030441C">
        <w:rPr>
          <w:rFonts w:ascii="Times New Roman" w:hAnsi="Times New Roman" w:cs="Times New Roman"/>
          <w:color w:val="000000"/>
        </w:rPr>
        <w:t xml:space="preserve"> therefore may not have a clear understanding on how to rate items. Alternatively, patients may have a lower threshold for rating a therapist competence. </w:t>
      </w:r>
      <w:r w:rsidR="00762835" w:rsidRPr="0030441C">
        <w:rPr>
          <w:rFonts w:ascii="Times New Roman" w:hAnsi="Times New Roman" w:cs="Times New Roman"/>
          <w:color w:val="000000"/>
        </w:rPr>
        <w:t>However, patient ratings</w:t>
      </w:r>
      <w:r w:rsidRPr="0030441C">
        <w:rPr>
          <w:rFonts w:ascii="Times New Roman" w:hAnsi="Times New Roman" w:cs="Times New Roman"/>
          <w:color w:val="000000"/>
        </w:rPr>
        <w:t xml:space="preserve"> may provide useful information for a therapist to gain additional feedback</w:t>
      </w:r>
      <w:r w:rsidR="00762835" w:rsidRPr="0030441C">
        <w:rPr>
          <w:rFonts w:ascii="Times New Roman" w:hAnsi="Times New Roman" w:cs="Times New Roman"/>
          <w:color w:val="000000"/>
        </w:rPr>
        <w:t xml:space="preserve"> such as areas the patient may not see going as well or what parts of CBT the patient finds helpful. These could be used to check understanding of techniques taught to patients.</w:t>
      </w:r>
      <w:r w:rsidRPr="0030441C">
        <w:rPr>
          <w:rFonts w:ascii="Times New Roman" w:hAnsi="Times New Roman" w:cs="Times New Roman"/>
          <w:color w:val="000000"/>
        </w:rPr>
        <w:t xml:space="preserve"> </w:t>
      </w:r>
      <w:r w:rsidR="00D76756" w:rsidRPr="0030441C">
        <w:rPr>
          <w:rFonts w:ascii="Times New Roman" w:hAnsi="Times New Roman" w:cs="Times New Roman"/>
          <w:color w:val="000000"/>
        </w:rPr>
        <w:t>Monitoring patient ratings of competency may provide helpful feedback, similar to symptom monitoring, and may be used to modify and enhance treatment plans.</w:t>
      </w:r>
      <w:r w:rsidRPr="0030441C">
        <w:rPr>
          <w:rFonts w:ascii="Times New Roman" w:hAnsi="Times New Roman" w:cs="Times New Roman"/>
          <w:color w:val="000000"/>
        </w:rPr>
        <w:t xml:space="preserve"> </w:t>
      </w:r>
    </w:p>
    <w:p w14:paraId="5C907CDD" w14:textId="65064047" w:rsidR="00E15674" w:rsidRPr="0030441C" w:rsidRDefault="0023217E" w:rsidP="00A42FAC">
      <w:pPr>
        <w:spacing w:line="480" w:lineRule="auto"/>
        <w:ind w:firstLine="720"/>
        <w:rPr>
          <w:rFonts w:ascii="Times New Roman" w:hAnsi="Times New Roman" w:cs="Times New Roman"/>
          <w:color w:val="222222"/>
        </w:rPr>
      </w:pPr>
      <w:r w:rsidRPr="0030441C">
        <w:rPr>
          <w:rFonts w:ascii="Times New Roman" w:hAnsi="Times New Roman" w:cs="Times New Roman"/>
          <w:color w:val="222222"/>
        </w:rPr>
        <w:t>Different rater perspective</w:t>
      </w:r>
      <w:r w:rsidR="00C7371D" w:rsidRPr="0030441C">
        <w:rPr>
          <w:rFonts w:ascii="Times New Roman" w:hAnsi="Times New Roman" w:cs="Times New Roman"/>
          <w:color w:val="222222"/>
        </w:rPr>
        <w:t>s</w:t>
      </w:r>
      <w:r w:rsidRPr="0030441C">
        <w:rPr>
          <w:rFonts w:ascii="Times New Roman" w:hAnsi="Times New Roman" w:cs="Times New Roman"/>
          <w:color w:val="222222"/>
        </w:rPr>
        <w:t xml:space="preserve"> may provide </w:t>
      </w:r>
      <w:r w:rsidR="00D76756" w:rsidRPr="0030441C">
        <w:rPr>
          <w:rFonts w:ascii="Times New Roman" w:hAnsi="Times New Roman" w:cs="Times New Roman"/>
          <w:color w:val="222222"/>
        </w:rPr>
        <w:t>additional</w:t>
      </w:r>
      <w:r w:rsidRPr="0030441C">
        <w:rPr>
          <w:rFonts w:ascii="Times New Roman" w:hAnsi="Times New Roman" w:cs="Times New Roman"/>
          <w:color w:val="222222"/>
        </w:rPr>
        <w:t xml:space="preserve"> useful</w:t>
      </w:r>
      <w:r w:rsidR="00D76756" w:rsidRPr="0030441C">
        <w:rPr>
          <w:rFonts w:ascii="Times New Roman" w:hAnsi="Times New Roman" w:cs="Times New Roman"/>
          <w:color w:val="222222"/>
        </w:rPr>
        <w:t xml:space="preserve"> information, however, current competency ratings may not fully measure what they intend to measure.</w:t>
      </w:r>
      <w:r w:rsidR="00B91B0A" w:rsidRPr="0030441C">
        <w:rPr>
          <w:rFonts w:ascii="Times New Roman" w:hAnsi="Times New Roman" w:cs="Times New Roman"/>
          <w:color w:val="222222"/>
        </w:rPr>
        <w:t xml:space="preserve"> This presents another problem to the field – are there other </w:t>
      </w:r>
      <w:r w:rsidR="00C7371D" w:rsidRPr="0030441C">
        <w:rPr>
          <w:rFonts w:ascii="Times New Roman" w:hAnsi="Times New Roman" w:cs="Times New Roman"/>
          <w:color w:val="222222"/>
        </w:rPr>
        <w:t xml:space="preserve">methods </w:t>
      </w:r>
      <w:r w:rsidR="00B91B0A" w:rsidRPr="0030441C">
        <w:rPr>
          <w:rFonts w:ascii="Times New Roman" w:hAnsi="Times New Roman" w:cs="Times New Roman"/>
          <w:color w:val="222222"/>
        </w:rPr>
        <w:t>to better measure competency</w:t>
      </w:r>
      <w:r w:rsidR="006A7B80" w:rsidRPr="0030441C">
        <w:rPr>
          <w:rFonts w:ascii="Times New Roman" w:hAnsi="Times New Roman" w:cs="Times New Roman"/>
          <w:color w:val="222222"/>
        </w:rPr>
        <w:t xml:space="preserve"> than the measures currently used (e.g., CTS, CTS-R, etc.)</w:t>
      </w:r>
      <w:r w:rsidR="00B91B0A" w:rsidRPr="0030441C">
        <w:rPr>
          <w:rFonts w:ascii="Times New Roman" w:hAnsi="Times New Roman" w:cs="Times New Roman"/>
          <w:color w:val="222222"/>
        </w:rPr>
        <w:t>?</w:t>
      </w:r>
      <w:r w:rsidR="00D76756" w:rsidRPr="0030441C">
        <w:rPr>
          <w:rFonts w:ascii="Times New Roman" w:hAnsi="Times New Roman" w:cs="Times New Roman"/>
          <w:color w:val="222222"/>
        </w:rPr>
        <w:t xml:space="preserve"> </w:t>
      </w:r>
      <w:r w:rsidR="00E15674" w:rsidRPr="0030441C">
        <w:rPr>
          <w:rFonts w:ascii="Times New Roman" w:hAnsi="Times New Roman" w:cs="Times New Roman"/>
          <w:color w:val="222222"/>
        </w:rPr>
        <w:t>One initial approach to</w:t>
      </w:r>
      <w:r w:rsidRPr="0030441C">
        <w:rPr>
          <w:rFonts w:ascii="Times New Roman" w:hAnsi="Times New Roman" w:cs="Times New Roman"/>
          <w:color w:val="222222"/>
        </w:rPr>
        <w:t xml:space="preserve"> addressing the measurement of competency may be creating new measures starting with a</w:t>
      </w:r>
      <w:r w:rsidR="00E15674" w:rsidRPr="0030441C">
        <w:rPr>
          <w:rFonts w:ascii="Times New Roman" w:hAnsi="Times New Roman" w:cs="Times New Roman"/>
          <w:color w:val="222222"/>
        </w:rPr>
        <w:t>ssess</w:t>
      </w:r>
      <w:r w:rsidRPr="0030441C">
        <w:rPr>
          <w:rFonts w:ascii="Times New Roman" w:hAnsi="Times New Roman" w:cs="Times New Roman"/>
          <w:color w:val="222222"/>
        </w:rPr>
        <w:t>ing</w:t>
      </w:r>
      <w:r w:rsidR="00E15674" w:rsidRPr="0030441C">
        <w:rPr>
          <w:rFonts w:ascii="Times New Roman" w:hAnsi="Times New Roman" w:cs="Times New Roman"/>
          <w:color w:val="222222"/>
        </w:rPr>
        <w:t xml:space="preserve"> adherence to CBT or whether or not the clinician is utilizing specific components prescribed by CBT; for example, did the therapist use a thought record or did the therapist assign homework? A measure focusing on the technical components (behavior-based items) of CBT (e.g., thought records) might yield more accurate and reliable results </w:t>
      </w:r>
      <w:r w:rsidR="00AF732D" w:rsidRPr="0030441C">
        <w:rPr>
          <w:rFonts w:ascii="Times New Roman" w:hAnsi="Times New Roman" w:cs="Times New Roman"/>
          <w:color w:val="222222"/>
        </w:rPr>
        <w:t>as it is easier to report</w:t>
      </w:r>
      <w:r w:rsidR="00E15674" w:rsidRPr="0030441C">
        <w:rPr>
          <w:rFonts w:ascii="Times New Roman" w:hAnsi="Times New Roman" w:cs="Times New Roman"/>
          <w:color w:val="222222"/>
        </w:rPr>
        <w:t xml:space="preserve"> if certain skills were used in a session rather than how well they implemented these skills (e.g., Hogue et al., 2008). In fact, measures that focus on the behaviors rather than the quality of behaviors have been reliably applied in both expert raters and undergraduate raters (e.g., Webb, DeRubeis, &amp; Barber, 2013). Once the behaviors used in session are identified, supervisors could rate the competency of these behaviors based on role-playing scenarios (Muse &amp; McManus, 2015). Using therapist reported </w:t>
      </w:r>
      <w:r w:rsidR="00E15674" w:rsidRPr="0030441C">
        <w:rPr>
          <w:rFonts w:ascii="Times New Roman" w:hAnsi="Times New Roman" w:cs="Times New Roman"/>
          <w:color w:val="222222"/>
        </w:rPr>
        <w:lastRenderedPageBreak/>
        <w:t xml:space="preserve">behaviors followed by competency based role-plays, supervisors can still use the available contextual information. </w:t>
      </w:r>
      <w:r w:rsidR="00AF732D" w:rsidRPr="0030441C">
        <w:rPr>
          <w:rFonts w:ascii="Times New Roman" w:hAnsi="Times New Roman" w:cs="Times New Roman"/>
          <w:color w:val="222222"/>
        </w:rPr>
        <w:t xml:space="preserve">This </w:t>
      </w:r>
      <w:r w:rsidR="00AF1F9F" w:rsidRPr="0030441C">
        <w:rPr>
          <w:rFonts w:ascii="Times New Roman" w:hAnsi="Times New Roman" w:cs="Times New Roman"/>
          <w:color w:val="222222"/>
        </w:rPr>
        <w:t xml:space="preserve">also </w:t>
      </w:r>
      <w:r w:rsidR="00AF732D" w:rsidRPr="0030441C">
        <w:rPr>
          <w:rFonts w:ascii="Times New Roman" w:hAnsi="Times New Roman" w:cs="Times New Roman"/>
          <w:color w:val="222222"/>
        </w:rPr>
        <w:t>allows s</w:t>
      </w:r>
      <w:r w:rsidR="00E15674" w:rsidRPr="0030441C">
        <w:rPr>
          <w:rFonts w:ascii="Times New Roman" w:hAnsi="Times New Roman" w:cs="Times New Roman"/>
          <w:color w:val="222222"/>
        </w:rPr>
        <w:t xml:space="preserve">upervisors </w:t>
      </w:r>
      <w:r w:rsidR="00AF732D" w:rsidRPr="0030441C">
        <w:rPr>
          <w:rFonts w:ascii="Times New Roman" w:hAnsi="Times New Roman" w:cs="Times New Roman"/>
          <w:color w:val="222222"/>
        </w:rPr>
        <w:t xml:space="preserve">to </w:t>
      </w:r>
      <w:r w:rsidR="00E15674" w:rsidRPr="0030441C">
        <w:rPr>
          <w:rFonts w:ascii="Times New Roman" w:hAnsi="Times New Roman" w:cs="Times New Roman"/>
          <w:color w:val="222222"/>
        </w:rPr>
        <w:t>rate if these techniques are used appropriately while reducing overall time required to assess competency.</w:t>
      </w:r>
    </w:p>
    <w:p w14:paraId="2640886D" w14:textId="263317F7" w:rsidR="00E2173A" w:rsidRPr="0030441C" w:rsidRDefault="00E15674" w:rsidP="00E2173A">
      <w:pPr>
        <w:spacing w:line="480" w:lineRule="auto"/>
        <w:ind w:firstLine="720"/>
        <w:rPr>
          <w:rFonts w:ascii="Times New Roman" w:hAnsi="Times New Roman" w:cs="Times New Roman"/>
          <w:color w:val="222222"/>
        </w:rPr>
      </w:pPr>
      <w:r w:rsidRPr="0030441C">
        <w:rPr>
          <w:rFonts w:ascii="Times New Roman" w:hAnsi="Times New Roman" w:cs="Times New Roman"/>
          <w:color w:val="222222"/>
        </w:rPr>
        <w:t xml:space="preserve">A second method to promote reliable ratings </w:t>
      </w:r>
      <w:r w:rsidR="00162B5D" w:rsidRPr="0030441C">
        <w:rPr>
          <w:rFonts w:ascii="Times New Roman" w:hAnsi="Times New Roman" w:cs="Times New Roman"/>
          <w:color w:val="222222"/>
        </w:rPr>
        <w:t>is</w:t>
      </w:r>
      <w:r w:rsidRPr="0030441C">
        <w:rPr>
          <w:rFonts w:ascii="Times New Roman" w:hAnsi="Times New Roman" w:cs="Times New Roman"/>
          <w:color w:val="222222"/>
        </w:rPr>
        <w:t xml:space="preserve"> to increase specificity in the CTS (Shaw et al., 1999; Whisman, 1993). Anchors used in the CTS are often broad, which can lead to imprecision and decreased reliability (Clark &amp; Watson, 1995). Additionally, some items in the CTS ask for ratings of more than one therapist behavior</w:t>
      </w:r>
      <w:r w:rsidR="00162B5D" w:rsidRPr="0030441C">
        <w:rPr>
          <w:rFonts w:ascii="Times New Roman" w:hAnsi="Times New Roman" w:cs="Times New Roman"/>
          <w:color w:val="222222"/>
        </w:rPr>
        <w:t xml:space="preserve"> making i</w:t>
      </w:r>
      <w:r w:rsidRPr="0030441C">
        <w:rPr>
          <w:rFonts w:ascii="Times New Roman" w:hAnsi="Times New Roman" w:cs="Times New Roman"/>
          <w:color w:val="222222"/>
        </w:rPr>
        <w:t>t difficult to determine which anchor to rate a therapist if they achieved some of the components competently but did not or had difficulty applying the other components. Future research may focus on revising the CTS to create less ambiguous anchors</w:t>
      </w:r>
      <w:r w:rsidR="00162B5D" w:rsidRPr="0030441C">
        <w:rPr>
          <w:rFonts w:ascii="Times New Roman" w:hAnsi="Times New Roman" w:cs="Times New Roman"/>
          <w:color w:val="222222"/>
        </w:rPr>
        <w:t>, reducing rating multiple components in one item and not</w:t>
      </w:r>
      <w:r w:rsidRPr="0030441C">
        <w:rPr>
          <w:rFonts w:ascii="Times New Roman" w:hAnsi="Times New Roman" w:cs="Times New Roman"/>
          <w:color w:val="222222"/>
        </w:rPr>
        <w:t xml:space="preserve"> depend</w:t>
      </w:r>
      <w:r w:rsidR="00AF1F9F" w:rsidRPr="0030441C">
        <w:rPr>
          <w:rFonts w:ascii="Times New Roman" w:hAnsi="Times New Roman" w:cs="Times New Roman"/>
          <w:color w:val="222222"/>
        </w:rPr>
        <w:t>ing</w:t>
      </w:r>
      <w:r w:rsidRPr="0030441C">
        <w:rPr>
          <w:rFonts w:ascii="Times New Roman" w:hAnsi="Times New Roman" w:cs="Times New Roman"/>
          <w:color w:val="222222"/>
        </w:rPr>
        <w:t xml:space="preserve"> on the rater to make inferences about the therapist’s actions and treatment plan.</w:t>
      </w:r>
      <w:r w:rsidR="0023217E" w:rsidRPr="0030441C">
        <w:rPr>
          <w:rFonts w:ascii="Times New Roman" w:hAnsi="Times New Roman" w:cs="Times New Roman"/>
          <w:color w:val="222222"/>
        </w:rPr>
        <w:t xml:space="preserve"> If new measures of competency can be created that are more reliable, they can be used to help disseminate and implement CBT easier. </w:t>
      </w:r>
    </w:p>
    <w:p w14:paraId="2E130E8A" w14:textId="10B27059" w:rsidR="00E15674" w:rsidRPr="0030441C" w:rsidRDefault="00E2173A" w:rsidP="00F9614C">
      <w:pPr>
        <w:spacing w:line="480" w:lineRule="auto"/>
        <w:ind w:firstLine="720"/>
        <w:rPr>
          <w:rFonts w:ascii="Times New Roman" w:hAnsi="Times New Roman" w:cs="Times New Roman"/>
          <w:color w:val="222222"/>
        </w:rPr>
      </w:pPr>
      <w:r w:rsidRPr="0030441C">
        <w:rPr>
          <w:rFonts w:ascii="Times New Roman" w:hAnsi="Times New Roman" w:cs="Times New Roman"/>
          <w:color w:val="222222"/>
        </w:rPr>
        <w:t>In fact, recent research has started this process by addressing the limitations of the CTS by providing behavior based anchors, updating the areas of competency based on up to date research, and reducing the amount of inferences used by assessors (Muse, McManus, Rakovshik, &amp; Thwaites, 2017). The Assessment of Core CBT Skills (ACCS) shows initial promise in addressing problems with the CTS and has potential to be used by the therapists themselves, reducing the resources needed for competency measure. Future research should continue to work on validating and refining competency measures like the ACCS that are less resource intensive in order to enhance training and, in turn, increase accessibility to empirically based treatments allowing for better patient outcomes.</w:t>
      </w:r>
      <w:r w:rsidR="00181F2C" w:rsidRPr="0030441C">
        <w:rPr>
          <w:rFonts w:ascii="Times New Roman" w:hAnsi="Times New Roman" w:cs="Times New Roman"/>
          <w:color w:val="222222"/>
        </w:rPr>
        <w:t xml:space="preserve"> </w:t>
      </w:r>
    </w:p>
    <w:p w14:paraId="0E0541B9" w14:textId="30F31FF8" w:rsidR="00FE31FF" w:rsidRPr="0030441C" w:rsidRDefault="00FE31FF" w:rsidP="00707899">
      <w:pPr>
        <w:spacing w:line="480" w:lineRule="auto"/>
        <w:rPr>
          <w:rFonts w:ascii="Times New Roman" w:hAnsi="Times New Roman" w:cs="Times New Roman"/>
          <w:color w:val="000000"/>
        </w:rPr>
      </w:pPr>
      <w:r w:rsidRPr="0030441C">
        <w:rPr>
          <w:rFonts w:ascii="Times New Roman" w:hAnsi="Times New Roman" w:cs="Times New Roman"/>
          <w:b/>
          <w:color w:val="000000"/>
        </w:rPr>
        <w:t>Limitations</w:t>
      </w:r>
      <w:r w:rsidRPr="0030441C">
        <w:rPr>
          <w:rFonts w:ascii="Times New Roman" w:hAnsi="Times New Roman" w:cs="Times New Roman"/>
          <w:color w:val="000000"/>
        </w:rPr>
        <w:t xml:space="preserve"> </w:t>
      </w:r>
    </w:p>
    <w:p w14:paraId="57268C9A" w14:textId="2AB214CD" w:rsidR="00117A03" w:rsidRPr="0030441C" w:rsidRDefault="00FE31FF" w:rsidP="00117A03">
      <w:pPr>
        <w:spacing w:line="480" w:lineRule="auto"/>
        <w:rPr>
          <w:rFonts w:ascii="Times New Roman" w:hAnsi="Times New Roman" w:cs="Times New Roman"/>
          <w:color w:val="000000"/>
        </w:rPr>
      </w:pPr>
      <w:r w:rsidRPr="0030441C">
        <w:rPr>
          <w:rFonts w:ascii="Times New Roman" w:hAnsi="Times New Roman" w:cs="Times New Roman"/>
          <w:color w:val="000000"/>
        </w:rPr>
        <w:lastRenderedPageBreak/>
        <w:tab/>
      </w:r>
      <w:r w:rsidR="00117A03" w:rsidRPr="0030441C">
        <w:rPr>
          <w:rFonts w:ascii="Times New Roman" w:hAnsi="Times New Roman" w:cs="Times New Roman"/>
          <w:color w:val="000000"/>
        </w:rPr>
        <w:t>While the current study has a number of strengths (e.g., four rater perspectives within the same study, using the same rating scale, etc.), there are several noteworthy limitations. Primarily, this was a pilot sample and consisted of a small number of therapists and patients, which may present a problem with the power to detect small differences.</w:t>
      </w:r>
      <w:r w:rsidR="009F3661" w:rsidRPr="0030441C">
        <w:rPr>
          <w:rFonts w:ascii="Times New Roman" w:hAnsi="Times New Roman" w:cs="Times New Roman"/>
          <w:color w:val="000000"/>
        </w:rPr>
        <w:t xml:space="preserve"> Although observed power was .98, future research on the CTS or other competency measures may benefit from larger sample sizes in order to detect small differences.</w:t>
      </w:r>
      <w:r w:rsidR="00117A03" w:rsidRPr="0030441C">
        <w:rPr>
          <w:rFonts w:ascii="Times New Roman" w:hAnsi="Times New Roman" w:cs="Times New Roman"/>
          <w:color w:val="000000"/>
        </w:rPr>
        <w:t xml:space="preserve"> This pilot data provides initial data suggesting that overall there are differences in raters and that the feasibility of using the CTS in this modified manner is likely not the solution to reducing resources needed for competency ratings. Second, the therapists were trainees and therefore findings may not generalize to more experienced therapists. However, use of competency ratings for training purposes often occurs and this sample is informative for this purpose. Third, patients in this study also varied in diagnosis, which may affect how competency was rated; however, this is more generalizable to what is seen in community settings. Fourth, the independent observer group ranged in experience with CBT. However, the consensus format where the observer group rated items in a discussion fashion allows for a more thorough examination of each item where there may be disagreement on (Simons et al., 2013).</w:t>
      </w:r>
      <w:r w:rsidR="00FA5C6D" w:rsidRPr="0030441C">
        <w:rPr>
          <w:rFonts w:ascii="Times New Roman" w:hAnsi="Times New Roman" w:cs="Times New Roman"/>
          <w:color w:val="000000"/>
        </w:rPr>
        <w:t xml:space="preserve"> Future research may use a more traditional use of observer ratings by having a single independent observer; however, given there were multiple experts in the group, it is likely the scores </w:t>
      </w:r>
      <w:r w:rsidR="00443522" w:rsidRPr="0030441C">
        <w:rPr>
          <w:rFonts w:ascii="Times New Roman" w:hAnsi="Times New Roman" w:cs="Times New Roman"/>
          <w:color w:val="000000"/>
        </w:rPr>
        <w:t>may reflect a more balanced score with reduced bias of any one rater.</w:t>
      </w:r>
      <w:r w:rsidR="00117A03" w:rsidRPr="0030441C">
        <w:rPr>
          <w:rFonts w:ascii="Times New Roman" w:hAnsi="Times New Roman" w:cs="Times New Roman"/>
          <w:color w:val="000000"/>
        </w:rPr>
        <w:t xml:space="preserve"> Additionally, future research should focus on rating several sessions for each therapists and patient dyad to have a more comprehensive view of competency rather than a one-time snapshot. </w:t>
      </w:r>
    </w:p>
    <w:p w14:paraId="25E8B475" w14:textId="5DAFB49E" w:rsidR="00117A03" w:rsidRPr="0030441C" w:rsidRDefault="00117A03" w:rsidP="00AD6610">
      <w:pPr>
        <w:spacing w:line="480" w:lineRule="auto"/>
        <w:ind w:firstLine="720"/>
        <w:rPr>
          <w:rFonts w:ascii="Times New Roman" w:hAnsi="Times New Roman" w:cs="Times New Roman"/>
          <w:color w:val="000000"/>
        </w:rPr>
      </w:pPr>
      <w:r w:rsidRPr="0030441C">
        <w:rPr>
          <w:rFonts w:ascii="Times New Roman" w:hAnsi="Times New Roman" w:cs="Times New Roman"/>
          <w:color w:val="000000"/>
        </w:rPr>
        <w:t xml:space="preserve">Another limitation of the current study is that the supervisor of the current study trained on the CTS with the objective raters. This introduces a third variable that may explain why the supervisor </w:t>
      </w:r>
      <w:r w:rsidR="00F26058" w:rsidRPr="0030441C">
        <w:rPr>
          <w:rFonts w:ascii="Times New Roman" w:eastAsia="Times New Roman" w:hAnsi="Times New Roman" w:cs="Times New Roman"/>
          <w:color w:val="000000"/>
        </w:rPr>
        <w:t xml:space="preserve">did not significantly differ than </w:t>
      </w:r>
      <w:r w:rsidRPr="0030441C">
        <w:rPr>
          <w:rFonts w:ascii="Times New Roman" w:hAnsi="Times New Roman" w:cs="Times New Roman"/>
          <w:color w:val="000000"/>
        </w:rPr>
        <w:t xml:space="preserve">with the objective observer. Additionally, the </w:t>
      </w:r>
      <w:r w:rsidRPr="0030441C">
        <w:rPr>
          <w:rFonts w:ascii="Times New Roman" w:hAnsi="Times New Roman" w:cs="Times New Roman"/>
          <w:color w:val="000000"/>
        </w:rPr>
        <w:lastRenderedPageBreak/>
        <w:t>supervisor and observers rated therapist competency after the end of treatment and knew the treatment outcome, which may have affected competency ratings.</w:t>
      </w:r>
      <w:r w:rsidR="00673DD6" w:rsidRPr="0030441C">
        <w:rPr>
          <w:rFonts w:ascii="Times New Roman" w:hAnsi="Times New Roman" w:cs="Times New Roman"/>
          <w:color w:val="000000"/>
        </w:rPr>
        <w:t xml:space="preserve"> Given that the therapy was rated at different times (i.e., immediately after therapy vs. later) may also have impacted ratings more than just which group the individuals belonged to.</w:t>
      </w:r>
      <w:r w:rsidRPr="0030441C">
        <w:rPr>
          <w:rFonts w:ascii="Times New Roman" w:hAnsi="Times New Roman" w:cs="Times New Roman"/>
          <w:color w:val="000000"/>
        </w:rPr>
        <w:t xml:space="preserve"> Ideally ratings would happen as sessions </w:t>
      </w:r>
      <w:r w:rsidR="00673DD6" w:rsidRPr="0030441C">
        <w:rPr>
          <w:rFonts w:ascii="Times New Roman" w:hAnsi="Times New Roman" w:cs="Times New Roman"/>
          <w:color w:val="000000"/>
        </w:rPr>
        <w:t>occur as this would ensure the raters are not informed by other information (e.g., patient outcome). Unfortunately, this is</w:t>
      </w:r>
      <w:r w:rsidRPr="0030441C">
        <w:rPr>
          <w:rFonts w:ascii="Times New Roman" w:hAnsi="Times New Roman" w:cs="Times New Roman"/>
          <w:color w:val="000000"/>
        </w:rPr>
        <w:t xml:space="preserve"> something that may not be possible in many clinics due to time restraints and may actually impact ratings more than known. Therapists and patients were not trained on the CTS, which may have had an impact on their ratings as well. Overall, these pilot data provide preliminary insight into issues with current competency rating systems. </w:t>
      </w:r>
    </w:p>
    <w:p w14:paraId="143F4230" w14:textId="59DAF2D8" w:rsidR="00514119" w:rsidRPr="0030441C" w:rsidRDefault="00514119" w:rsidP="00117A03">
      <w:pPr>
        <w:spacing w:line="480" w:lineRule="auto"/>
        <w:rPr>
          <w:rFonts w:ascii="Times New Roman" w:hAnsi="Times New Roman" w:cs="Times New Roman"/>
          <w:b/>
          <w:color w:val="000000"/>
        </w:rPr>
      </w:pPr>
      <w:r w:rsidRPr="0030441C">
        <w:rPr>
          <w:rFonts w:ascii="Times New Roman" w:hAnsi="Times New Roman" w:cs="Times New Roman"/>
          <w:b/>
          <w:color w:val="000000"/>
        </w:rPr>
        <w:t>Conclusion</w:t>
      </w:r>
    </w:p>
    <w:p w14:paraId="126CC38F" w14:textId="11D0BAC7" w:rsidR="00F266CE" w:rsidRPr="0030441C" w:rsidRDefault="00117A03" w:rsidP="00AD6610">
      <w:pPr>
        <w:spacing w:line="480" w:lineRule="auto"/>
        <w:ind w:firstLine="720"/>
        <w:rPr>
          <w:rFonts w:ascii="Times New Roman" w:hAnsi="Times New Roman" w:cs="Times New Roman"/>
          <w:b/>
        </w:rPr>
      </w:pPr>
      <w:r w:rsidRPr="0030441C">
        <w:rPr>
          <w:rFonts w:ascii="Times New Roman" w:hAnsi="Times New Roman" w:cs="Times New Roman"/>
          <w:color w:val="000000"/>
        </w:rPr>
        <w:t xml:space="preserve">In conclusion, this study adds to the growing literature investigating CBT competency measures. Results showed that ratings of therapists’ competency differed. Although the current study used the CTS, many of the criticism exists for related and revised versions of competency measures used in CBT training. Future research is needed to examine if differing views of competency can provide useful information for training and if new competency measures or methods (e.g., ACCS) can be developed and fine-tuned to increase reliability in order to enhance training of new CBT therapists. </w:t>
      </w:r>
      <w:r w:rsidRPr="0030441C">
        <w:rPr>
          <w:rFonts w:ascii="Times New Roman" w:hAnsi="Times New Roman" w:cs="Times New Roman"/>
          <w:color w:val="222222"/>
        </w:rPr>
        <w:t xml:space="preserve">If new measures of competency can be created that are more reliable, they can be used to </w:t>
      </w:r>
      <w:r w:rsidRPr="0030441C">
        <w:rPr>
          <w:rFonts w:ascii="Times New Roman" w:hAnsi="Times New Roman" w:cs="Times New Roman"/>
          <w:color w:val="000000"/>
        </w:rPr>
        <w:t>improve training and dissemination of CBT</w:t>
      </w:r>
      <w:r w:rsidR="00495EFD" w:rsidRPr="0030441C">
        <w:rPr>
          <w:rFonts w:ascii="Times New Roman" w:hAnsi="Times New Roman" w:cs="Times New Roman"/>
          <w:color w:val="000000"/>
        </w:rPr>
        <w:br w:type="page"/>
      </w:r>
      <w:r w:rsidR="00F266CE" w:rsidRPr="0030441C">
        <w:rPr>
          <w:rFonts w:ascii="Times New Roman" w:hAnsi="Times New Roman" w:cs="Times New Roman"/>
          <w:b/>
        </w:rPr>
        <w:lastRenderedPageBreak/>
        <w:t>References</w:t>
      </w:r>
    </w:p>
    <w:p w14:paraId="3C78B31A" w14:textId="77777777" w:rsidR="004D1B71" w:rsidRPr="0030441C" w:rsidRDefault="004D1B71"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Bennett-Levy, J., McManus, F., Westling, B. E., &amp; Fennell, M. (2009). Acquiring and refining </w:t>
      </w:r>
    </w:p>
    <w:p w14:paraId="5D0FA6A3" w14:textId="75F4D6D9" w:rsidR="004D1B71" w:rsidRPr="0030441C" w:rsidRDefault="004D1B71"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t>CBT skills and competencies: Which training methods are perceived to be most effective?</w:t>
      </w:r>
      <w:r w:rsidRPr="0030441C">
        <w:rPr>
          <w:rFonts w:ascii="Times New Roman" w:hAnsi="Times New Roman" w:cs="Times New Roman"/>
          <w:i/>
          <w:iCs/>
          <w:color w:val="000000"/>
        </w:rPr>
        <w:t> Behavioural and Cognitive Psychotherapy, 37</w:t>
      </w:r>
      <w:r w:rsidRPr="0030441C">
        <w:rPr>
          <w:rFonts w:ascii="Times New Roman" w:hAnsi="Times New Roman" w:cs="Times New Roman"/>
          <w:color w:val="000000"/>
        </w:rPr>
        <w:t>(5), 571-583. doi:http://dx.doi.org/10.1017/S1352465809990270</w:t>
      </w:r>
    </w:p>
    <w:p w14:paraId="7196F833" w14:textId="65AF6852" w:rsidR="00F266CE" w:rsidRPr="0030441C" w:rsidRDefault="00F266CE" w:rsidP="0004773A">
      <w:pPr>
        <w:spacing w:line="480" w:lineRule="auto"/>
        <w:rPr>
          <w:rFonts w:ascii="Times New Roman" w:hAnsi="Times New Roman" w:cs="Times New Roman"/>
          <w:color w:val="000000"/>
        </w:rPr>
      </w:pPr>
      <w:r w:rsidRPr="0030441C">
        <w:rPr>
          <w:rFonts w:ascii="Times New Roman" w:hAnsi="Times New Roman" w:cs="Times New Roman"/>
          <w:color w:val="000000"/>
        </w:rPr>
        <w:t>Brosan, L., Reynolds, S., &amp; Moore, R</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G</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(2008)</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 xml:space="preserve">Self-evaluation of cognitive therapy </w:t>
      </w:r>
    </w:p>
    <w:p w14:paraId="47BC9FA8" w14:textId="1ED95B91" w:rsidR="00F266CE" w:rsidRPr="0030441C" w:rsidRDefault="00F266CE" w:rsidP="0004773A">
      <w:pPr>
        <w:spacing w:line="480" w:lineRule="auto"/>
        <w:ind w:left="720"/>
        <w:rPr>
          <w:rFonts w:ascii="Times New Roman" w:hAnsi="Times New Roman" w:cs="Times New Roman"/>
        </w:rPr>
      </w:pPr>
      <w:r w:rsidRPr="0030441C">
        <w:rPr>
          <w:rFonts w:ascii="Times New Roman" w:hAnsi="Times New Roman" w:cs="Times New Roman"/>
          <w:color w:val="000000"/>
        </w:rPr>
        <w:t xml:space="preserve">performance: Do therapists know how competent they are? </w:t>
      </w:r>
      <w:r w:rsidRPr="0030441C">
        <w:rPr>
          <w:rFonts w:ascii="Times New Roman" w:hAnsi="Times New Roman" w:cs="Times New Roman"/>
          <w:i/>
          <w:color w:val="000000"/>
        </w:rPr>
        <w:t>Behavioural and Cognitive Psychotherapy</w:t>
      </w:r>
      <w:r w:rsidRPr="0030441C">
        <w:rPr>
          <w:rFonts w:ascii="Times New Roman" w:hAnsi="Times New Roman" w:cs="Times New Roman"/>
          <w:color w:val="000000"/>
        </w:rPr>
        <w:t>, 36(5), 581–587</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http://dx.doi.org/10.1017/S1352465808004438</w:t>
      </w:r>
      <w:r w:rsidRPr="0030441C">
        <w:rPr>
          <w:rFonts w:ascii="Times New Roman" w:hAnsi="Times New Roman" w:cs="Times New Roman"/>
          <w:color w:val="000000"/>
        </w:rPr>
        <w:tab/>
      </w:r>
      <w:r w:rsidRPr="0030441C">
        <w:rPr>
          <w:rFonts w:ascii="Times New Roman" w:hAnsi="Times New Roman" w:cs="Times New Roman"/>
          <w:color w:val="000000"/>
        </w:rPr>
        <w:tab/>
      </w:r>
    </w:p>
    <w:p w14:paraId="334299D2" w14:textId="0DCF2E9C" w:rsidR="007A6033" w:rsidRPr="0030441C" w:rsidRDefault="007A6033" w:rsidP="00A27319">
      <w:pPr>
        <w:spacing w:line="480" w:lineRule="auto"/>
      </w:pPr>
      <w:r w:rsidRPr="0030441C">
        <w:t>Clark, L.A., &amp; Watson, D. (1995)</w:t>
      </w:r>
      <w:r w:rsidR="00FD7398" w:rsidRPr="0030441C">
        <w:t xml:space="preserve">. </w:t>
      </w:r>
      <w:r w:rsidRPr="0030441C">
        <w:t xml:space="preserve">Constructing Validity: Basic issues in objective scale </w:t>
      </w:r>
    </w:p>
    <w:p w14:paraId="76C66301" w14:textId="734508C3" w:rsidR="007A6033" w:rsidRPr="0030441C" w:rsidRDefault="007A6033" w:rsidP="00A27319">
      <w:pPr>
        <w:spacing w:line="480" w:lineRule="auto"/>
        <w:ind w:firstLine="720"/>
        <w:rPr>
          <w:rFonts w:ascii="Times New Roman" w:hAnsi="Times New Roman" w:cs="Times New Roman"/>
          <w:color w:val="000000"/>
        </w:rPr>
      </w:pPr>
      <w:r w:rsidRPr="0030441C">
        <w:t>development</w:t>
      </w:r>
      <w:r w:rsidR="00FD7398" w:rsidRPr="0030441C">
        <w:t xml:space="preserve">. </w:t>
      </w:r>
      <w:r w:rsidRPr="0030441C">
        <w:rPr>
          <w:i/>
        </w:rPr>
        <w:t xml:space="preserve">Psychological Assessment, 7(3), </w:t>
      </w:r>
      <w:r w:rsidRPr="0030441C">
        <w:t>309-319.</w:t>
      </w:r>
    </w:p>
    <w:p w14:paraId="606E3134" w14:textId="77777777" w:rsidR="00A20C07" w:rsidRPr="0030441C" w:rsidRDefault="00012CDB"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Falender, C. A., &amp; Shafranske, E. P. (2010). Psychotherapy-based supervision models in an </w:t>
      </w:r>
    </w:p>
    <w:p w14:paraId="397EEA13" w14:textId="7E627087" w:rsidR="00012CDB" w:rsidRPr="0030441C" w:rsidRDefault="00012CDB"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t>emerging competency-based era: A commentary.</w:t>
      </w:r>
      <w:r w:rsidRPr="0030441C">
        <w:rPr>
          <w:rFonts w:ascii="Times New Roman" w:hAnsi="Times New Roman" w:cs="Times New Roman"/>
          <w:i/>
          <w:iCs/>
          <w:color w:val="000000"/>
        </w:rPr>
        <w:t> Psychotherapy: Theory, Research, Practice, Training, 47</w:t>
      </w:r>
      <w:r w:rsidRPr="0030441C">
        <w:rPr>
          <w:rFonts w:ascii="Times New Roman" w:hAnsi="Times New Roman" w:cs="Times New Roman"/>
          <w:color w:val="000000"/>
        </w:rPr>
        <w:t>(1), 45-50. doi:http://dx.doi.org/10.1037/a0018873</w:t>
      </w:r>
    </w:p>
    <w:p w14:paraId="035548C1" w14:textId="77777777" w:rsidR="00A20C07" w:rsidRPr="0030441C" w:rsidRDefault="00012CDB"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Fixsen, D. L., Naoom, S. F., Blase, K. A., Friedman, R. M., &amp; Wallace, F. (2005). </w:t>
      </w:r>
    </w:p>
    <w:p w14:paraId="462172E3" w14:textId="79D4C33D" w:rsidR="00012CDB" w:rsidRPr="0030441C" w:rsidRDefault="00012CDB"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t>Implementation research: A synthesis of the literature. Tampa: University of South Florida, Louis de la Parte Florida Mental Health Institute, National Implementation Research Network</w:t>
      </w:r>
    </w:p>
    <w:p w14:paraId="5A41A8D3" w14:textId="77777777" w:rsidR="008664CE" w:rsidRPr="0030441C" w:rsidRDefault="008664CE" w:rsidP="00A27319">
      <w:pPr>
        <w:spacing w:line="480" w:lineRule="auto"/>
        <w:rPr>
          <w:rFonts w:ascii="Times New Roman" w:eastAsia="Times New Roman" w:hAnsi="Times New Roman" w:cs="Times New Roman"/>
          <w:color w:val="333333"/>
        </w:rPr>
      </w:pPr>
      <w:r w:rsidRPr="0030441C">
        <w:rPr>
          <w:rFonts w:ascii="Times New Roman" w:eastAsia="Times New Roman" w:hAnsi="Times New Roman" w:cs="Times New Roman"/>
          <w:color w:val="333333"/>
        </w:rPr>
        <w:t xml:space="preserve">Hogue, A., Henderson, C. E., Dauber, S., Barajas, P. C., Fried, A., &amp; Liddle, H. A. (2008). </w:t>
      </w:r>
    </w:p>
    <w:p w14:paraId="0866543A" w14:textId="77777777" w:rsidR="00FC20E9" w:rsidRPr="0030441C" w:rsidRDefault="008664CE" w:rsidP="00A27319">
      <w:pPr>
        <w:spacing w:line="480" w:lineRule="auto"/>
        <w:ind w:left="720"/>
        <w:rPr>
          <w:rFonts w:ascii="Times New Roman" w:eastAsia="Times New Roman" w:hAnsi="Times New Roman" w:cs="Times New Roman"/>
          <w:color w:val="333333"/>
        </w:rPr>
      </w:pPr>
      <w:r w:rsidRPr="0030441C">
        <w:rPr>
          <w:rFonts w:ascii="Times New Roman" w:eastAsia="Times New Roman" w:hAnsi="Times New Roman" w:cs="Times New Roman"/>
          <w:color w:val="333333"/>
        </w:rPr>
        <w:t>Treatment adherence, competence, and outcome in individual and family therapy for adolescent behavior problems. </w:t>
      </w:r>
      <w:r w:rsidRPr="0030441C">
        <w:rPr>
          <w:rFonts w:ascii="Times New Roman" w:eastAsia="Times New Roman" w:hAnsi="Times New Roman" w:cs="Times New Roman"/>
          <w:i/>
          <w:iCs/>
          <w:color w:val="333333"/>
          <w:bdr w:val="none" w:sz="0" w:space="0" w:color="auto" w:frame="1"/>
        </w:rPr>
        <w:t>Journal of Consulting and Clinical Psychology</w:t>
      </w:r>
      <w:r w:rsidRPr="0030441C">
        <w:rPr>
          <w:rFonts w:ascii="Times New Roman" w:eastAsia="Times New Roman" w:hAnsi="Times New Roman" w:cs="Times New Roman"/>
          <w:color w:val="333333"/>
        </w:rPr>
        <w:t>, </w:t>
      </w:r>
      <w:r w:rsidRPr="0030441C">
        <w:rPr>
          <w:rFonts w:ascii="Times New Roman" w:eastAsia="Times New Roman" w:hAnsi="Times New Roman" w:cs="Times New Roman"/>
          <w:i/>
          <w:iCs/>
          <w:color w:val="333333"/>
          <w:bdr w:val="none" w:sz="0" w:space="0" w:color="auto" w:frame="1"/>
        </w:rPr>
        <w:t>76</w:t>
      </w:r>
      <w:r w:rsidRPr="0030441C">
        <w:rPr>
          <w:rFonts w:ascii="Times New Roman" w:eastAsia="Times New Roman" w:hAnsi="Times New Roman" w:cs="Times New Roman"/>
          <w:color w:val="333333"/>
        </w:rPr>
        <w:t>, 544–555. doi:10.1037/0022-006X.76.4.544</w:t>
      </w:r>
    </w:p>
    <w:p w14:paraId="34A530A0" w14:textId="77777777" w:rsidR="007A6033" w:rsidRPr="0030441C" w:rsidRDefault="007A6033" w:rsidP="00A27319">
      <w:pPr>
        <w:spacing w:line="480" w:lineRule="auto"/>
        <w:rPr>
          <w:rFonts w:ascii="Times New Roman" w:eastAsia="Times New Roman" w:hAnsi="Times New Roman" w:cs="Times New Roman"/>
          <w:color w:val="000000"/>
        </w:rPr>
      </w:pPr>
      <w:r w:rsidRPr="0030441C">
        <w:rPr>
          <w:rFonts w:ascii="Times New Roman" w:eastAsia="Times New Roman" w:hAnsi="Times New Roman" w:cs="Times New Roman"/>
          <w:color w:val="000000"/>
        </w:rPr>
        <w:t>King, G. Murray, C.J.L., Salomon, J.A., Tandon, A. (2003). Enhancing the validity and cross-</w:t>
      </w:r>
    </w:p>
    <w:p w14:paraId="2ED7F333" w14:textId="40473880" w:rsidR="007A6033" w:rsidRPr="0030441C" w:rsidRDefault="007A6033" w:rsidP="00A27319">
      <w:pPr>
        <w:spacing w:line="480" w:lineRule="auto"/>
        <w:ind w:left="720"/>
        <w:rPr>
          <w:rFonts w:ascii="Times New Roman" w:eastAsia="Times New Roman" w:hAnsi="Times New Roman" w:cs="Times New Roman"/>
          <w:color w:val="333333"/>
        </w:rPr>
      </w:pPr>
      <w:r w:rsidRPr="0030441C">
        <w:rPr>
          <w:rFonts w:ascii="Times New Roman" w:eastAsia="Times New Roman" w:hAnsi="Times New Roman" w:cs="Times New Roman"/>
          <w:color w:val="000000"/>
        </w:rPr>
        <w:lastRenderedPageBreak/>
        <w:t xml:space="preserve">cultural comparability of measurement in survey research. </w:t>
      </w:r>
      <w:r w:rsidRPr="0030441C">
        <w:rPr>
          <w:rFonts w:ascii="Times New Roman" w:eastAsia="Times New Roman" w:hAnsi="Times New Roman" w:cs="Times New Roman"/>
          <w:i/>
          <w:color w:val="000000"/>
        </w:rPr>
        <w:t xml:space="preserve">The American Political Science Review, 97(4), </w:t>
      </w:r>
      <w:r w:rsidRPr="0030441C">
        <w:rPr>
          <w:rFonts w:ascii="Times New Roman" w:eastAsia="Times New Roman" w:hAnsi="Times New Roman" w:cs="Times New Roman"/>
          <w:color w:val="000000"/>
        </w:rPr>
        <w:t>567-583.</w:t>
      </w:r>
    </w:p>
    <w:p w14:paraId="3D7B7DEE" w14:textId="7CA87CB0" w:rsidR="00012CDB" w:rsidRPr="0030441C" w:rsidRDefault="00012CDB" w:rsidP="0004773A">
      <w:pPr>
        <w:spacing w:line="480" w:lineRule="auto"/>
        <w:rPr>
          <w:rFonts w:ascii="Times New Roman" w:hAnsi="Times New Roman" w:cs="Times New Roman"/>
          <w:color w:val="000000"/>
        </w:rPr>
      </w:pPr>
      <w:r w:rsidRPr="0030441C">
        <w:rPr>
          <w:rFonts w:ascii="Times New Roman" w:hAnsi="Times New Roman" w:cs="Times New Roman"/>
          <w:color w:val="000000"/>
        </w:rPr>
        <w:t>Kuyken, W., &amp; Tsivrikos, D. (200</w:t>
      </w:r>
      <w:r w:rsidR="006B2840" w:rsidRPr="0030441C">
        <w:rPr>
          <w:rFonts w:ascii="Times New Roman" w:hAnsi="Times New Roman" w:cs="Times New Roman"/>
          <w:color w:val="000000"/>
        </w:rPr>
        <w:t>9</w:t>
      </w:r>
      <w:r w:rsidRPr="0030441C">
        <w:rPr>
          <w:rFonts w:ascii="Times New Roman" w:hAnsi="Times New Roman" w:cs="Times New Roman"/>
          <w:color w:val="000000"/>
        </w:rPr>
        <w:t>). Therapist competence, comorbidity and cognitive-</w:t>
      </w:r>
    </w:p>
    <w:p w14:paraId="59F86492" w14:textId="77777777" w:rsidR="00940018" w:rsidRPr="0030441C" w:rsidRDefault="00012CDB" w:rsidP="0004773A">
      <w:pPr>
        <w:spacing w:line="480" w:lineRule="auto"/>
        <w:ind w:firstLine="720"/>
        <w:rPr>
          <w:rFonts w:ascii="Times New Roman" w:hAnsi="Times New Roman" w:cs="Times New Roman"/>
          <w:color w:val="000000"/>
        </w:rPr>
      </w:pPr>
      <w:r w:rsidRPr="0030441C">
        <w:rPr>
          <w:rFonts w:ascii="Times New Roman" w:hAnsi="Times New Roman" w:cs="Times New Roman"/>
          <w:color w:val="000000"/>
        </w:rPr>
        <w:t xml:space="preserve">behavioral therapy for depression. </w:t>
      </w:r>
      <w:r w:rsidRPr="0030441C">
        <w:rPr>
          <w:rFonts w:ascii="Times New Roman" w:hAnsi="Times New Roman" w:cs="Times New Roman"/>
          <w:i/>
          <w:iCs/>
          <w:color w:val="000000"/>
        </w:rPr>
        <w:t>Psychotherapy and Psychosomatics, 78</w:t>
      </w:r>
      <w:r w:rsidR="00940018" w:rsidRPr="0030441C">
        <w:rPr>
          <w:rFonts w:ascii="Times New Roman" w:hAnsi="Times New Roman" w:cs="Times New Roman"/>
          <w:color w:val="000000"/>
        </w:rPr>
        <w:t>(1), 42-</w:t>
      </w:r>
      <w:r w:rsidRPr="0030441C">
        <w:rPr>
          <w:rFonts w:ascii="Times New Roman" w:hAnsi="Times New Roman" w:cs="Times New Roman"/>
          <w:color w:val="000000"/>
        </w:rPr>
        <w:t>48.</w:t>
      </w:r>
    </w:p>
    <w:p w14:paraId="47B47CA7" w14:textId="13CF86A8" w:rsidR="00012CDB" w:rsidRPr="0030441C" w:rsidRDefault="002D3468" w:rsidP="0004773A">
      <w:pPr>
        <w:spacing w:line="480" w:lineRule="auto"/>
        <w:ind w:firstLine="720"/>
        <w:rPr>
          <w:rFonts w:ascii="Times New Roman" w:hAnsi="Times New Roman" w:cs="Times New Roman"/>
          <w:color w:val="000000"/>
        </w:rPr>
      </w:pPr>
      <w:hyperlink r:id="rId8" w:history="1">
        <w:r w:rsidR="00940018" w:rsidRPr="0030441C">
          <w:rPr>
            <w:rStyle w:val="Hyperlink"/>
            <w:rFonts w:ascii="Times New Roman" w:hAnsi="Times New Roman" w:cs="Times New Roman"/>
          </w:rPr>
          <w:t>http://dx.doi.org/10.1159/000172619 </w:t>
        </w:r>
      </w:hyperlink>
    </w:p>
    <w:p w14:paraId="06EA9C05" w14:textId="77777777" w:rsidR="00012CDB" w:rsidRPr="0030441C" w:rsidRDefault="00012CDB"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Lewis, C. C., Scott, K. E., &amp; Hendricks, K. E. (2014). A model and guide for evaluating </w:t>
      </w:r>
    </w:p>
    <w:p w14:paraId="4231ADF0" w14:textId="71701865" w:rsidR="00012CDB" w:rsidRPr="0030441C" w:rsidRDefault="00012CDB" w:rsidP="0004773A">
      <w:pPr>
        <w:spacing w:line="480" w:lineRule="auto"/>
        <w:ind w:left="720"/>
        <w:rPr>
          <w:rFonts w:ascii="Times New Roman" w:hAnsi="Times New Roman" w:cs="Times New Roman"/>
        </w:rPr>
      </w:pPr>
      <w:r w:rsidRPr="0030441C">
        <w:rPr>
          <w:rFonts w:ascii="Times New Roman" w:hAnsi="Times New Roman" w:cs="Times New Roman"/>
          <w:color w:val="000000"/>
        </w:rPr>
        <w:t>supervision outcomes in cognitive–behavioral therapy-focused training programs.</w:t>
      </w:r>
      <w:r w:rsidRPr="0030441C">
        <w:rPr>
          <w:rFonts w:ascii="Times New Roman" w:hAnsi="Times New Roman" w:cs="Times New Roman"/>
          <w:i/>
          <w:iCs/>
          <w:color w:val="000000"/>
        </w:rPr>
        <w:t> Training and Education in Professional Psychology, 8</w:t>
      </w:r>
      <w:r w:rsidRPr="0030441C">
        <w:rPr>
          <w:rFonts w:ascii="Times New Roman" w:hAnsi="Times New Roman" w:cs="Times New Roman"/>
          <w:color w:val="000000"/>
        </w:rPr>
        <w:t>(3), 165-173. doi:http://dx.doi.org/10.1037/tep0000029</w:t>
      </w:r>
    </w:p>
    <w:p w14:paraId="710CDE78" w14:textId="797248D1" w:rsidR="00F266CE" w:rsidRPr="0030441C" w:rsidRDefault="00F266CE" w:rsidP="0004773A">
      <w:pPr>
        <w:spacing w:line="480" w:lineRule="auto"/>
        <w:rPr>
          <w:rFonts w:ascii="Times New Roman" w:hAnsi="Times New Roman" w:cs="Times New Roman"/>
          <w:color w:val="000000"/>
        </w:rPr>
      </w:pPr>
      <w:r w:rsidRPr="0030441C">
        <w:rPr>
          <w:rFonts w:ascii="Times New Roman" w:hAnsi="Times New Roman" w:cs="Times New Roman"/>
          <w:color w:val="000000"/>
        </w:rPr>
        <w:t>Mathieson, F</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M., Barnfield, T., &amp; Beaumont, G</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(20</w:t>
      </w:r>
      <w:r w:rsidR="006B2840" w:rsidRPr="0030441C">
        <w:rPr>
          <w:rFonts w:ascii="Times New Roman" w:hAnsi="Times New Roman" w:cs="Times New Roman"/>
          <w:color w:val="000000"/>
        </w:rPr>
        <w:t>09</w:t>
      </w:r>
      <w:r w:rsidRPr="0030441C">
        <w:rPr>
          <w:rFonts w:ascii="Times New Roman" w:hAnsi="Times New Roman" w:cs="Times New Roman"/>
          <w:color w:val="000000"/>
        </w:rPr>
        <w:t>)</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 xml:space="preserve">Are we as good as we think </w:t>
      </w:r>
    </w:p>
    <w:p w14:paraId="15BF8567" w14:textId="4AF73ADB" w:rsidR="00F266CE" w:rsidRPr="0030441C" w:rsidRDefault="00F266CE" w:rsidP="0004773A">
      <w:pPr>
        <w:spacing w:line="480" w:lineRule="auto"/>
        <w:ind w:left="720"/>
        <w:rPr>
          <w:rFonts w:ascii="Times New Roman" w:hAnsi="Times New Roman" w:cs="Times New Roman"/>
        </w:rPr>
      </w:pPr>
      <w:r w:rsidRPr="0030441C">
        <w:rPr>
          <w:rFonts w:ascii="Times New Roman" w:hAnsi="Times New Roman" w:cs="Times New Roman"/>
          <w:color w:val="000000"/>
        </w:rPr>
        <w:t>we are? Self-assessment versus other forms of assessment of competence in psychotherapy</w:t>
      </w:r>
      <w:r w:rsidR="00FD7398" w:rsidRPr="0030441C">
        <w:rPr>
          <w:rFonts w:ascii="Times New Roman" w:hAnsi="Times New Roman" w:cs="Times New Roman"/>
          <w:color w:val="000000"/>
        </w:rPr>
        <w:t xml:space="preserve">. </w:t>
      </w:r>
      <w:r w:rsidRPr="0030441C">
        <w:rPr>
          <w:rFonts w:ascii="Times New Roman" w:hAnsi="Times New Roman" w:cs="Times New Roman"/>
          <w:i/>
          <w:color w:val="000000"/>
        </w:rPr>
        <w:t>The Cognitive Behaviour Therapist</w:t>
      </w:r>
      <w:r w:rsidRPr="0030441C">
        <w:rPr>
          <w:rFonts w:ascii="Times New Roman" w:hAnsi="Times New Roman" w:cs="Times New Roman"/>
          <w:color w:val="000000"/>
        </w:rPr>
        <w:t>, 2(1), 43–50</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http://dx.doi.org/10.1017/ S1754470X08000081</w:t>
      </w:r>
    </w:p>
    <w:p w14:paraId="6F6D71CB" w14:textId="4067D44B" w:rsidR="00F266CE" w:rsidRPr="0030441C" w:rsidRDefault="00F266CE" w:rsidP="0004773A">
      <w:pPr>
        <w:spacing w:line="480" w:lineRule="auto"/>
        <w:rPr>
          <w:rFonts w:ascii="Times New Roman" w:hAnsi="Times New Roman" w:cs="Times New Roman"/>
          <w:color w:val="000000"/>
          <w:shd w:val="clear" w:color="auto" w:fill="FFFFFF"/>
        </w:rPr>
      </w:pPr>
      <w:r w:rsidRPr="0030441C">
        <w:rPr>
          <w:rFonts w:ascii="Times New Roman" w:hAnsi="Times New Roman" w:cs="Times New Roman"/>
          <w:color w:val="000000"/>
          <w:shd w:val="clear" w:color="auto" w:fill="FFFFFF"/>
        </w:rPr>
        <w:t>McManus, F., Rakovshik, S., Kennerley H., Fennell, M., &amp; Westbrook, D</w:t>
      </w:r>
      <w:r w:rsidR="00FD7398" w:rsidRPr="0030441C">
        <w:rPr>
          <w:rFonts w:ascii="Times New Roman" w:hAnsi="Times New Roman" w:cs="Times New Roman"/>
          <w:color w:val="000000"/>
          <w:shd w:val="clear" w:color="auto" w:fill="FFFFFF"/>
        </w:rPr>
        <w:t xml:space="preserve">. </w:t>
      </w:r>
      <w:r w:rsidRPr="0030441C">
        <w:rPr>
          <w:rFonts w:ascii="Times New Roman" w:hAnsi="Times New Roman" w:cs="Times New Roman"/>
          <w:color w:val="000000"/>
          <w:shd w:val="clear" w:color="auto" w:fill="FFFFFF"/>
        </w:rPr>
        <w:t>(2012)</w:t>
      </w:r>
      <w:r w:rsidR="00FD7398" w:rsidRPr="0030441C">
        <w:rPr>
          <w:rFonts w:ascii="Times New Roman" w:hAnsi="Times New Roman" w:cs="Times New Roman"/>
          <w:color w:val="000000"/>
          <w:shd w:val="clear" w:color="auto" w:fill="FFFFFF"/>
        </w:rPr>
        <w:t xml:space="preserve">. </w:t>
      </w:r>
      <w:r w:rsidRPr="0030441C">
        <w:rPr>
          <w:rFonts w:ascii="Times New Roman" w:hAnsi="Times New Roman" w:cs="Times New Roman"/>
          <w:color w:val="000000"/>
          <w:shd w:val="clear" w:color="auto" w:fill="FFFFFF"/>
        </w:rPr>
        <w:t xml:space="preserve">An </w:t>
      </w:r>
    </w:p>
    <w:p w14:paraId="54B36D7C" w14:textId="2506539B" w:rsidR="00F266CE" w:rsidRPr="0030441C" w:rsidRDefault="00F266CE" w:rsidP="0004773A">
      <w:pPr>
        <w:spacing w:line="480" w:lineRule="auto"/>
        <w:ind w:left="720"/>
        <w:rPr>
          <w:rFonts w:ascii="Times New Roman" w:hAnsi="Times New Roman" w:cs="Times New Roman"/>
          <w:color w:val="000000"/>
          <w:shd w:val="clear" w:color="auto" w:fill="FFFFFF"/>
        </w:rPr>
      </w:pPr>
      <w:r w:rsidRPr="0030441C">
        <w:rPr>
          <w:rFonts w:ascii="Times New Roman" w:hAnsi="Times New Roman" w:cs="Times New Roman"/>
          <w:color w:val="000000"/>
          <w:shd w:val="clear" w:color="auto" w:fill="FFFFFF"/>
        </w:rPr>
        <w:t>investigation of the accuracy of therapists’ self-assessment of cognitive behaviour therapy skills</w:t>
      </w:r>
      <w:r w:rsidR="00FD7398" w:rsidRPr="0030441C">
        <w:rPr>
          <w:rFonts w:ascii="Times New Roman" w:hAnsi="Times New Roman" w:cs="Times New Roman"/>
          <w:color w:val="000000"/>
          <w:shd w:val="clear" w:color="auto" w:fill="FFFFFF"/>
        </w:rPr>
        <w:t xml:space="preserve">. </w:t>
      </w:r>
      <w:r w:rsidRPr="0030441C">
        <w:rPr>
          <w:rFonts w:ascii="Times New Roman" w:hAnsi="Times New Roman" w:cs="Times New Roman"/>
          <w:i/>
          <w:color w:val="000000"/>
          <w:shd w:val="clear" w:color="auto" w:fill="FFFFFF"/>
        </w:rPr>
        <w:t>British Journal of Clinical Psychology</w:t>
      </w:r>
      <w:r w:rsidRPr="0030441C">
        <w:rPr>
          <w:rFonts w:ascii="Times New Roman" w:hAnsi="Times New Roman" w:cs="Times New Roman"/>
          <w:color w:val="000000"/>
          <w:shd w:val="clear" w:color="auto" w:fill="FFFFFF"/>
        </w:rPr>
        <w:t>, 51(3), 292–306</w:t>
      </w:r>
      <w:r w:rsidR="00FD7398" w:rsidRPr="0030441C">
        <w:rPr>
          <w:rFonts w:ascii="Times New Roman" w:hAnsi="Times New Roman" w:cs="Times New Roman"/>
          <w:color w:val="000000"/>
          <w:shd w:val="clear" w:color="auto" w:fill="FFFFFF"/>
        </w:rPr>
        <w:t xml:space="preserve">. </w:t>
      </w:r>
      <w:r w:rsidRPr="0030441C">
        <w:rPr>
          <w:rFonts w:ascii="Times New Roman" w:hAnsi="Times New Roman" w:cs="Times New Roman"/>
          <w:color w:val="000000"/>
          <w:shd w:val="clear" w:color="auto" w:fill="FFFFFF"/>
        </w:rPr>
        <w:t>doi:10.1111/j.2044-8260.2011.02028.x</w:t>
      </w:r>
    </w:p>
    <w:p w14:paraId="3EF7C3FE" w14:textId="4CE34608" w:rsidR="00A20C07" w:rsidRPr="0030441C" w:rsidRDefault="00940018" w:rsidP="0004773A">
      <w:pPr>
        <w:spacing w:line="480" w:lineRule="auto"/>
        <w:rPr>
          <w:rFonts w:ascii="Times New Roman" w:hAnsi="Times New Roman" w:cs="Times New Roman"/>
          <w:color w:val="000000"/>
          <w:shd w:val="clear" w:color="auto" w:fill="FFFFFF"/>
        </w:rPr>
      </w:pPr>
      <w:r w:rsidRPr="0030441C">
        <w:rPr>
          <w:rFonts w:ascii="Times New Roman" w:hAnsi="Times New Roman" w:cs="Times New Roman"/>
          <w:color w:val="000000"/>
          <w:shd w:val="clear" w:color="auto" w:fill="FFFFFF"/>
        </w:rPr>
        <w:t xml:space="preserve">McManus, F., Westbrook, D., Vazquez-Montes, M., Fennell, M., &amp; Kennerley, H. (2010). An </w:t>
      </w:r>
    </w:p>
    <w:p w14:paraId="6489288B" w14:textId="70770C67" w:rsidR="00940018" w:rsidRPr="0030441C" w:rsidRDefault="00940018" w:rsidP="0004773A">
      <w:pPr>
        <w:spacing w:line="480" w:lineRule="auto"/>
        <w:ind w:left="720"/>
        <w:rPr>
          <w:rFonts w:ascii="Times New Roman" w:hAnsi="Times New Roman" w:cs="Times New Roman"/>
          <w:color w:val="000000"/>
          <w:shd w:val="clear" w:color="auto" w:fill="FFFFFF"/>
        </w:rPr>
      </w:pPr>
      <w:r w:rsidRPr="0030441C">
        <w:rPr>
          <w:rFonts w:ascii="Times New Roman" w:hAnsi="Times New Roman" w:cs="Times New Roman"/>
          <w:color w:val="000000"/>
          <w:shd w:val="clear" w:color="auto" w:fill="FFFFFF"/>
        </w:rPr>
        <w:t xml:space="preserve">evaluation of the effectiveness of diploma-level training in cognitive behaviour therapy. </w:t>
      </w:r>
      <w:r w:rsidRPr="0030441C">
        <w:rPr>
          <w:rFonts w:ascii="Times New Roman" w:hAnsi="Times New Roman" w:cs="Times New Roman"/>
          <w:i/>
          <w:color w:val="000000"/>
          <w:shd w:val="clear" w:color="auto" w:fill="FFFFFF"/>
        </w:rPr>
        <w:t>Behaviour Research and Therapy, 48</w:t>
      </w:r>
      <w:r w:rsidRPr="0030441C">
        <w:rPr>
          <w:rFonts w:ascii="Times New Roman" w:hAnsi="Times New Roman" w:cs="Times New Roman"/>
          <w:color w:val="000000"/>
          <w:shd w:val="clear" w:color="auto" w:fill="FFFFFF"/>
        </w:rPr>
        <w:t xml:space="preserve">(11), 1123–1132. http:// dx.doi.org/10.1016/j.brat.2010.08.002. </w:t>
      </w:r>
    </w:p>
    <w:p w14:paraId="027C07E4" w14:textId="307075AB" w:rsidR="00F266CE" w:rsidRPr="0030441C" w:rsidRDefault="00F266CE" w:rsidP="0004773A">
      <w:pPr>
        <w:spacing w:line="480" w:lineRule="auto"/>
        <w:rPr>
          <w:rFonts w:ascii="Times New Roman" w:hAnsi="Times New Roman" w:cs="Times New Roman"/>
          <w:color w:val="000000"/>
        </w:rPr>
      </w:pPr>
      <w:r w:rsidRPr="0030441C">
        <w:rPr>
          <w:rFonts w:ascii="Times New Roman" w:hAnsi="Times New Roman" w:cs="Times New Roman"/>
          <w:color w:val="000000"/>
        </w:rPr>
        <w:t>Muse, K., &amp; McManus, F</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(2013)</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 xml:space="preserve">A systematic review of methods for assessing </w:t>
      </w:r>
    </w:p>
    <w:p w14:paraId="4EA05B92" w14:textId="2F5FE01A" w:rsidR="00D74C7E" w:rsidRPr="0030441C" w:rsidRDefault="00F266CE"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lastRenderedPageBreak/>
        <w:t>competence in cognitive-behavioural therapy</w:t>
      </w:r>
      <w:r w:rsidR="00FD7398" w:rsidRPr="0030441C">
        <w:rPr>
          <w:rFonts w:ascii="Times New Roman" w:hAnsi="Times New Roman" w:cs="Times New Roman"/>
          <w:color w:val="000000"/>
        </w:rPr>
        <w:t xml:space="preserve">. </w:t>
      </w:r>
      <w:r w:rsidRPr="0030441C">
        <w:rPr>
          <w:rFonts w:ascii="Times New Roman" w:hAnsi="Times New Roman" w:cs="Times New Roman"/>
          <w:i/>
          <w:iCs/>
          <w:color w:val="000000"/>
        </w:rPr>
        <w:t>Clinical Psychology Review</w:t>
      </w:r>
      <w:r w:rsidRPr="0030441C">
        <w:rPr>
          <w:rFonts w:ascii="Times New Roman" w:hAnsi="Times New Roman" w:cs="Times New Roman"/>
          <w:color w:val="000000"/>
        </w:rPr>
        <w:t xml:space="preserve">, </w:t>
      </w:r>
      <w:r w:rsidRPr="0030441C">
        <w:rPr>
          <w:rFonts w:ascii="Times New Roman" w:hAnsi="Times New Roman" w:cs="Times New Roman"/>
          <w:i/>
          <w:iCs/>
          <w:color w:val="000000"/>
        </w:rPr>
        <w:t>33</w:t>
      </w:r>
      <w:r w:rsidRPr="0030441C">
        <w:rPr>
          <w:rFonts w:ascii="Times New Roman" w:hAnsi="Times New Roman" w:cs="Times New Roman"/>
          <w:color w:val="000000"/>
        </w:rPr>
        <w:t>(3), 484–499</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doi:10.1016/j.cpr.2013.01.010</w:t>
      </w:r>
      <w:r w:rsidRPr="0030441C">
        <w:rPr>
          <w:rFonts w:ascii="Times New Roman" w:hAnsi="Times New Roman" w:cs="Times New Roman"/>
          <w:color w:val="000000"/>
        </w:rPr>
        <w:tab/>
      </w:r>
    </w:p>
    <w:p w14:paraId="0C72D84C" w14:textId="77777777" w:rsidR="00A20C07" w:rsidRPr="0030441C" w:rsidRDefault="00A20C07"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Muse, K., &amp; McManus, F. (2015). Expert insight into the assessment of CBT competence: A </w:t>
      </w:r>
    </w:p>
    <w:p w14:paraId="10DBCBD1" w14:textId="2CE0966E" w:rsidR="00A20C07" w:rsidRPr="0030441C" w:rsidRDefault="00A20C07"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t xml:space="preserve">qualitative exploration of experts' experiences, opinions and recommendations. </w:t>
      </w:r>
      <w:r w:rsidRPr="0030441C">
        <w:rPr>
          <w:rFonts w:ascii="Times New Roman" w:hAnsi="Times New Roman" w:cs="Times New Roman"/>
          <w:i/>
          <w:color w:val="000000"/>
        </w:rPr>
        <w:t>Clinical Psychology and Psychotherapy</w:t>
      </w:r>
      <w:r w:rsidRPr="0030441C">
        <w:rPr>
          <w:rFonts w:ascii="Times New Roman" w:hAnsi="Times New Roman" w:cs="Times New Roman"/>
          <w:color w:val="000000"/>
        </w:rPr>
        <w:t xml:space="preserve">. Advance online publication. </w:t>
      </w:r>
      <w:hyperlink r:id="rId9" w:history="1">
        <w:r w:rsidRPr="0030441C">
          <w:rPr>
            <w:rStyle w:val="Hyperlink"/>
            <w:rFonts w:ascii="Times New Roman" w:hAnsi="Times New Roman" w:cs="Times New Roman"/>
          </w:rPr>
          <w:t>http://dx.doi.org/10.1002/cpp.1952 </w:t>
        </w:r>
      </w:hyperlink>
    </w:p>
    <w:p w14:paraId="2E09E098" w14:textId="0BD39F48" w:rsidR="00B93BF7" w:rsidRPr="0030441C" w:rsidRDefault="00D74C7E" w:rsidP="00A27319">
      <w:pPr>
        <w:spacing w:line="480" w:lineRule="auto"/>
        <w:ind w:left="720" w:hanging="720"/>
        <w:rPr>
          <w:rFonts w:ascii="Times New Roman" w:hAnsi="Times New Roman" w:cs="Times New Roman"/>
          <w:color w:val="000000"/>
        </w:rPr>
      </w:pPr>
      <w:r w:rsidRPr="0030441C">
        <w:rPr>
          <w:rFonts w:ascii="Times New Roman" w:hAnsi="Times New Roman" w:cs="Times New Roman"/>
          <w:color w:val="000000"/>
        </w:rPr>
        <w:t>Scheffe, H</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(1956)</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A" mixed model" for the analysis of variance</w:t>
      </w:r>
      <w:r w:rsidR="00FD7398" w:rsidRPr="0030441C">
        <w:rPr>
          <w:rFonts w:ascii="Times New Roman" w:hAnsi="Times New Roman" w:cs="Times New Roman"/>
          <w:color w:val="000000"/>
        </w:rPr>
        <w:t xml:space="preserve">. </w:t>
      </w:r>
      <w:r w:rsidRPr="0030441C">
        <w:rPr>
          <w:rFonts w:ascii="Times New Roman" w:hAnsi="Times New Roman" w:cs="Times New Roman"/>
          <w:i/>
          <w:iCs/>
          <w:color w:val="000000"/>
        </w:rPr>
        <w:t>The Annals of Mathematical Statistics</w:t>
      </w:r>
      <w:r w:rsidRPr="0030441C">
        <w:rPr>
          <w:rFonts w:ascii="Times New Roman" w:hAnsi="Times New Roman" w:cs="Times New Roman"/>
          <w:color w:val="000000"/>
        </w:rPr>
        <w:t>, 23-36.</w:t>
      </w:r>
    </w:p>
    <w:p w14:paraId="6B476122" w14:textId="343685DE" w:rsidR="00F266CE" w:rsidRPr="0030441C" w:rsidRDefault="00940018" w:rsidP="0004773A">
      <w:pPr>
        <w:spacing w:line="480" w:lineRule="auto"/>
        <w:ind w:left="720" w:hanging="720"/>
        <w:rPr>
          <w:rFonts w:ascii="Times New Roman" w:hAnsi="Times New Roman" w:cs="Times New Roman"/>
          <w:color w:val="000000"/>
        </w:rPr>
      </w:pPr>
      <w:r w:rsidRPr="0030441C">
        <w:rPr>
          <w:rFonts w:ascii="Times New Roman" w:hAnsi="Times New Roman" w:cs="Times New Roman"/>
          <w:color w:val="000000"/>
        </w:rPr>
        <w:t xml:space="preserve">Shaw, B. F., Elkin, I., Yamaguchi, J., Olmsted, M., Vallis, T. M., Dobson, K. S., et al. (1999). Therapist competence ratings in relation to clinical outcome in cognitive therapy of depression. Journal of Consulting and Clinical Psychology, 67(6), 837–846. http://dx.doi.org/10.1037/0022-006x.67.6.837. </w:t>
      </w:r>
      <w:r w:rsidR="00F266CE" w:rsidRPr="0030441C">
        <w:rPr>
          <w:rFonts w:ascii="Times New Roman" w:hAnsi="Times New Roman" w:cs="Times New Roman"/>
          <w:color w:val="000000"/>
        </w:rPr>
        <w:tab/>
      </w:r>
      <w:r w:rsidR="00F266CE" w:rsidRPr="0030441C">
        <w:rPr>
          <w:rFonts w:ascii="Times New Roman" w:hAnsi="Times New Roman" w:cs="Times New Roman"/>
          <w:color w:val="000000"/>
        </w:rPr>
        <w:tab/>
      </w:r>
    </w:p>
    <w:p w14:paraId="48158C52" w14:textId="0342B91D" w:rsidR="00F266CE" w:rsidRPr="0030441C" w:rsidRDefault="00F266CE" w:rsidP="0004773A">
      <w:pPr>
        <w:spacing w:line="480" w:lineRule="auto"/>
        <w:rPr>
          <w:rFonts w:ascii="Times New Roman" w:hAnsi="Times New Roman" w:cs="Times New Roman"/>
          <w:color w:val="000000"/>
        </w:rPr>
      </w:pPr>
      <w:r w:rsidRPr="0030441C">
        <w:rPr>
          <w:rFonts w:ascii="Times New Roman" w:hAnsi="Times New Roman" w:cs="Times New Roman"/>
          <w:color w:val="000000"/>
        </w:rPr>
        <w:t>Simons, A</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D., Padesky, C</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A., Montemarano, J., Lewis, C</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 xml:space="preserve">C., Murakami, J., Lamb, </w:t>
      </w:r>
    </w:p>
    <w:p w14:paraId="10AADE63" w14:textId="3E0A89ED" w:rsidR="00EF76A2" w:rsidRPr="0030441C" w:rsidRDefault="00F266CE"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t>K., DeVinney, S., Reid, M., Smith, D</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A., &amp; Beck, A</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T</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(2010)</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Training and dissemination of cognitive behavior therapy for depression in adults: A preliminary examination of therapist competence and client outcomes</w:t>
      </w:r>
      <w:r w:rsidR="00FD7398" w:rsidRPr="0030441C">
        <w:rPr>
          <w:rFonts w:ascii="Times New Roman" w:hAnsi="Times New Roman" w:cs="Times New Roman"/>
          <w:color w:val="000000"/>
        </w:rPr>
        <w:t xml:space="preserve">. </w:t>
      </w:r>
      <w:r w:rsidRPr="0030441C">
        <w:rPr>
          <w:rFonts w:ascii="Times New Roman" w:hAnsi="Times New Roman" w:cs="Times New Roman"/>
          <w:i/>
          <w:iCs/>
          <w:color w:val="000000"/>
        </w:rPr>
        <w:t>Journal of Consulting and Clinical Psychology</w:t>
      </w:r>
      <w:r w:rsidRPr="0030441C">
        <w:rPr>
          <w:rFonts w:ascii="Times New Roman" w:hAnsi="Times New Roman" w:cs="Times New Roman"/>
          <w:color w:val="000000"/>
        </w:rPr>
        <w:t xml:space="preserve">, </w:t>
      </w:r>
      <w:r w:rsidRPr="0030441C">
        <w:rPr>
          <w:rFonts w:ascii="Times New Roman" w:hAnsi="Times New Roman" w:cs="Times New Roman"/>
          <w:i/>
          <w:iCs/>
          <w:color w:val="000000"/>
        </w:rPr>
        <w:t>5</w:t>
      </w:r>
      <w:r w:rsidRPr="0030441C">
        <w:rPr>
          <w:rFonts w:ascii="Times New Roman" w:hAnsi="Times New Roman" w:cs="Times New Roman"/>
          <w:color w:val="000000"/>
        </w:rPr>
        <w:t>, 751– 756</w:t>
      </w:r>
      <w:r w:rsidR="00FD7398" w:rsidRPr="0030441C">
        <w:rPr>
          <w:rFonts w:ascii="Times New Roman" w:hAnsi="Times New Roman" w:cs="Times New Roman"/>
          <w:color w:val="000000"/>
        </w:rPr>
        <w:t xml:space="preserve">. </w:t>
      </w:r>
      <w:r w:rsidRPr="0030441C">
        <w:rPr>
          <w:rFonts w:ascii="Times New Roman" w:hAnsi="Times New Roman" w:cs="Times New Roman"/>
          <w:color w:val="000000"/>
        </w:rPr>
        <w:t>doi:10.1037/a0020569</w:t>
      </w:r>
    </w:p>
    <w:p w14:paraId="6F4B67D7" w14:textId="77777777" w:rsidR="00EF76A2" w:rsidRPr="0030441C" w:rsidRDefault="00EF76A2"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Simons, A. D., Rozek, D. C., &amp; Serrano, J. L. (2013). Wanted: Reliable and valid measures for </w:t>
      </w:r>
    </w:p>
    <w:p w14:paraId="7DB4F2BD" w14:textId="2ABA6274" w:rsidR="00F266CE" w:rsidRPr="0030441C" w:rsidRDefault="00EF76A2" w:rsidP="0004773A">
      <w:pPr>
        <w:spacing w:line="480" w:lineRule="auto"/>
        <w:ind w:left="720"/>
        <w:rPr>
          <w:rFonts w:ascii="Times New Roman" w:hAnsi="Times New Roman" w:cs="Times New Roman"/>
          <w:color w:val="000000"/>
        </w:rPr>
      </w:pPr>
      <w:r w:rsidRPr="0030441C">
        <w:rPr>
          <w:rFonts w:ascii="Times New Roman" w:hAnsi="Times New Roman" w:cs="Times New Roman"/>
          <w:color w:val="000000"/>
        </w:rPr>
        <w:t xml:space="preserve">the science of cognitive behavioral therapy dissemination and implementation. </w:t>
      </w:r>
      <w:r w:rsidRPr="0030441C">
        <w:rPr>
          <w:rFonts w:ascii="Times New Roman" w:hAnsi="Times New Roman" w:cs="Times New Roman"/>
          <w:i/>
          <w:color w:val="000000"/>
        </w:rPr>
        <w:t>Clinical Psychology: Science and Practice, 20</w:t>
      </w:r>
      <w:r w:rsidRPr="0030441C">
        <w:rPr>
          <w:rFonts w:ascii="Times New Roman" w:hAnsi="Times New Roman" w:cs="Times New Roman"/>
          <w:color w:val="000000"/>
        </w:rPr>
        <w:t>(2), 181–194. http://dx.doi.org/10.1111/ cpsp.12033</w:t>
      </w:r>
      <w:r w:rsidR="00F266CE" w:rsidRPr="0030441C">
        <w:rPr>
          <w:rFonts w:ascii="Times New Roman" w:hAnsi="Times New Roman" w:cs="Times New Roman"/>
          <w:color w:val="000000"/>
        </w:rPr>
        <w:tab/>
      </w:r>
    </w:p>
    <w:p w14:paraId="4B283656" w14:textId="77777777" w:rsidR="00940018" w:rsidRPr="0030441C" w:rsidRDefault="00940018" w:rsidP="0004773A">
      <w:pPr>
        <w:spacing w:line="480" w:lineRule="auto"/>
        <w:rPr>
          <w:rFonts w:ascii="Times New Roman" w:hAnsi="Times New Roman" w:cs="Times New Roman"/>
          <w:color w:val="000000"/>
        </w:rPr>
      </w:pPr>
      <w:r w:rsidRPr="0030441C">
        <w:rPr>
          <w:rFonts w:ascii="Times New Roman" w:hAnsi="Times New Roman" w:cs="Times New Roman"/>
          <w:color w:val="000000"/>
        </w:rPr>
        <w:t xml:space="preserve">Webb, C. A., DeRubeis, R. J., &amp; Barber, J. P. (2010). Therapist adherence/competence and </w:t>
      </w:r>
    </w:p>
    <w:p w14:paraId="3FBE6BDB" w14:textId="77777777" w:rsidR="007A6033" w:rsidRPr="0030441C" w:rsidRDefault="00940018" w:rsidP="00A27319">
      <w:pPr>
        <w:spacing w:line="480" w:lineRule="auto"/>
        <w:ind w:left="720"/>
        <w:rPr>
          <w:rFonts w:ascii="Times New Roman" w:hAnsi="Times New Roman" w:cs="Times New Roman"/>
          <w:color w:val="000000"/>
        </w:rPr>
      </w:pPr>
      <w:r w:rsidRPr="0030441C">
        <w:rPr>
          <w:rFonts w:ascii="Times New Roman" w:hAnsi="Times New Roman" w:cs="Times New Roman"/>
          <w:color w:val="000000"/>
        </w:rPr>
        <w:t>treatment outcome: A meta-analytic review.</w:t>
      </w:r>
      <w:r w:rsidRPr="0030441C">
        <w:rPr>
          <w:rFonts w:ascii="Times New Roman" w:hAnsi="Times New Roman" w:cs="Times New Roman"/>
          <w:i/>
          <w:iCs/>
          <w:color w:val="000000"/>
        </w:rPr>
        <w:t> Journal of Consulting and Clinical Psychology, 78</w:t>
      </w:r>
      <w:r w:rsidRPr="0030441C">
        <w:rPr>
          <w:rFonts w:ascii="Times New Roman" w:hAnsi="Times New Roman" w:cs="Times New Roman"/>
          <w:color w:val="000000"/>
        </w:rPr>
        <w:t>(2), 200-211. doi:http://dx.doi.org/10.1037/a0018912</w:t>
      </w:r>
    </w:p>
    <w:p w14:paraId="3D02F126" w14:textId="77777777" w:rsidR="009F3661" w:rsidRPr="0030441C" w:rsidRDefault="009F3661" w:rsidP="007A6033">
      <w:pPr>
        <w:spacing w:line="480" w:lineRule="auto"/>
        <w:rPr>
          <w:rFonts w:ascii="Times New Roman" w:hAnsi="Times New Roman" w:cs="Times New Roman"/>
          <w:color w:val="1A1A1A"/>
        </w:rPr>
      </w:pPr>
      <w:r w:rsidRPr="0030441C">
        <w:rPr>
          <w:rFonts w:ascii="Times New Roman" w:hAnsi="Times New Roman" w:cs="Times New Roman"/>
          <w:color w:val="1A1A1A"/>
        </w:rPr>
        <w:lastRenderedPageBreak/>
        <w:t xml:space="preserve">Weck, F., Hilling, C., Schermelleh-Engel, K., Rudari, V., &amp; Stangier, U. (2011). Reliability of </w:t>
      </w:r>
    </w:p>
    <w:p w14:paraId="45FA53BC" w14:textId="107EA91F" w:rsidR="009F3661" w:rsidRPr="0030441C" w:rsidRDefault="009F3661" w:rsidP="009F3661">
      <w:pPr>
        <w:spacing w:line="480" w:lineRule="auto"/>
        <w:ind w:left="720"/>
        <w:rPr>
          <w:rFonts w:ascii="Times New Roman" w:eastAsia="Times New Roman" w:hAnsi="Times New Roman" w:cs="Times New Roman"/>
          <w:bCs/>
          <w:color w:val="111111"/>
          <w:shd w:val="clear" w:color="auto" w:fill="FBFBF3"/>
        </w:rPr>
      </w:pPr>
      <w:r w:rsidRPr="0030441C">
        <w:rPr>
          <w:rFonts w:ascii="Times New Roman" w:hAnsi="Times New Roman" w:cs="Times New Roman"/>
          <w:color w:val="1A1A1A"/>
        </w:rPr>
        <w:t>adherence and competence assessment in cognitive behavioral therapy: Influence of clinical experience. </w:t>
      </w:r>
      <w:r w:rsidRPr="0030441C">
        <w:rPr>
          <w:rFonts w:ascii="Times New Roman" w:hAnsi="Times New Roman" w:cs="Times New Roman"/>
          <w:i/>
          <w:iCs/>
          <w:color w:val="1A1A1A"/>
        </w:rPr>
        <w:t>The Journal of nervous and mental disease</w:t>
      </w:r>
      <w:r w:rsidRPr="0030441C">
        <w:rPr>
          <w:rFonts w:ascii="Times New Roman" w:hAnsi="Times New Roman" w:cs="Times New Roman"/>
          <w:color w:val="1A1A1A"/>
        </w:rPr>
        <w:t>, </w:t>
      </w:r>
      <w:r w:rsidRPr="0030441C">
        <w:rPr>
          <w:rFonts w:ascii="Times New Roman" w:hAnsi="Times New Roman" w:cs="Times New Roman"/>
          <w:i/>
          <w:iCs/>
          <w:color w:val="1A1A1A"/>
        </w:rPr>
        <w:t>199</w:t>
      </w:r>
      <w:r w:rsidRPr="0030441C">
        <w:rPr>
          <w:rFonts w:ascii="Times New Roman" w:hAnsi="Times New Roman" w:cs="Times New Roman"/>
          <w:color w:val="1A1A1A"/>
        </w:rPr>
        <w:t>, 276-279. doi: </w:t>
      </w:r>
      <w:r w:rsidRPr="0030441C">
        <w:rPr>
          <w:rFonts w:ascii="Times New Roman" w:hAnsi="Times New Roman" w:cs="Times New Roman"/>
          <w:color w:val="2D2424"/>
        </w:rPr>
        <w:t>10.1097/NMD.0b013e3182124617</w:t>
      </w:r>
      <w:r w:rsidRPr="0030441C">
        <w:rPr>
          <w:rFonts w:ascii="Times New Roman" w:eastAsia="Times New Roman" w:hAnsi="Times New Roman" w:cs="Times New Roman"/>
          <w:bCs/>
          <w:color w:val="111111"/>
          <w:shd w:val="clear" w:color="auto" w:fill="FBFBF3"/>
        </w:rPr>
        <w:t xml:space="preserve"> </w:t>
      </w:r>
    </w:p>
    <w:p w14:paraId="38935CDB" w14:textId="2F6B28A4" w:rsidR="007A6033" w:rsidRPr="0030441C" w:rsidRDefault="007A6033" w:rsidP="009F3661">
      <w:pPr>
        <w:spacing w:line="480" w:lineRule="auto"/>
        <w:rPr>
          <w:rFonts w:ascii="Times New Roman" w:eastAsia="Times New Roman" w:hAnsi="Times New Roman" w:cs="Times New Roman"/>
          <w:color w:val="111111"/>
          <w:shd w:val="clear" w:color="auto" w:fill="FBFBF3"/>
        </w:rPr>
      </w:pPr>
      <w:r w:rsidRPr="0030441C">
        <w:rPr>
          <w:rFonts w:ascii="Times New Roman" w:eastAsia="Times New Roman" w:hAnsi="Times New Roman" w:cs="Times New Roman"/>
          <w:bCs/>
          <w:color w:val="111111"/>
          <w:shd w:val="clear" w:color="auto" w:fill="FBFBF3"/>
        </w:rPr>
        <w:t>Whisman, M. A.</w:t>
      </w:r>
      <w:r w:rsidRPr="0030441C">
        <w:rPr>
          <w:rFonts w:ascii="Times New Roman" w:eastAsia="Times New Roman" w:hAnsi="Times New Roman" w:cs="Times New Roman"/>
          <w:color w:val="111111"/>
          <w:shd w:val="clear" w:color="auto" w:fill="FBFBF3"/>
        </w:rPr>
        <w:t xml:space="preserve"> (1993). Mediators and moderators of change in cognitive </w:t>
      </w:r>
    </w:p>
    <w:p w14:paraId="12CA744D" w14:textId="1D414F64" w:rsidR="002B3C29" w:rsidRPr="0030441C" w:rsidRDefault="007A6033" w:rsidP="00A27319">
      <w:pPr>
        <w:spacing w:line="480" w:lineRule="auto"/>
        <w:ind w:firstLine="720"/>
        <w:rPr>
          <w:rFonts w:ascii="Times New Roman" w:eastAsia="Times New Roman" w:hAnsi="Times New Roman" w:cs="Times New Roman"/>
        </w:rPr>
      </w:pPr>
      <w:r w:rsidRPr="0030441C">
        <w:rPr>
          <w:rFonts w:ascii="Times New Roman" w:eastAsia="Times New Roman" w:hAnsi="Times New Roman" w:cs="Times New Roman"/>
          <w:color w:val="111111"/>
          <w:shd w:val="clear" w:color="auto" w:fill="FBFBF3"/>
        </w:rPr>
        <w:t>therapy of depression. </w:t>
      </w:r>
      <w:r w:rsidRPr="0030441C">
        <w:rPr>
          <w:rFonts w:ascii="Times New Roman" w:eastAsia="Times New Roman" w:hAnsi="Times New Roman" w:cs="Times New Roman"/>
          <w:i/>
          <w:iCs/>
          <w:color w:val="111111"/>
          <w:shd w:val="clear" w:color="auto" w:fill="FBFBF3"/>
        </w:rPr>
        <w:t>Psychological Bulletin, 114</w:t>
      </w:r>
      <w:r w:rsidRPr="0030441C">
        <w:rPr>
          <w:rFonts w:ascii="Times New Roman" w:eastAsia="Times New Roman" w:hAnsi="Times New Roman" w:cs="Times New Roman"/>
          <w:color w:val="111111"/>
          <w:shd w:val="clear" w:color="auto" w:fill="FBFBF3"/>
        </w:rPr>
        <w:t>, 248-265</w:t>
      </w:r>
      <w:r w:rsidR="00A74AB2" w:rsidRPr="0030441C">
        <w:rPr>
          <w:rFonts w:ascii="Times New Roman" w:hAnsi="Times New Roman" w:cs="Times New Roman"/>
          <w:color w:val="000000"/>
        </w:rPr>
        <w:t xml:space="preserve">  </w:t>
      </w:r>
    </w:p>
    <w:p w14:paraId="53732957" w14:textId="77777777" w:rsidR="002B3C29" w:rsidRPr="0030441C" w:rsidRDefault="002B3C29" w:rsidP="00A27319">
      <w:pPr>
        <w:spacing w:line="480" w:lineRule="auto"/>
        <w:rPr>
          <w:rFonts w:ascii="Times New Roman" w:hAnsi="Times New Roman" w:cs="Times New Roman"/>
        </w:rPr>
      </w:pPr>
      <w:r w:rsidRPr="0030441C">
        <w:rPr>
          <w:rFonts w:ascii="Times New Roman" w:hAnsi="Times New Roman" w:cs="Times New Roman"/>
        </w:rPr>
        <w:t xml:space="preserve">Wright, J. H., Wright, A. S., Salmon, P., Beck, A. T., Kuykendall, J., Goldsmith, L. J., &amp; Zickel, </w:t>
      </w:r>
    </w:p>
    <w:p w14:paraId="30785C63" w14:textId="77777777" w:rsidR="00EE6C6E" w:rsidRPr="0030441C" w:rsidRDefault="002B3C29" w:rsidP="00EE6C6E">
      <w:pPr>
        <w:spacing w:line="480" w:lineRule="auto"/>
        <w:ind w:left="720"/>
        <w:rPr>
          <w:rFonts w:ascii="Times New Roman" w:hAnsi="Times New Roman" w:cs="Times New Roman"/>
          <w:color w:val="000000"/>
        </w:rPr>
      </w:pPr>
      <w:r w:rsidRPr="0030441C">
        <w:rPr>
          <w:rFonts w:ascii="Times New Roman" w:hAnsi="Times New Roman" w:cs="Times New Roman"/>
        </w:rPr>
        <w:t xml:space="preserve">M. B. (2002). Development and initial testing of a multimedia program for computer-assisted cognitive therapy. </w:t>
      </w:r>
      <w:r w:rsidRPr="0030441C">
        <w:rPr>
          <w:rFonts w:ascii="Times New Roman" w:hAnsi="Times New Roman" w:cs="Times New Roman"/>
          <w:i/>
        </w:rPr>
        <w:t>American Journal of Psychotherapy</w:t>
      </w:r>
      <w:r w:rsidRPr="0030441C">
        <w:rPr>
          <w:rFonts w:ascii="Times New Roman" w:hAnsi="Times New Roman" w:cs="Times New Roman"/>
        </w:rPr>
        <w:t xml:space="preserve">, 56(1), 76–86. </w:t>
      </w:r>
      <w:r w:rsidR="00F266CE" w:rsidRPr="0030441C">
        <w:rPr>
          <w:rFonts w:ascii="Times New Roman" w:hAnsi="Times New Roman" w:cs="Times New Roman"/>
          <w:color w:val="000000"/>
        </w:rPr>
        <w:tab/>
      </w:r>
    </w:p>
    <w:p w14:paraId="4708CC0F" w14:textId="147D1297" w:rsidR="00F266CE" w:rsidRPr="0030441C" w:rsidRDefault="00F266CE" w:rsidP="00EE6C6E">
      <w:pPr>
        <w:spacing w:line="480" w:lineRule="auto"/>
        <w:rPr>
          <w:rFonts w:ascii="Times New Roman" w:hAnsi="Times New Roman" w:cs="Times New Roman"/>
        </w:rPr>
      </w:pPr>
      <w:r w:rsidRPr="0030441C">
        <w:rPr>
          <w:rFonts w:ascii="Times New Roman" w:eastAsia="Times New Roman" w:hAnsi="Times New Roman" w:cs="Times New Roman"/>
          <w:color w:val="000000"/>
        </w:rPr>
        <w:t>Young, J., &amp; Beck, A</w:t>
      </w:r>
      <w:r w:rsidR="00FD7398" w:rsidRPr="0030441C">
        <w:rPr>
          <w:rFonts w:ascii="Times New Roman" w:eastAsia="Times New Roman" w:hAnsi="Times New Roman" w:cs="Times New Roman"/>
          <w:color w:val="000000"/>
        </w:rPr>
        <w:t xml:space="preserve">. </w:t>
      </w:r>
      <w:r w:rsidRPr="0030441C">
        <w:rPr>
          <w:rFonts w:ascii="Times New Roman" w:eastAsia="Times New Roman" w:hAnsi="Times New Roman" w:cs="Times New Roman"/>
          <w:color w:val="000000"/>
        </w:rPr>
        <w:t>T</w:t>
      </w:r>
      <w:r w:rsidR="00FD7398" w:rsidRPr="0030441C">
        <w:rPr>
          <w:rFonts w:ascii="Times New Roman" w:eastAsia="Times New Roman" w:hAnsi="Times New Roman" w:cs="Times New Roman"/>
          <w:color w:val="000000"/>
        </w:rPr>
        <w:t xml:space="preserve">. </w:t>
      </w:r>
      <w:r w:rsidRPr="0030441C">
        <w:rPr>
          <w:rFonts w:ascii="Times New Roman" w:eastAsia="Times New Roman" w:hAnsi="Times New Roman" w:cs="Times New Roman"/>
          <w:color w:val="000000"/>
        </w:rPr>
        <w:t>(1980)</w:t>
      </w:r>
      <w:r w:rsidR="00FD7398" w:rsidRPr="0030441C">
        <w:rPr>
          <w:rFonts w:ascii="Times New Roman" w:eastAsia="Times New Roman" w:hAnsi="Times New Roman" w:cs="Times New Roman"/>
          <w:color w:val="000000"/>
        </w:rPr>
        <w:t xml:space="preserve">. </w:t>
      </w:r>
      <w:r w:rsidRPr="0030441C">
        <w:rPr>
          <w:rFonts w:ascii="Times New Roman" w:eastAsia="Times New Roman" w:hAnsi="Times New Roman" w:cs="Times New Roman"/>
          <w:color w:val="000000"/>
        </w:rPr>
        <w:t>Cognitive Therapy Scale: Rating manual</w:t>
      </w:r>
      <w:r w:rsidR="00FD7398" w:rsidRPr="0030441C">
        <w:rPr>
          <w:rFonts w:ascii="Times New Roman" w:eastAsia="Times New Roman" w:hAnsi="Times New Roman" w:cs="Times New Roman"/>
          <w:color w:val="000000"/>
        </w:rPr>
        <w:t xml:space="preserve">. </w:t>
      </w:r>
      <w:r w:rsidRPr="0030441C">
        <w:rPr>
          <w:rFonts w:ascii="Times New Roman" w:eastAsia="Times New Roman" w:hAnsi="Times New Roman" w:cs="Times New Roman"/>
          <w:color w:val="000000"/>
        </w:rPr>
        <w:t xml:space="preserve">Unpublished </w:t>
      </w:r>
    </w:p>
    <w:p w14:paraId="37892A80" w14:textId="263E55F4" w:rsidR="004E6320" w:rsidRPr="0030441C" w:rsidRDefault="00F266CE" w:rsidP="0004773A">
      <w:pPr>
        <w:spacing w:line="480" w:lineRule="auto"/>
        <w:ind w:left="720"/>
        <w:rPr>
          <w:rFonts w:ascii="Times New Roman" w:eastAsia="Times New Roman" w:hAnsi="Times New Roman" w:cs="Times New Roman"/>
          <w:color w:val="000000"/>
        </w:rPr>
      </w:pPr>
      <w:r w:rsidRPr="0030441C">
        <w:rPr>
          <w:rFonts w:ascii="Times New Roman" w:eastAsia="Times New Roman" w:hAnsi="Times New Roman" w:cs="Times New Roman"/>
          <w:color w:val="000000"/>
        </w:rPr>
        <w:t>manuscript, Center for Cognitive Therapy, University of Pennsylvania, Philadelphia, PA</w:t>
      </w:r>
      <w:r w:rsidR="00FD7398" w:rsidRPr="0030441C">
        <w:rPr>
          <w:rFonts w:ascii="Times New Roman" w:eastAsia="Times New Roman" w:hAnsi="Times New Roman" w:cs="Times New Roman"/>
          <w:color w:val="000000"/>
        </w:rPr>
        <w:t xml:space="preserve">. </w:t>
      </w:r>
    </w:p>
    <w:p w14:paraId="09689989" w14:textId="77777777" w:rsidR="004E6320" w:rsidRPr="0030441C" w:rsidRDefault="004E6320" w:rsidP="0004773A">
      <w:pPr>
        <w:rPr>
          <w:rFonts w:ascii="Times New Roman" w:eastAsia="Times New Roman" w:hAnsi="Times New Roman" w:cs="Times New Roman"/>
          <w:color w:val="000000"/>
        </w:rPr>
      </w:pPr>
      <w:r w:rsidRPr="0030441C">
        <w:rPr>
          <w:rFonts w:ascii="Times New Roman" w:eastAsia="Times New Roman" w:hAnsi="Times New Roman" w:cs="Times New Roman"/>
          <w:color w:val="000000"/>
        </w:rPr>
        <w:br w:type="page"/>
      </w:r>
    </w:p>
    <w:p w14:paraId="17C36056" w14:textId="77777777" w:rsidR="004E6320" w:rsidRPr="0030441C" w:rsidRDefault="004E6320" w:rsidP="0004773A">
      <w:pPr>
        <w:spacing w:after="200"/>
        <w:rPr>
          <w:rFonts w:ascii="Times New Roman" w:eastAsia="Calibri" w:hAnsi="Times New Roman" w:cs="Times New Roman"/>
          <w:i/>
          <w:sz w:val="22"/>
        </w:rPr>
        <w:sectPr w:rsidR="004E6320" w:rsidRPr="0030441C" w:rsidSect="004E6320">
          <w:headerReference w:type="default" r:id="rId10"/>
          <w:pgSz w:w="12240" w:h="15840"/>
          <w:pgMar w:top="1440" w:right="1440" w:bottom="1440" w:left="1440" w:header="720" w:footer="720" w:gutter="0"/>
          <w:cols w:space="720"/>
          <w:docGrid w:linePitch="360"/>
        </w:sectPr>
      </w:pPr>
    </w:p>
    <w:p w14:paraId="1ED5A605" w14:textId="69DE70E0" w:rsidR="004E6320" w:rsidRPr="0030441C" w:rsidRDefault="004E6320" w:rsidP="0004773A">
      <w:pPr>
        <w:spacing w:after="200"/>
        <w:rPr>
          <w:rFonts w:ascii="Times New Roman" w:eastAsia="Calibri" w:hAnsi="Times New Roman" w:cs="Times New Roman"/>
          <w:i/>
          <w:sz w:val="22"/>
        </w:rPr>
      </w:pPr>
      <w:r w:rsidRPr="0030441C">
        <w:rPr>
          <w:rFonts w:ascii="Times New Roman" w:eastAsia="Calibri" w:hAnsi="Times New Roman" w:cs="Times New Roman"/>
          <w:i/>
          <w:sz w:val="22"/>
        </w:rPr>
        <w:lastRenderedPageBreak/>
        <w:t>Table 1: Descriptive Statistics and MANOVA Post-Hoc Test Results</w:t>
      </w:r>
      <w:r w:rsidR="00063C4C" w:rsidRPr="0030441C">
        <w:rPr>
          <w:rFonts w:ascii="Times New Roman" w:eastAsia="Calibri" w:hAnsi="Times New Roman" w:cs="Times New Roman"/>
          <w:i/>
          <w:sz w:val="22"/>
        </w:rPr>
        <w:t xml:space="preserve"> for the Cognitive Therapy Scale (CTS) by Rater</w:t>
      </w:r>
    </w:p>
    <w:tbl>
      <w:tblPr>
        <w:tblStyle w:val="TableGrid1"/>
        <w:tblW w:w="129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69"/>
        <w:gridCol w:w="301"/>
        <w:gridCol w:w="1085"/>
        <w:gridCol w:w="535"/>
        <w:gridCol w:w="378"/>
        <w:gridCol w:w="432"/>
        <w:gridCol w:w="378"/>
        <w:gridCol w:w="432"/>
        <w:gridCol w:w="347"/>
        <w:gridCol w:w="661"/>
        <w:gridCol w:w="342"/>
        <w:gridCol w:w="1728"/>
        <w:gridCol w:w="1620"/>
        <w:gridCol w:w="810"/>
        <w:gridCol w:w="810"/>
        <w:gridCol w:w="1350"/>
      </w:tblGrid>
      <w:tr w:rsidR="004E6320" w:rsidRPr="0030441C" w14:paraId="6AD4AEE9" w14:textId="77777777" w:rsidTr="00D30EF2">
        <w:tc>
          <w:tcPr>
            <w:tcW w:w="1769" w:type="dxa"/>
          </w:tcPr>
          <w:p w14:paraId="054ED9A6" w14:textId="77777777" w:rsidR="004E6320" w:rsidRPr="0030441C" w:rsidRDefault="004E6320" w:rsidP="0004773A">
            <w:pPr>
              <w:rPr>
                <w:rFonts w:ascii="Times New Roman" w:eastAsiaTheme="minorEastAsia" w:hAnsi="Times New Roman" w:cs="Times New Roman"/>
                <w:i/>
                <w:sz w:val="24"/>
                <w:szCs w:val="24"/>
              </w:rPr>
            </w:pPr>
          </w:p>
        </w:tc>
        <w:tc>
          <w:tcPr>
            <w:tcW w:w="1386" w:type="dxa"/>
            <w:gridSpan w:val="2"/>
          </w:tcPr>
          <w:p w14:paraId="3D0061E3" w14:textId="77777777" w:rsidR="004E6320" w:rsidRPr="0030441C" w:rsidRDefault="004E6320" w:rsidP="0004773A">
            <w:pPr>
              <w:rPr>
                <w:rFonts w:ascii="Times New Roman" w:eastAsiaTheme="minorEastAsia" w:hAnsi="Times New Roman" w:cs="Times New Roman"/>
                <w:i/>
                <w:sz w:val="24"/>
                <w:szCs w:val="24"/>
              </w:rPr>
            </w:pPr>
          </w:p>
        </w:tc>
        <w:tc>
          <w:tcPr>
            <w:tcW w:w="913" w:type="dxa"/>
            <w:gridSpan w:val="2"/>
          </w:tcPr>
          <w:p w14:paraId="52B81E3A" w14:textId="77777777" w:rsidR="004E6320" w:rsidRPr="0030441C" w:rsidRDefault="004E6320" w:rsidP="0004773A">
            <w:pPr>
              <w:jc w:val="center"/>
              <w:rPr>
                <w:rFonts w:ascii="Times New Roman" w:eastAsiaTheme="minorEastAsia" w:hAnsi="Times New Roman" w:cs="Times New Roman"/>
                <w:i/>
                <w:color w:val="404040" w:themeColor="text1" w:themeTint="BF"/>
                <w:sz w:val="24"/>
                <w:szCs w:val="24"/>
              </w:rPr>
            </w:pPr>
            <w:r w:rsidRPr="0030441C">
              <w:rPr>
                <w:rFonts w:ascii="Times New Roman" w:hAnsi="Times New Roman" w:cs="Times New Roman"/>
                <w:i/>
              </w:rPr>
              <w:t>M</w:t>
            </w:r>
          </w:p>
        </w:tc>
        <w:tc>
          <w:tcPr>
            <w:tcW w:w="810" w:type="dxa"/>
            <w:gridSpan w:val="2"/>
          </w:tcPr>
          <w:p w14:paraId="7C6C6BF6" w14:textId="77777777" w:rsidR="004E6320" w:rsidRPr="0030441C" w:rsidRDefault="004E6320" w:rsidP="0004773A">
            <w:pPr>
              <w:jc w:val="center"/>
              <w:rPr>
                <w:rFonts w:ascii="Times New Roman" w:eastAsiaTheme="minorEastAsia" w:hAnsi="Times New Roman" w:cs="Times New Roman"/>
                <w:i/>
                <w:color w:val="404040" w:themeColor="text1" w:themeTint="BF"/>
                <w:sz w:val="24"/>
                <w:szCs w:val="24"/>
              </w:rPr>
            </w:pPr>
            <w:r w:rsidRPr="0030441C">
              <w:rPr>
                <w:rFonts w:ascii="Times New Roman" w:hAnsi="Times New Roman" w:cs="Times New Roman"/>
                <w:i/>
              </w:rPr>
              <w:t>SD</w:t>
            </w:r>
          </w:p>
        </w:tc>
        <w:tc>
          <w:tcPr>
            <w:tcW w:w="779" w:type="dxa"/>
            <w:gridSpan w:val="2"/>
          </w:tcPr>
          <w:p w14:paraId="6676B4DA" w14:textId="77777777" w:rsidR="004E6320" w:rsidRPr="0030441C" w:rsidRDefault="004E6320" w:rsidP="0004773A">
            <w:pPr>
              <w:jc w:val="center"/>
              <w:rPr>
                <w:rFonts w:ascii="Times New Roman" w:eastAsiaTheme="minorEastAsia" w:hAnsi="Times New Roman" w:cs="Times New Roman"/>
                <w:i/>
                <w:color w:val="404040" w:themeColor="text1" w:themeTint="BF"/>
                <w:sz w:val="24"/>
                <w:szCs w:val="24"/>
              </w:rPr>
            </w:pPr>
            <w:r w:rsidRPr="0030441C">
              <w:rPr>
                <w:rFonts w:ascii="Times New Roman" w:hAnsi="Times New Roman" w:cs="Times New Roman"/>
                <w:i/>
              </w:rPr>
              <w:t>Range</w:t>
            </w:r>
          </w:p>
        </w:tc>
        <w:tc>
          <w:tcPr>
            <w:tcW w:w="661" w:type="dxa"/>
          </w:tcPr>
          <w:p w14:paraId="7304EC07" w14:textId="77777777" w:rsidR="004E6320" w:rsidRPr="0030441C" w:rsidRDefault="004E6320" w:rsidP="0004773A">
            <w:pPr>
              <w:rPr>
                <w:rFonts w:ascii="Times New Roman" w:eastAsiaTheme="minorEastAsia" w:hAnsi="Times New Roman" w:cs="Times New Roman"/>
                <w:i/>
                <w:sz w:val="24"/>
                <w:szCs w:val="24"/>
              </w:rPr>
            </w:pPr>
          </w:p>
        </w:tc>
        <w:tc>
          <w:tcPr>
            <w:tcW w:w="2070" w:type="dxa"/>
            <w:gridSpan w:val="2"/>
          </w:tcPr>
          <w:p w14:paraId="1EDFCAC5" w14:textId="77777777" w:rsidR="004E6320" w:rsidRPr="0030441C" w:rsidRDefault="004E6320" w:rsidP="0004773A">
            <w:pPr>
              <w:rPr>
                <w:rFonts w:ascii="Times New Roman" w:eastAsiaTheme="minorEastAsia" w:hAnsi="Times New Roman" w:cs="Times New Roman"/>
                <w:i/>
                <w:sz w:val="24"/>
                <w:szCs w:val="24"/>
              </w:rPr>
            </w:pPr>
          </w:p>
        </w:tc>
        <w:tc>
          <w:tcPr>
            <w:tcW w:w="1620" w:type="dxa"/>
          </w:tcPr>
          <w:p w14:paraId="0A72B5B8" w14:textId="77777777" w:rsidR="004E6320" w:rsidRPr="0030441C" w:rsidRDefault="004E6320" w:rsidP="0004773A">
            <w:pPr>
              <w:rPr>
                <w:rFonts w:ascii="Times New Roman" w:eastAsiaTheme="minorEastAsia" w:hAnsi="Times New Roman" w:cs="Times New Roman"/>
                <w:i/>
                <w:sz w:val="24"/>
                <w:szCs w:val="24"/>
              </w:rPr>
            </w:pPr>
          </w:p>
        </w:tc>
        <w:tc>
          <w:tcPr>
            <w:tcW w:w="810" w:type="dxa"/>
          </w:tcPr>
          <w:p w14:paraId="6DB218A0" w14:textId="77777777" w:rsidR="004E6320" w:rsidRPr="0030441C" w:rsidRDefault="004E6320" w:rsidP="0004773A">
            <w:pPr>
              <w:jc w:val="center"/>
              <w:rPr>
                <w:rFonts w:ascii="Times New Roman" w:eastAsiaTheme="minorEastAsia" w:hAnsi="Times New Roman" w:cs="Times New Roman"/>
                <w:i/>
                <w:color w:val="404040" w:themeColor="text1" w:themeTint="BF"/>
                <w:sz w:val="24"/>
                <w:szCs w:val="24"/>
              </w:rPr>
            </w:pPr>
            <w:r w:rsidRPr="0030441C">
              <w:rPr>
                <w:rFonts w:ascii="Times New Roman" w:hAnsi="Times New Roman" w:cs="Times New Roman"/>
                <w:i/>
              </w:rPr>
              <w:t>M</w:t>
            </w:r>
          </w:p>
        </w:tc>
        <w:tc>
          <w:tcPr>
            <w:tcW w:w="810" w:type="dxa"/>
          </w:tcPr>
          <w:p w14:paraId="6467A896" w14:textId="77777777" w:rsidR="004E6320" w:rsidRPr="0030441C" w:rsidRDefault="004E6320" w:rsidP="0004773A">
            <w:pPr>
              <w:jc w:val="center"/>
              <w:rPr>
                <w:rFonts w:ascii="Times New Roman" w:eastAsiaTheme="minorEastAsia" w:hAnsi="Times New Roman" w:cs="Times New Roman"/>
                <w:i/>
                <w:color w:val="404040" w:themeColor="text1" w:themeTint="BF"/>
                <w:sz w:val="24"/>
                <w:szCs w:val="24"/>
              </w:rPr>
            </w:pPr>
            <w:r w:rsidRPr="0030441C">
              <w:rPr>
                <w:rFonts w:ascii="Times New Roman" w:hAnsi="Times New Roman" w:cs="Times New Roman"/>
                <w:i/>
              </w:rPr>
              <w:t>SD</w:t>
            </w:r>
          </w:p>
        </w:tc>
        <w:tc>
          <w:tcPr>
            <w:tcW w:w="1350" w:type="dxa"/>
          </w:tcPr>
          <w:p w14:paraId="77BB6312" w14:textId="77777777" w:rsidR="004E6320" w:rsidRPr="0030441C" w:rsidRDefault="004E6320" w:rsidP="0004773A">
            <w:pPr>
              <w:jc w:val="center"/>
              <w:rPr>
                <w:rFonts w:ascii="Times New Roman" w:eastAsiaTheme="minorEastAsia" w:hAnsi="Times New Roman" w:cs="Times New Roman"/>
                <w:i/>
                <w:color w:val="404040" w:themeColor="text1" w:themeTint="BF"/>
                <w:sz w:val="24"/>
                <w:szCs w:val="24"/>
              </w:rPr>
            </w:pPr>
            <w:r w:rsidRPr="0030441C">
              <w:rPr>
                <w:rFonts w:ascii="Times New Roman" w:hAnsi="Times New Roman" w:cs="Times New Roman"/>
                <w:i/>
              </w:rPr>
              <w:t>Range</w:t>
            </w:r>
          </w:p>
        </w:tc>
      </w:tr>
      <w:tr w:rsidR="00CF789E" w:rsidRPr="0030441C" w14:paraId="38AF9C04" w14:textId="77777777" w:rsidTr="00D30EF2">
        <w:tc>
          <w:tcPr>
            <w:tcW w:w="1769" w:type="dxa"/>
          </w:tcPr>
          <w:p w14:paraId="7C4706C5" w14:textId="77777777" w:rsidR="00CF789E" w:rsidRPr="0030441C" w:rsidRDefault="00CF789E" w:rsidP="009F674E">
            <w:pPr>
              <w:rPr>
                <w:rFonts w:ascii="Times New Roman" w:hAnsi="Times New Roman" w:cs="Times New Roman"/>
                <w:b/>
              </w:rPr>
            </w:pPr>
            <w:r w:rsidRPr="0030441C">
              <w:rPr>
                <w:rFonts w:ascii="Times New Roman" w:hAnsi="Times New Roman" w:cs="Times New Roman"/>
                <w:b/>
              </w:rPr>
              <w:t>Total Scale</w:t>
            </w:r>
          </w:p>
        </w:tc>
        <w:tc>
          <w:tcPr>
            <w:tcW w:w="1386" w:type="dxa"/>
            <w:gridSpan w:val="2"/>
          </w:tcPr>
          <w:p w14:paraId="4BDBA395" w14:textId="77777777" w:rsidR="00CF789E" w:rsidRPr="0030441C" w:rsidRDefault="00CF789E" w:rsidP="0058789E">
            <w:pPr>
              <w:tabs>
                <w:tab w:val="left" w:pos="375"/>
              </w:tabs>
              <w:rPr>
                <w:rFonts w:ascii="Times New Roman" w:hAnsi="Times New Roman" w:cs="Times New Roman"/>
              </w:rPr>
            </w:pPr>
            <w:r w:rsidRPr="0030441C">
              <w:rPr>
                <w:rFonts w:ascii="Times New Roman" w:hAnsi="Times New Roman" w:cs="Times New Roman"/>
              </w:rPr>
              <w:t>Patient</w:t>
            </w:r>
          </w:p>
          <w:p w14:paraId="441F7A3F" w14:textId="77777777" w:rsidR="00CF789E" w:rsidRPr="0030441C" w:rsidRDefault="00CF789E" w:rsidP="0058789E">
            <w:pPr>
              <w:tabs>
                <w:tab w:val="left" w:pos="375"/>
              </w:tabs>
              <w:rPr>
                <w:rFonts w:ascii="Times New Roman" w:hAnsi="Times New Roman" w:cs="Times New Roman"/>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 xml:space="preserve">s </w:t>
            </w:r>
          </w:p>
          <w:p w14:paraId="06A1AB0A" w14:textId="77777777" w:rsidR="00CF789E" w:rsidRPr="0030441C" w:rsidRDefault="00CF789E" w:rsidP="009B04A0">
            <w:pPr>
              <w:tabs>
                <w:tab w:val="left" w:pos="375"/>
              </w:tabs>
              <w:ind w:left="180" w:hanging="180"/>
              <w:rPr>
                <w:rFonts w:ascii="Times New Roman" w:hAnsi="Times New Roman" w:cs="Times New Roman"/>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032B648C" w14:textId="77777777" w:rsidR="00CF789E" w:rsidRPr="0030441C" w:rsidRDefault="00CF789E" w:rsidP="009B04A0">
            <w:pPr>
              <w:rPr>
                <w:rFonts w:ascii="Times New Roman" w:hAnsi="Times New Roman" w:cs="Times New Roman"/>
                <w:i/>
              </w:rPr>
            </w:pPr>
            <w:r w:rsidRPr="0030441C">
              <w:rPr>
                <w:rFonts w:ascii="Times New Roman" w:hAnsi="Times New Roman" w:cs="Times New Roman"/>
              </w:rPr>
              <w:t xml:space="preserve">Objective </w:t>
            </w:r>
            <w:r w:rsidRPr="0030441C">
              <w:rPr>
                <w:rFonts w:ascii="Times New Roman" w:hAnsi="Times New Roman" w:cs="Times New Roman"/>
                <w:vertAlign w:val="superscript"/>
              </w:rPr>
              <w:t>s</w:t>
            </w:r>
          </w:p>
        </w:tc>
        <w:tc>
          <w:tcPr>
            <w:tcW w:w="913" w:type="dxa"/>
            <w:gridSpan w:val="2"/>
          </w:tcPr>
          <w:p w14:paraId="32BCEE08" w14:textId="77777777" w:rsidR="00CF789E" w:rsidRPr="0030441C" w:rsidRDefault="00CF789E" w:rsidP="009B04A0">
            <w:pPr>
              <w:jc w:val="center"/>
              <w:rPr>
                <w:rFonts w:ascii="Times New Roman" w:hAnsi="Times New Roman" w:cs="Times New Roman"/>
              </w:rPr>
            </w:pPr>
            <w:r w:rsidRPr="0030441C">
              <w:rPr>
                <w:rFonts w:ascii="Times New Roman" w:hAnsi="Times New Roman" w:cs="Times New Roman"/>
              </w:rPr>
              <w:t>57.6</w:t>
            </w:r>
          </w:p>
          <w:p w14:paraId="150471F7" w14:textId="77777777" w:rsidR="00CF789E" w:rsidRPr="0030441C" w:rsidRDefault="00CF789E" w:rsidP="009B04A0">
            <w:pPr>
              <w:jc w:val="center"/>
              <w:rPr>
                <w:rFonts w:ascii="Times New Roman" w:hAnsi="Times New Roman" w:cs="Times New Roman"/>
              </w:rPr>
            </w:pPr>
            <w:r w:rsidRPr="0030441C">
              <w:rPr>
                <w:rFonts w:ascii="Times New Roman" w:hAnsi="Times New Roman" w:cs="Times New Roman"/>
              </w:rPr>
              <w:t>42.4</w:t>
            </w:r>
          </w:p>
          <w:p w14:paraId="6694DF07" w14:textId="77777777" w:rsidR="00CF789E" w:rsidRPr="0030441C" w:rsidRDefault="00CF789E" w:rsidP="00BD6A7F">
            <w:pPr>
              <w:jc w:val="center"/>
              <w:rPr>
                <w:rFonts w:ascii="Times New Roman" w:hAnsi="Times New Roman" w:cs="Times New Roman"/>
              </w:rPr>
            </w:pPr>
            <w:r w:rsidRPr="0030441C">
              <w:rPr>
                <w:rFonts w:ascii="Times New Roman" w:hAnsi="Times New Roman" w:cs="Times New Roman"/>
              </w:rPr>
              <w:t>36.3</w:t>
            </w:r>
          </w:p>
          <w:p w14:paraId="783D08A0" w14:textId="77777777" w:rsidR="00CF789E" w:rsidRPr="0030441C" w:rsidRDefault="00CF789E" w:rsidP="00BD6A7F">
            <w:pPr>
              <w:jc w:val="center"/>
              <w:rPr>
                <w:rFonts w:ascii="Times New Roman" w:hAnsi="Times New Roman" w:cs="Times New Roman"/>
              </w:rPr>
            </w:pPr>
            <w:r w:rsidRPr="0030441C">
              <w:rPr>
                <w:rFonts w:ascii="Times New Roman" w:hAnsi="Times New Roman" w:cs="Times New Roman"/>
              </w:rPr>
              <w:t>32.4</w:t>
            </w:r>
          </w:p>
        </w:tc>
        <w:tc>
          <w:tcPr>
            <w:tcW w:w="810" w:type="dxa"/>
            <w:gridSpan w:val="2"/>
          </w:tcPr>
          <w:p w14:paraId="5880D058" w14:textId="77777777" w:rsidR="00CF789E" w:rsidRPr="0030441C" w:rsidRDefault="00CF789E" w:rsidP="001E2E77">
            <w:pPr>
              <w:jc w:val="center"/>
              <w:rPr>
                <w:rFonts w:ascii="Times New Roman" w:hAnsi="Times New Roman" w:cs="Times New Roman"/>
              </w:rPr>
            </w:pPr>
            <w:r w:rsidRPr="0030441C">
              <w:rPr>
                <w:rFonts w:ascii="Times New Roman" w:hAnsi="Times New Roman" w:cs="Times New Roman"/>
              </w:rPr>
              <w:t>5.0</w:t>
            </w:r>
          </w:p>
          <w:p w14:paraId="60C5A14D" w14:textId="77777777"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6.0</w:t>
            </w:r>
          </w:p>
          <w:p w14:paraId="18C9DEF1" w14:textId="77777777"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6.7</w:t>
            </w:r>
          </w:p>
          <w:p w14:paraId="137A8078" w14:textId="77777777"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4.9</w:t>
            </w:r>
          </w:p>
        </w:tc>
        <w:tc>
          <w:tcPr>
            <w:tcW w:w="779" w:type="dxa"/>
            <w:gridSpan w:val="2"/>
          </w:tcPr>
          <w:p w14:paraId="5D9F48EB" w14:textId="7C8E5C33" w:rsidR="00CF789E" w:rsidRPr="0030441C" w:rsidRDefault="00CF789E">
            <w:pPr>
              <w:ind w:left="720" w:hanging="720"/>
              <w:jc w:val="right"/>
              <w:rPr>
                <w:rFonts w:ascii="Times New Roman" w:eastAsiaTheme="minorEastAsia" w:hAnsi="Times New Roman" w:cs="Times New Roman"/>
                <w:color w:val="404040" w:themeColor="text1" w:themeTint="BF"/>
                <w:sz w:val="24"/>
                <w:szCs w:val="24"/>
              </w:rPr>
            </w:pPr>
            <w:r w:rsidRPr="0030441C">
              <w:rPr>
                <w:rFonts w:ascii="Times New Roman" w:hAnsi="Times New Roman" w:cs="Times New Roman"/>
              </w:rPr>
              <w:t>50-66</w:t>
            </w:r>
          </w:p>
          <w:p w14:paraId="42BD4A98" w14:textId="77777777" w:rsidR="00CF789E" w:rsidRPr="0030441C" w:rsidRDefault="00CF789E">
            <w:pPr>
              <w:ind w:left="720" w:hanging="720"/>
              <w:jc w:val="right"/>
              <w:rPr>
                <w:rFonts w:ascii="Times New Roman" w:eastAsiaTheme="minorEastAsia" w:hAnsi="Times New Roman" w:cs="Times New Roman"/>
                <w:color w:val="404040" w:themeColor="text1" w:themeTint="BF"/>
                <w:sz w:val="24"/>
                <w:szCs w:val="24"/>
              </w:rPr>
            </w:pPr>
            <w:r w:rsidRPr="0030441C">
              <w:rPr>
                <w:rFonts w:ascii="Times New Roman" w:hAnsi="Times New Roman" w:cs="Times New Roman"/>
              </w:rPr>
              <w:t>33-52</w:t>
            </w:r>
          </w:p>
          <w:p w14:paraId="72E38048" w14:textId="77777777" w:rsidR="00CF789E" w:rsidRPr="0030441C" w:rsidRDefault="00CF789E">
            <w:pPr>
              <w:ind w:left="720" w:hanging="720"/>
              <w:jc w:val="right"/>
              <w:rPr>
                <w:rFonts w:ascii="Times New Roman" w:eastAsiaTheme="minorEastAsia" w:hAnsi="Times New Roman" w:cs="Times New Roman"/>
                <w:color w:val="404040" w:themeColor="text1" w:themeTint="BF"/>
                <w:sz w:val="24"/>
                <w:szCs w:val="24"/>
              </w:rPr>
            </w:pPr>
            <w:r w:rsidRPr="0030441C">
              <w:rPr>
                <w:rFonts w:ascii="Times New Roman" w:hAnsi="Times New Roman" w:cs="Times New Roman"/>
              </w:rPr>
              <w:t>26-44</w:t>
            </w:r>
          </w:p>
          <w:p w14:paraId="1CBD4CE9" w14:textId="77777777" w:rsidR="00CF789E" w:rsidRPr="0030441C" w:rsidRDefault="00CF789E">
            <w:pPr>
              <w:ind w:left="720" w:hanging="720"/>
              <w:jc w:val="right"/>
              <w:rPr>
                <w:rFonts w:ascii="Times New Roman" w:eastAsiaTheme="minorEastAsia" w:hAnsi="Times New Roman" w:cs="Times New Roman"/>
                <w:color w:val="404040" w:themeColor="text1" w:themeTint="BF"/>
                <w:sz w:val="24"/>
                <w:szCs w:val="24"/>
              </w:rPr>
            </w:pPr>
            <w:r w:rsidRPr="0030441C">
              <w:rPr>
                <w:rFonts w:ascii="Times New Roman" w:hAnsi="Times New Roman" w:cs="Times New Roman"/>
              </w:rPr>
              <w:t>22-39</w:t>
            </w:r>
          </w:p>
        </w:tc>
        <w:tc>
          <w:tcPr>
            <w:tcW w:w="661" w:type="dxa"/>
          </w:tcPr>
          <w:p w14:paraId="253C38C6" w14:textId="77777777" w:rsidR="00CF789E" w:rsidRPr="0030441C" w:rsidRDefault="00CF789E">
            <w:pPr>
              <w:rPr>
                <w:rFonts w:ascii="Times New Roman" w:eastAsiaTheme="minorEastAsia" w:hAnsi="Times New Roman" w:cs="Times New Roman"/>
                <w:i/>
                <w:sz w:val="24"/>
                <w:szCs w:val="24"/>
              </w:rPr>
            </w:pPr>
          </w:p>
        </w:tc>
        <w:tc>
          <w:tcPr>
            <w:tcW w:w="2070" w:type="dxa"/>
            <w:gridSpan w:val="2"/>
          </w:tcPr>
          <w:p w14:paraId="3EF19164"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 xml:space="preserve">Item 6 </w:t>
            </w:r>
          </w:p>
          <w:p w14:paraId="5463735B"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(Pacing)</w:t>
            </w:r>
          </w:p>
          <w:p w14:paraId="4034A02F" w14:textId="3725E40D" w:rsidR="00CF789E" w:rsidRPr="0030441C" w:rsidRDefault="00CF789E">
            <w:pPr>
              <w:rPr>
                <w:rFonts w:ascii="Times New Roman" w:eastAsiaTheme="minorEastAsia" w:hAnsi="Times New Roman" w:cs="Times New Roman"/>
                <w:b/>
                <w:sz w:val="24"/>
                <w:szCs w:val="24"/>
              </w:rPr>
            </w:pPr>
            <w:r w:rsidRPr="0030441C">
              <w:rPr>
                <w:rFonts w:ascii="Times New Roman" w:hAnsi="Times New Roman" w:cs="Times New Roman"/>
              </w:rPr>
              <w:t xml:space="preserve">  </w:t>
            </w:r>
          </w:p>
        </w:tc>
        <w:tc>
          <w:tcPr>
            <w:tcW w:w="1620" w:type="dxa"/>
            <w:vAlign w:val="center"/>
          </w:tcPr>
          <w:p w14:paraId="5FD901B4"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Patient </w:t>
            </w:r>
            <w:r w:rsidRPr="0030441C">
              <w:rPr>
                <w:rFonts w:ascii="Times New Roman" w:hAnsi="Times New Roman" w:cs="Times New Roman"/>
                <w:vertAlign w:val="superscript"/>
              </w:rPr>
              <w:t>t</w:t>
            </w:r>
          </w:p>
          <w:p w14:paraId="232348A9"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Therapist</w:t>
            </w:r>
            <w:r w:rsidRPr="0030441C">
              <w:rPr>
                <w:rFonts w:ascii="Times New Roman" w:hAnsi="Times New Roman" w:cs="Times New Roman"/>
                <w:vertAlign w:val="superscript"/>
              </w:rPr>
              <w:t xml:space="preserve"> p,s,o</w:t>
            </w:r>
          </w:p>
          <w:p w14:paraId="1BA72EF3"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7C93627D" w14:textId="5211843E" w:rsidR="00CF789E" w:rsidRPr="0030441C" w:rsidRDefault="00CF789E">
            <w:pPr>
              <w:tabs>
                <w:tab w:val="left" w:pos="165"/>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Objective</w:t>
            </w:r>
            <w:r w:rsidRPr="0030441C">
              <w:rPr>
                <w:rFonts w:ascii="Times New Roman" w:hAnsi="Times New Roman" w:cs="Times New Roman"/>
                <w:vertAlign w:val="superscript"/>
              </w:rPr>
              <w:t xml:space="preserve"> t,s</w:t>
            </w:r>
          </w:p>
        </w:tc>
        <w:tc>
          <w:tcPr>
            <w:tcW w:w="810" w:type="dxa"/>
          </w:tcPr>
          <w:p w14:paraId="3B5A66DB"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1628AE5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3.5</w:t>
            </w:r>
          </w:p>
          <w:p w14:paraId="31B3E2D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2.6</w:t>
            </w:r>
          </w:p>
          <w:p w14:paraId="13DB203A" w14:textId="06571F2D"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2.8</w:t>
            </w:r>
          </w:p>
        </w:tc>
        <w:tc>
          <w:tcPr>
            <w:tcW w:w="810" w:type="dxa"/>
          </w:tcPr>
          <w:p w14:paraId="44C42C95"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1.4</w:t>
            </w:r>
          </w:p>
          <w:p w14:paraId="34EF325C"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1.0</w:t>
            </w:r>
          </w:p>
          <w:p w14:paraId="576BD24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1.0</w:t>
            </w:r>
          </w:p>
          <w:p w14:paraId="0655B4C1" w14:textId="12FD39EA"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0.7</w:t>
            </w:r>
          </w:p>
        </w:tc>
        <w:tc>
          <w:tcPr>
            <w:tcW w:w="1350" w:type="dxa"/>
          </w:tcPr>
          <w:p w14:paraId="606DE427"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2-6</w:t>
            </w:r>
          </w:p>
          <w:p w14:paraId="72D6937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2CE5351F"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1-5</w:t>
            </w:r>
          </w:p>
          <w:p w14:paraId="396D7F0B" w14:textId="7AA5DB50"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2-4</w:t>
            </w:r>
          </w:p>
        </w:tc>
      </w:tr>
      <w:tr w:rsidR="00CF789E" w:rsidRPr="0030441C" w14:paraId="0F402C8F" w14:textId="77777777" w:rsidTr="00D30EF2">
        <w:tc>
          <w:tcPr>
            <w:tcW w:w="1769" w:type="dxa"/>
          </w:tcPr>
          <w:p w14:paraId="57739476" w14:textId="77777777" w:rsidR="00CF789E" w:rsidRPr="0030441C" w:rsidRDefault="00CF789E" w:rsidP="008B39E2">
            <w:pPr>
              <w:rPr>
                <w:rFonts w:ascii="Times New Roman" w:hAnsi="Times New Roman" w:cs="Times New Roman"/>
                <w:b/>
              </w:rPr>
            </w:pPr>
            <w:r w:rsidRPr="0030441C">
              <w:rPr>
                <w:rFonts w:ascii="Times New Roman" w:hAnsi="Times New Roman" w:cs="Times New Roman"/>
                <w:b/>
              </w:rPr>
              <w:t xml:space="preserve">Item 1 </w:t>
            </w:r>
          </w:p>
          <w:p w14:paraId="081349CA" w14:textId="77777777" w:rsidR="00CF789E" w:rsidRPr="0030441C" w:rsidRDefault="00CF789E" w:rsidP="008B39E2">
            <w:pPr>
              <w:rPr>
                <w:rFonts w:ascii="Times New Roman" w:hAnsi="Times New Roman" w:cs="Times New Roman"/>
                <w:b/>
              </w:rPr>
            </w:pPr>
            <w:r w:rsidRPr="0030441C">
              <w:rPr>
                <w:rFonts w:ascii="Times New Roman" w:hAnsi="Times New Roman" w:cs="Times New Roman"/>
                <w:b/>
              </w:rPr>
              <w:t>(Agenda)</w:t>
            </w:r>
          </w:p>
          <w:p w14:paraId="4401292F" w14:textId="47DB8093" w:rsidR="00CF789E" w:rsidRPr="0030441C" w:rsidRDefault="00CF789E" w:rsidP="009F674E">
            <w:pPr>
              <w:rPr>
                <w:rFonts w:ascii="Times New Roman" w:hAnsi="Times New Roman" w:cs="Times New Roman"/>
                <w:b/>
              </w:rPr>
            </w:pPr>
          </w:p>
        </w:tc>
        <w:tc>
          <w:tcPr>
            <w:tcW w:w="1386" w:type="dxa"/>
            <w:gridSpan w:val="2"/>
            <w:vAlign w:val="center"/>
          </w:tcPr>
          <w:p w14:paraId="2AACB838" w14:textId="77777777" w:rsidR="00CF789E" w:rsidRPr="0030441C" w:rsidRDefault="00CF789E" w:rsidP="008B39E2">
            <w:pPr>
              <w:tabs>
                <w:tab w:val="left" w:pos="375"/>
              </w:tabs>
              <w:rPr>
                <w:rFonts w:ascii="Times New Roman" w:hAnsi="Times New Roman" w:cs="Times New Roman"/>
              </w:rPr>
            </w:pPr>
            <w:r w:rsidRPr="0030441C">
              <w:rPr>
                <w:rFonts w:ascii="Times New Roman" w:hAnsi="Times New Roman" w:cs="Times New Roman"/>
              </w:rPr>
              <w:t>Patient</w:t>
            </w:r>
          </w:p>
          <w:p w14:paraId="3F23FA62" w14:textId="77777777" w:rsidR="00CF789E" w:rsidRPr="0030441C" w:rsidRDefault="00CF789E" w:rsidP="008B39E2">
            <w:pPr>
              <w:tabs>
                <w:tab w:val="left" w:pos="375"/>
              </w:tabs>
              <w:rPr>
                <w:rFonts w:ascii="Times New Roman" w:hAnsi="Times New Roman" w:cs="Times New Roman"/>
              </w:rPr>
            </w:pPr>
            <w:r w:rsidRPr="0030441C">
              <w:rPr>
                <w:rFonts w:ascii="Times New Roman" w:hAnsi="Times New Roman" w:cs="Times New Roman"/>
              </w:rPr>
              <w:t>Therapist</w:t>
            </w:r>
          </w:p>
          <w:p w14:paraId="62496AB9" w14:textId="77777777" w:rsidR="00CF789E" w:rsidRPr="0030441C" w:rsidRDefault="00CF789E" w:rsidP="008B39E2">
            <w:pPr>
              <w:tabs>
                <w:tab w:val="left" w:pos="375"/>
              </w:tabs>
              <w:ind w:left="180" w:hanging="180"/>
              <w:rPr>
                <w:rFonts w:ascii="Times New Roman" w:hAnsi="Times New Roman" w:cs="Times New Roman"/>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o</w:t>
            </w:r>
          </w:p>
          <w:p w14:paraId="1AA7F482" w14:textId="42C30B22" w:rsidR="00CF789E" w:rsidRPr="0030441C" w:rsidRDefault="00CF789E" w:rsidP="009B04A0">
            <w:pPr>
              <w:tabs>
                <w:tab w:val="left" w:pos="375"/>
              </w:tabs>
              <w:rPr>
                <w:rFonts w:ascii="Times New Roman" w:hAnsi="Times New Roman" w:cs="Times New Roman"/>
              </w:rPr>
            </w:pPr>
            <w:r w:rsidRPr="0030441C">
              <w:rPr>
                <w:rFonts w:ascii="Times New Roman" w:hAnsi="Times New Roman" w:cs="Times New Roman"/>
              </w:rPr>
              <w:t xml:space="preserve">Objective </w:t>
            </w:r>
            <w:r w:rsidRPr="0030441C">
              <w:rPr>
                <w:rFonts w:ascii="Times New Roman" w:hAnsi="Times New Roman" w:cs="Times New Roman"/>
                <w:vertAlign w:val="superscript"/>
              </w:rPr>
              <w:t>s</w:t>
            </w:r>
          </w:p>
        </w:tc>
        <w:tc>
          <w:tcPr>
            <w:tcW w:w="913" w:type="dxa"/>
            <w:gridSpan w:val="2"/>
          </w:tcPr>
          <w:p w14:paraId="0186E5CB"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5.3</w:t>
            </w:r>
          </w:p>
          <w:p w14:paraId="2F2A58FD"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3.7</w:t>
            </w:r>
          </w:p>
          <w:p w14:paraId="06A4BD41"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2.7</w:t>
            </w:r>
          </w:p>
          <w:p w14:paraId="73867ACF" w14:textId="2451B0B1" w:rsidR="00CF789E" w:rsidRPr="0030441C" w:rsidRDefault="00CF789E" w:rsidP="00BD6A7F">
            <w:pPr>
              <w:jc w:val="center"/>
              <w:rPr>
                <w:rFonts w:ascii="Times New Roman" w:hAnsi="Times New Roman" w:cs="Times New Roman"/>
              </w:rPr>
            </w:pPr>
            <w:r w:rsidRPr="0030441C">
              <w:rPr>
                <w:rFonts w:ascii="Times New Roman" w:hAnsi="Times New Roman" w:cs="Times New Roman"/>
              </w:rPr>
              <w:t>2.7</w:t>
            </w:r>
          </w:p>
        </w:tc>
        <w:tc>
          <w:tcPr>
            <w:tcW w:w="810" w:type="dxa"/>
            <w:gridSpan w:val="2"/>
          </w:tcPr>
          <w:p w14:paraId="23D6CA15"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1.0</w:t>
            </w:r>
          </w:p>
          <w:p w14:paraId="021340D7"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37AB329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6B9B4725" w14:textId="0B421374"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0.5</w:t>
            </w:r>
          </w:p>
        </w:tc>
        <w:tc>
          <w:tcPr>
            <w:tcW w:w="779" w:type="dxa"/>
            <w:gridSpan w:val="2"/>
          </w:tcPr>
          <w:p w14:paraId="31C5CBD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3-6</w:t>
            </w:r>
          </w:p>
          <w:p w14:paraId="0C28BD1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3-5</w:t>
            </w:r>
          </w:p>
          <w:p w14:paraId="11E9C1C4"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2-4</w:t>
            </w:r>
          </w:p>
          <w:p w14:paraId="6673C868" w14:textId="06EF96A3"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2-3</w:t>
            </w:r>
          </w:p>
        </w:tc>
        <w:tc>
          <w:tcPr>
            <w:tcW w:w="661" w:type="dxa"/>
          </w:tcPr>
          <w:p w14:paraId="02DC3406" w14:textId="77777777" w:rsidR="00CF789E" w:rsidRPr="0030441C" w:rsidRDefault="00CF789E">
            <w:pPr>
              <w:rPr>
                <w:rFonts w:ascii="Times New Roman" w:eastAsiaTheme="minorEastAsia" w:hAnsi="Times New Roman" w:cs="Times New Roman"/>
                <w:i/>
                <w:sz w:val="24"/>
                <w:szCs w:val="24"/>
              </w:rPr>
            </w:pPr>
          </w:p>
        </w:tc>
        <w:tc>
          <w:tcPr>
            <w:tcW w:w="2070" w:type="dxa"/>
            <w:gridSpan w:val="2"/>
          </w:tcPr>
          <w:p w14:paraId="020549C8"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 xml:space="preserve">Item 7 </w:t>
            </w:r>
          </w:p>
          <w:p w14:paraId="24F5BD8F" w14:textId="466C2BAE" w:rsidR="00CF789E" w:rsidRPr="0030441C" w:rsidRDefault="00CF789E" w:rsidP="0004773A">
            <w:pPr>
              <w:rPr>
                <w:rFonts w:ascii="Times New Roman" w:eastAsiaTheme="minorEastAsia" w:hAnsi="Times New Roman" w:cs="Times New Roman"/>
                <w:b/>
                <w:sz w:val="24"/>
                <w:szCs w:val="24"/>
              </w:rPr>
            </w:pPr>
            <w:r w:rsidRPr="0030441C">
              <w:rPr>
                <w:rFonts w:ascii="Times New Roman" w:hAnsi="Times New Roman" w:cs="Times New Roman"/>
                <w:b/>
              </w:rPr>
              <w:t>(Guided Discovery)</w:t>
            </w:r>
          </w:p>
        </w:tc>
        <w:tc>
          <w:tcPr>
            <w:tcW w:w="1620" w:type="dxa"/>
            <w:vAlign w:val="center"/>
          </w:tcPr>
          <w:p w14:paraId="41AA4819"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Patient</w:t>
            </w:r>
            <w:r w:rsidRPr="0030441C">
              <w:rPr>
                <w:rFonts w:ascii="Times New Roman" w:hAnsi="Times New Roman" w:cs="Times New Roman"/>
                <w:vertAlign w:val="superscript"/>
              </w:rPr>
              <w:t xml:space="preserve"> </w:t>
            </w:r>
          </w:p>
          <w:p w14:paraId="3C9CB801"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s,o</w:t>
            </w:r>
          </w:p>
          <w:p w14:paraId="634BDECB"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5ADF8D97" w14:textId="5A7A6211" w:rsidR="00CF789E" w:rsidRPr="0030441C" w:rsidRDefault="00CF789E">
            <w:pPr>
              <w:tabs>
                <w:tab w:val="left" w:pos="180"/>
              </w:tabs>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Objective </w:t>
            </w:r>
            <w:r w:rsidRPr="0030441C">
              <w:rPr>
                <w:rFonts w:ascii="Times New Roman" w:hAnsi="Times New Roman" w:cs="Times New Roman"/>
                <w:vertAlign w:val="superscript"/>
              </w:rPr>
              <w:t>t,s</w:t>
            </w:r>
          </w:p>
        </w:tc>
        <w:tc>
          <w:tcPr>
            <w:tcW w:w="810" w:type="dxa"/>
          </w:tcPr>
          <w:p w14:paraId="0600181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5.1</w:t>
            </w:r>
          </w:p>
          <w:p w14:paraId="4CA8A689"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3.2</w:t>
            </w:r>
          </w:p>
          <w:p w14:paraId="7D09A57D"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2.8</w:t>
            </w:r>
          </w:p>
          <w:p w14:paraId="6DBB67FE" w14:textId="03FF866C" w:rsidR="00CF789E" w:rsidRPr="0030441C" w:rsidRDefault="00CF789E">
            <w:pPr>
              <w:jc w:val="center"/>
              <w:rPr>
                <w:rFonts w:ascii="Times New Roman" w:eastAsiaTheme="minorEastAsia" w:hAnsi="Times New Roman" w:cs="Times New Roman"/>
                <w:b/>
                <w:sz w:val="24"/>
                <w:szCs w:val="24"/>
              </w:rPr>
            </w:pPr>
            <w:r w:rsidRPr="0030441C">
              <w:rPr>
                <w:rFonts w:ascii="Times New Roman" w:hAnsi="Times New Roman" w:cs="Times New Roman"/>
              </w:rPr>
              <w:t>2.7</w:t>
            </w:r>
          </w:p>
        </w:tc>
        <w:tc>
          <w:tcPr>
            <w:tcW w:w="810" w:type="dxa"/>
          </w:tcPr>
          <w:p w14:paraId="1357C33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0.9</w:t>
            </w:r>
          </w:p>
          <w:p w14:paraId="28E81E39"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0.4</w:t>
            </w:r>
          </w:p>
          <w:p w14:paraId="6BDC280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4EB5FF34" w14:textId="6BE3B2FB"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0.9</w:t>
            </w:r>
          </w:p>
        </w:tc>
        <w:tc>
          <w:tcPr>
            <w:tcW w:w="1350" w:type="dxa"/>
          </w:tcPr>
          <w:p w14:paraId="6E7BC14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1CB282CF"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3-4</w:t>
            </w:r>
          </w:p>
          <w:p w14:paraId="0750F3BA"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2-4</w:t>
            </w:r>
          </w:p>
          <w:p w14:paraId="78D49AB6" w14:textId="6F305167"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1-4</w:t>
            </w:r>
          </w:p>
        </w:tc>
      </w:tr>
      <w:tr w:rsidR="00CF789E" w:rsidRPr="0030441C" w14:paraId="2D2C4CDB" w14:textId="77777777" w:rsidTr="00D30EF2">
        <w:tc>
          <w:tcPr>
            <w:tcW w:w="1769" w:type="dxa"/>
          </w:tcPr>
          <w:p w14:paraId="46B11191" w14:textId="77777777" w:rsidR="00CF789E" w:rsidRPr="0030441C" w:rsidRDefault="00CF789E" w:rsidP="008B39E2">
            <w:pPr>
              <w:rPr>
                <w:rFonts w:ascii="Times New Roman" w:hAnsi="Times New Roman" w:cs="Times New Roman"/>
                <w:b/>
              </w:rPr>
            </w:pPr>
            <w:r w:rsidRPr="0030441C">
              <w:rPr>
                <w:rFonts w:ascii="Times New Roman" w:hAnsi="Times New Roman" w:cs="Times New Roman"/>
                <w:b/>
              </w:rPr>
              <w:t>Item 2 (Feedback)</w:t>
            </w:r>
          </w:p>
          <w:p w14:paraId="36DA1E2A" w14:textId="2BAFDFEB" w:rsidR="00CF789E" w:rsidRPr="0030441C" w:rsidRDefault="00CF789E" w:rsidP="0058789E">
            <w:pPr>
              <w:rPr>
                <w:rFonts w:ascii="Times New Roman" w:hAnsi="Times New Roman" w:cs="Times New Roman"/>
                <w:b/>
              </w:rPr>
            </w:pPr>
          </w:p>
        </w:tc>
        <w:tc>
          <w:tcPr>
            <w:tcW w:w="1386" w:type="dxa"/>
            <w:gridSpan w:val="2"/>
            <w:vAlign w:val="center"/>
          </w:tcPr>
          <w:p w14:paraId="22F5017D" w14:textId="77777777" w:rsidR="00CF789E" w:rsidRPr="0030441C" w:rsidRDefault="00CF789E" w:rsidP="008B39E2">
            <w:pPr>
              <w:tabs>
                <w:tab w:val="left" w:pos="375"/>
              </w:tabs>
              <w:rPr>
                <w:rFonts w:ascii="Times New Roman" w:hAnsi="Times New Roman" w:cs="Times New Roman"/>
              </w:rPr>
            </w:pPr>
            <w:r w:rsidRPr="0030441C">
              <w:rPr>
                <w:rFonts w:ascii="Times New Roman" w:hAnsi="Times New Roman" w:cs="Times New Roman"/>
              </w:rPr>
              <w:t>Patient</w:t>
            </w:r>
          </w:p>
          <w:p w14:paraId="2C46DA46" w14:textId="77777777" w:rsidR="00CF789E" w:rsidRPr="0030441C" w:rsidRDefault="00CF789E" w:rsidP="008B39E2">
            <w:pPr>
              <w:tabs>
                <w:tab w:val="left" w:pos="375"/>
              </w:tabs>
              <w:rPr>
                <w:rFonts w:ascii="Times New Roman" w:hAnsi="Times New Roman" w:cs="Times New Roman"/>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s</w:t>
            </w:r>
          </w:p>
          <w:p w14:paraId="35307C4F" w14:textId="77777777" w:rsidR="00CF789E" w:rsidRPr="0030441C" w:rsidRDefault="00CF789E" w:rsidP="008B39E2">
            <w:pPr>
              <w:tabs>
                <w:tab w:val="left" w:pos="375"/>
              </w:tabs>
              <w:ind w:left="180" w:hanging="180"/>
              <w:rPr>
                <w:rFonts w:ascii="Times New Roman" w:hAnsi="Times New Roman" w:cs="Times New Roman"/>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0687D5D2" w14:textId="5CBBB017" w:rsidR="00CF789E" w:rsidRPr="0030441C" w:rsidRDefault="00CF789E" w:rsidP="009B04A0">
            <w:pPr>
              <w:tabs>
                <w:tab w:val="left" w:pos="375"/>
              </w:tabs>
              <w:rPr>
                <w:rFonts w:ascii="Times New Roman" w:hAnsi="Times New Roman" w:cs="Times New Roman"/>
                <w:vertAlign w:val="superscript"/>
              </w:rPr>
            </w:pPr>
            <w:r w:rsidRPr="0030441C">
              <w:rPr>
                <w:rFonts w:ascii="Times New Roman" w:hAnsi="Times New Roman" w:cs="Times New Roman"/>
              </w:rPr>
              <w:t xml:space="preserve">Objective </w:t>
            </w:r>
            <w:r w:rsidRPr="0030441C">
              <w:rPr>
                <w:rFonts w:ascii="Times New Roman" w:hAnsi="Times New Roman" w:cs="Times New Roman"/>
                <w:vertAlign w:val="superscript"/>
              </w:rPr>
              <w:t>s</w:t>
            </w:r>
            <w:r w:rsidRPr="0030441C">
              <w:rPr>
                <w:rFonts w:ascii="Times New Roman" w:hAnsi="Times New Roman" w:cs="Times New Roman"/>
              </w:rPr>
              <w:t xml:space="preserve"> </w:t>
            </w:r>
          </w:p>
        </w:tc>
        <w:tc>
          <w:tcPr>
            <w:tcW w:w="913" w:type="dxa"/>
            <w:gridSpan w:val="2"/>
          </w:tcPr>
          <w:p w14:paraId="6CF16500"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5.2</w:t>
            </w:r>
          </w:p>
          <w:p w14:paraId="03BCB328"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3.9</w:t>
            </w:r>
          </w:p>
          <w:p w14:paraId="7931A646"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3.4</w:t>
            </w:r>
          </w:p>
          <w:p w14:paraId="5F5A3D74" w14:textId="05B82935" w:rsidR="00CF789E" w:rsidRPr="0030441C" w:rsidRDefault="00CF789E" w:rsidP="001E2E77">
            <w:pPr>
              <w:jc w:val="center"/>
              <w:rPr>
                <w:rFonts w:ascii="Times New Roman" w:hAnsi="Times New Roman" w:cs="Times New Roman"/>
              </w:rPr>
            </w:pPr>
            <w:r w:rsidRPr="0030441C">
              <w:rPr>
                <w:rFonts w:ascii="Times New Roman" w:hAnsi="Times New Roman" w:cs="Times New Roman"/>
              </w:rPr>
              <w:t>2.7</w:t>
            </w:r>
          </w:p>
        </w:tc>
        <w:tc>
          <w:tcPr>
            <w:tcW w:w="810" w:type="dxa"/>
            <w:gridSpan w:val="2"/>
          </w:tcPr>
          <w:p w14:paraId="6FD0B59F"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34D48049"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1.0</w:t>
            </w:r>
          </w:p>
          <w:p w14:paraId="574A3D2C"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1.1</w:t>
            </w:r>
          </w:p>
          <w:p w14:paraId="2ED2F6CB" w14:textId="4F85C7A1"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0.8</w:t>
            </w:r>
          </w:p>
        </w:tc>
        <w:tc>
          <w:tcPr>
            <w:tcW w:w="779" w:type="dxa"/>
            <w:gridSpan w:val="2"/>
          </w:tcPr>
          <w:p w14:paraId="3562AFED"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2603ED7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2-6</w:t>
            </w:r>
          </w:p>
          <w:p w14:paraId="7FBABEC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3FB2DC2B" w14:textId="38D2D505"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2-4</w:t>
            </w:r>
          </w:p>
        </w:tc>
        <w:tc>
          <w:tcPr>
            <w:tcW w:w="661" w:type="dxa"/>
          </w:tcPr>
          <w:p w14:paraId="4BB524F4" w14:textId="77777777" w:rsidR="00CF789E" w:rsidRPr="0030441C" w:rsidRDefault="00CF789E">
            <w:pPr>
              <w:rPr>
                <w:rFonts w:ascii="Times New Roman" w:eastAsiaTheme="minorEastAsia" w:hAnsi="Times New Roman" w:cs="Times New Roman"/>
                <w:i/>
                <w:sz w:val="24"/>
                <w:szCs w:val="24"/>
              </w:rPr>
            </w:pPr>
          </w:p>
        </w:tc>
        <w:tc>
          <w:tcPr>
            <w:tcW w:w="2070" w:type="dxa"/>
            <w:gridSpan w:val="2"/>
          </w:tcPr>
          <w:p w14:paraId="4F799A2D"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 xml:space="preserve">Item 8 </w:t>
            </w:r>
          </w:p>
          <w:p w14:paraId="5A290B87" w14:textId="34CA7F97" w:rsidR="00CF789E" w:rsidRPr="0030441C" w:rsidRDefault="00CF789E" w:rsidP="0004773A">
            <w:pPr>
              <w:rPr>
                <w:rFonts w:ascii="Times New Roman" w:eastAsiaTheme="minorEastAsia" w:hAnsi="Times New Roman" w:cs="Times New Roman"/>
                <w:b/>
                <w:sz w:val="24"/>
                <w:szCs w:val="24"/>
              </w:rPr>
            </w:pPr>
            <w:r w:rsidRPr="0030441C">
              <w:rPr>
                <w:rFonts w:ascii="Times New Roman" w:hAnsi="Times New Roman" w:cs="Times New Roman"/>
                <w:b/>
              </w:rPr>
              <w:t>(Focus on Key Cognitions &amp; Behaviors)</w:t>
            </w:r>
          </w:p>
        </w:tc>
        <w:tc>
          <w:tcPr>
            <w:tcW w:w="1620" w:type="dxa"/>
            <w:vAlign w:val="center"/>
          </w:tcPr>
          <w:p w14:paraId="6BF9D01A" w14:textId="77777777" w:rsidR="00CF789E" w:rsidRPr="0030441C" w:rsidRDefault="00CF789E" w:rsidP="008B39E2">
            <w:pPr>
              <w:tabs>
                <w:tab w:val="left" w:pos="375"/>
              </w:tabs>
              <w:rPr>
                <w:rFonts w:ascii="Times New Roman" w:eastAsiaTheme="minorEastAsia" w:hAnsi="Times New Roman" w:cs="Times New Roman"/>
                <w:sz w:val="24"/>
                <w:szCs w:val="24"/>
              </w:rPr>
            </w:pPr>
            <w:r w:rsidRPr="0030441C">
              <w:rPr>
                <w:rFonts w:ascii="Times New Roman" w:hAnsi="Times New Roman" w:cs="Times New Roman"/>
              </w:rPr>
              <w:t>Patient</w:t>
            </w:r>
          </w:p>
          <w:p w14:paraId="69B153DA"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Therapist</w:t>
            </w:r>
            <w:r w:rsidRPr="0030441C">
              <w:rPr>
                <w:rFonts w:ascii="Times New Roman" w:hAnsi="Times New Roman" w:cs="Times New Roman"/>
                <w:vertAlign w:val="superscript"/>
              </w:rPr>
              <w:t xml:space="preserve"> s,o</w:t>
            </w:r>
          </w:p>
          <w:p w14:paraId="52EACD4D"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Supervisor</w:t>
            </w:r>
            <w:r w:rsidRPr="0030441C">
              <w:rPr>
                <w:rFonts w:ascii="Times New Roman" w:hAnsi="Times New Roman" w:cs="Times New Roman"/>
                <w:vertAlign w:val="superscript"/>
              </w:rPr>
              <w:t xml:space="preserve"> t,o</w:t>
            </w:r>
          </w:p>
          <w:p w14:paraId="6B7C4CC3" w14:textId="5D31BECD" w:rsidR="00CF789E" w:rsidRPr="0030441C" w:rsidRDefault="00CF789E">
            <w:pPr>
              <w:tabs>
                <w:tab w:val="left" w:pos="165"/>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Objective</w:t>
            </w:r>
            <w:r w:rsidRPr="0030441C">
              <w:rPr>
                <w:rFonts w:ascii="Times New Roman" w:hAnsi="Times New Roman" w:cs="Times New Roman"/>
                <w:vertAlign w:val="superscript"/>
              </w:rPr>
              <w:t xml:space="preserve"> t,s</w:t>
            </w:r>
          </w:p>
        </w:tc>
        <w:tc>
          <w:tcPr>
            <w:tcW w:w="810" w:type="dxa"/>
          </w:tcPr>
          <w:p w14:paraId="7AEEEC64"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5.3</w:t>
            </w:r>
          </w:p>
          <w:p w14:paraId="3AEFB9C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3.9</w:t>
            </w:r>
          </w:p>
          <w:p w14:paraId="19B7E8E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3.6</w:t>
            </w:r>
          </w:p>
          <w:p w14:paraId="78537544" w14:textId="3C9C361D"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3.1</w:t>
            </w:r>
          </w:p>
        </w:tc>
        <w:tc>
          <w:tcPr>
            <w:tcW w:w="810" w:type="dxa"/>
          </w:tcPr>
          <w:p w14:paraId="752F69B3"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0.9</w:t>
            </w:r>
          </w:p>
          <w:p w14:paraId="36F6FB0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3C081C5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0.9</w:t>
            </w:r>
          </w:p>
          <w:p w14:paraId="6A2A88DB" w14:textId="36AD6909"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1.0</w:t>
            </w:r>
          </w:p>
        </w:tc>
        <w:tc>
          <w:tcPr>
            <w:tcW w:w="1350" w:type="dxa"/>
          </w:tcPr>
          <w:p w14:paraId="3196C44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7FF3D484"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482CC32A"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13CCA6EB" w14:textId="62DC158A"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1-4</w:t>
            </w:r>
          </w:p>
        </w:tc>
      </w:tr>
      <w:tr w:rsidR="00CF789E" w:rsidRPr="0030441C" w14:paraId="717B9194" w14:textId="77777777" w:rsidTr="00D30EF2">
        <w:tc>
          <w:tcPr>
            <w:tcW w:w="1769" w:type="dxa"/>
          </w:tcPr>
          <w:p w14:paraId="79EDACE2" w14:textId="77777777" w:rsidR="00CF789E" w:rsidRPr="0030441C" w:rsidRDefault="00CF789E" w:rsidP="008B39E2">
            <w:pPr>
              <w:rPr>
                <w:rFonts w:ascii="Times New Roman" w:hAnsi="Times New Roman" w:cs="Times New Roman"/>
                <w:b/>
              </w:rPr>
            </w:pPr>
            <w:r w:rsidRPr="0030441C">
              <w:rPr>
                <w:rFonts w:ascii="Times New Roman" w:hAnsi="Times New Roman" w:cs="Times New Roman"/>
                <w:b/>
              </w:rPr>
              <w:t>Item 3 (Understanding)</w:t>
            </w:r>
          </w:p>
          <w:p w14:paraId="3BE685FA" w14:textId="77777777" w:rsidR="00CF789E" w:rsidRPr="0030441C" w:rsidRDefault="00CF789E" w:rsidP="0058789E">
            <w:pPr>
              <w:rPr>
                <w:rFonts w:ascii="Times New Roman" w:hAnsi="Times New Roman" w:cs="Times New Roman"/>
                <w:b/>
              </w:rPr>
            </w:pPr>
          </w:p>
        </w:tc>
        <w:tc>
          <w:tcPr>
            <w:tcW w:w="1386" w:type="dxa"/>
            <w:gridSpan w:val="2"/>
            <w:vAlign w:val="center"/>
          </w:tcPr>
          <w:p w14:paraId="06FCD1D5" w14:textId="77777777" w:rsidR="00CF789E" w:rsidRPr="0030441C" w:rsidRDefault="00CF789E" w:rsidP="008B39E2">
            <w:pPr>
              <w:tabs>
                <w:tab w:val="left" w:pos="375"/>
              </w:tabs>
              <w:rPr>
                <w:rFonts w:ascii="Times New Roman" w:hAnsi="Times New Roman" w:cs="Times New Roman"/>
              </w:rPr>
            </w:pPr>
            <w:r w:rsidRPr="0030441C">
              <w:rPr>
                <w:rFonts w:ascii="Times New Roman" w:hAnsi="Times New Roman" w:cs="Times New Roman"/>
              </w:rPr>
              <w:t>Patient</w:t>
            </w:r>
          </w:p>
          <w:p w14:paraId="2C0A9F56" w14:textId="77777777" w:rsidR="00CF789E" w:rsidRPr="0030441C" w:rsidRDefault="00CF789E" w:rsidP="008B39E2">
            <w:pPr>
              <w:tabs>
                <w:tab w:val="left" w:pos="375"/>
              </w:tabs>
              <w:rPr>
                <w:rFonts w:ascii="Times New Roman" w:hAnsi="Times New Roman" w:cs="Times New Roman"/>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s,o</w:t>
            </w:r>
          </w:p>
          <w:p w14:paraId="2E8F809B" w14:textId="77777777" w:rsidR="00CF789E" w:rsidRPr="0030441C" w:rsidRDefault="00CF789E" w:rsidP="008B39E2">
            <w:pPr>
              <w:tabs>
                <w:tab w:val="left" w:pos="375"/>
              </w:tabs>
              <w:ind w:left="180" w:hanging="180"/>
              <w:rPr>
                <w:rFonts w:ascii="Times New Roman" w:hAnsi="Times New Roman" w:cs="Times New Roman"/>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2AF528AD" w14:textId="733BDB9C" w:rsidR="00CF789E" w:rsidRPr="0030441C" w:rsidRDefault="00CF789E" w:rsidP="009B04A0">
            <w:pPr>
              <w:tabs>
                <w:tab w:val="left" w:pos="165"/>
                <w:tab w:val="left" w:pos="375"/>
              </w:tabs>
              <w:rPr>
                <w:rFonts w:ascii="Times New Roman" w:hAnsi="Times New Roman" w:cs="Times New Roman"/>
                <w:vertAlign w:val="superscript"/>
              </w:rPr>
            </w:pPr>
            <w:r w:rsidRPr="0030441C">
              <w:rPr>
                <w:rFonts w:ascii="Times New Roman" w:hAnsi="Times New Roman" w:cs="Times New Roman"/>
              </w:rPr>
              <w:t xml:space="preserve">Objective </w:t>
            </w:r>
            <w:r w:rsidRPr="0030441C">
              <w:rPr>
                <w:rFonts w:ascii="Times New Roman" w:hAnsi="Times New Roman" w:cs="Times New Roman"/>
                <w:vertAlign w:val="superscript"/>
              </w:rPr>
              <w:t>t,s</w:t>
            </w:r>
          </w:p>
        </w:tc>
        <w:tc>
          <w:tcPr>
            <w:tcW w:w="913" w:type="dxa"/>
            <w:gridSpan w:val="2"/>
          </w:tcPr>
          <w:p w14:paraId="74679B1E"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5.3</w:t>
            </w:r>
          </w:p>
          <w:p w14:paraId="45B6B85F"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3.7</w:t>
            </w:r>
          </w:p>
          <w:p w14:paraId="0DCBF2B3"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3.3</w:t>
            </w:r>
          </w:p>
          <w:p w14:paraId="6382256C" w14:textId="6B174ECB"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3.0</w:t>
            </w:r>
          </w:p>
        </w:tc>
        <w:tc>
          <w:tcPr>
            <w:tcW w:w="810" w:type="dxa"/>
            <w:gridSpan w:val="2"/>
          </w:tcPr>
          <w:p w14:paraId="2B617A33"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5599BD2F"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05FB98E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0.9</w:t>
            </w:r>
          </w:p>
          <w:p w14:paraId="45A5EEC4" w14:textId="076B3B96"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0.4</w:t>
            </w:r>
          </w:p>
        </w:tc>
        <w:tc>
          <w:tcPr>
            <w:tcW w:w="779" w:type="dxa"/>
            <w:gridSpan w:val="2"/>
          </w:tcPr>
          <w:p w14:paraId="2FF9F9D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23F1C53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0D27C1F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24F7DDA3" w14:textId="3FA4377F"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2-4</w:t>
            </w:r>
          </w:p>
        </w:tc>
        <w:tc>
          <w:tcPr>
            <w:tcW w:w="661" w:type="dxa"/>
          </w:tcPr>
          <w:p w14:paraId="53FE8B08" w14:textId="77777777" w:rsidR="00CF789E" w:rsidRPr="0030441C" w:rsidRDefault="00CF789E">
            <w:pPr>
              <w:rPr>
                <w:rFonts w:ascii="Times New Roman" w:eastAsiaTheme="minorEastAsia" w:hAnsi="Times New Roman" w:cs="Times New Roman"/>
                <w:i/>
                <w:sz w:val="24"/>
                <w:szCs w:val="24"/>
              </w:rPr>
            </w:pPr>
          </w:p>
        </w:tc>
        <w:tc>
          <w:tcPr>
            <w:tcW w:w="2070" w:type="dxa"/>
            <w:gridSpan w:val="2"/>
          </w:tcPr>
          <w:p w14:paraId="7C939D45"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 xml:space="preserve">Item 9 </w:t>
            </w:r>
          </w:p>
          <w:p w14:paraId="46054A17"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(Strategy for Change)</w:t>
            </w:r>
          </w:p>
          <w:p w14:paraId="1D124732" w14:textId="5C7C00F7" w:rsidR="00CF789E" w:rsidRPr="0030441C" w:rsidRDefault="00CF789E" w:rsidP="0004773A">
            <w:pPr>
              <w:rPr>
                <w:rFonts w:ascii="Times New Roman" w:eastAsiaTheme="minorEastAsia" w:hAnsi="Times New Roman" w:cs="Times New Roman"/>
                <w:b/>
                <w:sz w:val="24"/>
                <w:szCs w:val="24"/>
              </w:rPr>
            </w:pPr>
          </w:p>
        </w:tc>
        <w:tc>
          <w:tcPr>
            <w:tcW w:w="1620" w:type="dxa"/>
            <w:vAlign w:val="center"/>
          </w:tcPr>
          <w:p w14:paraId="53F82F18"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Patient</w:t>
            </w:r>
            <w:r w:rsidRPr="0030441C">
              <w:rPr>
                <w:rFonts w:ascii="Times New Roman" w:hAnsi="Times New Roman" w:cs="Times New Roman"/>
                <w:vertAlign w:val="superscript"/>
              </w:rPr>
              <w:t xml:space="preserve"> t</w:t>
            </w:r>
          </w:p>
          <w:p w14:paraId="73338448"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p,s,o</w:t>
            </w:r>
          </w:p>
          <w:p w14:paraId="1A66B2D2"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Supervisor</w:t>
            </w:r>
            <w:r w:rsidRPr="0030441C">
              <w:rPr>
                <w:rFonts w:ascii="Times New Roman" w:hAnsi="Times New Roman" w:cs="Times New Roman"/>
                <w:vertAlign w:val="superscript"/>
              </w:rPr>
              <w:t xml:space="preserve"> t,o</w:t>
            </w:r>
          </w:p>
          <w:p w14:paraId="7D922F43" w14:textId="34178D00" w:rsidR="00CF789E" w:rsidRPr="0030441C" w:rsidRDefault="00CF789E">
            <w:pPr>
              <w:tabs>
                <w:tab w:val="left" w:pos="165"/>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Objective</w:t>
            </w:r>
            <w:r w:rsidRPr="0030441C">
              <w:rPr>
                <w:rFonts w:ascii="Times New Roman" w:hAnsi="Times New Roman" w:cs="Times New Roman"/>
                <w:vertAlign w:val="superscript"/>
              </w:rPr>
              <w:t xml:space="preserve"> t,s</w:t>
            </w:r>
          </w:p>
        </w:tc>
        <w:tc>
          <w:tcPr>
            <w:tcW w:w="810" w:type="dxa"/>
          </w:tcPr>
          <w:p w14:paraId="67551BD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4.9</w:t>
            </w:r>
          </w:p>
          <w:p w14:paraId="4718FE1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4.0</w:t>
            </w:r>
          </w:p>
          <w:p w14:paraId="24D77D3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2.9</w:t>
            </w:r>
          </w:p>
          <w:p w14:paraId="28F2A901" w14:textId="688C624A"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3.3</w:t>
            </w:r>
          </w:p>
        </w:tc>
        <w:tc>
          <w:tcPr>
            <w:tcW w:w="810" w:type="dxa"/>
          </w:tcPr>
          <w:p w14:paraId="2E3D0A5A"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1.1</w:t>
            </w:r>
          </w:p>
          <w:p w14:paraId="76C2E8F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1.1</w:t>
            </w:r>
          </w:p>
          <w:p w14:paraId="2E6F8C5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1.1</w:t>
            </w:r>
          </w:p>
          <w:p w14:paraId="1B28A8DA" w14:textId="3C8B0F4C"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0.8</w:t>
            </w:r>
          </w:p>
        </w:tc>
        <w:tc>
          <w:tcPr>
            <w:tcW w:w="1350" w:type="dxa"/>
          </w:tcPr>
          <w:p w14:paraId="1116B3D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3-6</w:t>
            </w:r>
          </w:p>
          <w:p w14:paraId="2EFE2C94"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2-6</w:t>
            </w:r>
          </w:p>
          <w:p w14:paraId="6800EBB3"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1B88FDC1" w14:textId="27E01696"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2-4</w:t>
            </w:r>
          </w:p>
        </w:tc>
      </w:tr>
      <w:tr w:rsidR="00CF789E" w:rsidRPr="0030441C" w14:paraId="0DF07D7B" w14:textId="77777777" w:rsidTr="00D30EF2">
        <w:tc>
          <w:tcPr>
            <w:tcW w:w="1769" w:type="dxa"/>
          </w:tcPr>
          <w:p w14:paraId="62D34592" w14:textId="77777777" w:rsidR="00CF789E" w:rsidRPr="0030441C" w:rsidRDefault="00CF789E" w:rsidP="008B39E2">
            <w:pPr>
              <w:rPr>
                <w:rFonts w:ascii="Times New Roman" w:hAnsi="Times New Roman" w:cs="Times New Roman"/>
                <w:b/>
              </w:rPr>
            </w:pPr>
            <w:r w:rsidRPr="0030441C">
              <w:rPr>
                <w:rFonts w:ascii="Times New Roman" w:hAnsi="Times New Roman" w:cs="Times New Roman"/>
                <w:b/>
              </w:rPr>
              <w:t>Item 4 (Interpersonal Effectiveness)</w:t>
            </w:r>
          </w:p>
          <w:p w14:paraId="3054E977" w14:textId="77777777" w:rsidR="00CF789E" w:rsidRPr="0030441C" w:rsidRDefault="00CF789E" w:rsidP="0058789E">
            <w:pPr>
              <w:rPr>
                <w:rFonts w:ascii="Times New Roman" w:hAnsi="Times New Roman" w:cs="Times New Roman"/>
                <w:b/>
              </w:rPr>
            </w:pPr>
          </w:p>
        </w:tc>
        <w:tc>
          <w:tcPr>
            <w:tcW w:w="1386" w:type="dxa"/>
            <w:gridSpan w:val="2"/>
            <w:vAlign w:val="center"/>
          </w:tcPr>
          <w:p w14:paraId="2310D71F" w14:textId="77777777" w:rsidR="00CF789E" w:rsidRPr="0030441C" w:rsidRDefault="00CF789E" w:rsidP="008B39E2">
            <w:pPr>
              <w:tabs>
                <w:tab w:val="left" w:pos="375"/>
              </w:tabs>
              <w:rPr>
                <w:rFonts w:ascii="Times New Roman" w:hAnsi="Times New Roman" w:cs="Times New Roman"/>
              </w:rPr>
            </w:pPr>
            <w:r w:rsidRPr="0030441C">
              <w:rPr>
                <w:rFonts w:ascii="Times New Roman" w:hAnsi="Times New Roman" w:cs="Times New Roman"/>
              </w:rPr>
              <w:t>Patient</w:t>
            </w:r>
          </w:p>
          <w:p w14:paraId="58197FF3" w14:textId="77777777" w:rsidR="00CF789E" w:rsidRPr="0030441C" w:rsidRDefault="00CF789E" w:rsidP="008B39E2">
            <w:pPr>
              <w:tabs>
                <w:tab w:val="left" w:pos="375"/>
              </w:tabs>
              <w:rPr>
                <w:rFonts w:ascii="Times New Roman" w:hAnsi="Times New Roman" w:cs="Times New Roman"/>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s</w:t>
            </w:r>
          </w:p>
          <w:p w14:paraId="654E7640" w14:textId="77777777" w:rsidR="00CF789E" w:rsidRPr="0030441C" w:rsidRDefault="00CF789E" w:rsidP="008B39E2">
            <w:pPr>
              <w:tabs>
                <w:tab w:val="left" w:pos="375"/>
              </w:tabs>
              <w:ind w:left="180" w:hanging="180"/>
              <w:rPr>
                <w:rFonts w:ascii="Times New Roman" w:hAnsi="Times New Roman" w:cs="Times New Roman"/>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w:t>
            </w:r>
          </w:p>
          <w:p w14:paraId="294CD044" w14:textId="7046E784" w:rsidR="00CF789E" w:rsidRPr="0030441C" w:rsidRDefault="00CF789E" w:rsidP="009B04A0">
            <w:pPr>
              <w:tabs>
                <w:tab w:val="left" w:pos="180"/>
              </w:tabs>
              <w:rPr>
                <w:rFonts w:ascii="Times New Roman" w:hAnsi="Times New Roman" w:cs="Times New Roman"/>
              </w:rPr>
            </w:pPr>
            <w:r w:rsidRPr="0030441C">
              <w:rPr>
                <w:rFonts w:ascii="Times New Roman" w:hAnsi="Times New Roman" w:cs="Times New Roman"/>
              </w:rPr>
              <w:t xml:space="preserve">Objective </w:t>
            </w:r>
          </w:p>
        </w:tc>
        <w:tc>
          <w:tcPr>
            <w:tcW w:w="913" w:type="dxa"/>
            <w:gridSpan w:val="2"/>
          </w:tcPr>
          <w:p w14:paraId="5D391960"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5.5</w:t>
            </w:r>
          </w:p>
          <w:p w14:paraId="728F5755"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4.5</w:t>
            </w:r>
          </w:p>
          <w:p w14:paraId="00164175" w14:textId="77777777" w:rsidR="00CF789E" w:rsidRPr="0030441C" w:rsidRDefault="00CF789E" w:rsidP="008B39E2">
            <w:pPr>
              <w:jc w:val="center"/>
              <w:rPr>
                <w:rFonts w:ascii="Times New Roman" w:hAnsi="Times New Roman" w:cs="Times New Roman"/>
              </w:rPr>
            </w:pPr>
            <w:r w:rsidRPr="0030441C">
              <w:rPr>
                <w:rFonts w:ascii="Times New Roman" w:hAnsi="Times New Roman" w:cs="Times New Roman"/>
              </w:rPr>
              <w:t>4.1</w:t>
            </w:r>
          </w:p>
          <w:p w14:paraId="4669411B" w14:textId="747C6C43" w:rsidR="00CF789E" w:rsidRPr="0030441C" w:rsidRDefault="00CF789E" w:rsidP="001E2E77">
            <w:pPr>
              <w:jc w:val="center"/>
              <w:rPr>
                <w:rFonts w:ascii="Times New Roman" w:hAnsi="Times New Roman" w:cs="Times New Roman"/>
              </w:rPr>
            </w:pPr>
            <w:r w:rsidRPr="0030441C">
              <w:rPr>
                <w:rFonts w:ascii="Times New Roman" w:hAnsi="Times New Roman" w:cs="Times New Roman"/>
              </w:rPr>
              <w:t>3.3</w:t>
            </w:r>
          </w:p>
        </w:tc>
        <w:tc>
          <w:tcPr>
            <w:tcW w:w="810" w:type="dxa"/>
            <w:gridSpan w:val="2"/>
          </w:tcPr>
          <w:p w14:paraId="708A87A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0D821464"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5254FF3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132660A0" w14:textId="5C8BA3FA"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0.5</w:t>
            </w:r>
          </w:p>
        </w:tc>
        <w:tc>
          <w:tcPr>
            <w:tcW w:w="779" w:type="dxa"/>
            <w:gridSpan w:val="2"/>
          </w:tcPr>
          <w:p w14:paraId="3D7D826A"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1300FD7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280899B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3-6</w:t>
            </w:r>
          </w:p>
          <w:p w14:paraId="0D2FA179" w14:textId="05BB5E96"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3-4</w:t>
            </w:r>
          </w:p>
        </w:tc>
        <w:tc>
          <w:tcPr>
            <w:tcW w:w="661" w:type="dxa"/>
          </w:tcPr>
          <w:p w14:paraId="77525E0B" w14:textId="77777777" w:rsidR="00CF789E" w:rsidRPr="0030441C" w:rsidRDefault="00CF789E">
            <w:pPr>
              <w:rPr>
                <w:rFonts w:ascii="Times New Roman" w:eastAsiaTheme="minorEastAsia" w:hAnsi="Times New Roman" w:cs="Times New Roman"/>
                <w:i/>
                <w:sz w:val="24"/>
                <w:szCs w:val="24"/>
              </w:rPr>
            </w:pPr>
          </w:p>
        </w:tc>
        <w:tc>
          <w:tcPr>
            <w:tcW w:w="2070" w:type="dxa"/>
            <w:gridSpan w:val="2"/>
          </w:tcPr>
          <w:p w14:paraId="1FE3FF12" w14:textId="2DE17764" w:rsidR="00CF789E" w:rsidRPr="0030441C" w:rsidRDefault="00CF789E">
            <w:pPr>
              <w:rPr>
                <w:rFonts w:ascii="Times New Roman" w:eastAsiaTheme="minorEastAsia" w:hAnsi="Times New Roman" w:cs="Times New Roman"/>
                <w:b/>
                <w:sz w:val="24"/>
                <w:szCs w:val="24"/>
              </w:rPr>
            </w:pPr>
            <w:r w:rsidRPr="0030441C">
              <w:rPr>
                <w:rFonts w:ascii="Times New Roman" w:hAnsi="Times New Roman" w:cs="Times New Roman"/>
                <w:b/>
              </w:rPr>
              <w:t>Item 10 (Application of CBT Techniques)</w:t>
            </w:r>
          </w:p>
        </w:tc>
        <w:tc>
          <w:tcPr>
            <w:tcW w:w="1620" w:type="dxa"/>
            <w:vAlign w:val="center"/>
          </w:tcPr>
          <w:p w14:paraId="49AC74F2"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Patient</w:t>
            </w:r>
            <w:r w:rsidRPr="0030441C">
              <w:rPr>
                <w:rFonts w:ascii="Times New Roman" w:hAnsi="Times New Roman" w:cs="Times New Roman"/>
                <w:vertAlign w:val="superscript"/>
              </w:rPr>
              <w:t xml:space="preserve"> </w:t>
            </w:r>
          </w:p>
          <w:p w14:paraId="780F3E87"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Therapist</w:t>
            </w:r>
            <w:r w:rsidRPr="0030441C">
              <w:rPr>
                <w:rFonts w:ascii="Times New Roman" w:hAnsi="Times New Roman" w:cs="Times New Roman"/>
                <w:vertAlign w:val="superscript"/>
              </w:rPr>
              <w:t xml:space="preserve"> s</w:t>
            </w:r>
          </w:p>
          <w:p w14:paraId="7BDEC058"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44852780" w14:textId="4334E438" w:rsidR="00CF789E" w:rsidRPr="0030441C" w:rsidRDefault="00CF789E">
            <w:pPr>
              <w:tabs>
                <w:tab w:val="left" w:pos="180"/>
              </w:tabs>
              <w:rPr>
                <w:rFonts w:ascii="Times New Roman" w:eastAsiaTheme="minorEastAsia" w:hAnsi="Times New Roman" w:cs="Times New Roman"/>
                <w:sz w:val="24"/>
                <w:szCs w:val="24"/>
                <w:vertAlign w:val="superscript"/>
              </w:rPr>
            </w:pPr>
            <w:r w:rsidRPr="0030441C">
              <w:rPr>
                <w:rFonts w:ascii="Times New Roman" w:hAnsi="Times New Roman" w:cs="Times New Roman"/>
              </w:rPr>
              <w:t>Objective</w:t>
            </w:r>
            <w:r w:rsidRPr="0030441C">
              <w:rPr>
                <w:rFonts w:ascii="Times New Roman" w:hAnsi="Times New Roman" w:cs="Times New Roman"/>
                <w:vertAlign w:val="superscript"/>
              </w:rPr>
              <w:t xml:space="preserve"> s</w:t>
            </w:r>
            <w:r w:rsidRPr="0030441C">
              <w:rPr>
                <w:rFonts w:ascii="Times New Roman" w:hAnsi="Times New Roman" w:cs="Times New Roman"/>
              </w:rPr>
              <w:t xml:space="preserve"> </w:t>
            </w:r>
          </w:p>
        </w:tc>
        <w:tc>
          <w:tcPr>
            <w:tcW w:w="810" w:type="dxa"/>
          </w:tcPr>
          <w:p w14:paraId="4A1CB399"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5.4</w:t>
            </w:r>
          </w:p>
          <w:p w14:paraId="4A22C129"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4.0</w:t>
            </w:r>
          </w:p>
          <w:p w14:paraId="32590DCC"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3.5</w:t>
            </w:r>
          </w:p>
          <w:p w14:paraId="1E88D30C" w14:textId="1B3A3DEC"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2.8</w:t>
            </w:r>
          </w:p>
        </w:tc>
        <w:tc>
          <w:tcPr>
            <w:tcW w:w="810" w:type="dxa"/>
          </w:tcPr>
          <w:p w14:paraId="65602FD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3617608F"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0.9</w:t>
            </w:r>
          </w:p>
          <w:p w14:paraId="39E01C8D"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7A3E8C25" w14:textId="04945241"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0.7</w:t>
            </w:r>
          </w:p>
        </w:tc>
        <w:tc>
          <w:tcPr>
            <w:tcW w:w="1350" w:type="dxa"/>
          </w:tcPr>
          <w:p w14:paraId="48A7E0E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6B6AD42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3-5</w:t>
            </w:r>
          </w:p>
          <w:p w14:paraId="7C58DF42"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2-4</w:t>
            </w:r>
          </w:p>
          <w:p w14:paraId="70948CF5" w14:textId="031A17C1"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1-4</w:t>
            </w:r>
          </w:p>
        </w:tc>
      </w:tr>
      <w:tr w:rsidR="00CF789E" w:rsidRPr="0030441C" w14:paraId="43BB9192" w14:textId="77777777" w:rsidTr="00D30EF2">
        <w:tc>
          <w:tcPr>
            <w:tcW w:w="1769" w:type="dxa"/>
          </w:tcPr>
          <w:p w14:paraId="10479804"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Item 5 (Collaboration)</w:t>
            </w:r>
          </w:p>
          <w:p w14:paraId="56302E10" w14:textId="77777777" w:rsidR="00CF789E" w:rsidRPr="0030441C" w:rsidRDefault="00CF789E" w:rsidP="0058789E">
            <w:pPr>
              <w:rPr>
                <w:rFonts w:ascii="Times New Roman" w:hAnsi="Times New Roman" w:cs="Times New Roman"/>
                <w:b/>
              </w:rPr>
            </w:pPr>
          </w:p>
        </w:tc>
        <w:tc>
          <w:tcPr>
            <w:tcW w:w="1386" w:type="dxa"/>
            <w:gridSpan w:val="2"/>
            <w:vAlign w:val="center"/>
          </w:tcPr>
          <w:p w14:paraId="5BA2933B" w14:textId="77777777" w:rsidR="00CF789E" w:rsidRPr="0030441C" w:rsidRDefault="00CF789E" w:rsidP="008B39E2">
            <w:pPr>
              <w:tabs>
                <w:tab w:val="left" w:pos="-108"/>
              </w:tabs>
              <w:rPr>
                <w:rFonts w:ascii="Times New Roman" w:eastAsiaTheme="minorEastAsia" w:hAnsi="Times New Roman" w:cs="Times New Roman"/>
                <w:sz w:val="24"/>
                <w:szCs w:val="24"/>
              </w:rPr>
            </w:pPr>
            <w:r w:rsidRPr="0030441C">
              <w:rPr>
                <w:rFonts w:ascii="Times New Roman" w:hAnsi="Times New Roman" w:cs="Times New Roman"/>
              </w:rPr>
              <w:t>Patient</w:t>
            </w:r>
          </w:p>
          <w:p w14:paraId="06F7132E"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Therapist </w:t>
            </w:r>
            <w:r w:rsidRPr="0030441C">
              <w:rPr>
                <w:rFonts w:ascii="Times New Roman" w:hAnsi="Times New Roman" w:cs="Times New Roman"/>
                <w:vertAlign w:val="superscript"/>
              </w:rPr>
              <w:t>s</w:t>
            </w:r>
          </w:p>
          <w:p w14:paraId="4FA78FE5"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 xml:space="preserve">Supervisor </w:t>
            </w:r>
            <w:r w:rsidRPr="0030441C">
              <w:rPr>
                <w:rFonts w:ascii="Times New Roman" w:hAnsi="Times New Roman" w:cs="Times New Roman"/>
                <w:vertAlign w:val="superscript"/>
              </w:rPr>
              <w:t>t,o</w:t>
            </w:r>
          </w:p>
          <w:p w14:paraId="115A0E8A" w14:textId="6476984B" w:rsidR="00CF789E" w:rsidRPr="0030441C" w:rsidRDefault="00CF789E" w:rsidP="009B04A0">
            <w:pPr>
              <w:tabs>
                <w:tab w:val="left" w:pos="180"/>
              </w:tabs>
              <w:rPr>
                <w:rFonts w:ascii="Times New Roman" w:hAnsi="Times New Roman" w:cs="Times New Roman"/>
                <w:vertAlign w:val="superscript"/>
              </w:rPr>
            </w:pPr>
            <w:r w:rsidRPr="0030441C">
              <w:rPr>
                <w:rFonts w:ascii="Times New Roman" w:hAnsi="Times New Roman" w:cs="Times New Roman"/>
              </w:rPr>
              <w:t xml:space="preserve">Objective </w:t>
            </w:r>
            <w:r w:rsidRPr="0030441C">
              <w:rPr>
                <w:rFonts w:ascii="Times New Roman" w:hAnsi="Times New Roman" w:cs="Times New Roman"/>
                <w:vertAlign w:val="superscript"/>
              </w:rPr>
              <w:t>s</w:t>
            </w:r>
          </w:p>
        </w:tc>
        <w:tc>
          <w:tcPr>
            <w:tcW w:w="913" w:type="dxa"/>
            <w:gridSpan w:val="2"/>
          </w:tcPr>
          <w:p w14:paraId="03CF404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5.5</w:t>
            </w:r>
          </w:p>
          <w:p w14:paraId="40E15E6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3.9</w:t>
            </w:r>
          </w:p>
          <w:p w14:paraId="20EF45E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3.7</w:t>
            </w:r>
          </w:p>
          <w:p w14:paraId="7633F357" w14:textId="1963C759" w:rsidR="00CF789E" w:rsidRPr="0030441C" w:rsidRDefault="00CF789E" w:rsidP="001E2E77">
            <w:pPr>
              <w:jc w:val="center"/>
              <w:rPr>
                <w:rFonts w:ascii="Times New Roman" w:hAnsi="Times New Roman" w:cs="Times New Roman"/>
              </w:rPr>
            </w:pPr>
            <w:r w:rsidRPr="0030441C">
              <w:rPr>
                <w:rFonts w:ascii="Times New Roman" w:hAnsi="Times New Roman" w:cs="Times New Roman"/>
              </w:rPr>
              <w:t>2.9</w:t>
            </w:r>
          </w:p>
        </w:tc>
        <w:tc>
          <w:tcPr>
            <w:tcW w:w="810" w:type="dxa"/>
            <w:gridSpan w:val="2"/>
          </w:tcPr>
          <w:p w14:paraId="74C53B3C"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4D7E619C"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0.8</w:t>
            </w:r>
          </w:p>
          <w:p w14:paraId="04737E69"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1.1</w:t>
            </w:r>
          </w:p>
          <w:p w14:paraId="4D5D5FF5" w14:textId="1BB68285"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0.7</w:t>
            </w:r>
          </w:p>
        </w:tc>
        <w:tc>
          <w:tcPr>
            <w:tcW w:w="779" w:type="dxa"/>
            <w:gridSpan w:val="2"/>
          </w:tcPr>
          <w:p w14:paraId="42F4CABF"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4412E80A"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3-5</w:t>
            </w:r>
          </w:p>
          <w:p w14:paraId="245C9BA1"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2-5</w:t>
            </w:r>
          </w:p>
          <w:p w14:paraId="56D0613C" w14:textId="37CBAB9E"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2-4</w:t>
            </w:r>
          </w:p>
        </w:tc>
        <w:tc>
          <w:tcPr>
            <w:tcW w:w="661" w:type="dxa"/>
          </w:tcPr>
          <w:p w14:paraId="132F0C66" w14:textId="77777777" w:rsidR="00CF789E" w:rsidRPr="0030441C" w:rsidRDefault="00CF789E">
            <w:pPr>
              <w:rPr>
                <w:rFonts w:ascii="Times New Roman" w:eastAsiaTheme="minorEastAsia" w:hAnsi="Times New Roman" w:cs="Times New Roman"/>
                <w:i/>
                <w:sz w:val="24"/>
                <w:szCs w:val="24"/>
              </w:rPr>
            </w:pPr>
          </w:p>
        </w:tc>
        <w:tc>
          <w:tcPr>
            <w:tcW w:w="2070" w:type="dxa"/>
            <w:gridSpan w:val="2"/>
          </w:tcPr>
          <w:p w14:paraId="78D753BF" w14:textId="77777777" w:rsidR="00CF789E" w:rsidRPr="0030441C" w:rsidRDefault="00CF789E" w:rsidP="008B39E2">
            <w:pPr>
              <w:rPr>
                <w:rFonts w:ascii="Times New Roman" w:eastAsiaTheme="minorEastAsia" w:hAnsi="Times New Roman" w:cs="Times New Roman"/>
                <w:b/>
                <w:sz w:val="24"/>
                <w:szCs w:val="24"/>
              </w:rPr>
            </w:pPr>
            <w:r w:rsidRPr="0030441C">
              <w:rPr>
                <w:rFonts w:ascii="Times New Roman" w:hAnsi="Times New Roman" w:cs="Times New Roman"/>
                <w:b/>
              </w:rPr>
              <w:t>Item 11 (Homework)</w:t>
            </w:r>
          </w:p>
          <w:p w14:paraId="0EFB511E" w14:textId="243427D8" w:rsidR="00CF789E" w:rsidRPr="0030441C" w:rsidRDefault="00CF789E" w:rsidP="0004773A">
            <w:pPr>
              <w:rPr>
                <w:rFonts w:ascii="Times New Roman" w:eastAsiaTheme="minorEastAsia" w:hAnsi="Times New Roman" w:cs="Times New Roman"/>
                <w:b/>
                <w:sz w:val="24"/>
                <w:szCs w:val="24"/>
              </w:rPr>
            </w:pPr>
          </w:p>
        </w:tc>
        <w:tc>
          <w:tcPr>
            <w:tcW w:w="1620" w:type="dxa"/>
            <w:vAlign w:val="center"/>
          </w:tcPr>
          <w:p w14:paraId="6BF72ED3" w14:textId="77777777" w:rsidR="00CF789E" w:rsidRPr="0030441C" w:rsidRDefault="00CF789E" w:rsidP="008B39E2">
            <w:pPr>
              <w:tabs>
                <w:tab w:val="left" w:pos="375"/>
              </w:tabs>
              <w:rPr>
                <w:rFonts w:ascii="Times New Roman" w:eastAsiaTheme="minorEastAsia" w:hAnsi="Times New Roman" w:cs="Times New Roman"/>
                <w:sz w:val="24"/>
                <w:szCs w:val="24"/>
              </w:rPr>
            </w:pPr>
            <w:r w:rsidRPr="0030441C">
              <w:rPr>
                <w:rFonts w:ascii="Times New Roman" w:hAnsi="Times New Roman" w:cs="Times New Roman"/>
              </w:rPr>
              <w:t>Patient</w:t>
            </w:r>
          </w:p>
          <w:p w14:paraId="04CC5469" w14:textId="77777777" w:rsidR="00CF789E" w:rsidRPr="0030441C" w:rsidRDefault="00CF789E" w:rsidP="008B39E2">
            <w:pPr>
              <w:tabs>
                <w:tab w:val="left" w:pos="375"/>
              </w:tabs>
              <w:rPr>
                <w:rFonts w:ascii="Times New Roman" w:eastAsiaTheme="minorEastAsia" w:hAnsi="Times New Roman" w:cs="Times New Roman"/>
                <w:sz w:val="24"/>
                <w:szCs w:val="24"/>
                <w:vertAlign w:val="superscript"/>
              </w:rPr>
            </w:pPr>
            <w:r w:rsidRPr="0030441C">
              <w:rPr>
                <w:rFonts w:ascii="Times New Roman" w:hAnsi="Times New Roman" w:cs="Times New Roman"/>
              </w:rPr>
              <w:t>Therapist</w:t>
            </w:r>
            <w:r w:rsidRPr="0030441C">
              <w:rPr>
                <w:rFonts w:ascii="Times New Roman" w:hAnsi="Times New Roman" w:cs="Times New Roman"/>
                <w:vertAlign w:val="superscript"/>
              </w:rPr>
              <w:t xml:space="preserve"> s,o</w:t>
            </w:r>
          </w:p>
          <w:p w14:paraId="2DCEE815" w14:textId="77777777" w:rsidR="00CF789E" w:rsidRPr="0030441C" w:rsidRDefault="00CF789E" w:rsidP="008B39E2">
            <w:pPr>
              <w:tabs>
                <w:tab w:val="left" w:pos="375"/>
              </w:tabs>
              <w:ind w:left="180" w:hanging="180"/>
              <w:rPr>
                <w:rFonts w:ascii="Times New Roman" w:eastAsiaTheme="minorEastAsia" w:hAnsi="Times New Roman" w:cs="Times New Roman"/>
                <w:sz w:val="24"/>
                <w:szCs w:val="24"/>
                <w:vertAlign w:val="superscript"/>
              </w:rPr>
            </w:pPr>
            <w:r w:rsidRPr="0030441C">
              <w:rPr>
                <w:rFonts w:ascii="Times New Roman" w:hAnsi="Times New Roman" w:cs="Times New Roman"/>
              </w:rPr>
              <w:t>Supervisor</w:t>
            </w:r>
            <w:r w:rsidRPr="0030441C">
              <w:rPr>
                <w:rFonts w:ascii="Times New Roman" w:hAnsi="Times New Roman" w:cs="Times New Roman"/>
                <w:vertAlign w:val="superscript"/>
              </w:rPr>
              <w:t xml:space="preserve"> t,o</w:t>
            </w:r>
          </w:p>
          <w:p w14:paraId="00F30434" w14:textId="491ACB98" w:rsidR="00CF789E" w:rsidRPr="0030441C" w:rsidRDefault="00CF789E">
            <w:pPr>
              <w:tabs>
                <w:tab w:val="left" w:pos="180"/>
              </w:tabs>
              <w:rPr>
                <w:rFonts w:ascii="Times New Roman" w:eastAsiaTheme="minorEastAsia" w:hAnsi="Times New Roman" w:cs="Times New Roman"/>
                <w:sz w:val="24"/>
                <w:szCs w:val="24"/>
                <w:vertAlign w:val="superscript"/>
              </w:rPr>
            </w:pPr>
            <w:r w:rsidRPr="0030441C">
              <w:rPr>
                <w:rFonts w:ascii="Times New Roman" w:hAnsi="Times New Roman" w:cs="Times New Roman"/>
              </w:rPr>
              <w:t>Objective</w:t>
            </w:r>
            <w:r w:rsidRPr="0030441C">
              <w:rPr>
                <w:rFonts w:ascii="Times New Roman" w:hAnsi="Times New Roman" w:cs="Times New Roman"/>
                <w:vertAlign w:val="superscript"/>
              </w:rPr>
              <w:t xml:space="preserve"> t,s</w:t>
            </w:r>
          </w:p>
        </w:tc>
        <w:tc>
          <w:tcPr>
            <w:tcW w:w="810" w:type="dxa"/>
          </w:tcPr>
          <w:p w14:paraId="1F73848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5.5</w:t>
            </w:r>
          </w:p>
          <w:p w14:paraId="2DB0F68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4.2</w:t>
            </w:r>
          </w:p>
          <w:p w14:paraId="78EF7D8C"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3.6</w:t>
            </w:r>
          </w:p>
          <w:p w14:paraId="41E4621D" w14:textId="1945D0C4"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3.2</w:t>
            </w:r>
          </w:p>
        </w:tc>
        <w:tc>
          <w:tcPr>
            <w:tcW w:w="810" w:type="dxa"/>
          </w:tcPr>
          <w:p w14:paraId="0965BB45"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0.9</w:t>
            </w:r>
          </w:p>
          <w:p w14:paraId="1ECDEB88"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0.7</w:t>
            </w:r>
          </w:p>
          <w:p w14:paraId="5CD1935A"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1.3</w:t>
            </w:r>
          </w:p>
          <w:p w14:paraId="3FA1FF18" w14:textId="01E11F2B"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0.7</w:t>
            </w:r>
          </w:p>
        </w:tc>
        <w:tc>
          <w:tcPr>
            <w:tcW w:w="1350" w:type="dxa"/>
          </w:tcPr>
          <w:p w14:paraId="23FA1D66"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4-6</w:t>
            </w:r>
          </w:p>
          <w:p w14:paraId="4D46A440"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3-5</w:t>
            </w:r>
          </w:p>
          <w:p w14:paraId="2A180F0E" w14:textId="77777777" w:rsidR="00CF789E" w:rsidRPr="0030441C" w:rsidRDefault="00CF789E" w:rsidP="008B39E2">
            <w:pPr>
              <w:jc w:val="center"/>
              <w:rPr>
                <w:rFonts w:ascii="Times New Roman" w:eastAsiaTheme="minorEastAsia" w:hAnsi="Times New Roman" w:cs="Times New Roman"/>
                <w:sz w:val="24"/>
                <w:szCs w:val="24"/>
              </w:rPr>
            </w:pPr>
            <w:r w:rsidRPr="0030441C">
              <w:rPr>
                <w:rFonts w:ascii="Times New Roman" w:hAnsi="Times New Roman" w:cs="Times New Roman"/>
              </w:rPr>
              <w:t>2-6</w:t>
            </w:r>
          </w:p>
          <w:p w14:paraId="5EBAEA4E" w14:textId="0F502D7B" w:rsidR="00CF789E" w:rsidRPr="0030441C" w:rsidRDefault="00CF789E">
            <w:pPr>
              <w:jc w:val="center"/>
              <w:rPr>
                <w:rFonts w:ascii="Times New Roman" w:eastAsiaTheme="minorEastAsia" w:hAnsi="Times New Roman" w:cs="Times New Roman"/>
                <w:sz w:val="24"/>
                <w:szCs w:val="24"/>
              </w:rPr>
            </w:pPr>
            <w:r w:rsidRPr="0030441C">
              <w:rPr>
                <w:rFonts w:ascii="Times New Roman" w:hAnsi="Times New Roman" w:cs="Times New Roman"/>
              </w:rPr>
              <w:t>2-4</w:t>
            </w:r>
          </w:p>
        </w:tc>
      </w:tr>
      <w:tr w:rsidR="00CF789E" w:rsidRPr="0030441C" w14:paraId="6378AE7F" w14:textId="77777777" w:rsidTr="00D30EF2">
        <w:trPr>
          <w:gridAfter w:val="5"/>
          <w:wAfter w:w="6318" w:type="dxa"/>
        </w:trPr>
        <w:tc>
          <w:tcPr>
            <w:tcW w:w="2070" w:type="dxa"/>
            <w:gridSpan w:val="2"/>
          </w:tcPr>
          <w:p w14:paraId="1C2B841B" w14:textId="330C33A7" w:rsidR="00CF789E" w:rsidRPr="0030441C" w:rsidRDefault="00F21E87" w:rsidP="00CF789E">
            <w:pPr>
              <w:rPr>
                <w:rFonts w:ascii="Times New Roman" w:eastAsiaTheme="minorEastAsia" w:hAnsi="Times New Roman" w:cs="Times New Roman"/>
                <w:b/>
                <w:sz w:val="24"/>
                <w:szCs w:val="24"/>
              </w:rPr>
            </w:pPr>
            <w:r w:rsidRPr="0030441C">
              <w:rPr>
                <w:rFonts w:ascii="Times New Roman" w:hAnsi="Times New Roman" w:cs="Times New Roman"/>
                <w:b/>
              </w:rPr>
              <w:t xml:space="preserve"> </w:t>
            </w:r>
          </w:p>
        </w:tc>
        <w:tc>
          <w:tcPr>
            <w:tcW w:w="1620" w:type="dxa"/>
            <w:gridSpan w:val="2"/>
            <w:vAlign w:val="center"/>
          </w:tcPr>
          <w:p w14:paraId="5EDFB163" w14:textId="7161DE3E" w:rsidR="00CF789E" w:rsidRPr="0030441C" w:rsidRDefault="00CF789E">
            <w:pPr>
              <w:tabs>
                <w:tab w:val="left" w:pos="165"/>
              </w:tabs>
              <w:rPr>
                <w:rFonts w:ascii="Times New Roman" w:eastAsiaTheme="minorEastAsia" w:hAnsi="Times New Roman" w:cs="Times New Roman"/>
                <w:sz w:val="24"/>
                <w:szCs w:val="24"/>
              </w:rPr>
            </w:pPr>
          </w:p>
        </w:tc>
        <w:tc>
          <w:tcPr>
            <w:tcW w:w="810" w:type="dxa"/>
            <w:gridSpan w:val="2"/>
          </w:tcPr>
          <w:p w14:paraId="15C9A166" w14:textId="2B00A613" w:rsidR="00CF789E" w:rsidRPr="0030441C" w:rsidRDefault="00CF789E">
            <w:pPr>
              <w:jc w:val="center"/>
              <w:rPr>
                <w:rFonts w:ascii="Times New Roman" w:eastAsiaTheme="minorEastAsia" w:hAnsi="Times New Roman" w:cs="Times New Roman"/>
                <w:sz w:val="24"/>
                <w:szCs w:val="24"/>
              </w:rPr>
            </w:pPr>
          </w:p>
        </w:tc>
        <w:tc>
          <w:tcPr>
            <w:tcW w:w="810" w:type="dxa"/>
            <w:gridSpan w:val="2"/>
          </w:tcPr>
          <w:p w14:paraId="7EB546B8" w14:textId="25423347" w:rsidR="00CF789E" w:rsidRPr="0030441C" w:rsidRDefault="00CF789E">
            <w:pPr>
              <w:jc w:val="center"/>
              <w:rPr>
                <w:rFonts w:ascii="Times New Roman" w:eastAsiaTheme="minorEastAsia" w:hAnsi="Times New Roman" w:cs="Times New Roman"/>
                <w:sz w:val="24"/>
                <w:szCs w:val="24"/>
              </w:rPr>
            </w:pPr>
          </w:p>
        </w:tc>
        <w:tc>
          <w:tcPr>
            <w:tcW w:w="1350" w:type="dxa"/>
            <w:gridSpan w:val="3"/>
          </w:tcPr>
          <w:p w14:paraId="425C215C" w14:textId="10E770B4" w:rsidR="00CF789E" w:rsidRPr="0030441C" w:rsidRDefault="00CF789E">
            <w:pPr>
              <w:jc w:val="center"/>
              <w:rPr>
                <w:rFonts w:ascii="Times New Roman" w:eastAsiaTheme="minorEastAsia" w:hAnsi="Times New Roman" w:cs="Times New Roman"/>
                <w:sz w:val="24"/>
                <w:szCs w:val="24"/>
              </w:rPr>
            </w:pPr>
          </w:p>
        </w:tc>
      </w:tr>
    </w:tbl>
    <w:p w14:paraId="27CB2371" w14:textId="441F8DBE" w:rsidR="004E6320" w:rsidRPr="0030441C" w:rsidRDefault="004E6320" w:rsidP="009F674E">
      <w:pPr>
        <w:spacing w:after="200"/>
        <w:rPr>
          <w:rFonts w:ascii="Times New Roman" w:eastAsia="Calibri" w:hAnsi="Times New Roman" w:cs="Times New Roman"/>
          <w:sz w:val="22"/>
          <w:szCs w:val="22"/>
        </w:rPr>
      </w:pPr>
      <w:r w:rsidRPr="0030441C">
        <w:rPr>
          <w:rFonts w:ascii="Times New Roman" w:eastAsia="Calibri" w:hAnsi="Times New Roman" w:cs="Times New Roman"/>
          <w:i/>
          <w:sz w:val="22"/>
          <w:szCs w:val="22"/>
        </w:rPr>
        <w:t>Note</w:t>
      </w:r>
      <w:r w:rsidR="00FD7398" w:rsidRPr="0030441C">
        <w:rPr>
          <w:rFonts w:ascii="Times New Roman" w:eastAsia="Calibri" w:hAnsi="Times New Roman" w:cs="Times New Roman"/>
          <w:i/>
          <w:sz w:val="22"/>
          <w:szCs w:val="22"/>
        </w:rPr>
        <w:t xml:space="preserve">. </w:t>
      </w:r>
      <w:r w:rsidRPr="0030441C">
        <w:rPr>
          <w:rFonts w:ascii="Times New Roman" w:eastAsia="Calibri" w:hAnsi="Times New Roman" w:cs="Times New Roman"/>
          <w:sz w:val="22"/>
          <w:szCs w:val="22"/>
          <w:vertAlign w:val="superscript"/>
        </w:rPr>
        <w:t xml:space="preserve">p </w:t>
      </w:r>
      <w:r w:rsidRPr="0030441C">
        <w:rPr>
          <w:rFonts w:ascii="Times New Roman" w:eastAsia="Calibri" w:hAnsi="Times New Roman" w:cs="Times New Roman"/>
          <w:sz w:val="22"/>
          <w:szCs w:val="22"/>
        </w:rPr>
        <w:t xml:space="preserve">mean </w:t>
      </w:r>
      <w:r w:rsidR="00F26058" w:rsidRPr="0030441C">
        <w:rPr>
          <w:rFonts w:ascii="Times New Roman" w:eastAsia="Times New Roman" w:hAnsi="Times New Roman" w:cs="Times New Roman"/>
          <w:color w:val="000000"/>
          <w:sz w:val="22"/>
          <w:szCs w:val="22"/>
        </w:rPr>
        <w:t xml:space="preserve">did not significantly differ than </w:t>
      </w:r>
      <w:r w:rsidRPr="0030441C">
        <w:rPr>
          <w:rFonts w:ascii="Times New Roman" w:eastAsia="Calibri" w:hAnsi="Times New Roman" w:cs="Times New Roman"/>
          <w:sz w:val="22"/>
          <w:szCs w:val="22"/>
        </w:rPr>
        <w:t xml:space="preserve">with patient mean; </w:t>
      </w:r>
      <w:r w:rsidRPr="0030441C">
        <w:rPr>
          <w:rFonts w:ascii="Times New Roman" w:eastAsia="Calibri" w:hAnsi="Times New Roman" w:cs="Times New Roman"/>
          <w:sz w:val="22"/>
          <w:szCs w:val="22"/>
          <w:vertAlign w:val="superscript"/>
        </w:rPr>
        <w:t>t</w:t>
      </w:r>
      <w:r w:rsidRPr="0030441C">
        <w:rPr>
          <w:rFonts w:ascii="Times New Roman" w:eastAsia="Calibri" w:hAnsi="Times New Roman" w:cs="Times New Roman"/>
          <w:sz w:val="22"/>
          <w:szCs w:val="22"/>
        </w:rPr>
        <w:t xml:space="preserve"> mean </w:t>
      </w:r>
      <w:r w:rsidR="00F26058" w:rsidRPr="0030441C">
        <w:rPr>
          <w:rFonts w:ascii="Times New Roman" w:eastAsia="Times New Roman" w:hAnsi="Times New Roman" w:cs="Times New Roman"/>
          <w:color w:val="000000"/>
          <w:sz w:val="22"/>
          <w:szCs w:val="22"/>
        </w:rPr>
        <w:t xml:space="preserve">did not significantly differ than </w:t>
      </w:r>
      <w:r w:rsidRPr="0030441C">
        <w:rPr>
          <w:rFonts w:ascii="Times New Roman" w:eastAsia="Calibri" w:hAnsi="Times New Roman" w:cs="Times New Roman"/>
          <w:sz w:val="22"/>
          <w:szCs w:val="22"/>
        </w:rPr>
        <w:t xml:space="preserve">with therapist mean; </w:t>
      </w:r>
      <w:r w:rsidRPr="0030441C">
        <w:rPr>
          <w:rFonts w:ascii="Times New Roman" w:eastAsia="Calibri" w:hAnsi="Times New Roman" w:cs="Times New Roman"/>
          <w:sz w:val="22"/>
          <w:szCs w:val="22"/>
          <w:vertAlign w:val="superscript"/>
        </w:rPr>
        <w:t>s</w:t>
      </w:r>
      <w:r w:rsidRPr="0030441C">
        <w:rPr>
          <w:rFonts w:ascii="Times New Roman" w:eastAsia="Calibri" w:hAnsi="Times New Roman" w:cs="Times New Roman"/>
          <w:sz w:val="22"/>
          <w:szCs w:val="22"/>
        </w:rPr>
        <w:t xml:space="preserve"> mean </w:t>
      </w:r>
      <w:r w:rsidR="00F26058" w:rsidRPr="0030441C">
        <w:rPr>
          <w:rFonts w:ascii="Times New Roman" w:eastAsia="Times New Roman" w:hAnsi="Times New Roman" w:cs="Times New Roman"/>
          <w:color w:val="000000"/>
          <w:sz w:val="22"/>
          <w:szCs w:val="22"/>
        </w:rPr>
        <w:t xml:space="preserve">did not significantly differ than </w:t>
      </w:r>
      <w:r w:rsidRPr="0030441C">
        <w:rPr>
          <w:rFonts w:ascii="Times New Roman" w:eastAsia="Calibri" w:hAnsi="Times New Roman" w:cs="Times New Roman"/>
          <w:sz w:val="22"/>
          <w:szCs w:val="22"/>
        </w:rPr>
        <w:t xml:space="preserve">with supervisor mean; </w:t>
      </w:r>
      <w:r w:rsidRPr="0030441C">
        <w:rPr>
          <w:rFonts w:ascii="Times New Roman" w:eastAsia="Calibri" w:hAnsi="Times New Roman" w:cs="Times New Roman"/>
          <w:sz w:val="22"/>
          <w:szCs w:val="22"/>
          <w:vertAlign w:val="superscript"/>
        </w:rPr>
        <w:t>o</w:t>
      </w:r>
      <w:r w:rsidRPr="0030441C">
        <w:rPr>
          <w:rFonts w:ascii="Times New Roman" w:eastAsia="Calibri" w:hAnsi="Times New Roman" w:cs="Times New Roman"/>
          <w:sz w:val="22"/>
          <w:szCs w:val="22"/>
        </w:rPr>
        <w:t xml:space="preserve"> mean </w:t>
      </w:r>
      <w:r w:rsidR="00F26058" w:rsidRPr="0030441C">
        <w:rPr>
          <w:rFonts w:ascii="Times New Roman" w:eastAsia="Times New Roman" w:hAnsi="Times New Roman" w:cs="Times New Roman"/>
          <w:color w:val="000000"/>
          <w:sz w:val="22"/>
          <w:szCs w:val="22"/>
        </w:rPr>
        <w:t xml:space="preserve">did not significantly differ than </w:t>
      </w:r>
      <w:r w:rsidRPr="0030441C">
        <w:rPr>
          <w:rFonts w:ascii="Times New Roman" w:eastAsia="Calibri" w:hAnsi="Times New Roman" w:cs="Times New Roman"/>
          <w:sz w:val="22"/>
          <w:szCs w:val="22"/>
        </w:rPr>
        <w:t>with objective mean</w:t>
      </w:r>
      <w:r w:rsidR="00FD7398" w:rsidRPr="0030441C">
        <w:rPr>
          <w:rFonts w:ascii="Times New Roman" w:eastAsia="Calibri" w:hAnsi="Times New Roman" w:cs="Times New Roman"/>
          <w:sz w:val="22"/>
          <w:szCs w:val="22"/>
        </w:rPr>
        <w:t xml:space="preserve">. </w:t>
      </w:r>
      <w:r w:rsidRPr="0030441C">
        <w:rPr>
          <w:rFonts w:ascii="Times New Roman" w:eastAsia="Calibri" w:hAnsi="Times New Roman" w:cs="Times New Roman"/>
          <w:sz w:val="22"/>
          <w:szCs w:val="22"/>
        </w:rPr>
        <w:t xml:space="preserve">All other means were significantly different at </w:t>
      </w:r>
      <w:r w:rsidRPr="0030441C">
        <w:rPr>
          <w:rFonts w:ascii="Times New Roman" w:eastAsia="Calibri" w:hAnsi="Times New Roman" w:cs="Times New Roman"/>
          <w:i/>
          <w:sz w:val="22"/>
          <w:szCs w:val="22"/>
        </w:rPr>
        <w:t>p</w:t>
      </w:r>
      <w:r w:rsidRPr="0030441C">
        <w:rPr>
          <w:rFonts w:ascii="Times New Roman" w:eastAsia="Calibri" w:hAnsi="Times New Roman" w:cs="Times New Roman"/>
          <w:sz w:val="22"/>
          <w:szCs w:val="22"/>
        </w:rPr>
        <w:t xml:space="preserve"> &lt; .05.</w:t>
      </w:r>
    </w:p>
    <w:p w14:paraId="32993B6F" w14:textId="77777777" w:rsidR="004E6320" w:rsidRPr="0030441C" w:rsidRDefault="004E6320">
      <w:pPr>
        <w:spacing w:after="200"/>
        <w:rPr>
          <w:rFonts w:ascii="Times New Roman" w:eastAsia="Calibri" w:hAnsi="Times New Roman" w:cs="Times New Roman"/>
          <w:sz w:val="22"/>
          <w:szCs w:val="22"/>
        </w:rPr>
        <w:sectPr w:rsidR="004E6320" w:rsidRPr="0030441C" w:rsidSect="004E6320">
          <w:pgSz w:w="15840" w:h="12240" w:orient="landscape"/>
          <w:pgMar w:top="1440" w:right="1440" w:bottom="1440" w:left="1440" w:header="720" w:footer="720" w:gutter="0"/>
          <w:cols w:space="720"/>
          <w:docGrid w:linePitch="360"/>
        </w:sectPr>
      </w:pPr>
    </w:p>
    <w:p w14:paraId="48407627" w14:textId="7DE466FA" w:rsidR="00264282" w:rsidRPr="0030441C" w:rsidRDefault="00264282">
      <w:pPr>
        <w:rPr>
          <w:rFonts w:ascii="Times New Roman" w:eastAsia="Calibri" w:hAnsi="Times New Roman" w:cs="Times New Roman"/>
          <w:i/>
        </w:rPr>
      </w:pPr>
      <w:r w:rsidRPr="0030441C">
        <w:rPr>
          <w:rFonts w:ascii="Times New Roman" w:eastAsia="Calibri" w:hAnsi="Times New Roman" w:cs="Times New Roman"/>
          <w:i/>
        </w:rPr>
        <w:lastRenderedPageBreak/>
        <w:t>Table 2: Item-level univariate analysis of the effect of rater on each item</w:t>
      </w:r>
      <w:r w:rsidR="0084239A" w:rsidRPr="0030441C">
        <w:rPr>
          <w:rFonts w:ascii="Times New Roman" w:eastAsia="Calibri" w:hAnsi="Times New Roman" w:cs="Times New Roman"/>
          <w:i/>
        </w:rPr>
        <w:t xml:space="preserve"> of the Cognitive Therapy Scale (CTS)</w:t>
      </w:r>
      <w:r w:rsidRPr="0030441C">
        <w:rPr>
          <w:rFonts w:ascii="Times New Roman" w:eastAsia="Calibri" w:hAnsi="Times New Roman" w:cs="Times New Roman"/>
          <w:i/>
        </w:rPr>
        <w:t xml:space="preserve"> </w:t>
      </w:r>
    </w:p>
    <w:tbl>
      <w:tblPr>
        <w:tblStyle w:val="TableGrid1"/>
        <w:tblW w:w="9108" w:type="dxa"/>
        <w:tblLayout w:type="fixed"/>
        <w:tblLook w:val="04A0" w:firstRow="1" w:lastRow="0" w:firstColumn="1" w:lastColumn="0" w:noHBand="0" w:noVBand="1"/>
      </w:tblPr>
      <w:tblGrid>
        <w:gridCol w:w="2718"/>
        <w:gridCol w:w="1530"/>
        <w:gridCol w:w="540"/>
        <w:gridCol w:w="990"/>
        <w:gridCol w:w="990"/>
        <w:gridCol w:w="990"/>
        <w:gridCol w:w="1350"/>
      </w:tblGrid>
      <w:tr w:rsidR="00264282" w:rsidRPr="0030441C" w14:paraId="61A68B93" w14:textId="77777777" w:rsidTr="00912023">
        <w:tc>
          <w:tcPr>
            <w:tcW w:w="2718" w:type="dxa"/>
            <w:tcBorders>
              <w:top w:val="single" w:sz="4" w:space="0" w:color="auto"/>
              <w:left w:val="nil"/>
              <w:bottom w:val="single" w:sz="4" w:space="0" w:color="auto"/>
              <w:right w:val="nil"/>
            </w:tcBorders>
          </w:tcPr>
          <w:p w14:paraId="6C019DA4" w14:textId="77777777" w:rsidR="00264282" w:rsidRPr="0030441C" w:rsidRDefault="00264282">
            <w:pPr>
              <w:rPr>
                <w:rFonts w:ascii="Times New Roman" w:eastAsiaTheme="minorEastAsia" w:hAnsi="Times New Roman" w:cs="Times New Roman"/>
                <w:i/>
                <w:sz w:val="24"/>
                <w:szCs w:val="24"/>
              </w:rPr>
            </w:pPr>
          </w:p>
        </w:tc>
        <w:tc>
          <w:tcPr>
            <w:tcW w:w="1530" w:type="dxa"/>
            <w:tcBorders>
              <w:top w:val="single" w:sz="4" w:space="0" w:color="auto"/>
              <w:left w:val="nil"/>
              <w:bottom w:val="single" w:sz="4" w:space="0" w:color="auto"/>
              <w:right w:val="nil"/>
            </w:tcBorders>
          </w:tcPr>
          <w:p w14:paraId="150996DD" w14:textId="77777777" w:rsidR="00264282" w:rsidRPr="0030441C" w:rsidRDefault="00264282">
            <w:pPr>
              <w:autoSpaceDE w:val="0"/>
              <w:autoSpaceDN w:val="0"/>
              <w:adjustRightInd w:val="0"/>
              <w:ind w:left="60" w:right="60"/>
              <w:jc w:val="center"/>
              <w:rPr>
                <w:rFonts w:ascii="Times New Roman" w:eastAsiaTheme="minorEastAsia" w:hAnsi="Times New Roman" w:cs="Times New Roman"/>
                <w:i/>
                <w:color w:val="000000"/>
                <w:sz w:val="24"/>
                <w:szCs w:val="24"/>
              </w:rPr>
            </w:pPr>
            <w:r w:rsidRPr="0030441C">
              <w:rPr>
                <w:rFonts w:ascii="Times New Roman" w:hAnsi="Times New Roman" w:cs="Times New Roman"/>
                <w:i/>
                <w:color w:val="000000"/>
              </w:rPr>
              <w:t>Type III Sum of Squares</w:t>
            </w:r>
          </w:p>
        </w:tc>
        <w:tc>
          <w:tcPr>
            <w:tcW w:w="540" w:type="dxa"/>
            <w:tcBorders>
              <w:top w:val="single" w:sz="4" w:space="0" w:color="auto"/>
              <w:left w:val="nil"/>
              <w:bottom w:val="single" w:sz="4" w:space="0" w:color="auto"/>
              <w:right w:val="nil"/>
            </w:tcBorders>
          </w:tcPr>
          <w:p w14:paraId="2BED608C" w14:textId="77777777" w:rsidR="00264282" w:rsidRPr="0030441C" w:rsidRDefault="00264282">
            <w:pPr>
              <w:autoSpaceDE w:val="0"/>
              <w:autoSpaceDN w:val="0"/>
              <w:adjustRightInd w:val="0"/>
              <w:ind w:left="60" w:right="60"/>
              <w:jc w:val="center"/>
              <w:rPr>
                <w:rFonts w:ascii="Times New Roman" w:eastAsiaTheme="minorEastAsia" w:hAnsi="Times New Roman" w:cs="Times New Roman"/>
                <w:i/>
                <w:color w:val="000000"/>
                <w:sz w:val="24"/>
                <w:szCs w:val="24"/>
              </w:rPr>
            </w:pPr>
            <w:r w:rsidRPr="0030441C">
              <w:rPr>
                <w:rFonts w:ascii="Times New Roman" w:hAnsi="Times New Roman" w:cs="Times New Roman"/>
                <w:i/>
                <w:color w:val="000000"/>
              </w:rPr>
              <w:t>df</w:t>
            </w:r>
          </w:p>
        </w:tc>
        <w:tc>
          <w:tcPr>
            <w:tcW w:w="990" w:type="dxa"/>
            <w:tcBorders>
              <w:top w:val="single" w:sz="4" w:space="0" w:color="auto"/>
              <w:left w:val="nil"/>
              <w:bottom w:val="single" w:sz="4" w:space="0" w:color="auto"/>
              <w:right w:val="nil"/>
            </w:tcBorders>
          </w:tcPr>
          <w:p w14:paraId="4C9DA08B" w14:textId="77777777" w:rsidR="00264282" w:rsidRPr="0030441C" w:rsidRDefault="00264282">
            <w:pPr>
              <w:autoSpaceDE w:val="0"/>
              <w:autoSpaceDN w:val="0"/>
              <w:adjustRightInd w:val="0"/>
              <w:ind w:left="60" w:right="60"/>
              <w:jc w:val="center"/>
              <w:rPr>
                <w:rFonts w:ascii="Times New Roman" w:eastAsiaTheme="minorEastAsia" w:hAnsi="Times New Roman" w:cs="Times New Roman"/>
                <w:i/>
                <w:color w:val="000000"/>
                <w:sz w:val="24"/>
                <w:szCs w:val="24"/>
              </w:rPr>
            </w:pPr>
            <w:r w:rsidRPr="0030441C">
              <w:rPr>
                <w:rFonts w:ascii="Times New Roman" w:hAnsi="Times New Roman" w:cs="Times New Roman"/>
                <w:i/>
                <w:color w:val="000000"/>
              </w:rPr>
              <w:t>Mean Square</w:t>
            </w:r>
          </w:p>
        </w:tc>
        <w:tc>
          <w:tcPr>
            <w:tcW w:w="990" w:type="dxa"/>
            <w:tcBorders>
              <w:top w:val="single" w:sz="4" w:space="0" w:color="auto"/>
              <w:left w:val="nil"/>
              <w:bottom w:val="single" w:sz="4" w:space="0" w:color="auto"/>
              <w:right w:val="nil"/>
            </w:tcBorders>
          </w:tcPr>
          <w:p w14:paraId="5624CB7D" w14:textId="77777777" w:rsidR="00264282" w:rsidRPr="0030441C" w:rsidRDefault="00264282">
            <w:pPr>
              <w:autoSpaceDE w:val="0"/>
              <w:autoSpaceDN w:val="0"/>
              <w:adjustRightInd w:val="0"/>
              <w:ind w:left="60" w:right="60"/>
              <w:jc w:val="center"/>
              <w:rPr>
                <w:rFonts w:ascii="Times New Roman" w:eastAsiaTheme="minorEastAsia" w:hAnsi="Times New Roman" w:cs="Times New Roman"/>
                <w:i/>
                <w:color w:val="000000"/>
                <w:sz w:val="24"/>
                <w:szCs w:val="24"/>
              </w:rPr>
            </w:pPr>
            <w:r w:rsidRPr="0030441C">
              <w:rPr>
                <w:rFonts w:ascii="Times New Roman" w:hAnsi="Times New Roman" w:cs="Times New Roman"/>
                <w:i/>
                <w:color w:val="000000"/>
              </w:rPr>
              <w:t>F</w:t>
            </w:r>
          </w:p>
        </w:tc>
        <w:tc>
          <w:tcPr>
            <w:tcW w:w="990" w:type="dxa"/>
            <w:tcBorders>
              <w:top w:val="single" w:sz="4" w:space="0" w:color="auto"/>
              <w:left w:val="nil"/>
              <w:bottom w:val="single" w:sz="4" w:space="0" w:color="auto"/>
              <w:right w:val="nil"/>
            </w:tcBorders>
          </w:tcPr>
          <w:p w14:paraId="5C9F4FD4" w14:textId="77777777" w:rsidR="00264282" w:rsidRPr="0030441C" w:rsidRDefault="00264282">
            <w:pPr>
              <w:autoSpaceDE w:val="0"/>
              <w:autoSpaceDN w:val="0"/>
              <w:adjustRightInd w:val="0"/>
              <w:ind w:left="60" w:right="60"/>
              <w:jc w:val="center"/>
              <w:rPr>
                <w:rFonts w:ascii="Times New Roman" w:eastAsiaTheme="minorEastAsia" w:hAnsi="Times New Roman" w:cs="Times New Roman"/>
                <w:i/>
                <w:color w:val="000000"/>
                <w:sz w:val="24"/>
                <w:szCs w:val="24"/>
              </w:rPr>
            </w:pPr>
            <w:r w:rsidRPr="0030441C">
              <w:rPr>
                <w:rFonts w:ascii="Times New Roman" w:hAnsi="Times New Roman" w:cs="Times New Roman"/>
                <w:i/>
                <w:color w:val="000000"/>
              </w:rPr>
              <w:t>p</w:t>
            </w:r>
          </w:p>
        </w:tc>
        <w:tc>
          <w:tcPr>
            <w:tcW w:w="1350" w:type="dxa"/>
            <w:tcBorders>
              <w:top w:val="single" w:sz="4" w:space="0" w:color="auto"/>
              <w:left w:val="nil"/>
              <w:bottom w:val="single" w:sz="4" w:space="0" w:color="auto"/>
              <w:right w:val="nil"/>
            </w:tcBorders>
          </w:tcPr>
          <w:p w14:paraId="66C6548D" w14:textId="77777777" w:rsidR="00264282" w:rsidRPr="0030441C" w:rsidRDefault="00264282">
            <w:pPr>
              <w:autoSpaceDE w:val="0"/>
              <w:autoSpaceDN w:val="0"/>
              <w:adjustRightInd w:val="0"/>
              <w:ind w:left="60" w:right="60"/>
              <w:jc w:val="center"/>
              <w:rPr>
                <w:rFonts w:ascii="Times New Roman" w:eastAsiaTheme="minorEastAsia" w:hAnsi="Times New Roman" w:cs="Times New Roman"/>
                <w:i/>
                <w:color w:val="000000"/>
                <w:sz w:val="24"/>
                <w:szCs w:val="24"/>
              </w:rPr>
            </w:pPr>
            <w:r w:rsidRPr="0030441C">
              <w:rPr>
                <w:rFonts w:ascii="Times New Roman" w:hAnsi="Times New Roman" w:cs="Times New Roman"/>
                <w:i/>
                <w:color w:val="000000"/>
              </w:rPr>
              <w:t>Partial Eta Squared</w:t>
            </w:r>
          </w:p>
        </w:tc>
      </w:tr>
      <w:tr w:rsidR="00264282" w:rsidRPr="0030441C" w14:paraId="3CF83D07" w14:textId="77777777" w:rsidTr="00912023">
        <w:tc>
          <w:tcPr>
            <w:tcW w:w="2718" w:type="dxa"/>
            <w:tcBorders>
              <w:top w:val="single" w:sz="4" w:space="0" w:color="auto"/>
              <w:left w:val="nil"/>
              <w:bottom w:val="single" w:sz="4" w:space="0" w:color="auto"/>
              <w:right w:val="nil"/>
            </w:tcBorders>
          </w:tcPr>
          <w:p w14:paraId="4D4564E3"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1 (Agenda)</w:t>
            </w:r>
          </w:p>
          <w:p w14:paraId="7A3C342D"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72AA88C6"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57.0</w:t>
            </w:r>
          </w:p>
        </w:tc>
        <w:tc>
          <w:tcPr>
            <w:tcW w:w="540" w:type="dxa"/>
            <w:tcBorders>
              <w:top w:val="single" w:sz="4" w:space="0" w:color="auto"/>
              <w:left w:val="nil"/>
              <w:bottom w:val="single" w:sz="4" w:space="0" w:color="auto"/>
              <w:right w:val="nil"/>
            </w:tcBorders>
          </w:tcPr>
          <w:p w14:paraId="134DF976"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3167DC24"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19.0</w:t>
            </w:r>
          </w:p>
        </w:tc>
        <w:tc>
          <w:tcPr>
            <w:tcW w:w="990" w:type="dxa"/>
            <w:tcBorders>
              <w:top w:val="single" w:sz="4" w:space="0" w:color="auto"/>
              <w:left w:val="nil"/>
              <w:bottom w:val="single" w:sz="4" w:space="0" w:color="auto"/>
              <w:right w:val="nil"/>
            </w:tcBorders>
          </w:tcPr>
          <w:p w14:paraId="7875145C"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33.9</w:t>
            </w:r>
          </w:p>
        </w:tc>
        <w:tc>
          <w:tcPr>
            <w:tcW w:w="990" w:type="dxa"/>
            <w:tcBorders>
              <w:top w:val="single" w:sz="4" w:space="0" w:color="auto"/>
              <w:left w:val="nil"/>
              <w:bottom w:val="single" w:sz="4" w:space="0" w:color="auto"/>
              <w:right w:val="nil"/>
            </w:tcBorders>
          </w:tcPr>
          <w:p w14:paraId="3E9B11F8"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5E0D3D5F"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.70</w:t>
            </w:r>
          </w:p>
        </w:tc>
      </w:tr>
      <w:tr w:rsidR="00264282" w:rsidRPr="0030441C" w14:paraId="7AA74097" w14:textId="77777777" w:rsidTr="00912023">
        <w:tc>
          <w:tcPr>
            <w:tcW w:w="2718" w:type="dxa"/>
            <w:tcBorders>
              <w:top w:val="single" w:sz="4" w:space="0" w:color="auto"/>
              <w:left w:val="nil"/>
              <w:bottom w:val="single" w:sz="4" w:space="0" w:color="auto"/>
              <w:right w:val="nil"/>
            </w:tcBorders>
          </w:tcPr>
          <w:p w14:paraId="1A4A1561"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2 (Feedback)</w:t>
            </w:r>
          </w:p>
          <w:p w14:paraId="2722E9EE"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01751214"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39.8</w:t>
            </w:r>
          </w:p>
        </w:tc>
        <w:tc>
          <w:tcPr>
            <w:tcW w:w="540" w:type="dxa"/>
            <w:tcBorders>
              <w:top w:val="single" w:sz="4" w:space="0" w:color="auto"/>
              <w:left w:val="nil"/>
              <w:bottom w:val="single" w:sz="4" w:space="0" w:color="auto"/>
              <w:right w:val="nil"/>
            </w:tcBorders>
          </w:tcPr>
          <w:p w14:paraId="034328BD"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427E993A"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13.3</w:t>
            </w:r>
          </w:p>
        </w:tc>
        <w:tc>
          <w:tcPr>
            <w:tcW w:w="990" w:type="dxa"/>
            <w:tcBorders>
              <w:top w:val="single" w:sz="4" w:space="0" w:color="auto"/>
              <w:left w:val="nil"/>
              <w:bottom w:val="single" w:sz="4" w:space="0" w:color="auto"/>
              <w:right w:val="nil"/>
            </w:tcBorders>
          </w:tcPr>
          <w:p w14:paraId="0DC91EC0"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16.1</w:t>
            </w:r>
          </w:p>
        </w:tc>
        <w:tc>
          <w:tcPr>
            <w:tcW w:w="990" w:type="dxa"/>
            <w:tcBorders>
              <w:top w:val="single" w:sz="4" w:space="0" w:color="auto"/>
              <w:left w:val="nil"/>
              <w:bottom w:val="single" w:sz="4" w:space="0" w:color="auto"/>
              <w:right w:val="nil"/>
            </w:tcBorders>
          </w:tcPr>
          <w:p w14:paraId="77AD5A5A"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50702E26"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.52</w:t>
            </w:r>
          </w:p>
        </w:tc>
      </w:tr>
      <w:tr w:rsidR="00264282" w:rsidRPr="0030441C" w14:paraId="30A9EBBE" w14:textId="77777777" w:rsidTr="00912023">
        <w:tc>
          <w:tcPr>
            <w:tcW w:w="2718" w:type="dxa"/>
            <w:tcBorders>
              <w:top w:val="single" w:sz="4" w:space="0" w:color="auto"/>
              <w:left w:val="nil"/>
              <w:bottom w:val="single" w:sz="4" w:space="0" w:color="auto"/>
              <w:right w:val="nil"/>
            </w:tcBorders>
          </w:tcPr>
          <w:p w14:paraId="7D65EA6C"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3 (Understanding)</w:t>
            </w:r>
          </w:p>
          <w:p w14:paraId="49DF1DF4"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0F8D0910"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38.7</w:t>
            </w:r>
          </w:p>
        </w:tc>
        <w:tc>
          <w:tcPr>
            <w:tcW w:w="540" w:type="dxa"/>
            <w:tcBorders>
              <w:top w:val="single" w:sz="4" w:space="0" w:color="auto"/>
              <w:left w:val="nil"/>
              <w:bottom w:val="single" w:sz="4" w:space="0" w:color="auto"/>
              <w:right w:val="nil"/>
            </w:tcBorders>
          </w:tcPr>
          <w:p w14:paraId="30A1621C"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3A3DA7F6"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12.9</w:t>
            </w:r>
          </w:p>
        </w:tc>
        <w:tc>
          <w:tcPr>
            <w:tcW w:w="990" w:type="dxa"/>
            <w:tcBorders>
              <w:top w:val="single" w:sz="4" w:space="0" w:color="auto"/>
              <w:left w:val="nil"/>
              <w:bottom w:val="single" w:sz="4" w:space="0" w:color="auto"/>
              <w:right w:val="nil"/>
            </w:tcBorders>
          </w:tcPr>
          <w:p w14:paraId="6A614F66"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23.6</w:t>
            </w:r>
          </w:p>
        </w:tc>
        <w:tc>
          <w:tcPr>
            <w:tcW w:w="990" w:type="dxa"/>
            <w:tcBorders>
              <w:top w:val="single" w:sz="4" w:space="0" w:color="auto"/>
              <w:left w:val="nil"/>
              <w:bottom w:val="single" w:sz="4" w:space="0" w:color="auto"/>
              <w:right w:val="nil"/>
            </w:tcBorders>
          </w:tcPr>
          <w:p w14:paraId="322FDD63"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714CF6EE"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.62</w:t>
            </w:r>
          </w:p>
        </w:tc>
      </w:tr>
      <w:tr w:rsidR="00264282" w:rsidRPr="0030441C" w14:paraId="1B431CBC" w14:textId="77777777" w:rsidTr="00912023">
        <w:tc>
          <w:tcPr>
            <w:tcW w:w="2718" w:type="dxa"/>
            <w:tcBorders>
              <w:top w:val="single" w:sz="4" w:space="0" w:color="auto"/>
              <w:left w:val="nil"/>
              <w:bottom w:val="single" w:sz="4" w:space="0" w:color="auto"/>
              <w:right w:val="nil"/>
            </w:tcBorders>
          </w:tcPr>
          <w:p w14:paraId="01C5A56E"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4 (Interpersonal Effectiveness)</w:t>
            </w:r>
          </w:p>
        </w:tc>
        <w:tc>
          <w:tcPr>
            <w:tcW w:w="1530" w:type="dxa"/>
            <w:tcBorders>
              <w:top w:val="single" w:sz="4" w:space="0" w:color="auto"/>
              <w:left w:val="nil"/>
              <w:bottom w:val="single" w:sz="4" w:space="0" w:color="auto"/>
              <w:right w:val="nil"/>
            </w:tcBorders>
          </w:tcPr>
          <w:p w14:paraId="1668126E"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31.5</w:t>
            </w:r>
          </w:p>
        </w:tc>
        <w:tc>
          <w:tcPr>
            <w:tcW w:w="540" w:type="dxa"/>
            <w:tcBorders>
              <w:top w:val="single" w:sz="4" w:space="0" w:color="auto"/>
              <w:left w:val="nil"/>
              <w:bottom w:val="single" w:sz="4" w:space="0" w:color="auto"/>
              <w:right w:val="nil"/>
            </w:tcBorders>
          </w:tcPr>
          <w:p w14:paraId="3197B28C"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23A97243"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10.5</w:t>
            </w:r>
          </w:p>
        </w:tc>
        <w:tc>
          <w:tcPr>
            <w:tcW w:w="990" w:type="dxa"/>
            <w:tcBorders>
              <w:top w:val="single" w:sz="4" w:space="0" w:color="auto"/>
              <w:left w:val="nil"/>
              <w:bottom w:val="single" w:sz="4" w:space="0" w:color="auto"/>
              <w:right w:val="nil"/>
            </w:tcBorders>
          </w:tcPr>
          <w:p w14:paraId="3691402B"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24.1</w:t>
            </w:r>
          </w:p>
        </w:tc>
        <w:tc>
          <w:tcPr>
            <w:tcW w:w="990" w:type="dxa"/>
            <w:tcBorders>
              <w:top w:val="single" w:sz="4" w:space="0" w:color="auto"/>
              <w:left w:val="nil"/>
              <w:bottom w:val="single" w:sz="4" w:space="0" w:color="auto"/>
              <w:right w:val="nil"/>
            </w:tcBorders>
          </w:tcPr>
          <w:p w14:paraId="7D578490"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21858B70"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.62</w:t>
            </w:r>
          </w:p>
        </w:tc>
      </w:tr>
      <w:tr w:rsidR="00264282" w:rsidRPr="0030441C" w14:paraId="02FC7D53" w14:textId="77777777" w:rsidTr="00912023">
        <w:tc>
          <w:tcPr>
            <w:tcW w:w="2718" w:type="dxa"/>
            <w:tcBorders>
              <w:top w:val="single" w:sz="4" w:space="0" w:color="auto"/>
              <w:left w:val="nil"/>
              <w:bottom w:val="single" w:sz="4" w:space="0" w:color="auto"/>
              <w:right w:val="nil"/>
            </w:tcBorders>
          </w:tcPr>
          <w:p w14:paraId="78B211FD"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5 (Collaboration)</w:t>
            </w:r>
          </w:p>
          <w:p w14:paraId="626911DE"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73DF4E55"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42.5</w:t>
            </w:r>
          </w:p>
        </w:tc>
        <w:tc>
          <w:tcPr>
            <w:tcW w:w="540" w:type="dxa"/>
            <w:tcBorders>
              <w:top w:val="single" w:sz="4" w:space="0" w:color="auto"/>
              <w:left w:val="nil"/>
              <w:bottom w:val="single" w:sz="4" w:space="0" w:color="auto"/>
              <w:right w:val="nil"/>
            </w:tcBorders>
          </w:tcPr>
          <w:p w14:paraId="58CD072B"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4C98D2DD"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14.2</w:t>
            </w:r>
          </w:p>
        </w:tc>
        <w:tc>
          <w:tcPr>
            <w:tcW w:w="990" w:type="dxa"/>
            <w:tcBorders>
              <w:top w:val="single" w:sz="4" w:space="0" w:color="auto"/>
              <w:left w:val="nil"/>
              <w:bottom w:val="single" w:sz="4" w:space="0" w:color="auto"/>
              <w:right w:val="nil"/>
            </w:tcBorders>
          </w:tcPr>
          <w:p w14:paraId="1DDE44C0"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19.8</w:t>
            </w:r>
          </w:p>
        </w:tc>
        <w:tc>
          <w:tcPr>
            <w:tcW w:w="990" w:type="dxa"/>
            <w:tcBorders>
              <w:top w:val="single" w:sz="4" w:space="0" w:color="auto"/>
              <w:left w:val="nil"/>
              <w:bottom w:val="single" w:sz="4" w:space="0" w:color="auto"/>
              <w:right w:val="nil"/>
            </w:tcBorders>
          </w:tcPr>
          <w:p w14:paraId="730032C5"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69A8922B"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.57</w:t>
            </w:r>
          </w:p>
        </w:tc>
      </w:tr>
      <w:tr w:rsidR="00264282" w:rsidRPr="0030441C" w14:paraId="1F4B7BA2" w14:textId="77777777" w:rsidTr="00912023">
        <w:tc>
          <w:tcPr>
            <w:tcW w:w="2718" w:type="dxa"/>
            <w:tcBorders>
              <w:top w:val="single" w:sz="4" w:space="0" w:color="auto"/>
              <w:left w:val="nil"/>
              <w:bottom w:val="single" w:sz="4" w:space="0" w:color="auto"/>
              <w:right w:val="nil"/>
            </w:tcBorders>
          </w:tcPr>
          <w:p w14:paraId="2B609CBD"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6 (Pacing)</w:t>
            </w:r>
          </w:p>
          <w:p w14:paraId="3469D25C"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5AB7D9C7"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27.2</w:t>
            </w:r>
          </w:p>
        </w:tc>
        <w:tc>
          <w:tcPr>
            <w:tcW w:w="540" w:type="dxa"/>
            <w:tcBorders>
              <w:top w:val="single" w:sz="4" w:space="0" w:color="auto"/>
              <w:left w:val="nil"/>
              <w:bottom w:val="single" w:sz="4" w:space="0" w:color="auto"/>
              <w:right w:val="nil"/>
            </w:tcBorders>
          </w:tcPr>
          <w:p w14:paraId="5A2A96A3"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2EE1C1E9"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9.1</w:t>
            </w:r>
          </w:p>
        </w:tc>
        <w:tc>
          <w:tcPr>
            <w:tcW w:w="990" w:type="dxa"/>
            <w:tcBorders>
              <w:top w:val="single" w:sz="4" w:space="0" w:color="auto"/>
              <w:left w:val="nil"/>
              <w:bottom w:val="single" w:sz="4" w:space="0" w:color="auto"/>
              <w:right w:val="nil"/>
            </w:tcBorders>
          </w:tcPr>
          <w:p w14:paraId="25D8C131"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8.0</w:t>
            </w:r>
          </w:p>
        </w:tc>
        <w:tc>
          <w:tcPr>
            <w:tcW w:w="990" w:type="dxa"/>
            <w:tcBorders>
              <w:top w:val="single" w:sz="4" w:space="0" w:color="auto"/>
              <w:left w:val="nil"/>
              <w:bottom w:val="single" w:sz="4" w:space="0" w:color="auto"/>
              <w:right w:val="nil"/>
            </w:tcBorders>
          </w:tcPr>
          <w:p w14:paraId="07783B76"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2A8DDC5C"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.35</w:t>
            </w:r>
          </w:p>
        </w:tc>
      </w:tr>
      <w:tr w:rsidR="00264282" w:rsidRPr="0030441C" w14:paraId="25468B94" w14:textId="77777777" w:rsidTr="00912023">
        <w:tc>
          <w:tcPr>
            <w:tcW w:w="2718" w:type="dxa"/>
            <w:tcBorders>
              <w:top w:val="single" w:sz="4" w:space="0" w:color="auto"/>
              <w:left w:val="nil"/>
              <w:bottom w:val="single" w:sz="4" w:space="0" w:color="auto"/>
              <w:right w:val="nil"/>
            </w:tcBorders>
          </w:tcPr>
          <w:p w14:paraId="2DD2B0E6"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7 (Guided Discovery)</w:t>
            </w:r>
          </w:p>
          <w:p w14:paraId="06D92021"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52B24AC8"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44.9</w:t>
            </w:r>
          </w:p>
        </w:tc>
        <w:tc>
          <w:tcPr>
            <w:tcW w:w="540" w:type="dxa"/>
            <w:tcBorders>
              <w:top w:val="single" w:sz="4" w:space="0" w:color="auto"/>
              <w:left w:val="nil"/>
              <w:bottom w:val="single" w:sz="4" w:space="0" w:color="auto"/>
              <w:right w:val="nil"/>
            </w:tcBorders>
          </w:tcPr>
          <w:p w14:paraId="1CEBCEB9"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1D66508C"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15.0</w:t>
            </w:r>
          </w:p>
        </w:tc>
        <w:tc>
          <w:tcPr>
            <w:tcW w:w="990" w:type="dxa"/>
            <w:tcBorders>
              <w:top w:val="single" w:sz="4" w:space="0" w:color="auto"/>
              <w:left w:val="nil"/>
              <w:bottom w:val="single" w:sz="4" w:space="0" w:color="auto"/>
              <w:right w:val="nil"/>
            </w:tcBorders>
          </w:tcPr>
          <w:p w14:paraId="792CCD51"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26.4</w:t>
            </w:r>
          </w:p>
        </w:tc>
        <w:tc>
          <w:tcPr>
            <w:tcW w:w="990" w:type="dxa"/>
            <w:tcBorders>
              <w:top w:val="single" w:sz="4" w:space="0" w:color="auto"/>
              <w:left w:val="nil"/>
              <w:bottom w:val="single" w:sz="4" w:space="0" w:color="auto"/>
              <w:right w:val="nil"/>
            </w:tcBorders>
          </w:tcPr>
          <w:p w14:paraId="46CDA10C"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59A836AE"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.64</w:t>
            </w:r>
          </w:p>
        </w:tc>
      </w:tr>
      <w:tr w:rsidR="00264282" w:rsidRPr="0030441C" w14:paraId="0068D856" w14:textId="77777777" w:rsidTr="00912023">
        <w:tc>
          <w:tcPr>
            <w:tcW w:w="2718" w:type="dxa"/>
            <w:tcBorders>
              <w:top w:val="single" w:sz="4" w:space="0" w:color="auto"/>
              <w:left w:val="nil"/>
              <w:bottom w:val="single" w:sz="4" w:space="0" w:color="auto"/>
              <w:right w:val="nil"/>
            </w:tcBorders>
          </w:tcPr>
          <w:p w14:paraId="1E65627E"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8 (Focus on Key Cognitions &amp; Behaviors)</w:t>
            </w:r>
          </w:p>
        </w:tc>
        <w:tc>
          <w:tcPr>
            <w:tcW w:w="1530" w:type="dxa"/>
            <w:tcBorders>
              <w:top w:val="single" w:sz="4" w:space="0" w:color="auto"/>
              <w:left w:val="nil"/>
              <w:bottom w:val="single" w:sz="4" w:space="0" w:color="auto"/>
              <w:right w:val="nil"/>
            </w:tcBorders>
          </w:tcPr>
          <w:p w14:paraId="32803851"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30.9</w:t>
            </w:r>
          </w:p>
        </w:tc>
        <w:tc>
          <w:tcPr>
            <w:tcW w:w="540" w:type="dxa"/>
            <w:tcBorders>
              <w:top w:val="single" w:sz="4" w:space="0" w:color="auto"/>
              <w:left w:val="nil"/>
              <w:bottom w:val="single" w:sz="4" w:space="0" w:color="auto"/>
              <w:right w:val="nil"/>
            </w:tcBorders>
          </w:tcPr>
          <w:p w14:paraId="7BFD4C45"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3F63F2E5"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10.3</w:t>
            </w:r>
          </w:p>
        </w:tc>
        <w:tc>
          <w:tcPr>
            <w:tcW w:w="990" w:type="dxa"/>
            <w:tcBorders>
              <w:top w:val="single" w:sz="4" w:space="0" w:color="auto"/>
              <w:left w:val="nil"/>
              <w:bottom w:val="single" w:sz="4" w:space="0" w:color="auto"/>
              <w:right w:val="nil"/>
            </w:tcBorders>
          </w:tcPr>
          <w:p w14:paraId="786A1088"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13.0</w:t>
            </w:r>
          </w:p>
        </w:tc>
        <w:tc>
          <w:tcPr>
            <w:tcW w:w="990" w:type="dxa"/>
            <w:tcBorders>
              <w:top w:val="single" w:sz="4" w:space="0" w:color="auto"/>
              <w:left w:val="nil"/>
              <w:bottom w:val="single" w:sz="4" w:space="0" w:color="auto"/>
              <w:right w:val="nil"/>
            </w:tcBorders>
          </w:tcPr>
          <w:p w14:paraId="18092D57"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331D26DE"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.47</w:t>
            </w:r>
          </w:p>
        </w:tc>
      </w:tr>
      <w:tr w:rsidR="00264282" w:rsidRPr="0030441C" w14:paraId="451AAD75" w14:textId="77777777" w:rsidTr="00912023">
        <w:tc>
          <w:tcPr>
            <w:tcW w:w="2718" w:type="dxa"/>
            <w:tcBorders>
              <w:top w:val="single" w:sz="4" w:space="0" w:color="auto"/>
              <w:left w:val="nil"/>
              <w:bottom w:val="single" w:sz="4" w:space="0" w:color="auto"/>
              <w:right w:val="nil"/>
            </w:tcBorders>
          </w:tcPr>
          <w:p w14:paraId="51400BDF"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9 (Strategy for Change)</w:t>
            </w:r>
          </w:p>
        </w:tc>
        <w:tc>
          <w:tcPr>
            <w:tcW w:w="1530" w:type="dxa"/>
            <w:tcBorders>
              <w:top w:val="single" w:sz="4" w:space="0" w:color="auto"/>
              <w:left w:val="nil"/>
              <w:bottom w:val="single" w:sz="4" w:space="0" w:color="auto"/>
              <w:right w:val="nil"/>
            </w:tcBorders>
          </w:tcPr>
          <w:p w14:paraId="21143F6F"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27.4</w:t>
            </w:r>
          </w:p>
        </w:tc>
        <w:tc>
          <w:tcPr>
            <w:tcW w:w="540" w:type="dxa"/>
            <w:tcBorders>
              <w:top w:val="single" w:sz="4" w:space="0" w:color="auto"/>
              <w:left w:val="nil"/>
              <w:bottom w:val="single" w:sz="4" w:space="0" w:color="auto"/>
              <w:right w:val="nil"/>
            </w:tcBorders>
          </w:tcPr>
          <w:p w14:paraId="20D249E3"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3E6944A9"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9.1</w:t>
            </w:r>
          </w:p>
        </w:tc>
        <w:tc>
          <w:tcPr>
            <w:tcW w:w="990" w:type="dxa"/>
            <w:tcBorders>
              <w:top w:val="single" w:sz="4" w:space="0" w:color="auto"/>
              <w:left w:val="nil"/>
              <w:bottom w:val="single" w:sz="4" w:space="0" w:color="auto"/>
              <w:right w:val="nil"/>
            </w:tcBorders>
          </w:tcPr>
          <w:p w14:paraId="677BCDE6"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8.7</w:t>
            </w:r>
          </w:p>
        </w:tc>
        <w:tc>
          <w:tcPr>
            <w:tcW w:w="990" w:type="dxa"/>
            <w:tcBorders>
              <w:top w:val="single" w:sz="4" w:space="0" w:color="auto"/>
              <w:left w:val="nil"/>
              <w:bottom w:val="single" w:sz="4" w:space="0" w:color="auto"/>
              <w:right w:val="nil"/>
            </w:tcBorders>
          </w:tcPr>
          <w:p w14:paraId="1396EDD6"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202EF932"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.37</w:t>
            </w:r>
          </w:p>
        </w:tc>
      </w:tr>
      <w:tr w:rsidR="00264282" w:rsidRPr="0030441C" w14:paraId="4DADC819" w14:textId="77777777" w:rsidTr="00912023">
        <w:tc>
          <w:tcPr>
            <w:tcW w:w="2718" w:type="dxa"/>
            <w:tcBorders>
              <w:top w:val="single" w:sz="4" w:space="0" w:color="auto"/>
              <w:left w:val="nil"/>
              <w:bottom w:val="single" w:sz="4" w:space="0" w:color="auto"/>
              <w:right w:val="nil"/>
            </w:tcBorders>
          </w:tcPr>
          <w:p w14:paraId="2B7D477C"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10 (Application of CBT Techniques)</w:t>
            </w:r>
          </w:p>
        </w:tc>
        <w:tc>
          <w:tcPr>
            <w:tcW w:w="1530" w:type="dxa"/>
            <w:tcBorders>
              <w:top w:val="single" w:sz="4" w:space="0" w:color="auto"/>
              <w:left w:val="nil"/>
              <w:bottom w:val="single" w:sz="4" w:space="0" w:color="auto"/>
              <w:right w:val="nil"/>
            </w:tcBorders>
          </w:tcPr>
          <w:p w14:paraId="002C1BB2"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43.2</w:t>
            </w:r>
          </w:p>
        </w:tc>
        <w:tc>
          <w:tcPr>
            <w:tcW w:w="540" w:type="dxa"/>
            <w:tcBorders>
              <w:top w:val="single" w:sz="4" w:space="0" w:color="auto"/>
              <w:left w:val="nil"/>
              <w:bottom w:val="single" w:sz="4" w:space="0" w:color="auto"/>
              <w:right w:val="nil"/>
            </w:tcBorders>
          </w:tcPr>
          <w:p w14:paraId="372F1F42"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25CEE52C"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14.4</w:t>
            </w:r>
          </w:p>
        </w:tc>
        <w:tc>
          <w:tcPr>
            <w:tcW w:w="990" w:type="dxa"/>
            <w:tcBorders>
              <w:top w:val="single" w:sz="4" w:space="0" w:color="auto"/>
              <w:left w:val="nil"/>
              <w:bottom w:val="single" w:sz="4" w:space="0" w:color="auto"/>
              <w:right w:val="nil"/>
            </w:tcBorders>
          </w:tcPr>
          <w:p w14:paraId="0D3A81B5"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24.8</w:t>
            </w:r>
          </w:p>
        </w:tc>
        <w:tc>
          <w:tcPr>
            <w:tcW w:w="990" w:type="dxa"/>
            <w:tcBorders>
              <w:top w:val="single" w:sz="4" w:space="0" w:color="auto"/>
              <w:left w:val="nil"/>
              <w:bottom w:val="single" w:sz="4" w:space="0" w:color="auto"/>
              <w:right w:val="nil"/>
            </w:tcBorders>
          </w:tcPr>
          <w:p w14:paraId="188EC37D"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37EE57DF"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.63</w:t>
            </w:r>
          </w:p>
        </w:tc>
      </w:tr>
      <w:tr w:rsidR="00264282" w:rsidRPr="0030441C" w14:paraId="7D9FDF6A" w14:textId="77777777" w:rsidTr="00912023">
        <w:tc>
          <w:tcPr>
            <w:tcW w:w="2718" w:type="dxa"/>
            <w:tcBorders>
              <w:top w:val="single" w:sz="4" w:space="0" w:color="auto"/>
              <w:left w:val="nil"/>
              <w:bottom w:val="single" w:sz="4" w:space="0" w:color="auto"/>
              <w:right w:val="nil"/>
            </w:tcBorders>
          </w:tcPr>
          <w:p w14:paraId="1EE248DE" w14:textId="77777777" w:rsidR="00264282" w:rsidRPr="0030441C" w:rsidRDefault="00264282" w:rsidP="009F674E">
            <w:pPr>
              <w:rPr>
                <w:rFonts w:ascii="Times New Roman" w:hAnsi="Times New Roman" w:cs="Times New Roman"/>
                <w:b/>
              </w:rPr>
            </w:pPr>
            <w:r w:rsidRPr="0030441C">
              <w:rPr>
                <w:rFonts w:ascii="Times New Roman" w:hAnsi="Times New Roman" w:cs="Times New Roman"/>
                <w:b/>
              </w:rPr>
              <w:t>Item 11(Homework)</w:t>
            </w:r>
          </w:p>
          <w:p w14:paraId="6A1221B2" w14:textId="77777777" w:rsidR="00264282" w:rsidRPr="0030441C" w:rsidRDefault="00264282" w:rsidP="0058789E">
            <w:pPr>
              <w:rPr>
                <w:rFonts w:ascii="Times New Roman" w:hAnsi="Times New Roman" w:cs="Times New Roman"/>
                <w:b/>
              </w:rPr>
            </w:pPr>
          </w:p>
        </w:tc>
        <w:tc>
          <w:tcPr>
            <w:tcW w:w="1530" w:type="dxa"/>
            <w:tcBorders>
              <w:top w:val="single" w:sz="4" w:space="0" w:color="auto"/>
              <w:left w:val="nil"/>
              <w:bottom w:val="single" w:sz="4" w:space="0" w:color="auto"/>
              <w:right w:val="nil"/>
            </w:tcBorders>
          </w:tcPr>
          <w:p w14:paraId="54A39A94" w14:textId="77777777" w:rsidR="00264282" w:rsidRPr="0030441C" w:rsidRDefault="00264282" w:rsidP="0058789E">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37.2</w:t>
            </w:r>
          </w:p>
        </w:tc>
        <w:tc>
          <w:tcPr>
            <w:tcW w:w="540" w:type="dxa"/>
            <w:tcBorders>
              <w:top w:val="single" w:sz="4" w:space="0" w:color="auto"/>
              <w:left w:val="nil"/>
              <w:bottom w:val="single" w:sz="4" w:space="0" w:color="auto"/>
              <w:right w:val="nil"/>
            </w:tcBorders>
          </w:tcPr>
          <w:p w14:paraId="236E15B4"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3</w:t>
            </w:r>
          </w:p>
        </w:tc>
        <w:tc>
          <w:tcPr>
            <w:tcW w:w="990" w:type="dxa"/>
            <w:tcBorders>
              <w:top w:val="single" w:sz="4" w:space="0" w:color="auto"/>
              <w:left w:val="nil"/>
              <w:bottom w:val="single" w:sz="4" w:space="0" w:color="auto"/>
              <w:right w:val="nil"/>
            </w:tcBorders>
          </w:tcPr>
          <w:p w14:paraId="5143707C"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12.4</w:t>
            </w:r>
          </w:p>
        </w:tc>
        <w:tc>
          <w:tcPr>
            <w:tcW w:w="990" w:type="dxa"/>
            <w:tcBorders>
              <w:top w:val="single" w:sz="4" w:space="0" w:color="auto"/>
              <w:left w:val="nil"/>
              <w:bottom w:val="single" w:sz="4" w:space="0" w:color="auto"/>
              <w:right w:val="nil"/>
            </w:tcBorders>
          </w:tcPr>
          <w:p w14:paraId="233F1393"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13.9</w:t>
            </w:r>
          </w:p>
        </w:tc>
        <w:tc>
          <w:tcPr>
            <w:tcW w:w="990" w:type="dxa"/>
            <w:tcBorders>
              <w:top w:val="single" w:sz="4" w:space="0" w:color="auto"/>
              <w:left w:val="nil"/>
              <w:bottom w:val="single" w:sz="4" w:space="0" w:color="auto"/>
              <w:right w:val="nil"/>
            </w:tcBorders>
          </w:tcPr>
          <w:p w14:paraId="45DEAFAA" w14:textId="77777777" w:rsidR="00264282" w:rsidRPr="0030441C" w:rsidRDefault="00264282" w:rsidP="009B04A0">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&lt; .001</w:t>
            </w:r>
          </w:p>
        </w:tc>
        <w:tc>
          <w:tcPr>
            <w:tcW w:w="1350" w:type="dxa"/>
            <w:tcBorders>
              <w:top w:val="single" w:sz="4" w:space="0" w:color="auto"/>
              <w:left w:val="nil"/>
              <w:bottom w:val="single" w:sz="4" w:space="0" w:color="auto"/>
              <w:right w:val="nil"/>
            </w:tcBorders>
          </w:tcPr>
          <w:p w14:paraId="0B05EE9E" w14:textId="77777777" w:rsidR="00264282" w:rsidRPr="0030441C" w:rsidRDefault="00264282" w:rsidP="00BD6A7F">
            <w:pPr>
              <w:autoSpaceDE w:val="0"/>
              <w:autoSpaceDN w:val="0"/>
              <w:adjustRightInd w:val="0"/>
              <w:ind w:left="60" w:right="60"/>
              <w:jc w:val="center"/>
              <w:rPr>
                <w:rFonts w:ascii="Times New Roman" w:hAnsi="Times New Roman" w:cs="Times New Roman"/>
                <w:color w:val="000000"/>
              </w:rPr>
            </w:pPr>
            <w:r w:rsidRPr="0030441C">
              <w:rPr>
                <w:rFonts w:ascii="Times New Roman" w:hAnsi="Times New Roman" w:cs="Times New Roman"/>
                <w:color w:val="000000"/>
              </w:rPr>
              <w:t>.49</w:t>
            </w:r>
          </w:p>
        </w:tc>
      </w:tr>
    </w:tbl>
    <w:p w14:paraId="698175B8" w14:textId="77777777" w:rsidR="00F266CE" w:rsidRPr="0030441C" w:rsidRDefault="00F266CE" w:rsidP="009F674E">
      <w:pPr>
        <w:rPr>
          <w:rFonts w:ascii="Times New Roman" w:hAnsi="Times New Roman" w:cs="Times New Roman"/>
          <w:color w:val="000000"/>
        </w:rPr>
      </w:pPr>
    </w:p>
    <w:p w14:paraId="268DF8D9" w14:textId="4568765F" w:rsidR="005121D4" w:rsidRPr="0030441C" w:rsidRDefault="005121D4" w:rsidP="0058789E">
      <w:pPr>
        <w:rPr>
          <w:rFonts w:ascii="Times New Roman" w:hAnsi="Times New Roman" w:cs="Times New Roman"/>
        </w:rPr>
      </w:pPr>
      <w:r w:rsidRPr="0030441C">
        <w:rPr>
          <w:rFonts w:ascii="Times New Roman" w:hAnsi="Times New Roman" w:cs="Times New Roman"/>
        </w:rPr>
        <w:br w:type="page"/>
      </w:r>
    </w:p>
    <w:p w14:paraId="23185E32" w14:textId="77777777" w:rsidR="005121D4" w:rsidRPr="0030441C" w:rsidRDefault="005121D4" w:rsidP="0058789E">
      <w:pPr>
        <w:jc w:val="center"/>
        <w:rPr>
          <w:rFonts w:ascii="Times New Roman" w:hAnsi="Times New Roman" w:cs="Times New Roman"/>
        </w:rPr>
      </w:pPr>
    </w:p>
    <w:p w14:paraId="5D3C8F4E" w14:textId="77777777" w:rsidR="00FC5E57" w:rsidRPr="0030441C" w:rsidRDefault="00FC5E57" w:rsidP="00A9244D">
      <w:pPr>
        <w:jc w:val="center"/>
        <w:rPr>
          <w:i/>
        </w:rPr>
      </w:pPr>
      <w:r w:rsidRPr="0030441C">
        <w:rPr>
          <w:noProof/>
        </w:rPr>
        <w:drawing>
          <wp:inline distT="0" distB="0" distL="0" distR="0" wp14:anchorId="10131AF8" wp14:editId="4D18F4BD">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D558C0" w14:textId="18D1FAEA" w:rsidR="004E01F2" w:rsidRPr="004E01F2" w:rsidRDefault="004E01F2" w:rsidP="00A9244D">
      <w:pPr>
        <w:rPr>
          <w:rFonts w:ascii="Times New Roman" w:hAnsi="Times New Roman" w:cs="Times New Roman"/>
        </w:rPr>
      </w:pPr>
      <w:r w:rsidRPr="0030441C">
        <w:rPr>
          <w:i/>
        </w:rPr>
        <w:t>Figure 1.</w:t>
      </w:r>
      <w:r w:rsidRPr="0030441C">
        <w:t xml:space="preserve"> Average CTS ratings across raters.</w:t>
      </w:r>
      <w:bookmarkStart w:id="0" w:name="_GoBack"/>
      <w:bookmarkEnd w:id="0"/>
    </w:p>
    <w:sectPr w:rsidR="004E01F2" w:rsidRPr="004E01F2" w:rsidSect="004E63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B823" w14:textId="77777777" w:rsidR="002D3468" w:rsidRDefault="002D3468" w:rsidP="00F17C10">
      <w:r>
        <w:separator/>
      </w:r>
    </w:p>
  </w:endnote>
  <w:endnote w:type="continuationSeparator" w:id="0">
    <w:p w14:paraId="1A807F85" w14:textId="77777777" w:rsidR="002D3468" w:rsidRDefault="002D3468" w:rsidP="00F1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97F0" w14:textId="77777777" w:rsidR="002D3468" w:rsidRDefault="002D3468" w:rsidP="00F17C10">
      <w:r>
        <w:separator/>
      </w:r>
    </w:p>
  </w:footnote>
  <w:footnote w:type="continuationSeparator" w:id="0">
    <w:p w14:paraId="65C99215" w14:textId="77777777" w:rsidR="002D3468" w:rsidRDefault="002D3468" w:rsidP="00F17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928A" w14:textId="50809A56" w:rsidR="00461BF1" w:rsidRDefault="00461BF1" w:rsidP="00F17C10">
    <w:pPr>
      <w:pStyle w:val="Header"/>
      <w:jc w:val="right"/>
    </w:pPr>
    <w:r>
      <w:rPr>
        <w:rStyle w:val="PageNumber"/>
      </w:rPr>
      <w:fldChar w:fldCharType="begin"/>
    </w:r>
    <w:r>
      <w:rPr>
        <w:rStyle w:val="PageNumber"/>
      </w:rPr>
      <w:instrText xml:space="preserve"> PAGE </w:instrText>
    </w:r>
    <w:r>
      <w:rPr>
        <w:rStyle w:val="PageNumber"/>
      </w:rPr>
      <w:fldChar w:fldCharType="separate"/>
    </w:r>
    <w:r w:rsidR="0030441C">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C26"/>
    <w:multiLevelType w:val="hybridMultilevel"/>
    <w:tmpl w:val="F4D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561BD"/>
    <w:multiLevelType w:val="hybridMultilevel"/>
    <w:tmpl w:val="CF5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73B8C"/>
    <w:multiLevelType w:val="hybridMultilevel"/>
    <w:tmpl w:val="660EC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1304E"/>
    <w:multiLevelType w:val="hybridMultilevel"/>
    <w:tmpl w:val="A852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CE"/>
    <w:rsid w:val="000032E1"/>
    <w:rsid w:val="000032F6"/>
    <w:rsid w:val="00003EE7"/>
    <w:rsid w:val="0000434D"/>
    <w:rsid w:val="00005280"/>
    <w:rsid w:val="000062C8"/>
    <w:rsid w:val="000112BA"/>
    <w:rsid w:val="00012CDB"/>
    <w:rsid w:val="00012FC7"/>
    <w:rsid w:val="0001701E"/>
    <w:rsid w:val="000179CF"/>
    <w:rsid w:val="0002365B"/>
    <w:rsid w:val="00024F48"/>
    <w:rsid w:val="000269EA"/>
    <w:rsid w:val="000312CA"/>
    <w:rsid w:val="000314FF"/>
    <w:rsid w:val="0003177C"/>
    <w:rsid w:val="00032D19"/>
    <w:rsid w:val="00033C7D"/>
    <w:rsid w:val="00036FAF"/>
    <w:rsid w:val="000460A6"/>
    <w:rsid w:val="00046339"/>
    <w:rsid w:val="000471EA"/>
    <w:rsid w:val="0004773A"/>
    <w:rsid w:val="000613D5"/>
    <w:rsid w:val="00062569"/>
    <w:rsid w:val="00063C4C"/>
    <w:rsid w:val="0006532F"/>
    <w:rsid w:val="00066C3C"/>
    <w:rsid w:val="00066D97"/>
    <w:rsid w:val="00070B32"/>
    <w:rsid w:val="000716AD"/>
    <w:rsid w:val="00072BF1"/>
    <w:rsid w:val="00075AE6"/>
    <w:rsid w:val="00077B65"/>
    <w:rsid w:val="00086BE9"/>
    <w:rsid w:val="00087ADA"/>
    <w:rsid w:val="000924EC"/>
    <w:rsid w:val="000958A2"/>
    <w:rsid w:val="000958BB"/>
    <w:rsid w:val="00096401"/>
    <w:rsid w:val="000966E2"/>
    <w:rsid w:val="00097773"/>
    <w:rsid w:val="000A5F92"/>
    <w:rsid w:val="000C06DE"/>
    <w:rsid w:val="000C4904"/>
    <w:rsid w:val="000C4F03"/>
    <w:rsid w:val="000C6DDC"/>
    <w:rsid w:val="000D324E"/>
    <w:rsid w:val="000D7EF9"/>
    <w:rsid w:val="000E33C3"/>
    <w:rsid w:val="000E5E94"/>
    <w:rsid w:val="000E6CE8"/>
    <w:rsid w:val="000F5E1F"/>
    <w:rsid w:val="000F7F1B"/>
    <w:rsid w:val="001047AE"/>
    <w:rsid w:val="00104A69"/>
    <w:rsid w:val="0010502A"/>
    <w:rsid w:val="00110E7C"/>
    <w:rsid w:val="00111A55"/>
    <w:rsid w:val="001161DA"/>
    <w:rsid w:val="00117A03"/>
    <w:rsid w:val="001227E3"/>
    <w:rsid w:val="00123774"/>
    <w:rsid w:val="001246F2"/>
    <w:rsid w:val="00127BC7"/>
    <w:rsid w:val="00127EB4"/>
    <w:rsid w:val="0013157D"/>
    <w:rsid w:val="001327B5"/>
    <w:rsid w:val="00134FA3"/>
    <w:rsid w:val="0014244A"/>
    <w:rsid w:val="00142A54"/>
    <w:rsid w:val="00147804"/>
    <w:rsid w:val="00152010"/>
    <w:rsid w:val="001605AE"/>
    <w:rsid w:val="00161819"/>
    <w:rsid w:val="00162B5D"/>
    <w:rsid w:val="00163959"/>
    <w:rsid w:val="0016442F"/>
    <w:rsid w:val="00164C24"/>
    <w:rsid w:val="0016711E"/>
    <w:rsid w:val="001717D3"/>
    <w:rsid w:val="00174D97"/>
    <w:rsid w:val="00181F2C"/>
    <w:rsid w:val="00182445"/>
    <w:rsid w:val="0019147E"/>
    <w:rsid w:val="0019447A"/>
    <w:rsid w:val="001944DC"/>
    <w:rsid w:val="00195CDA"/>
    <w:rsid w:val="001A0450"/>
    <w:rsid w:val="001A45B6"/>
    <w:rsid w:val="001B5430"/>
    <w:rsid w:val="001B692D"/>
    <w:rsid w:val="001C488E"/>
    <w:rsid w:val="001C6016"/>
    <w:rsid w:val="001C7202"/>
    <w:rsid w:val="001D2037"/>
    <w:rsid w:val="001D475E"/>
    <w:rsid w:val="001D7BAE"/>
    <w:rsid w:val="001E2E77"/>
    <w:rsid w:val="001E3F8B"/>
    <w:rsid w:val="001E7787"/>
    <w:rsid w:val="001F026F"/>
    <w:rsid w:val="00200B0A"/>
    <w:rsid w:val="00203649"/>
    <w:rsid w:val="00216B24"/>
    <w:rsid w:val="00224EFC"/>
    <w:rsid w:val="00225153"/>
    <w:rsid w:val="00225961"/>
    <w:rsid w:val="00230E09"/>
    <w:rsid w:val="002316CB"/>
    <w:rsid w:val="0023217E"/>
    <w:rsid w:val="0023263A"/>
    <w:rsid w:val="002337AE"/>
    <w:rsid w:val="00234688"/>
    <w:rsid w:val="0023683A"/>
    <w:rsid w:val="00240E9D"/>
    <w:rsid w:val="002415CC"/>
    <w:rsid w:val="00243DA8"/>
    <w:rsid w:val="002507D7"/>
    <w:rsid w:val="0025083C"/>
    <w:rsid w:val="002574C1"/>
    <w:rsid w:val="00261D9D"/>
    <w:rsid w:val="00262AD5"/>
    <w:rsid w:val="00264282"/>
    <w:rsid w:val="00265A3A"/>
    <w:rsid w:val="00272889"/>
    <w:rsid w:val="002729F3"/>
    <w:rsid w:val="00276EDF"/>
    <w:rsid w:val="00281AB7"/>
    <w:rsid w:val="002826A1"/>
    <w:rsid w:val="00282AE9"/>
    <w:rsid w:val="002852C8"/>
    <w:rsid w:val="00293F77"/>
    <w:rsid w:val="00297B36"/>
    <w:rsid w:val="002A1110"/>
    <w:rsid w:val="002A3EDB"/>
    <w:rsid w:val="002A7EAF"/>
    <w:rsid w:val="002B2509"/>
    <w:rsid w:val="002B3C29"/>
    <w:rsid w:val="002B5BCF"/>
    <w:rsid w:val="002C0861"/>
    <w:rsid w:val="002C2103"/>
    <w:rsid w:val="002C240F"/>
    <w:rsid w:val="002C580F"/>
    <w:rsid w:val="002C6016"/>
    <w:rsid w:val="002D3468"/>
    <w:rsid w:val="002D5261"/>
    <w:rsid w:val="002D52C0"/>
    <w:rsid w:val="002D56FB"/>
    <w:rsid w:val="002D73B4"/>
    <w:rsid w:val="002E1B44"/>
    <w:rsid w:val="002E601F"/>
    <w:rsid w:val="002E797F"/>
    <w:rsid w:val="002F1D7E"/>
    <w:rsid w:val="002F3AF9"/>
    <w:rsid w:val="002F6CCA"/>
    <w:rsid w:val="002F6E36"/>
    <w:rsid w:val="003017DA"/>
    <w:rsid w:val="003027E5"/>
    <w:rsid w:val="00303881"/>
    <w:rsid w:val="003042ED"/>
    <w:rsid w:val="0030441C"/>
    <w:rsid w:val="00310E06"/>
    <w:rsid w:val="00313013"/>
    <w:rsid w:val="003214CE"/>
    <w:rsid w:val="0032541F"/>
    <w:rsid w:val="00325697"/>
    <w:rsid w:val="00325AB8"/>
    <w:rsid w:val="00326593"/>
    <w:rsid w:val="003277A9"/>
    <w:rsid w:val="00340028"/>
    <w:rsid w:val="003403C7"/>
    <w:rsid w:val="00342D34"/>
    <w:rsid w:val="00343D45"/>
    <w:rsid w:val="00347A15"/>
    <w:rsid w:val="00350025"/>
    <w:rsid w:val="00350BD2"/>
    <w:rsid w:val="00350EF7"/>
    <w:rsid w:val="00363D8A"/>
    <w:rsid w:val="00364C18"/>
    <w:rsid w:val="00365554"/>
    <w:rsid w:val="00374251"/>
    <w:rsid w:val="00374EB0"/>
    <w:rsid w:val="00375631"/>
    <w:rsid w:val="00380CB4"/>
    <w:rsid w:val="00382CF5"/>
    <w:rsid w:val="00391225"/>
    <w:rsid w:val="003936BD"/>
    <w:rsid w:val="00393E88"/>
    <w:rsid w:val="00394635"/>
    <w:rsid w:val="00394D4E"/>
    <w:rsid w:val="00394E8E"/>
    <w:rsid w:val="00395A22"/>
    <w:rsid w:val="003A0CF3"/>
    <w:rsid w:val="003A2470"/>
    <w:rsid w:val="003A3015"/>
    <w:rsid w:val="003A3240"/>
    <w:rsid w:val="003A4109"/>
    <w:rsid w:val="003A6F98"/>
    <w:rsid w:val="003A75A0"/>
    <w:rsid w:val="003D19B9"/>
    <w:rsid w:val="003D3C1C"/>
    <w:rsid w:val="003D617E"/>
    <w:rsid w:val="003E6B64"/>
    <w:rsid w:val="003E7D3C"/>
    <w:rsid w:val="003F2BDB"/>
    <w:rsid w:val="003F4824"/>
    <w:rsid w:val="003F5778"/>
    <w:rsid w:val="0040417F"/>
    <w:rsid w:val="00411B58"/>
    <w:rsid w:val="004121BF"/>
    <w:rsid w:val="00413F57"/>
    <w:rsid w:val="00414737"/>
    <w:rsid w:val="00421B82"/>
    <w:rsid w:val="00427894"/>
    <w:rsid w:val="004335E7"/>
    <w:rsid w:val="0044296D"/>
    <w:rsid w:val="00442B18"/>
    <w:rsid w:val="00442FC5"/>
    <w:rsid w:val="00443522"/>
    <w:rsid w:val="00445BE9"/>
    <w:rsid w:val="00446155"/>
    <w:rsid w:val="00446C08"/>
    <w:rsid w:val="00454B05"/>
    <w:rsid w:val="004613CD"/>
    <w:rsid w:val="00461BF1"/>
    <w:rsid w:val="004731AD"/>
    <w:rsid w:val="00474784"/>
    <w:rsid w:val="00476B10"/>
    <w:rsid w:val="00490198"/>
    <w:rsid w:val="00494F47"/>
    <w:rsid w:val="00495EFD"/>
    <w:rsid w:val="004972A7"/>
    <w:rsid w:val="004A19B5"/>
    <w:rsid w:val="004A3058"/>
    <w:rsid w:val="004A3277"/>
    <w:rsid w:val="004A3C48"/>
    <w:rsid w:val="004B18A3"/>
    <w:rsid w:val="004B61D4"/>
    <w:rsid w:val="004C1669"/>
    <w:rsid w:val="004C19B5"/>
    <w:rsid w:val="004C1F40"/>
    <w:rsid w:val="004D1AC0"/>
    <w:rsid w:val="004D1B71"/>
    <w:rsid w:val="004E01F2"/>
    <w:rsid w:val="004E205B"/>
    <w:rsid w:val="004E2205"/>
    <w:rsid w:val="004E4E65"/>
    <w:rsid w:val="004E6320"/>
    <w:rsid w:val="004F1382"/>
    <w:rsid w:val="004F27B1"/>
    <w:rsid w:val="004F2808"/>
    <w:rsid w:val="004F3623"/>
    <w:rsid w:val="004F539A"/>
    <w:rsid w:val="004F5E07"/>
    <w:rsid w:val="005010DF"/>
    <w:rsid w:val="00505225"/>
    <w:rsid w:val="00510F71"/>
    <w:rsid w:val="0051176B"/>
    <w:rsid w:val="005119D1"/>
    <w:rsid w:val="005121D4"/>
    <w:rsid w:val="00512768"/>
    <w:rsid w:val="00512D6F"/>
    <w:rsid w:val="00514119"/>
    <w:rsid w:val="00515855"/>
    <w:rsid w:val="00524081"/>
    <w:rsid w:val="00525B1D"/>
    <w:rsid w:val="00526F52"/>
    <w:rsid w:val="005323D3"/>
    <w:rsid w:val="005347CC"/>
    <w:rsid w:val="00536E73"/>
    <w:rsid w:val="00536E7F"/>
    <w:rsid w:val="00542A52"/>
    <w:rsid w:val="00543A19"/>
    <w:rsid w:val="00544EC3"/>
    <w:rsid w:val="00546D97"/>
    <w:rsid w:val="0054783E"/>
    <w:rsid w:val="00553D74"/>
    <w:rsid w:val="005562C4"/>
    <w:rsid w:val="00560DCF"/>
    <w:rsid w:val="00570126"/>
    <w:rsid w:val="005734BD"/>
    <w:rsid w:val="00574C57"/>
    <w:rsid w:val="0058534F"/>
    <w:rsid w:val="0058789E"/>
    <w:rsid w:val="0059032D"/>
    <w:rsid w:val="00593F68"/>
    <w:rsid w:val="005972AC"/>
    <w:rsid w:val="005A0059"/>
    <w:rsid w:val="005A38ED"/>
    <w:rsid w:val="005A7D3B"/>
    <w:rsid w:val="005B0C7D"/>
    <w:rsid w:val="005B10F6"/>
    <w:rsid w:val="005B1F83"/>
    <w:rsid w:val="005C2A18"/>
    <w:rsid w:val="005C55FC"/>
    <w:rsid w:val="005C62EB"/>
    <w:rsid w:val="005D18B0"/>
    <w:rsid w:val="005D3133"/>
    <w:rsid w:val="005D47F4"/>
    <w:rsid w:val="005D56E8"/>
    <w:rsid w:val="005E7270"/>
    <w:rsid w:val="005E752A"/>
    <w:rsid w:val="005F01C4"/>
    <w:rsid w:val="005F41D6"/>
    <w:rsid w:val="0060103C"/>
    <w:rsid w:val="00603074"/>
    <w:rsid w:val="00603187"/>
    <w:rsid w:val="00607289"/>
    <w:rsid w:val="006074C7"/>
    <w:rsid w:val="006101EA"/>
    <w:rsid w:val="0061691A"/>
    <w:rsid w:val="006212CB"/>
    <w:rsid w:val="00622231"/>
    <w:rsid w:val="00622B69"/>
    <w:rsid w:val="00636899"/>
    <w:rsid w:val="00641B00"/>
    <w:rsid w:val="00643CF2"/>
    <w:rsid w:val="00644493"/>
    <w:rsid w:val="00647D02"/>
    <w:rsid w:val="00650823"/>
    <w:rsid w:val="00650E45"/>
    <w:rsid w:val="006613D4"/>
    <w:rsid w:val="00662727"/>
    <w:rsid w:val="0066666C"/>
    <w:rsid w:val="00667CF6"/>
    <w:rsid w:val="006703E6"/>
    <w:rsid w:val="006704DB"/>
    <w:rsid w:val="006717BB"/>
    <w:rsid w:val="00673DD6"/>
    <w:rsid w:val="006779D4"/>
    <w:rsid w:val="006804A9"/>
    <w:rsid w:val="00690A22"/>
    <w:rsid w:val="00691C99"/>
    <w:rsid w:val="00693199"/>
    <w:rsid w:val="006A028F"/>
    <w:rsid w:val="006A035A"/>
    <w:rsid w:val="006A3E6C"/>
    <w:rsid w:val="006A7B80"/>
    <w:rsid w:val="006A7D9B"/>
    <w:rsid w:val="006B1586"/>
    <w:rsid w:val="006B2840"/>
    <w:rsid w:val="006B3277"/>
    <w:rsid w:val="006B64C0"/>
    <w:rsid w:val="006C1B06"/>
    <w:rsid w:val="006C6193"/>
    <w:rsid w:val="006D5202"/>
    <w:rsid w:val="006D6BCD"/>
    <w:rsid w:val="006E0570"/>
    <w:rsid w:val="006E14C3"/>
    <w:rsid w:val="006E24A6"/>
    <w:rsid w:val="006E6C97"/>
    <w:rsid w:val="006F54EE"/>
    <w:rsid w:val="00700025"/>
    <w:rsid w:val="00701592"/>
    <w:rsid w:val="00703090"/>
    <w:rsid w:val="00707899"/>
    <w:rsid w:val="00712F44"/>
    <w:rsid w:val="007137B2"/>
    <w:rsid w:val="0071447A"/>
    <w:rsid w:val="00715495"/>
    <w:rsid w:val="007306A1"/>
    <w:rsid w:val="00730D26"/>
    <w:rsid w:val="00734F6E"/>
    <w:rsid w:val="00740794"/>
    <w:rsid w:val="00751393"/>
    <w:rsid w:val="0075145B"/>
    <w:rsid w:val="00756440"/>
    <w:rsid w:val="0075656D"/>
    <w:rsid w:val="00762835"/>
    <w:rsid w:val="007629EE"/>
    <w:rsid w:val="00763220"/>
    <w:rsid w:val="00764DFA"/>
    <w:rsid w:val="0076708B"/>
    <w:rsid w:val="00770406"/>
    <w:rsid w:val="007736DD"/>
    <w:rsid w:val="00773C0C"/>
    <w:rsid w:val="00776FA2"/>
    <w:rsid w:val="007851AF"/>
    <w:rsid w:val="007859E0"/>
    <w:rsid w:val="00785A7C"/>
    <w:rsid w:val="0078674C"/>
    <w:rsid w:val="00786FFE"/>
    <w:rsid w:val="007877FD"/>
    <w:rsid w:val="00787AA1"/>
    <w:rsid w:val="00791B93"/>
    <w:rsid w:val="00794E2F"/>
    <w:rsid w:val="007952A2"/>
    <w:rsid w:val="007968ED"/>
    <w:rsid w:val="007A29EB"/>
    <w:rsid w:val="007A4AD0"/>
    <w:rsid w:val="007A6033"/>
    <w:rsid w:val="007A7388"/>
    <w:rsid w:val="007B5F75"/>
    <w:rsid w:val="007B679C"/>
    <w:rsid w:val="007B6E1C"/>
    <w:rsid w:val="007C096E"/>
    <w:rsid w:val="007C549C"/>
    <w:rsid w:val="007C5905"/>
    <w:rsid w:val="007C5970"/>
    <w:rsid w:val="007C6229"/>
    <w:rsid w:val="007D1856"/>
    <w:rsid w:val="007D528E"/>
    <w:rsid w:val="007D71C3"/>
    <w:rsid w:val="007E1DDD"/>
    <w:rsid w:val="007E3DE5"/>
    <w:rsid w:val="007E74A3"/>
    <w:rsid w:val="007F000F"/>
    <w:rsid w:val="007F0A4D"/>
    <w:rsid w:val="007F231F"/>
    <w:rsid w:val="007F25E4"/>
    <w:rsid w:val="007F26A2"/>
    <w:rsid w:val="007F35A8"/>
    <w:rsid w:val="007F3717"/>
    <w:rsid w:val="007F7F4A"/>
    <w:rsid w:val="0080327B"/>
    <w:rsid w:val="00810403"/>
    <w:rsid w:val="00810C00"/>
    <w:rsid w:val="008159FF"/>
    <w:rsid w:val="00816F86"/>
    <w:rsid w:val="008207A4"/>
    <w:rsid w:val="00822CBD"/>
    <w:rsid w:val="00823985"/>
    <w:rsid w:val="008257B2"/>
    <w:rsid w:val="00825E03"/>
    <w:rsid w:val="00832931"/>
    <w:rsid w:val="00833365"/>
    <w:rsid w:val="008403CC"/>
    <w:rsid w:val="00840F1C"/>
    <w:rsid w:val="0084239A"/>
    <w:rsid w:val="008462DA"/>
    <w:rsid w:val="008527CA"/>
    <w:rsid w:val="0085448C"/>
    <w:rsid w:val="00855D1A"/>
    <w:rsid w:val="00860C0D"/>
    <w:rsid w:val="008629C5"/>
    <w:rsid w:val="008664CE"/>
    <w:rsid w:val="00866531"/>
    <w:rsid w:val="00872757"/>
    <w:rsid w:val="00875228"/>
    <w:rsid w:val="00880681"/>
    <w:rsid w:val="00883311"/>
    <w:rsid w:val="00885D97"/>
    <w:rsid w:val="00895212"/>
    <w:rsid w:val="00895814"/>
    <w:rsid w:val="008A058E"/>
    <w:rsid w:val="008B3C34"/>
    <w:rsid w:val="008B40CD"/>
    <w:rsid w:val="008B5BE4"/>
    <w:rsid w:val="008B68B5"/>
    <w:rsid w:val="008D24C3"/>
    <w:rsid w:val="008D356D"/>
    <w:rsid w:val="008D6805"/>
    <w:rsid w:val="008D7106"/>
    <w:rsid w:val="008E45F0"/>
    <w:rsid w:val="008E4854"/>
    <w:rsid w:val="008E6CEE"/>
    <w:rsid w:val="008F14C5"/>
    <w:rsid w:val="008F4822"/>
    <w:rsid w:val="00904339"/>
    <w:rsid w:val="0090682B"/>
    <w:rsid w:val="00912023"/>
    <w:rsid w:val="00916C36"/>
    <w:rsid w:val="00923659"/>
    <w:rsid w:val="00930192"/>
    <w:rsid w:val="00932BB8"/>
    <w:rsid w:val="00940018"/>
    <w:rsid w:val="009415D0"/>
    <w:rsid w:val="0094294C"/>
    <w:rsid w:val="0094645C"/>
    <w:rsid w:val="00947FD6"/>
    <w:rsid w:val="00957FE6"/>
    <w:rsid w:val="00960DDC"/>
    <w:rsid w:val="009611D9"/>
    <w:rsid w:val="00961D99"/>
    <w:rsid w:val="009626FD"/>
    <w:rsid w:val="009631C1"/>
    <w:rsid w:val="009703E5"/>
    <w:rsid w:val="00971E3F"/>
    <w:rsid w:val="00973041"/>
    <w:rsid w:val="00974987"/>
    <w:rsid w:val="00982C33"/>
    <w:rsid w:val="00982C41"/>
    <w:rsid w:val="00982DDF"/>
    <w:rsid w:val="00985C03"/>
    <w:rsid w:val="00986CDB"/>
    <w:rsid w:val="00987668"/>
    <w:rsid w:val="00995B00"/>
    <w:rsid w:val="009970FC"/>
    <w:rsid w:val="009A1DD8"/>
    <w:rsid w:val="009B04A0"/>
    <w:rsid w:val="009B0983"/>
    <w:rsid w:val="009B12F7"/>
    <w:rsid w:val="009B597C"/>
    <w:rsid w:val="009C07FB"/>
    <w:rsid w:val="009C60F1"/>
    <w:rsid w:val="009D2D1C"/>
    <w:rsid w:val="009D5055"/>
    <w:rsid w:val="009D5BC2"/>
    <w:rsid w:val="009E0CB5"/>
    <w:rsid w:val="009E2266"/>
    <w:rsid w:val="009E6070"/>
    <w:rsid w:val="009F266A"/>
    <w:rsid w:val="009F34FA"/>
    <w:rsid w:val="009F3661"/>
    <w:rsid w:val="009F5027"/>
    <w:rsid w:val="009F674E"/>
    <w:rsid w:val="00A03DD1"/>
    <w:rsid w:val="00A157C6"/>
    <w:rsid w:val="00A20C07"/>
    <w:rsid w:val="00A23272"/>
    <w:rsid w:val="00A243E2"/>
    <w:rsid w:val="00A27319"/>
    <w:rsid w:val="00A3241F"/>
    <w:rsid w:val="00A35267"/>
    <w:rsid w:val="00A37F98"/>
    <w:rsid w:val="00A41EF8"/>
    <w:rsid w:val="00A42FAC"/>
    <w:rsid w:val="00A4758A"/>
    <w:rsid w:val="00A47642"/>
    <w:rsid w:val="00A549DB"/>
    <w:rsid w:val="00A55ED7"/>
    <w:rsid w:val="00A55EF5"/>
    <w:rsid w:val="00A57B8C"/>
    <w:rsid w:val="00A60482"/>
    <w:rsid w:val="00A61D83"/>
    <w:rsid w:val="00A6705B"/>
    <w:rsid w:val="00A74AB2"/>
    <w:rsid w:val="00A75689"/>
    <w:rsid w:val="00A76448"/>
    <w:rsid w:val="00A77A96"/>
    <w:rsid w:val="00A81A66"/>
    <w:rsid w:val="00A8211B"/>
    <w:rsid w:val="00A85FF7"/>
    <w:rsid w:val="00A8602A"/>
    <w:rsid w:val="00A8706F"/>
    <w:rsid w:val="00A876C8"/>
    <w:rsid w:val="00A9244D"/>
    <w:rsid w:val="00A95317"/>
    <w:rsid w:val="00AA084C"/>
    <w:rsid w:val="00AA3E89"/>
    <w:rsid w:val="00AA5177"/>
    <w:rsid w:val="00AA6864"/>
    <w:rsid w:val="00AA71BD"/>
    <w:rsid w:val="00AB06CB"/>
    <w:rsid w:val="00AB0827"/>
    <w:rsid w:val="00AB0F4C"/>
    <w:rsid w:val="00AB3366"/>
    <w:rsid w:val="00AC0459"/>
    <w:rsid w:val="00AC1E8A"/>
    <w:rsid w:val="00AC435A"/>
    <w:rsid w:val="00AC5527"/>
    <w:rsid w:val="00AD6610"/>
    <w:rsid w:val="00AE05AD"/>
    <w:rsid w:val="00AE146F"/>
    <w:rsid w:val="00AE2936"/>
    <w:rsid w:val="00AE72F5"/>
    <w:rsid w:val="00AF0B47"/>
    <w:rsid w:val="00AF1F9F"/>
    <w:rsid w:val="00AF5BED"/>
    <w:rsid w:val="00AF732D"/>
    <w:rsid w:val="00B03C03"/>
    <w:rsid w:val="00B05701"/>
    <w:rsid w:val="00B06AA6"/>
    <w:rsid w:val="00B104A5"/>
    <w:rsid w:val="00B21958"/>
    <w:rsid w:val="00B22962"/>
    <w:rsid w:val="00B27A7F"/>
    <w:rsid w:val="00B3011A"/>
    <w:rsid w:val="00B32490"/>
    <w:rsid w:val="00B33520"/>
    <w:rsid w:val="00B33CF2"/>
    <w:rsid w:val="00B341DB"/>
    <w:rsid w:val="00B36CEA"/>
    <w:rsid w:val="00B433C6"/>
    <w:rsid w:val="00B4555A"/>
    <w:rsid w:val="00B45562"/>
    <w:rsid w:val="00B52051"/>
    <w:rsid w:val="00B52B07"/>
    <w:rsid w:val="00B55FFF"/>
    <w:rsid w:val="00B60857"/>
    <w:rsid w:val="00B63729"/>
    <w:rsid w:val="00B64B56"/>
    <w:rsid w:val="00B73561"/>
    <w:rsid w:val="00B7388F"/>
    <w:rsid w:val="00B77288"/>
    <w:rsid w:val="00B84857"/>
    <w:rsid w:val="00B905AE"/>
    <w:rsid w:val="00B91B0A"/>
    <w:rsid w:val="00B93BF7"/>
    <w:rsid w:val="00BA06C4"/>
    <w:rsid w:val="00BA0CBF"/>
    <w:rsid w:val="00BA1354"/>
    <w:rsid w:val="00BB012E"/>
    <w:rsid w:val="00BB0989"/>
    <w:rsid w:val="00BB2034"/>
    <w:rsid w:val="00BB2A70"/>
    <w:rsid w:val="00BB3F32"/>
    <w:rsid w:val="00BC5ACC"/>
    <w:rsid w:val="00BC718A"/>
    <w:rsid w:val="00BD041B"/>
    <w:rsid w:val="00BD14C6"/>
    <w:rsid w:val="00BD58B2"/>
    <w:rsid w:val="00BD6A7F"/>
    <w:rsid w:val="00BE09D2"/>
    <w:rsid w:val="00BF06C8"/>
    <w:rsid w:val="00BF2712"/>
    <w:rsid w:val="00BF5B0A"/>
    <w:rsid w:val="00BF6247"/>
    <w:rsid w:val="00C0199D"/>
    <w:rsid w:val="00C1168A"/>
    <w:rsid w:val="00C152B2"/>
    <w:rsid w:val="00C216B8"/>
    <w:rsid w:val="00C22F24"/>
    <w:rsid w:val="00C25FEC"/>
    <w:rsid w:val="00C30EB4"/>
    <w:rsid w:val="00C369D0"/>
    <w:rsid w:val="00C40B81"/>
    <w:rsid w:val="00C42F86"/>
    <w:rsid w:val="00C43084"/>
    <w:rsid w:val="00C45731"/>
    <w:rsid w:val="00C462A1"/>
    <w:rsid w:val="00C51F54"/>
    <w:rsid w:val="00C53B2D"/>
    <w:rsid w:val="00C64676"/>
    <w:rsid w:val="00C65EAF"/>
    <w:rsid w:val="00C7371D"/>
    <w:rsid w:val="00C74B78"/>
    <w:rsid w:val="00C76551"/>
    <w:rsid w:val="00C86E63"/>
    <w:rsid w:val="00C90014"/>
    <w:rsid w:val="00C92A8C"/>
    <w:rsid w:val="00C964ED"/>
    <w:rsid w:val="00C96554"/>
    <w:rsid w:val="00CA3A45"/>
    <w:rsid w:val="00CA77A8"/>
    <w:rsid w:val="00CB17AE"/>
    <w:rsid w:val="00CB5466"/>
    <w:rsid w:val="00CB6A2C"/>
    <w:rsid w:val="00CC1F7F"/>
    <w:rsid w:val="00CC3A93"/>
    <w:rsid w:val="00CC4BC2"/>
    <w:rsid w:val="00CD0432"/>
    <w:rsid w:val="00CE2317"/>
    <w:rsid w:val="00CE2464"/>
    <w:rsid w:val="00CE5D1C"/>
    <w:rsid w:val="00CE6CF2"/>
    <w:rsid w:val="00CF31A1"/>
    <w:rsid w:val="00CF35E3"/>
    <w:rsid w:val="00CF3701"/>
    <w:rsid w:val="00CF40D2"/>
    <w:rsid w:val="00CF5693"/>
    <w:rsid w:val="00CF5EB8"/>
    <w:rsid w:val="00CF6196"/>
    <w:rsid w:val="00CF7739"/>
    <w:rsid w:val="00CF789E"/>
    <w:rsid w:val="00D0331D"/>
    <w:rsid w:val="00D06B28"/>
    <w:rsid w:val="00D07B16"/>
    <w:rsid w:val="00D11411"/>
    <w:rsid w:val="00D15760"/>
    <w:rsid w:val="00D21A20"/>
    <w:rsid w:val="00D2522B"/>
    <w:rsid w:val="00D26305"/>
    <w:rsid w:val="00D265D2"/>
    <w:rsid w:val="00D30EF2"/>
    <w:rsid w:val="00D35E9C"/>
    <w:rsid w:val="00D36017"/>
    <w:rsid w:val="00D40BD4"/>
    <w:rsid w:val="00D4400F"/>
    <w:rsid w:val="00D532C4"/>
    <w:rsid w:val="00D545BD"/>
    <w:rsid w:val="00D60052"/>
    <w:rsid w:val="00D6532F"/>
    <w:rsid w:val="00D657FA"/>
    <w:rsid w:val="00D708C7"/>
    <w:rsid w:val="00D7096A"/>
    <w:rsid w:val="00D71264"/>
    <w:rsid w:val="00D726B4"/>
    <w:rsid w:val="00D73F66"/>
    <w:rsid w:val="00D74C7E"/>
    <w:rsid w:val="00D74FDF"/>
    <w:rsid w:val="00D75135"/>
    <w:rsid w:val="00D76756"/>
    <w:rsid w:val="00D76D41"/>
    <w:rsid w:val="00D80BE9"/>
    <w:rsid w:val="00D83D55"/>
    <w:rsid w:val="00D90BB8"/>
    <w:rsid w:val="00D90CB7"/>
    <w:rsid w:val="00D945C8"/>
    <w:rsid w:val="00DA0CC5"/>
    <w:rsid w:val="00DA2038"/>
    <w:rsid w:val="00DA20B9"/>
    <w:rsid w:val="00DA4EC8"/>
    <w:rsid w:val="00DA60C5"/>
    <w:rsid w:val="00DB2CD4"/>
    <w:rsid w:val="00DB53CD"/>
    <w:rsid w:val="00DB7BC5"/>
    <w:rsid w:val="00DB7F26"/>
    <w:rsid w:val="00DC41E2"/>
    <w:rsid w:val="00DC6C38"/>
    <w:rsid w:val="00DC72D0"/>
    <w:rsid w:val="00DD02C1"/>
    <w:rsid w:val="00DD0CC6"/>
    <w:rsid w:val="00DE38BB"/>
    <w:rsid w:val="00DE45FF"/>
    <w:rsid w:val="00DE6C11"/>
    <w:rsid w:val="00DF05BA"/>
    <w:rsid w:val="00DF0D79"/>
    <w:rsid w:val="00DF1033"/>
    <w:rsid w:val="00DF1215"/>
    <w:rsid w:val="00DF2412"/>
    <w:rsid w:val="00DF293B"/>
    <w:rsid w:val="00DF37E3"/>
    <w:rsid w:val="00E04176"/>
    <w:rsid w:val="00E0752E"/>
    <w:rsid w:val="00E07C71"/>
    <w:rsid w:val="00E07D65"/>
    <w:rsid w:val="00E10B69"/>
    <w:rsid w:val="00E1336F"/>
    <w:rsid w:val="00E15674"/>
    <w:rsid w:val="00E17BC9"/>
    <w:rsid w:val="00E2173A"/>
    <w:rsid w:val="00E2687B"/>
    <w:rsid w:val="00E2765D"/>
    <w:rsid w:val="00E304EE"/>
    <w:rsid w:val="00E31CAE"/>
    <w:rsid w:val="00E3357B"/>
    <w:rsid w:val="00E33B35"/>
    <w:rsid w:val="00E42E0F"/>
    <w:rsid w:val="00E43F1F"/>
    <w:rsid w:val="00E45094"/>
    <w:rsid w:val="00E461FD"/>
    <w:rsid w:val="00E46EA0"/>
    <w:rsid w:val="00E46F83"/>
    <w:rsid w:val="00E47133"/>
    <w:rsid w:val="00E53E34"/>
    <w:rsid w:val="00E55F83"/>
    <w:rsid w:val="00E6516F"/>
    <w:rsid w:val="00E66A03"/>
    <w:rsid w:val="00E74EB2"/>
    <w:rsid w:val="00E814D3"/>
    <w:rsid w:val="00E82C57"/>
    <w:rsid w:val="00E83CCF"/>
    <w:rsid w:val="00E86248"/>
    <w:rsid w:val="00E94A38"/>
    <w:rsid w:val="00E96C59"/>
    <w:rsid w:val="00E97CAD"/>
    <w:rsid w:val="00EA4C63"/>
    <w:rsid w:val="00EB2BC1"/>
    <w:rsid w:val="00EC5793"/>
    <w:rsid w:val="00ED3A86"/>
    <w:rsid w:val="00EE38DA"/>
    <w:rsid w:val="00EE6C6E"/>
    <w:rsid w:val="00EE73E8"/>
    <w:rsid w:val="00EF23B1"/>
    <w:rsid w:val="00EF3E64"/>
    <w:rsid w:val="00EF7588"/>
    <w:rsid w:val="00EF76A2"/>
    <w:rsid w:val="00F00241"/>
    <w:rsid w:val="00F024B6"/>
    <w:rsid w:val="00F03F44"/>
    <w:rsid w:val="00F0473F"/>
    <w:rsid w:val="00F049A2"/>
    <w:rsid w:val="00F13608"/>
    <w:rsid w:val="00F17C10"/>
    <w:rsid w:val="00F21E87"/>
    <w:rsid w:val="00F26058"/>
    <w:rsid w:val="00F266CE"/>
    <w:rsid w:val="00F32DED"/>
    <w:rsid w:val="00F42C2A"/>
    <w:rsid w:val="00F554D8"/>
    <w:rsid w:val="00F569FA"/>
    <w:rsid w:val="00F57C4C"/>
    <w:rsid w:val="00F6102F"/>
    <w:rsid w:val="00F61156"/>
    <w:rsid w:val="00F63137"/>
    <w:rsid w:val="00F65534"/>
    <w:rsid w:val="00F658A3"/>
    <w:rsid w:val="00F7094E"/>
    <w:rsid w:val="00F77C83"/>
    <w:rsid w:val="00F77DB2"/>
    <w:rsid w:val="00F82B9E"/>
    <w:rsid w:val="00F835D6"/>
    <w:rsid w:val="00F86875"/>
    <w:rsid w:val="00F92559"/>
    <w:rsid w:val="00F93D07"/>
    <w:rsid w:val="00F93EF6"/>
    <w:rsid w:val="00F9614C"/>
    <w:rsid w:val="00FA5C6D"/>
    <w:rsid w:val="00FA672E"/>
    <w:rsid w:val="00FC1591"/>
    <w:rsid w:val="00FC20E9"/>
    <w:rsid w:val="00FC5E57"/>
    <w:rsid w:val="00FD28A7"/>
    <w:rsid w:val="00FD4427"/>
    <w:rsid w:val="00FD5C6E"/>
    <w:rsid w:val="00FD7398"/>
    <w:rsid w:val="00FE2E55"/>
    <w:rsid w:val="00FE31FF"/>
    <w:rsid w:val="00FE5AFD"/>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4D8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6CE"/>
    <w:rPr>
      <w:sz w:val="18"/>
      <w:szCs w:val="18"/>
    </w:rPr>
  </w:style>
  <w:style w:type="paragraph" w:styleId="CommentText">
    <w:name w:val="annotation text"/>
    <w:basedOn w:val="Normal"/>
    <w:link w:val="CommentTextChar"/>
    <w:uiPriority w:val="99"/>
    <w:semiHidden/>
    <w:unhideWhenUsed/>
    <w:rsid w:val="00F266CE"/>
  </w:style>
  <w:style w:type="character" w:customStyle="1" w:styleId="CommentTextChar">
    <w:name w:val="Comment Text Char"/>
    <w:basedOn w:val="DefaultParagraphFont"/>
    <w:link w:val="CommentText"/>
    <w:uiPriority w:val="99"/>
    <w:semiHidden/>
    <w:rsid w:val="00F266CE"/>
  </w:style>
  <w:style w:type="paragraph" w:styleId="BalloonText">
    <w:name w:val="Balloon Text"/>
    <w:basedOn w:val="Normal"/>
    <w:link w:val="BalloonTextChar"/>
    <w:uiPriority w:val="99"/>
    <w:semiHidden/>
    <w:unhideWhenUsed/>
    <w:rsid w:val="00F26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6CE"/>
    <w:rPr>
      <w:rFonts w:ascii="Lucida Grande" w:hAnsi="Lucida Grande" w:cs="Lucida Grande"/>
      <w:sz w:val="18"/>
      <w:szCs w:val="18"/>
    </w:rPr>
  </w:style>
  <w:style w:type="paragraph" w:styleId="ListParagraph">
    <w:name w:val="List Paragraph"/>
    <w:basedOn w:val="Normal"/>
    <w:uiPriority w:val="34"/>
    <w:qFormat/>
    <w:rsid w:val="00F266CE"/>
    <w:pPr>
      <w:ind w:left="720"/>
      <w:contextualSpacing/>
    </w:pPr>
  </w:style>
  <w:style w:type="paragraph" w:styleId="NormalWeb">
    <w:name w:val="Normal (Web)"/>
    <w:basedOn w:val="Normal"/>
    <w:uiPriority w:val="99"/>
    <w:semiHidden/>
    <w:unhideWhenUsed/>
    <w:rsid w:val="00F266C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266CE"/>
  </w:style>
  <w:style w:type="character" w:styleId="Hyperlink">
    <w:name w:val="Hyperlink"/>
    <w:basedOn w:val="DefaultParagraphFont"/>
    <w:uiPriority w:val="99"/>
    <w:unhideWhenUsed/>
    <w:rsid w:val="00F266CE"/>
    <w:rPr>
      <w:color w:val="0000FF"/>
      <w:u w:val="single"/>
    </w:rPr>
  </w:style>
  <w:style w:type="paragraph" w:styleId="CommentSubject">
    <w:name w:val="annotation subject"/>
    <w:basedOn w:val="CommentText"/>
    <w:next w:val="CommentText"/>
    <w:link w:val="CommentSubjectChar"/>
    <w:uiPriority w:val="99"/>
    <w:semiHidden/>
    <w:unhideWhenUsed/>
    <w:rsid w:val="00982C41"/>
    <w:rPr>
      <w:b/>
      <w:bCs/>
      <w:sz w:val="20"/>
      <w:szCs w:val="20"/>
    </w:rPr>
  </w:style>
  <w:style w:type="character" w:customStyle="1" w:styleId="CommentSubjectChar">
    <w:name w:val="Comment Subject Char"/>
    <w:basedOn w:val="CommentTextChar"/>
    <w:link w:val="CommentSubject"/>
    <w:uiPriority w:val="99"/>
    <w:semiHidden/>
    <w:rsid w:val="00982C41"/>
    <w:rPr>
      <w:b/>
      <w:bCs/>
      <w:sz w:val="20"/>
      <w:szCs w:val="20"/>
    </w:rPr>
  </w:style>
  <w:style w:type="table" w:customStyle="1" w:styleId="TableGrid1">
    <w:name w:val="Table Grid1"/>
    <w:basedOn w:val="TableNormal"/>
    <w:next w:val="TableGrid"/>
    <w:uiPriority w:val="59"/>
    <w:rsid w:val="004E632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6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F5E07"/>
  </w:style>
  <w:style w:type="character" w:styleId="FollowedHyperlink">
    <w:name w:val="FollowedHyperlink"/>
    <w:basedOn w:val="DefaultParagraphFont"/>
    <w:uiPriority w:val="99"/>
    <w:semiHidden/>
    <w:unhideWhenUsed/>
    <w:rsid w:val="00940018"/>
    <w:rPr>
      <w:color w:val="800080" w:themeColor="followedHyperlink"/>
      <w:u w:val="single"/>
    </w:rPr>
  </w:style>
  <w:style w:type="character" w:customStyle="1" w:styleId="apple-converted-space">
    <w:name w:val="apple-converted-space"/>
    <w:basedOn w:val="DefaultParagraphFont"/>
    <w:rsid w:val="00B93BF7"/>
  </w:style>
  <w:style w:type="character" w:styleId="Emphasis">
    <w:name w:val="Emphasis"/>
    <w:basedOn w:val="DefaultParagraphFont"/>
    <w:uiPriority w:val="20"/>
    <w:qFormat/>
    <w:rsid w:val="00B93BF7"/>
    <w:rPr>
      <w:i/>
      <w:iCs/>
    </w:rPr>
  </w:style>
  <w:style w:type="character" w:styleId="Strong">
    <w:name w:val="Strong"/>
    <w:basedOn w:val="DefaultParagraphFont"/>
    <w:uiPriority w:val="22"/>
    <w:qFormat/>
    <w:rsid w:val="006074C7"/>
    <w:rPr>
      <w:b/>
      <w:bCs/>
    </w:rPr>
  </w:style>
  <w:style w:type="paragraph" w:styleId="Header">
    <w:name w:val="header"/>
    <w:basedOn w:val="Normal"/>
    <w:link w:val="HeaderChar"/>
    <w:uiPriority w:val="99"/>
    <w:unhideWhenUsed/>
    <w:rsid w:val="00F17C10"/>
    <w:pPr>
      <w:tabs>
        <w:tab w:val="center" w:pos="4320"/>
        <w:tab w:val="right" w:pos="8640"/>
      </w:tabs>
    </w:pPr>
  </w:style>
  <w:style w:type="character" w:customStyle="1" w:styleId="HeaderChar">
    <w:name w:val="Header Char"/>
    <w:basedOn w:val="DefaultParagraphFont"/>
    <w:link w:val="Header"/>
    <w:uiPriority w:val="99"/>
    <w:rsid w:val="00F17C10"/>
  </w:style>
  <w:style w:type="paragraph" w:styleId="Footer">
    <w:name w:val="footer"/>
    <w:basedOn w:val="Normal"/>
    <w:link w:val="FooterChar"/>
    <w:uiPriority w:val="99"/>
    <w:unhideWhenUsed/>
    <w:rsid w:val="00F17C10"/>
    <w:pPr>
      <w:tabs>
        <w:tab w:val="center" w:pos="4320"/>
        <w:tab w:val="right" w:pos="8640"/>
      </w:tabs>
    </w:pPr>
  </w:style>
  <w:style w:type="character" w:customStyle="1" w:styleId="FooterChar">
    <w:name w:val="Footer Char"/>
    <w:basedOn w:val="DefaultParagraphFont"/>
    <w:link w:val="Footer"/>
    <w:uiPriority w:val="99"/>
    <w:rsid w:val="00F17C10"/>
  </w:style>
  <w:style w:type="character" w:styleId="PageNumber">
    <w:name w:val="page number"/>
    <w:basedOn w:val="DefaultParagraphFont"/>
    <w:uiPriority w:val="99"/>
    <w:semiHidden/>
    <w:unhideWhenUsed/>
    <w:rsid w:val="00F1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621">
      <w:bodyDiv w:val="1"/>
      <w:marLeft w:val="0"/>
      <w:marRight w:val="0"/>
      <w:marTop w:val="0"/>
      <w:marBottom w:val="0"/>
      <w:divBdr>
        <w:top w:val="none" w:sz="0" w:space="0" w:color="auto"/>
        <w:left w:val="none" w:sz="0" w:space="0" w:color="auto"/>
        <w:bottom w:val="none" w:sz="0" w:space="0" w:color="auto"/>
        <w:right w:val="none" w:sz="0" w:space="0" w:color="auto"/>
      </w:divBdr>
    </w:div>
    <w:div w:id="31392667">
      <w:bodyDiv w:val="1"/>
      <w:marLeft w:val="0"/>
      <w:marRight w:val="0"/>
      <w:marTop w:val="0"/>
      <w:marBottom w:val="0"/>
      <w:divBdr>
        <w:top w:val="none" w:sz="0" w:space="0" w:color="auto"/>
        <w:left w:val="none" w:sz="0" w:space="0" w:color="auto"/>
        <w:bottom w:val="none" w:sz="0" w:space="0" w:color="auto"/>
        <w:right w:val="none" w:sz="0" w:space="0" w:color="auto"/>
      </w:divBdr>
      <w:divsChild>
        <w:div w:id="1448815999">
          <w:marLeft w:val="0"/>
          <w:marRight w:val="0"/>
          <w:marTop w:val="0"/>
          <w:marBottom w:val="0"/>
          <w:divBdr>
            <w:top w:val="none" w:sz="0" w:space="0" w:color="auto"/>
            <w:left w:val="none" w:sz="0" w:space="0" w:color="auto"/>
            <w:bottom w:val="none" w:sz="0" w:space="0" w:color="auto"/>
            <w:right w:val="none" w:sz="0" w:space="0" w:color="auto"/>
          </w:divBdr>
          <w:divsChild>
            <w:div w:id="2086369751">
              <w:marLeft w:val="0"/>
              <w:marRight w:val="0"/>
              <w:marTop w:val="0"/>
              <w:marBottom w:val="0"/>
              <w:divBdr>
                <w:top w:val="none" w:sz="0" w:space="0" w:color="auto"/>
                <w:left w:val="none" w:sz="0" w:space="0" w:color="auto"/>
                <w:bottom w:val="none" w:sz="0" w:space="0" w:color="auto"/>
                <w:right w:val="none" w:sz="0" w:space="0" w:color="auto"/>
              </w:divBdr>
              <w:divsChild>
                <w:div w:id="105122063">
                  <w:marLeft w:val="0"/>
                  <w:marRight w:val="0"/>
                  <w:marTop w:val="0"/>
                  <w:marBottom w:val="0"/>
                  <w:divBdr>
                    <w:top w:val="none" w:sz="0" w:space="0" w:color="auto"/>
                    <w:left w:val="none" w:sz="0" w:space="0" w:color="auto"/>
                    <w:bottom w:val="none" w:sz="0" w:space="0" w:color="auto"/>
                    <w:right w:val="none" w:sz="0" w:space="0" w:color="auto"/>
                  </w:divBdr>
                  <w:divsChild>
                    <w:div w:id="1404990189">
                      <w:marLeft w:val="0"/>
                      <w:marRight w:val="0"/>
                      <w:marTop w:val="0"/>
                      <w:marBottom w:val="0"/>
                      <w:divBdr>
                        <w:top w:val="none" w:sz="0" w:space="0" w:color="auto"/>
                        <w:left w:val="none" w:sz="0" w:space="0" w:color="auto"/>
                        <w:bottom w:val="none" w:sz="0" w:space="0" w:color="auto"/>
                        <w:right w:val="none" w:sz="0" w:space="0" w:color="auto"/>
                      </w:divBdr>
                      <w:divsChild>
                        <w:div w:id="592250205">
                          <w:marLeft w:val="0"/>
                          <w:marRight w:val="0"/>
                          <w:marTop w:val="0"/>
                          <w:marBottom w:val="0"/>
                          <w:divBdr>
                            <w:top w:val="none" w:sz="0" w:space="0" w:color="auto"/>
                            <w:left w:val="none" w:sz="0" w:space="0" w:color="auto"/>
                            <w:bottom w:val="none" w:sz="0" w:space="0" w:color="auto"/>
                            <w:right w:val="none" w:sz="0" w:space="0" w:color="auto"/>
                          </w:divBdr>
                          <w:divsChild>
                            <w:div w:id="128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84288">
      <w:bodyDiv w:val="1"/>
      <w:marLeft w:val="0"/>
      <w:marRight w:val="0"/>
      <w:marTop w:val="0"/>
      <w:marBottom w:val="0"/>
      <w:divBdr>
        <w:top w:val="none" w:sz="0" w:space="0" w:color="auto"/>
        <w:left w:val="none" w:sz="0" w:space="0" w:color="auto"/>
        <w:bottom w:val="none" w:sz="0" w:space="0" w:color="auto"/>
        <w:right w:val="none" w:sz="0" w:space="0" w:color="auto"/>
      </w:divBdr>
    </w:div>
    <w:div w:id="439688624">
      <w:bodyDiv w:val="1"/>
      <w:marLeft w:val="0"/>
      <w:marRight w:val="0"/>
      <w:marTop w:val="0"/>
      <w:marBottom w:val="0"/>
      <w:divBdr>
        <w:top w:val="none" w:sz="0" w:space="0" w:color="auto"/>
        <w:left w:val="none" w:sz="0" w:space="0" w:color="auto"/>
        <w:bottom w:val="none" w:sz="0" w:space="0" w:color="auto"/>
        <w:right w:val="none" w:sz="0" w:space="0" w:color="auto"/>
      </w:divBdr>
    </w:div>
    <w:div w:id="609433288">
      <w:bodyDiv w:val="1"/>
      <w:marLeft w:val="0"/>
      <w:marRight w:val="0"/>
      <w:marTop w:val="0"/>
      <w:marBottom w:val="0"/>
      <w:divBdr>
        <w:top w:val="none" w:sz="0" w:space="0" w:color="auto"/>
        <w:left w:val="none" w:sz="0" w:space="0" w:color="auto"/>
        <w:bottom w:val="none" w:sz="0" w:space="0" w:color="auto"/>
        <w:right w:val="none" w:sz="0" w:space="0" w:color="auto"/>
      </w:divBdr>
      <w:divsChild>
        <w:div w:id="1816219244">
          <w:marLeft w:val="0"/>
          <w:marRight w:val="0"/>
          <w:marTop w:val="0"/>
          <w:marBottom w:val="0"/>
          <w:divBdr>
            <w:top w:val="none" w:sz="0" w:space="0" w:color="auto"/>
            <w:left w:val="none" w:sz="0" w:space="0" w:color="auto"/>
            <w:bottom w:val="none" w:sz="0" w:space="0" w:color="auto"/>
            <w:right w:val="none" w:sz="0" w:space="0" w:color="auto"/>
          </w:divBdr>
          <w:divsChild>
            <w:div w:id="678696320">
              <w:marLeft w:val="0"/>
              <w:marRight w:val="0"/>
              <w:marTop w:val="0"/>
              <w:marBottom w:val="0"/>
              <w:divBdr>
                <w:top w:val="none" w:sz="0" w:space="0" w:color="auto"/>
                <w:left w:val="none" w:sz="0" w:space="0" w:color="auto"/>
                <w:bottom w:val="none" w:sz="0" w:space="0" w:color="auto"/>
                <w:right w:val="none" w:sz="0" w:space="0" w:color="auto"/>
              </w:divBdr>
              <w:divsChild>
                <w:div w:id="1527869542">
                  <w:marLeft w:val="0"/>
                  <w:marRight w:val="0"/>
                  <w:marTop w:val="0"/>
                  <w:marBottom w:val="0"/>
                  <w:divBdr>
                    <w:top w:val="none" w:sz="0" w:space="0" w:color="auto"/>
                    <w:left w:val="none" w:sz="0" w:space="0" w:color="auto"/>
                    <w:bottom w:val="none" w:sz="0" w:space="0" w:color="auto"/>
                    <w:right w:val="none" w:sz="0" w:space="0" w:color="auto"/>
                  </w:divBdr>
                  <w:divsChild>
                    <w:div w:id="30691012">
                      <w:marLeft w:val="0"/>
                      <w:marRight w:val="0"/>
                      <w:marTop w:val="0"/>
                      <w:marBottom w:val="0"/>
                      <w:divBdr>
                        <w:top w:val="none" w:sz="0" w:space="0" w:color="auto"/>
                        <w:left w:val="none" w:sz="0" w:space="0" w:color="auto"/>
                        <w:bottom w:val="none" w:sz="0" w:space="0" w:color="auto"/>
                        <w:right w:val="none" w:sz="0" w:space="0" w:color="auto"/>
                      </w:divBdr>
                      <w:divsChild>
                        <w:div w:id="271059041">
                          <w:marLeft w:val="0"/>
                          <w:marRight w:val="0"/>
                          <w:marTop w:val="0"/>
                          <w:marBottom w:val="0"/>
                          <w:divBdr>
                            <w:top w:val="none" w:sz="0" w:space="0" w:color="auto"/>
                            <w:left w:val="none" w:sz="0" w:space="0" w:color="auto"/>
                            <w:bottom w:val="none" w:sz="0" w:space="0" w:color="auto"/>
                            <w:right w:val="none" w:sz="0" w:space="0" w:color="auto"/>
                          </w:divBdr>
                          <w:divsChild>
                            <w:div w:id="1688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8873">
      <w:bodyDiv w:val="1"/>
      <w:marLeft w:val="0"/>
      <w:marRight w:val="0"/>
      <w:marTop w:val="0"/>
      <w:marBottom w:val="0"/>
      <w:divBdr>
        <w:top w:val="none" w:sz="0" w:space="0" w:color="auto"/>
        <w:left w:val="none" w:sz="0" w:space="0" w:color="auto"/>
        <w:bottom w:val="none" w:sz="0" w:space="0" w:color="auto"/>
        <w:right w:val="none" w:sz="0" w:space="0" w:color="auto"/>
      </w:divBdr>
    </w:div>
    <w:div w:id="913396286">
      <w:bodyDiv w:val="1"/>
      <w:marLeft w:val="0"/>
      <w:marRight w:val="0"/>
      <w:marTop w:val="0"/>
      <w:marBottom w:val="0"/>
      <w:divBdr>
        <w:top w:val="none" w:sz="0" w:space="0" w:color="auto"/>
        <w:left w:val="none" w:sz="0" w:space="0" w:color="auto"/>
        <w:bottom w:val="none" w:sz="0" w:space="0" w:color="auto"/>
        <w:right w:val="none" w:sz="0" w:space="0" w:color="auto"/>
      </w:divBdr>
    </w:div>
    <w:div w:id="991524925">
      <w:bodyDiv w:val="1"/>
      <w:marLeft w:val="0"/>
      <w:marRight w:val="0"/>
      <w:marTop w:val="0"/>
      <w:marBottom w:val="0"/>
      <w:divBdr>
        <w:top w:val="none" w:sz="0" w:space="0" w:color="auto"/>
        <w:left w:val="none" w:sz="0" w:space="0" w:color="auto"/>
        <w:bottom w:val="none" w:sz="0" w:space="0" w:color="auto"/>
        <w:right w:val="none" w:sz="0" w:space="0" w:color="auto"/>
      </w:divBdr>
    </w:div>
    <w:div w:id="1297562622">
      <w:bodyDiv w:val="1"/>
      <w:marLeft w:val="0"/>
      <w:marRight w:val="0"/>
      <w:marTop w:val="0"/>
      <w:marBottom w:val="0"/>
      <w:divBdr>
        <w:top w:val="none" w:sz="0" w:space="0" w:color="auto"/>
        <w:left w:val="none" w:sz="0" w:space="0" w:color="auto"/>
        <w:bottom w:val="none" w:sz="0" w:space="0" w:color="auto"/>
        <w:right w:val="none" w:sz="0" w:space="0" w:color="auto"/>
      </w:divBdr>
    </w:div>
    <w:div w:id="1346324376">
      <w:bodyDiv w:val="1"/>
      <w:marLeft w:val="0"/>
      <w:marRight w:val="0"/>
      <w:marTop w:val="0"/>
      <w:marBottom w:val="0"/>
      <w:divBdr>
        <w:top w:val="none" w:sz="0" w:space="0" w:color="auto"/>
        <w:left w:val="none" w:sz="0" w:space="0" w:color="auto"/>
        <w:bottom w:val="none" w:sz="0" w:space="0" w:color="auto"/>
        <w:right w:val="none" w:sz="0" w:space="0" w:color="auto"/>
      </w:divBdr>
    </w:div>
    <w:div w:id="1548949577">
      <w:bodyDiv w:val="1"/>
      <w:marLeft w:val="0"/>
      <w:marRight w:val="0"/>
      <w:marTop w:val="0"/>
      <w:marBottom w:val="0"/>
      <w:divBdr>
        <w:top w:val="none" w:sz="0" w:space="0" w:color="auto"/>
        <w:left w:val="none" w:sz="0" w:space="0" w:color="auto"/>
        <w:bottom w:val="none" w:sz="0" w:space="0" w:color="auto"/>
        <w:right w:val="none" w:sz="0" w:space="0" w:color="auto"/>
      </w:divBdr>
    </w:div>
    <w:div w:id="1645114885">
      <w:bodyDiv w:val="1"/>
      <w:marLeft w:val="0"/>
      <w:marRight w:val="0"/>
      <w:marTop w:val="0"/>
      <w:marBottom w:val="0"/>
      <w:divBdr>
        <w:top w:val="none" w:sz="0" w:space="0" w:color="auto"/>
        <w:left w:val="none" w:sz="0" w:space="0" w:color="auto"/>
        <w:bottom w:val="none" w:sz="0" w:space="0" w:color="auto"/>
        <w:right w:val="none" w:sz="0" w:space="0" w:color="auto"/>
      </w:divBdr>
    </w:div>
    <w:div w:id="1718705091">
      <w:bodyDiv w:val="1"/>
      <w:marLeft w:val="0"/>
      <w:marRight w:val="0"/>
      <w:marTop w:val="0"/>
      <w:marBottom w:val="0"/>
      <w:divBdr>
        <w:top w:val="none" w:sz="0" w:space="0" w:color="auto"/>
        <w:left w:val="none" w:sz="0" w:space="0" w:color="auto"/>
        <w:bottom w:val="none" w:sz="0" w:space="0" w:color="auto"/>
        <w:right w:val="none" w:sz="0" w:space="0" w:color="auto"/>
      </w:divBdr>
    </w:div>
    <w:div w:id="1827166822">
      <w:bodyDiv w:val="1"/>
      <w:marLeft w:val="0"/>
      <w:marRight w:val="0"/>
      <w:marTop w:val="0"/>
      <w:marBottom w:val="0"/>
      <w:divBdr>
        <w:top w:val="none" w:sz="0" w:space="0" w:color="auto"/>
        <w:left w:val="none" w:sz="0" w:space="0" w:color="auto"/>
        <w:bottom w:val="none" w:sz="0" w:space="0" w:color="auto"/>
        <w:right w:val="none" w:sz="0" w:space="0" w:color="auto"/>
      </w:divBdr>
      <w:divsChild>
        <w:div w:id="727806313">
          <w:marLeft w:val="0"/>
          <w:marRight w:val="0"/>
          <w:marTop w:val="0"/>
          <w:marBottom w:val="0"/>
          <w:divBdr>
            <w:top w:val="none" w:sz="0" w:space="0" w:color="auto"/>
            <w:left w:val="none" w:sz="0" w:space="0" w:color="auto"/>
            <w:bottom w:val="none" w:sz="0" w:space="0" w:color="auto"/>
            <w:right w:val="none" w:sz="0" w:space="0" w:color="auto"/>
          </w:divBdr>
        </w:div>
        <w:div w:id="1125781126">
          <w:marLeft w:val="0"/>
          <w:marRight w:val="0"/>
          <w:marTop w:val="0"/>
          <w:marBottom w:val="0"/>
          <w:divBdr>
            <w:top w:val="none" w:sz="0" w:space="0" w:color="auto"/>
            <w:left w:val="none" w:sz="0" w:space="0" w:color="auto"/>
            <w:bottom w:val="none" w:sz="0" w:space="0" w:color="auto"/>
            <w:right w:val="none" w:sz="0" w:space="0" w:color="auto"/>
          </w:divBdr>
        </w:div>
      </w:divsChild>
    </w:div>
    <w:div w:id="1841307970">
      <w:bodyDiv w:val="1"/>
      <w:marLeft w:val="0"/>
      <w:marRight w:val="0"/>
      <w:marTop w:val="0"/>
      <w:marBottom w:val="0"/>
      <w:divBdr>
        <w:top w:val="none" w:sz="0" w:space="0" w:color="auto"/>
        <w:left w:val="none" w:sz="0" w:space="0" w:color="auto"/>
        <w:bottom w:val="none" w:sz="0" w:space="0" w:color="auto"/>
        <w:right w:val="none" w:sz="0" w:space="0" w:color="auto"/>
      </w:divBdr>
    </w:div>
    <w:div w:id="1842043621">
      <w:bodyDiv w:val="1"/>
      <w:marLeft w:val="0"/>
      <w:marRight w:val="0"/>
      <w:marTop w:val="0"/>
      <w:marBottom w:val="0"/>
      <w:divBdr>
        <w:top w:val="none" w:sz="0" w:space="0" w:color="auto"/>
        <w:left w:val="none" w:sz="0" w:space="0" w:color="auto"/>
        <w:bottom w:val="none" w:sz="0" w:space="0" w:color="auto"/>
        <w:right w:val="none" w:sz="0" w:space="0" w:color="auto"/>
      </w:divBdr>
    </w:div>
    <w:div w:id="1892225268">
      <w:bodyDiv w:val="1"/>
      <w:marLeft w:val="0"/>
      <w:marRight w:val="0"/>
      <w:marTop w:val="0"/>
      <w:marBottom w:val="0"/>
      <w:divBdr>
        <w:top w:val="none" w:sz="0" w:space="0" w:color="auto"/>
        <w:left w:val="none" w:sz="0" w:space="0" w:color="auto"/>
        <w:bottom w:val="none" w:sz="0" w:space="0" w:color="auto"/>
        <w:right w:val="none" w:sz="0" w:space="0" w:color="auto"/>
      </w:divBdr>
    </w:div>
    <w:div w:id="2099708941">
      <w:bodyDiv w:val="1"/>
      <w:marLeft w:val="0"/>
      <w:marRight w:val="0"/>
      <w:marTop w:val="0"/>
      <w:marBottom w:val="0"/>
      <w:divBdr>
        <w:top w:val="none" w:sz="0" w:space="0" w:color="auto"/>
        <w:left w:val="none" w:sz="0" w:space="0" w:color="auto"/>
        <w:bottom w:val="none" w:sz="0" w:space="0" w:color="auto"/>
        <w:right w:val="none" w:sz="0" w:space="0" w:color="auto"/>
      </w:divBdr>
    </w:div>
    <w:div w:id="210753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id.rozek@utah.edu" TargetMode="External"/><Relationship Id="rId8" Type="http://schemas.openxmlformats.org/officeDocument/2006/relationships/hyperlink" Target="http://dx.doi.org/10.1159/000172619&#160;" TargetMode="External"/><Relationship Id="rId9" Type="http://schemas.openxmlformats.org/officeDocument/2006/relationships/hyperlink" Target="http://dx.doi.org/10.1002/cpp.1952" TargetMode="Externa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Overall CTS Score</a:t>
            </a:r>
          </a:p>
        </c:rich>
      </c:tx>
      <c:overlay val="0"/>
    </c:title>
    <c:autoTitleDeleted val="0"/>
    <c:plotArea>
      <c:layout/>
      <c:barChart>
        <c:barDir val="col"/>
        <c:grouping val="clustered"/>
        <c:varyColors val="0"/>
        <c:ser>
          <c:idx val="0"/>
          <c:order val="0"/>
          <c:tx>
            <c:strRef>
              <c:f>Sheet1!$B$1</c:f>
              <c:strCache>
                <c:ptCount val="1"/>
                <c:pt idx="0">
                  <c:v>Average CTS Score</c:v>
                </c:pt>
              </c:strCache>
            </c:strRef>
          </c:tx>
          <c:invertIfNegative val="0"/>
          <c:cat>
            <c:strRef>
              <c:f>Sheet1!$A$2:$A$5</c:f>
              <c:strCache>
                <c:ptCount val="4"/>
                <c:pt idx="0">
                  <c:v>Patient</c:v>
                </c:pt>
                <c:pt idx="1">
                  <c:v>Therapist </c:v>
                </c:pt>
                <c:pt idx="2">
                  <c:v>Supervisor</c:v>
                </c:pt>
                <c:pt idx="3">
                  <c:v>Objective</c:v>
                </c:pt>
              </c:strCache>
            </c:strRef>
          </c:cat>
          <c:val>
            <c:numRef>
              <c:f>Sheet1!$B$2:$B$5</c:f>
              <c:numCache>
                <c:formatCode>General</c:formatCode>
                <c:ptCount val="4"/>
                <c:pt idx="0">
                  <c:v>57.6</c:v>
                </c:pt>
                <c:pt idx="1">
                  <c:v>42.4</c:v>
                </c:pt>
                <c:pt idx="2">
                  <c:v>36.3</c:v>
                </c:pt>
                <c:pt idx="3">
                  <c:v>32.4</c:v>
                </c:pt>
              </c:numCache>
            </c:numRef>
          </c:val>
        </c:ser>
        <c:dLbls>
          <c:showLegendKey val="0"/>
          <c:showVal val="0"/>
          <c:showCatName val="0"/>
          <c:showSerName val="0"/>
          <c:showPercent val="0"/>
          <c:showBubbleSize val="0"/>
        </c:dLbls>
        <c:gapWidth val="150"/>
        <c:axId val="1573735152"/>
        <c:axId val="1602422704"/>
      </c:barChart>
      <c:catAx>
        <c:axId val="1573735152"/>
        <c:scaling>
          <c:orientation val="minMax"/>
        </c:scaling>
        <c:delete val="0"/>
        <c:axPos val="b"/>
        <c:title>
          <c:tx>
            <c:rich>
              <a:bodyPr/>
              <a:lstStyle/>
              <a:p>
                <a:pPr>
                  <a:defRPr/>
                </a:pPr>
                <a:r>
                  <a:rPr lang="en-US"/>
                  <a:t>Rater</a:t>
                </a:r>
              </a:p>
            </c:rich>
          </c:tx>
          <c:overlay val="0"/>
        </c:title>
        <c:numFmt formatCode="General" sourceLinked="0"/>
        <c:majorTickMark val="none"/>
        <c:minorTickMark val="none"/>
        <c:tickLblPos val="nextTo"/>
        <c:crossAx val="1602422704"/>
        <c:crosses val="autoZero"/>
        <c:auto val="1"/>
        <c:lblAlgn val="ctr"/>
        <c:lblOffset val="100"/>
        <c:noMultiLvlLbl val="0"/>
      </c:catAx>
      <c:valAx>
        <c:axId val="1602422704"/>
        <c:scaling>
          <c:orientation val="minMax"/>
        </c:scaling>
        <c:delete val="0"/>
        <c:axPos val="l"/>
        <c:majorGridlines/>
        <c:title>
          <c:tx>
            <c:rich>
              <a:bodyPr/>
              <a:lstStyle/>
              <a:p>
                <a:pPr>
                  <a:defRPr/>
                </a:pPr>
                <a:r>
                  <a:rPr lang="en-US" baseline="0"/>
                  <a:t>Ratings</a:t>
                </a:r>
                <a:endParaRPr lang="en-US"/>
              </a:p>
            </c:rich>
          </c:tx>
          <c:overlay val="0"/>
        </c:title>
        <c:numFmt formatCode="General" sourceLinked="1"/>
        <c:majorTickMark val="out"/>
        <c:minorTickMark val="none"/>
        <c:tickLblPos val="nextTo"/>
        <c:crossAx val="1573735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5121</Words>
  <Characters>29191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Rozek</dc:creator>
  <cp:lastModifiedBy>David Rozek</cp:lastModifiedBy>
  <cp:revision>2</cp:revision>
  <cp:lastPrinted>2016-10-05T20:50:00Z</cp:lastPrinted>
  <dcterms:created xsi:type="dcterms:W3CDTF">2017-09-01T19:57:00Z</dcterms:created>
  <dcterms:modified xsi:type="dcterms:W3CDTF">2017-09-01T19:57:00Z</dcterms:modified>
</cp:coreProperties>
</file>