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2BB1BD" w14:textId="67BE0DA9" w:rsidR="009C35C1" w:rsidRPr="001F0306" w:rsidRDefault="009C35C1" w:rsidP="00A05B40">
      <w:pPr>
        <w:spacing w:line="480" w:lineRule="auto"/>
        <w:rPr>
          <w:sz w:val="24"/>
          <w:szCs w:val="24"/>
        </w:rPr>
        <w:sectPr w:rsidR="009C35C1" w:rsidRPr="001F0306" w:rsidSect="008303D8">
          <w:footerReference w:type="default" r:id="rId8"/>
          <w:pgSz w:w="11906" w:h="16838"/>
          <w:pgMar w:top="993" w:right="1080" w:bottom="1440" w:left="1080" w:header="708" w:footer="708" w:gutter="0"/>
          <w:cols w:space="708"/>
          <w:docGrid w:linePitch="360"/>
        </w:sectPr>
      </w:pPr>
    </w:p>
    <w:p w14:paraId="68DB7DD1" w14:textId="6CB74457" w:rsidR="00BF7799" w:rsidRDefault="00A33837" w:rsidP="00BF7799">
      <w:pPr>
        <w:spacing w:after="0" w:line="480" w:lineRule="auto"/>
        <w:ind w:left="426"/>
        <w:rPr>
          <w:b/>
        </w:rPr>
      </w:pPr>
      <w:r w:rsidRPr="00111A9F">
        <w:rPr>
          <w:b/>
        </w:rPr>
        <w:lastRenderedPageBreak/>
        <w:t>ABSTRACT</w:t>
      </w:r>
      <w:bookmarkStart w:id="0" w:name="_Toc375569467"/>
    </w:p>
    <w:p w14:paraId="6BD8D7CA" w14:textId="612AD2E8" w:rsidR="008303D8" w:rsidRPr="00F82961" w:rsidRDefault="008303D8" w:rsidP="008303D8">
      <w:pPr>
        <w:spacing w:after="0" w:line="480" w:lineRule="auto"/>
        <w:ind w:left="426"/>
        <w:rPr>
          <w:b/>
          <w:i/>
        </w:rPr>
      </w:pPr>
      <w:r w:rsidRPr="00DD46F6">
        <w:rPr>
          <w:b/>
          <w:i/>
        </w:rPr>
        <w:t>Background</w:t>
      </w:r>
      <w:r>
        <w:rPr>
          <w:b/>
          <w:i/>
        </w:rPr>
        <w:t xml:space="preserve">. </w:t>
      </w:r>
      <w:r>
        <w:t>Problem anger is frequently experienced by the general population and is known to cause significant problems for the individual and those around them. Whilst psychological treatments for problem anger are becoming increasingly established, this is still an under-researched area of mental health.</w:t>
      </w:r>
      <w:r w:rsidRPr="00DD46F6">
        <w:t xml:space="preserve"> </w:t>
      </w:r>
      <w:r>
        <w:t>We present an evaluation of a series of one-day anger management workshops for the public, targeting problem anger with a cognitive-behavioural approach.</w:t>
      </w:r>
    </w:p>
    <w:p w14:paraId="58C1631B" w14:textId="005168FB" w:rsidR="008303D8" w:rsidRPr="00F82961" w:rsidRDefault="008303D8" w:rsidP="008303D8">
      <w:pPr>
        <w:spacing w:after="0" w:line="480" w:lineRule="auto"/>
        <w:ind w:left="426"/>
      </w:pPr>
      <w:proofErr w:type="gramStart"/>
      <w:r w:rsidRPr="00DD46F6">
        <w:rPr>
          <w:b/>
          <w:i/>
        </w:rPr>
        <w:t>Aims</w:t>
      </w:r>
      <w:r w:rsidRPr="006F0CC0">
        <w:t xml:space="preserve"> </w:t>
      </w:r>
      <w:r>
        <w:t>.</w:t>
      </w:r>
      <w:proofErr w:type="gramEnd"/>
      <w:r>
        <w:t xml:space="preserve"> The main aim was to evaluate the effectiveness of a brief group-based anger intervention in terms of subjectively reported anger provocation levels and of depression and anxiety. </w:t>
      </w:r>
    </w:p>
    <w:p w14:paraId="0F46B802" w14:textId="77777777" w:rsidR="008303D8" w:rsidRPr="00DD46F6" w:rsidRDefault="008303D8" w:rsidP="008303D8">
      <w:pPr>
        <w:spacing w:after="0" w:line="480" w:lineRule="auto"/>
        <w:ind w:left="426"/>
        <w:rPr>
          <w:b/>
          <w:i/>
        </w:rPr>
      </w:pPr>
      <w:r w:rsidRPr="00DD46F6">
        <w:rPr>
          <w:b/>
          <w:i/>
        </w:rPr>
        <w:t>Methods</w:t>
      </w:r>
      <w:r>
        <w:rPr>
          <w:b/>
          <w:i/>
        </w:rPr>
        <w:t xml:space="preserve">. </w:t>
      </w:r>
      <w:r>
        <w:t>Workshop participants completed a number of questionnaire measures at baseline before the intervention and at 1 month follow-up. The key questionnaires measured self-reported anger provocation levels (</w:t>
      </w:r>
      <w:proofErr w:type="spellStart"/>
      <w:r>
        <w:t>Novaco</w:t>
      </w:r>
      <w:proofErr w:type="spellEnd"/>
      <w:r>
        <w:t xml:space="preserve"> Anger Scale-Provocation Inventory), depressive symptomatology (PHQ-9) and symptoms of generalised anxiety (GAD-7). Change scores were analysed using repeated measures analyses. </w:t>
      </w:r>
    </w:p>
    <w:p w14:paraId="270DE7CA" w14:textId="77777777" w:rsidR="008303D8" w:rsidRPr="00DD46F6" w:rsidRDefault="008303D8" w:rsidP="008303D8">
      <w:pPr>
        <w:spacing w:after="0" w:line="480" w:lineRule="auto"/>
        <w:ind w:left="426"/>
        <w:rPr>
          <w:b/>
          <w:i/>
        </w:rPr>
      </w:pPr>
      <w:r w:rsidRPr="00DD46F6">
        <w:rPr>
          <w:b/>
          <w:i/>
        </w:rPr>
        <w:t>Results</w:t>
      </w:r>
      <w:r>
        <w:rPr>
          <w:b/>
          <w:i/>
        </w:rPr>
        <w:t>.</w:t>
      </w:r>
      <w:r w:rsidRPr="00F82961">
        <w:t xml:space="preserve"> </w:t>
      </w:r>
      <w:r>
        <w:t>We found a significant reduction in anger provocation among workshop participants at 1 month follow-up (</w:t>
      </w:r>
      <w:r>
        <w:rPr>
          <w:i/>
        </w:rPr>
        <w:t>p</w:t>
      </w:r>
      <w:r>
        <w:t xml:space="preserve"> = .03). Reductions in depression and anxiety were not statistically significant.</w:t>
      </w:r>
    </w:p>
    <w:p w14:paraId="5B81F9A9" w14:textId="75C41A23" w:rsidR="008303D8" w:rsidRPr="00F82961" w:rsidRDefault="008303D8" w:rsidP="008303D8">
      <w:pPr>
        <w:spacing w:after="0" w:line="480" w:lineRule="auto"/>
        <w:ind w:left="426"/>
        <w:rPr>
          <w:b/>
          <w:i/>
        </w:rPr>
      </w:pPr>
      <w:r w:rsidRPr="00DD46F6">
        <w:rPr>
          <w:b/>
          <w:i/>
        </w:rPr>
        <w:t>Conclusions</w:t>
      </w:r>
      <w:r>
        <w:rPr>
          <w:b/>
          <w:i/>
        </w:rPr>
        <w:t xml:space="preserve">. </w:t>
      </w:r>
      <w:r>
        <w:t xml:space="preserve">We conclude that this brief psychoeducational anger intervention was effective in a small community sample and suggest future work should assess the effectiveness on similar brief interventions using a larger client group and examine outcomes on a broader range of anger measures. </w:t>
      </w:r>
    </w:p>
    <w:p w14:paraId="2453BAF6" w14:textId="77777777" w:rsidR="008303D8" w:rsidRDefault="008303D8" w:rsidP="008303D8">
      <w:pPr>
        <w:spacing w:line="480" w:lineRule="auto"/>
        <w:ind w:left="426"/>
      </w:pPr>
      <w:r w:rsidRPr="00A05B40">
        <w:rPr>
          <w:b/>
        </w:rPr>
        <w:t>KEYWORDS:</w:t>
      </w:r>
      <w:r>
        <w:rPr>
          <w:b/>
        </w:rPr>
        <w:t xml:space="preserve"> </w:t>
      </w:r>
      <w:r w:rsidRPr="00E50CE0">
        <w:t>Problem anger; cognitive behavioural therapy; group therapy;</w:t>
      </w:r>
      <w:r>
        <w:t xml:space="preserve"> workshop;</w:t>
      </w:r>
      <w:r w:rsidRPr="00E50CE0">
        <w:t xml:space="preserve"> community.</w:t>
      </w:r>
    </w:p>
    <w:p w14:paraId="3309012E" w14:textId="77777777" w:rsidR="00A05B40" w:rsidRDefault="00A05B40" w:rsidP="00A05B40">
      <w:pPr>
        <w:spacing w:line="480" w:lineRule="auto"/>
      </w:pPr>
    </w:p>
    <w:p w14:paraId="7BE96DCE" w14:textId="5BC11241" w:rsidR="00BB388F" w:rsidRPr="00111A9F" w:rsidRDefault="00111A9F" w:rsidP="00DD46F6">
      <w:pPr>
        <w:spacing w:line="480" w:lineRule="auto"/>
        <w:ind w:left="426"/>
        <w:rPr>
          <w:b/>
        </w:rPr>
      </w:pPr>
      <w:r w:rsidRPr="00121213">
        <w:rPr>
          <w:b/>
        </w:rPr>
        <w:lastRenderedPageBreak/>
        <w:t>INTRODUCTION</w:t>
      </w:r>
      <w:bookmarkEnd w:id="0"/>
    </w:p>
    <w:p w14:paraId="439342DE" w14:textId="32FD48CD" w:rsidR="00620C03" w:rsidRPr="00BB388F" w:rsidRDefault="003D5AC6" w:rsidP="00DD46F6">
      <w:pPr>
        <w:spacing w:line="480" w:lineRule="auto"/>
        <w:ind w:left="426"/>
      </w:pPr>
      <w:r>
        <w:t>Anger is</w:t>
      </w:r>
      <w:r w:rsidR="00BF7799">
        <w:t xml:space="preserve"> considered to be one of a handful of universal human emotions</w:t>
      </w:r>
      <w:r>
        <w:t>,</w:t>
      </w:r>
      <w:r w:rsidR="00BF7799">
        <w:t xml:space="preserve"> providing us with an evolutionary advantage when </w:t>
      </w:r>
      <w:r>
        <w:t>experienced in a transient and adaptive way</w:t>
      </w:r>
      <w:r w:rsidR="00BF7799">
        <w:t xml:space="preserve"> (Ekman, 1992)</w:t>
      </w:r>
      <w:r>
        <w:t xml:space="preserve">. </w:t>
      </w:r>
      <w:r w:rsidR="00512E17">
        <w:t xml:space="preserve">Although not a formal diagnosis, </w:t>
      </w:r>
      <w:r w:rsidR="007675A7">
        <w:t xml:space="preserve">anger is experienced </w:t>
      </w:r>
      <w:r w:rsidR="00512E17">
        <w:t xml:space="preserve">by some people </w:t>
      </w:r>
      <w:r w:rsidR="007675A7">
        <w:t xml:space="preserve">frequently and intensely and its destructive effects can cause serious impairment in day-to-day life. These people can be described as experiencing </w:t>
      </w:r>
      <w:r w:rsidR="007675A7">
        <w:rPr>
          <w:i/>
        </w:rPr>
        <w:t>problem anger</w:t>
      </w:r>
      <w:r w:rsidR="007675A7">
        <w:t>, and increasing evidence suggests this is linked to a variety of social, physi</w:t>
      </w:r>
      <w:r w:rsidR="00BB388F">
        <w:t xml:space="preserve">cal and mental health problems </w:t>
      </w:r>
      <w:r w:rsidR="007675A7">
        <w:fldChar w:fldCharType="begin" w:fldLock="1"/>
      </w:r>
      <w:r w:rsidR="005C4768">
        <w:instrText>ADDIN CSL_CITATION { "citationItems" : [ { "id" : "ITEM-1", "itemData" : { "author" : [ { "dropping-particle" : "", "family" : "DiGiuseppe", "given" : "Raymond", "non-dropping-particle" : "", "parse-names" : false, "suffix" : "" }, { "dropping-particle" : "", "family" : "Tafrate", "given" : "Raymond Chip", "non-dropping-particle" : "", "parse-names" : false, "suffix" : "" } ], "id" : "ITEM-1", "issued" : { "date-parts" : [ [ "2007" ] ] }, "publisher" : "Oxford University Press", "publisher-place" : "Oxford", "title" : "Understanding Anger Disorders", "type" : "book" }, "uris" : [ "http://www.mendeley.com/documents/?uuid=fcfe53aa-f234-4e09-aa03-e6638371da11" ] }, { "id" : "ITEM-2", "itemData" : { "DOI" : "10.1161/01.CIR.101.17.2034", "ISSN" : "0009-7322", "abstract" : "Background--Increased research attention is being paid to the negative impact of anger on coronary heart disease (CHD).  Methods and Results--This study examined prospectively the association between trait anger and the risk of combined CHD (acute myocardial infarction [MI]/fatal CHD, silent MI, or cardiac revascularization procedures) and of \"hard\" events (acute MI/fatal CHD). Participants were 12 986 black and white men and women enrolled in the Atherosclerosis Risk In Communities study. In the entire cohort, individuals with high trait anger, compared with their low anger counterparts, were at increased risk of CHD in both event categories. The multivariate-adjusted hazard ratio (HR) (95% CI) was 1.54 (95% CI 1.10 to 2.16) for combined CHD and 1.75 (95% CI 1.17 to 2.64) for \"hard\" events. Heterogeneity of effect was observed by hypertensive status. Among normotensive individuals, the risk of combined CHD and of \"hard\" events increased monotonically with increasing levels of trait anger. The multivariate-adjusted HR of CHD for high versus low anger was 2.20 (95% CI 1.36 to 3.55) and for moderate versus low anger was 1.32 (95% CI 0.94 to 1.84). For \"hard\" events, the multivariate-adjusted HRs were 2.69 (95% CI 1.48 to 4.90) and 1.35 (95% CI 0.87 to 2.10), respectively. No statistically significant association between trait anger and incident CHD risk was observed among hypertensive individuals.  Conclusions--Proneness to anger places normotensive middle-aged men and women at significant risk for CHD morbidity and death independent of the established biological risk factors.", "author" : [ { "dropping-particle" : "", "family" : "Williams", "given" : "J. E.", "non-dropping-particle" : "", "parse-names" : false, "suffix" : "" }, { "dropping-particle" : "", "family" : "Paton", "given" : "C. C.", "non-dropping-particle" : "", "parse-names" : false, "suffix" : "" }, { "dropping-particle" : "", "family" : "Siegler", "given" : "I. C.", "non-dropping-particle" : "", "parse-names" : false, "suffix" : "" }, { "dropping-particle" : "", "family" : "Eigenbrodt", "given" : "M. L.", "non-dropping-particle" : "", "parse-names" : false, "suffix" : "" }, { "dropping-particle" : "", "family" : "Nieto", "given" : "F. J.", "non-dropping-particle" : "", "parse-names" : false, "suffix" : "" }, { "dropping-particle" : "", "family" : "Tyroler", "given" : "H. A.", "non-dropping-particle" : "", "parse-names" : false, "suffix" : "" } ], "container-title" : "Circulation", "id" : "ITEM-2", "issue" : "17", "issued" : { "date-parts" : [ [ "2000", "5", "2" ] ] }, "page" : "2034-2039", "title" : "Anger Proneness Predicts Coronary Heart Disease Risk : Prospective Analysis From the Atherosclerosis Risk In Communities (ARIC) Study", "type" : "article-journal", "volume" : "101" }, "uris" : [ "http://www.mendeley.com/documents/?uuid=ea065894-338e-4c14-bb6e-1ad1a30426ab" ] }, { "id" : "ITEM-3", "itemData" : { "author" : [ { "dropping-particle" : "", "family" : "Novaco", "given" : "R W", "non-dropping-particle" : "", "parse-names" : false, "suffix" : "" } ], "container-title" : "Cognitive Behavior Therapy", "editor" : [ { "dropping-particle" : "", "family" : "Foreyt", "given" : "J P", "non-dropping-particle" : "", "parse-names" : false, "suffix" : "" }, { "dropping-particle" : "", "family" : "Rathjen", "given" : "D P", "non-dropping-particle" : "", "parse-names" : false, "suffix" : "" } ], "id" : "ITEM-3", "issued" : { "date-parts" : [ [ "1978" ] ] }, "page" : "135-173", "publisher" : "Springer", "publisher-place" : "US", "title" : "Anger and coping with stress", "type" : "chapter" }, "uris" : [ "http://www.mendeley.com/documents/?uuid=061ea026-de27-4a96-86b0-0bb79ad73c7b" ] } ], "mendeley" : { "formattedCitation" : "(DiGiuseppe &amp; Tafrate, 2007; R W Novaco, 1978; Williams et al., 2000)", "manualFormatting" : "(DiGiuseppe &amp; Tafrate, 2007; Novaco, 1978; Williams et al., 2000)", "plainTextFormattedCitation" : "(DiGiuseppe &amp; Tafrate, 2007; R W Novaco, 1978; Williams et al., 2000)", "previouslyFormattedCitation" : "(DiGiuseppe &amp; Tafrate, 2007; R W Novaco, 1978; Williams et al., 2000)" }, "properties" : { "noteIndex" : 0 }, "schema" : "https://github.com/citation-style-language/schema/raw/master/csl-citation.json" }</w:instrText>
      </w:r>
      <w:r w:rsidR="007675A7">
        <w:fldChar w:fldCharType="separate"/>
      </w:r>
      <w:r w:rsidR="00BB388F" w:rsidRPr="00BB388F">
        <w:rPr>
          <w:noProof/>
        </w:rPr>
        <w:t>(</w:t>
      </w:r>
      <w:r w:rsidR="00BB388F">
        <w:rPr>
          <w:noProof/>
        </w:rPr>
        <w:t xml:space="preserve">DiGiuseppe &amp; Tafrate, 2007; </w:t>
      </w:r>
      <w:r w:rsidR="00BB388F" w:rsidRPr="00BB388F">
        <w:rPr>
          <w:noProof/>
        </w:rPr>
        <w:t xml:space="preserve">Novaco, 1978; Williams </w:t>
      </w:r>
      <w:r w:rsidR="00BB388F" w:rsidRPr="00593ED4">
        <w:rPr>
          <w:i/>
          <w:noProof/>
        </w:rPr>
        <w:t>et al</w:t>
      </w:r>
      <w:r w:rsidR="00BB388F" w:rsidRPr="00BB388F">
        <w:rPr>
          <w:noProof/>
        </w:rPr>
        <w:t>., 2000)</w:t>
      </w:r>
      <w:r w:rsidR="007675A7">
        <w:fldChar w:fldCharType="end"/>
      </w:r>
      <w:r w:rsidR="00BB388F">
        <w:t>.</w:t>
      </w:r>
    </w:p>
    <w:p w14:paraId="07E5FFBD" w14:textId="71E977B8" w:rsidR="00216499" w:rsidRDefault="00CC08A5" w:rsidP="00DD46F6">
      <w:pPr>
        <w:spacing w:line="480" w:lineRule="auto"/>
        <w:ind w:left="426"/>
      </w:pPr>
      <w:r>
        <w:t xml:space="preserve">In the </w:t>
      </w:r>
      <w:r w:rsidR="00593ED4">
        <w:t xml:space="preserve">general UK population, a </w:t>
      </w:r>
      <w:r>
        <w:t xml:space="preserve">survey of 2000 people </w:t>
      </w:r>
      <w:r w:rsidR="005F314A">
        <w:t xml:space="preserve">gave information </w:t>
      </w:r>
      <w:r>
        <w:t xml:space="preserve">on the prevalence of problem anger, and people’s perceptions of it (Mental Health Foundation, 2008). Nearly one-third of people reported they have a friend or family member who has trouble controlling their anger, and 12% of people say they have trouble controlling their own anger. In terms of impact of anger, 20% of people reported ending a relationship because of the way someone behaved when angry. </w:t>
      </w:r>
    </w:p>
    <w:p w14:paraId="5BA72023" w14:textId="7CF64A95" w:rsidR="00980C89" w:rsidRDefault="00E84759" w:rsidP="00DD46F6">
      <w:pPr>
        <w:spacing w:line="480" w:lineRule="auto"/>
        <w:ind w:left="426"/>
      </w:pPr>
      <w:r>
        <w:t>A variety of</w:t>
      </w:r>
      <w:r w:rsidR="00C57A0A">
        <w:t xml:space="preserve"> treatments exist for deali</w:t>
      </w:r>
      <w:r w:rsidR="00593ED4">
        <w:t>ng with problem anger</w:t>
      </w:r>
      <w:r w:rsidR="00C57A0A">
        <w:t xml:space="preserve">, </w:t>
      </w:r>
      <w:r w:rsidR="00BF00E2">
        <w:t xml:space="preserve">many of which </w:t>
      </w:r>
      <w:r w:rsidR="00A10884">
        <w:t>are largely based on cognitive-behavioural</w:t>
      </w:r>
      <w:r w:rsidR="00FE324B">
        <w:t xml:space="preserve"> therapy (CBT)</w:t>
      </w:r>
      <w:r w:rsidR="002B63A3">
        <w:t xml:space="preserve"> pri</w:t>
      </w:r>
      <w:r w:rsidR="00BF00E2">
        <w:t>nciples</w:t>
      </w:r>
      <w:r w:rsidR="002B63A3">
        <w:t xml:space="preserve"> </w:t>
      </w:r>
      <w:r w:rsidR="00BF00E2">
        <w:t xml:space="preserve">derived from </w:t>
      </w:r>
      <w:proofErr w:type="spellStart"/>
      <w:r w:rsidR="00C57A0A">
        <w:t>Novaco’s</w:t>
      </w:r>
      <w:proofErr w:type="spellEnd"/>
      <w:r w:rsidR="00C57A0A">
        <w:t xml:space="preserve"> </w:t>
      </w:r>
      <w:r w:rsidR="003A073F">
        <w:fldChar w:fldCharType="begin" w:fldLock="1"/>
      </w:r>
      <w:r w:rsidR="005C4768">
        <w:instrText>ADDIN CSL_CITATION { "citationItems" : [ { "id" : "ITEM-1", "itemData" : { "author" : [ { "dropping-particle" : "", "family" : "Novaco", "given" : "R W", "non-dropping-particle" : "", "parse-names" : false, "suffix" : "" } ], "id" : "ITEM-1", "issued" : { "date-parts" : [ [ "1975" ] ] }, "publisher" : "Lexington Books", "publisher-place" : "Lexington, MA, BC, Heath", "title" : "Anger Control: the development of an experimental treatment.", "type" : "book" }, "uris" : [ "http://www.mendeley.com/documents/?uuid=019b2893-214c-46d6-bc6e-52c0e4e482b9" ] }, { "id" : "ITEM-2", "itemData" : { "author" : [ { "dropping-particle" : "", "family" : "Novaco", "given" : "Raymond W.", "non-dropping-particle" : "", "parse-names" : false, "suffix" : "" } ], "id" : "ITEM-2", "issued" : { "date-parts" : [ [ "1993" ] ] }, "publisher" : "Unpublished Manuscript", "publisher-place" : "University of California, Irvine", "title" : "Stress inoculation therapy for anger control: A manual for therapists.", "type" : "book" }, "uris" : [ "http://www.mendeley.com/documents/?uuid=7b2aa7ce-298c-4af8-a6de-b33b63350c21" ] } ], "mendeley" : { "formattedCitation" : "(R W Novaco, 1975; Raymond W. Novaco, 1993)", "manualFormatting" : "(1975; 1993)", "plainTextFormattedCitation" : "(R W Novaco, 1975; Raymond W. Novaco, 1993)", "previouslyFormattedCitation" : "(R W Novaco, 1975; Raymond W. Novaco, 1993)" }, "properties" : { "noteIndex" : 0 }, "schema" : "https://github.com/citation-style-language/schema/raw/master/csl-citation.json" }</w:instrText>
      </w:r>
      <w:r w:rsidR="003A073F">
        <w:fldChar w:fldCharType="separate"/>
      </w:r>
      <w:r w:rsidR="00760A9E" w:rsidRPr="00760A9E">
        <w:rPr>
          <w:noProof/>
        </w:rPr>
        <w:t>(1975;</w:t>
      </w:r>
      <w:r w:rsidR="00760A9E">
        <w:rPr>
          <w:noProof/>
        </w:rPr>
        <w:t xml:space="preserve"> </w:t>
      </w:r>
      <w:r w:rsidR="00760A9E" w:rsidRPr="00760A9E">
        <w:rPr>
          <w:noProof/>
        </w:rPr>
        <w:t>1993)</w:t>
      </w:r>
      <w:r w:rsidR="003A073F">
        <w:fldChar w:fldCharType="end"/>
      </w:r>
      <w:r w:rsidR="00366E5B">
        <w:t xml:space="preserve"> </w:t>
      </w:r>
      <w:r w:rsidR="00593ED4">
        <w:t xml:space="preserve">seminal treatment. </w:t>
      </w:r>
      <w:r w:rsidR="0093712D">
        <w:t>The</w:t>
      </w:r>
      <w:r w:rsidR="00E22D28">
        <w:t xml:space="preserve"> </w:t>
      </w:r>
      <w:r w:rsidR="0083003D">
        <w:t xml:space="preserve">overall </w:t>
      </w:r>
      <w:r w:rsidR="00E22D28">
        <w:t>efficacy of</w:t>
      </w:r>
      <w:r w:rsidR="00BF00E2">
        <w:t xml:space="preserve"> </w:t>
      </w:r>
      <w:r w:rsidR="00E22D28">
        <w:t xml:space="preserve">psychotherapeutic treatments for anger has been reviewed thoroughly </w:t>
      </w:r>
      <w:r w:rsidR="008F260B">
        <w:t>in</w:t>
      </w:r>
      <w:r w:rsidR="00E22D28">
        <w:t xml:space="preserve"> a number of meta-analyses </w:t>
      </w:r>
      <w:r w:rsidR="003A073F">
        <w:fldChar w:fldCharType="begin" w:fldLock="1"/>
      </w:r>
      <w:r w:rsidR="005C4768">
        <w:instrText>ADDIN CSL_CITATION { "citationItems" : [ { "id" : "ITEM-1", "itemData" : { "author" : [ { "dropping-particle" : "", "family" : "Beck", "given" : "R", "non-dropping-particle" : "", "parse-names" : false, "suffix" : "" }, { "dropping-particle" : "", "family" : "Fernandez", "given" : "E", "non-dropping-particle" : "", "parse-names" : false, "suffix" : "" } ], "container-title" : "Cognitive Therapy and Research", "id" : "ITEM-1", "issue" : "1", "issued" : { "date-parts" : [ [ "1998" ] ] }, "page" : "63-74", "title" : "Cognitive-behavioral therapy in the treatment of anger: A meta-analysis", "type" : "article-journal", "volume" : "22" }, "uris" : [ "http://www.mendeley.com/documents/?uuid=bf81e59a-ed03-4198-8995-595aa8ce2ac8" ] }, { "id" : "ITEM-2", "itemData" : { "ISSN" : "1093-6793", "PMID" : "20018996", "abstract" : "There is no clear evidence to guide mental health professionals in assessing and treating angry clients. Recent reviews have considered cognitive and behavioral approaches to the treatment of anger, but little is known about the potential effectiveness of other treatment modalities. A meta-analytic review was conducted to examine the effects of treating dimensions of anger by using various psychological treatments found in the scientific literature. The final analysis included 96 studies and 139 treatment effects. The nine types of psychological treatments included cognitive, cognitive behavior therapy, exposure, psychodynamic, psychoeducational, relaxation-based, skills-based, stress inoculation, and multicomponent. The overall weighted standardized mean difference across all treatments was 0.76 (95% confidence interval [CI], 0.67-0.85, Q = 403.13, df 138, p &lt; .001, I(2) = 65.76), which suggests that psychological treatments are generally effective in treating anger. The results also suggest a considerable degree of variability in the effect sizes of specific treatments for anger. The results show that at least some of the variability may be explained by the number of treatment sessions offered to participants, the use of manuals to guide delivery of the treatment, the use of fidelity checks, the setting of the research, and whether the study was published or unpublished. This review builds on previous evidence of the effectiveness of psychological treatments of maladaptive anger, and it provides the basis for developing evidence-based guidelines for specific populations with anger problems.", "author" : [ { "dropping-particle" : "", "family" : "Saini", "given" : "Michael", "non-dropping-particle" : "", "parse-names" : false, "suffix" : "" } ], "container-title" : "The Journal of the American Academy of Psychiatry and the Law", "id" : "ITEM-2", "issue" : "4", "issued" : { "date-parts" : [ [ "2009", "1" ] ] }, "page" : "473-88", "title" : "A meta-analysis of the psychological treatment of anger: developing guidelines for evidence-based practice.", "type" : "article-journal", "volume" : "37" }, "uris" : [ "http://www.mendeley.com/documents/?uuid=6da04ff3-1bd2-48e2-8d2c-327975ef9f0a" ] }, { "id" : "ITEM-3", "itemData" : { "DOI" : "10.1016/S0272-7358(96)90003-3", "ISSN" : "02727358", "author" : [ { "dropping-particle" : "", "family" : "Bowman Edmondson", "given" : "Christine", "non-dropping-particle" : "", "parse-names" : false, "suffix" : "" }, { "dropping-particle" : "", "family" : "Cohen Conger", "given" : "Judith", "non-dropping-particle" : "", "parse-names" : false, "suffix" : "" } ], "container-title" : "Clinical Psychology Review", "id" : "ITEM-3", "issue" : "3", "issued" : { "date-parts" : [ [ "1996", "1" ] ] }, "page" : "251-275", "publisher" : "Elsevier", "title" : "A review of treatment efficacy for individuals with anger problems: conceptual, assessment, and methodological issues", "type" : "article-journal", "volume" : "16" }, "uris" : [ "http://www.mendeley.com/documents/?uuid=8707bd2c-ea81-4629-9529-c8fd994536a5" ] }, { "id" : "ITEM-4", "itemData" : { "DOI" : "10.1016/j.cpr.2003.09.006", "ISSN" : "0272-7358", "PMID" : "14992805", "abstract" : "This meta-analytic review analyzed the effects of anger treatment on various aspects of anger with 65% of studies not previously reviewed. To improve on past reviews, this review included only noninstitutionalized adults with demonstrable anger as determined by standardized measures. The studies were compiled from a computer search of published and unpublished anger treatment studies conducted between January 1980 and August 2002. The search resulted in 23 studies containing one or more treatment groups and a control group, with effect sizes derived for each anger problem within each treatment category. The meta-analysis resulted in medium to large effect sizes across therapies. Further analyses of effect sizes within treatment groups by the kind of anger reported support the implementation of cognitive therapies for driving anger, anger suppression, and trait anger. In contrast, relaxation is recommended in cases of state anger. Other implications for treatment and future research directions are discussed, including a special need for research with treatment-seeking individuals and clinical populations.", "author" : [ { "dropping-particle" : "", "family" : "Vecchio", "given" : "Tamara", "non-dropping-particle" : "Del", "parse-names" : false, "suffix" : "" }, { "dropping-particle" : "", "family" : "O'Leary", "given" : "K Daniel", "non-dropping-particle" : "", "parse-names" : false, "suffix" : "" } ], "container-title" : "Clinical psychology review", "id" : "ITEM-4", "issue" : "1", "issued" : { "date-parts" : [ [ "2004", "3" ] ] }, "page" : "15-34", "title" : "Effectiveness of anger treatments for specific anger problems: a meta-analytic review.", "type" : "article-journal", "volume" : "24" }, "uris" : [ "http://www.mendeley.com/documents/?uuid=08cf79d6-90b0-4f3b-ac81-d8013fac96f0" ] }, { "id" : "ITEM-5", "itemData" : { "DOI" : "10.1093/clipsy.10.1.70", "ISSN" : "09695893", "author" : [ { "dropping-particle" : "", "family" : "DiGiuseppe", "given" : "Raymond", "non-dropping-particle" : "", "parse-names" : false, "suffix" : "" }, { "dropping-particle" : "", "family" : "Tafrate", "given" : "Raymond Chip", "non-dropping-particle" : "", "parse-names" : false, "suffix" : "" } ], "container-title" : "Clinical Psychology: Science and Practice", "id" : "ITEM-5", "issue" : "1", "issued" : { "date-parts" : [ [ "2003", "5", "11" ] ] }, "page" : "70-84", "title" : "Anger Treatment for Adults: A Meta-Analytic Review", "type" : "article-journal", "volume" : "10" }, "uris" : [ "http://www.mendeley.com/documents/?uuid=98c209d5-30a6-4ef4-8969-b778def9c97c" ] }, { "id" : "ITEM-6", "itemData" : { "abstract" : "provide a comprehensive quantitative review of the psychotherapy outcome literature on anger / provides much needed clarity about which programs work, which do not, and which strategies have not yet been examined by researchers / begins with a description of the methods used in creating the quantitative review on meta-analysis / a vignette of a client with an anger problem is then presented, along with several questions that may arise for clinicians treating such a case / the rest of the chapter is organized around different therapeutic approaches that may be useful when working with anger-disordered clients each treatment approach is reviewed in 2 ways / first, the application of the treatment to help the client with his anger problem is briefly discussed; then, where available, an examination of the controlled outcome research for that approach is reviewed / limitations of the present state of anger research are discussed, as well as implications for clinical practice / the following treatments are reviewed: cognitive therapies; relaxation-based therapies; skills training therapies; exposure-based treatments; cathartic treatment; and multicomponent treatments", "author" : [ { "dropping-particle" : "", "family" : "Tafrate", "given" : "Raymond Chip", "non-dropping-particle" : "", "parse-names" : false, "suffix" : "" } ], "container-title" : "Anger disorders: Definition, diagnosis, and treatment.", "editor" : [ { "dropping-particle" : "", "family" : "Kassinove", "given" : "Howard", "non-dropping-particle" : "", "parse-names" : false, "suffix" : "" } ], "id" : "ITEM-6", "issued" : { "date-parts" : [ [ "1995" ] ] }, "page" : "109-129", "publisher" : "Taylor &amp; Francis", "publisher-place" : "Philadelphia, PA, US", "title" : "Evaluation of treatment strategies for adult anger disorders.", "type" : "chapter" }, "uris" : [ "http://www.mendeley.com/documents/?uuid=414f83ad-a86e-4e62-8068-43b634bd3ae2" ] } ], "mendeley" : { "formattedCitation" : "(Beck &amp; Fernandez, 1998; Bowman Edmondson &amp; Cohen Conger, 1996; Del Vecchio &amp; O\u2019Leary, 2004; DiGiuseppe &amp; Tafrate, 2003; Saini, 2009; Tafrate, 1995)", "plainTextFormattedCitation" : "(Beck &amp; Fernandez, 1998; Bowman Edmondson &amp; Cohen Conger, 1996; Del Vecchio &amp; O\u2019Leary, 2004; DiGiuseppe &amp; Tafrate, 2003; Saini, 2009; Tafrate, 1995)", "previouslyFormattedCitation" : "(Beck &amp; Fernandez, 1998; Bowman Edmondson &amp; Cohen Conger, 1996; Del Vecchio &amp; O\u2019Leary, 2004; DiGiuseppe &amp; Tafrate, 2003; Saini, 2009; Tafrate, 1995)" }, "properties" : { "noteIndex" : 0 }, "schema" : "https://github.com/citation-style-language/schema/raw/master/csl-citation.json" }</w:instrText>
      </w:r>
      <w:r w:rsidR="003A073F">
        <w:fldChar w:fldCharType="separate"/>
      </w:r>
      <w:r w:rsidR="00EF274B" w:rsidRPr="00EF274B">
        <w:rPr>
          <w:noProof/>
        </w:rPr>
        <w:t>(Beck &amp; Fernandez, 1998; Bowman Edmondson &amp; Cohen Conger, 1996; Del Vecchio &amp; O’Leary, 2004; DiGiuseppe &amp; Tafrate, 2003; Saini, 2009; Tafrate, 1995)</w:t>
      </w:r>
      <w:r w:rsidR="003A073F">
        <w:fldChar w:fldCharType="end"/>
      </w:r>
      <w:r w:rsidR="0083003D">
        <w:t xml:space="preserve">. These </w:t>
      </w:r>
      <w:r w:rsidR="00E22D28">
        <w:t>have</w:t>
      </w:r>
      <w:r w:rsidR="0083003D">
        <w:t xml:space="preserve"> all</w:t>
      </w:r>
      <w:r w:rsidR="00E22D28">
        <w:t xml:space="preserve"> reported consistently that current treatments produce at least moderate effect sizes</w:t>
      </w:r>
      <w:r w:rsidR="00980C89">
        <w:t>, although there can be large variability between studies. In a recent meta-analysis, Saini (2009) reports that this variability is due to a number of moderator variables and he concludes that community-based 8 session group interventions appear to be the most effective.</w:t>
      </w:r>
    </w:p>
    <w:p w14:paraId="33FB1DEA" w14:textId="2F201ABC" w:rsidR="005A751F" w:rsidRDefault="000A186B" w:rsidP="00DD46F6">
      <w:pPr>
        <w:spacing w:line="480" w:lineRule="auto"/>
        <w:ind w:left="426"/>
      </w:pPr>
      <w:r>
        <w:lastRenderedPageBreak/>
        <w:t xml:space="preserve">Saini </w:t>
      </w:r>
      <w:r w:rsidR="00D72614">
        <w:t>(2009)</w:t>
      </w:r>
      <w:r w:rsidR="0071171C">
        <w:t xml:space="preserve"> </w:t>
      </w:r>
      <w:r w:rsidR="005F314A">
        <w:t xml:space="preserve">makes </w:t>
      </w:r>
      <w:r>
        <w:t xml:space="preserve">some </w:t>
      </w:r>
      <w:r w:rsidR="005F314A">
        <w:t xml:space="preserve">useful recommendations about the </w:t>
      </w:r>
      <w:r w:rsidR="0071171C">
        <w:t xml:space="preserve">components of an anger intervention. However, delivery of evidence-based practice is constrained by local resources, </w:t>
      </w:r>
      <w:r w:rsidR="00980C89">
        <w:t xml:space="preserve">where </w:t>
      </w:r>
      <w:r w:rsidR="0071171C">
        <w:t xml:space="preserve">cost-effectiveness is </w:t>
      </w:r>
      <w:r w:rsidR="00980C89">
        <w:t xml:space="preserve">a </w:t>
      </w:r>
      <w:r w:rsidR="0071171C">
        <w:t xml:space="preserve">major consideration for any psychological treatment. </w:t>
      </w:r>
      <w:r w:rsidR="0071171C" w:rsidRPr="00E172D4">
        <w:t xml:space="preserve">Community-based psychology services </w:t>
      </w:r>
      <w:r w:rsidR="00D16EFE">
        <w:t xml:space="preserve">may </w:t>
      </w:r>
      <w:r w:rsidR="0071171C" w:rsidRPr="00E172D4">
        <w:t>provide a feasible means of meeting this economic demand, whilst also attempting to widen access of treatment to a larger population of people.</w:t>
      </w:r>
    </w:p>
    <w:p w14:paraId="29D641CB" w14:textId="19C8FA24" w:rsidR="000A186B" w:rsidRDefault="002B63A3" w:rsidP="00646C9A">
      <w:pPr>
        <w:spacing w:line="480" w:lineRule="auto"/>
        <w:ind w:left="426"/>
      </w:pPr>
      <w:r>
        <w:t>In the UK, there are currently a small number of anger management courses</w:t>
      </w:r>
      <w:r w:rsidR="00392F37">
        <w:t xml:space="preserve"> available</w:t>
      </w:r>
      <w:r>
        <w:t xml:space="preserve">, some offered by NHS services and some by voluntary organisations. As discussed in the ‘Boiling Point’ report </w:t>
      </w:r>
      <w:r w:rsidR="005A4582">
        <w:t xml:space="preserve">on problem anger </w:t>
      </w:r>
      <w:r>
        <w:t xml:space="preserve">by the Mental Health Foundation (2008), there is a need to expand this provision, most likely through the Improving Access to Psychological Therapies (IAPT) programme. </w:t>
      </w:r>
      <w:r w:rsidR="005A4582">
        <w:t>In order to do this though, it is imp</w:t>
      </w:r>
      <w:r w:rsidR="006C3F45">
        <w:t>ortant</w:t>
      </w:r>
      <w:r w:rsidR="005A4582">
        <w:t xml:space="preserve"> that </w:t>
      </w:r>
      <w:r>
        <w:t xml:space="preserve">the effectiveness of existing services </w:t>
      </w:r>
      <w:r w:rsidR="005A4582">
        <w:t xml:space="preserve">is </w:t>
      </w:r>
      <w:r w:rsidR="00D16EFE">
        <w:t xml:space="preserve">first </w:t>
      </w:r>
      <w:r w:rsidR="005A4582">
        <w:t>examined</w:t>
      </w:r>
      <w:r w:rsidR="00D16EFE">
        <w:t>.</w:t>
      </w:r>
      <w:r w:rsidR="00216499">
        <w:t xml:space="preserve"> </w:t>
      </w:r>
      <w:r w:rsidR="00C7434C">
        <w:t>To our knowledge, t</w:t>
      </w:r>
      <w:r w:rsidR="00216499">
        <w:t xml:space="preserve">he only currently published empirical evaluations from </w:t>
      </w:r>
      <w:r w:rsidR="000A35BC">
        <w:t>general adult mental health</w:t>
      </w:r>
      <w:r w:rsidR="004F636F">
        <w:t xml:space="preserve"> </w:t>
      </w:r>
      <w:r w:rsidR="00C7434C">
        <w:t>NHS services have</w:t>
      </w:r>
      <w:r w:rsidR="00216499">
        <w:t xml:space="preserve"> come from one group in Southampton,</w:t>
      </w:r>
      <w:r w:rsidR="00082E15">
        <w:t xml:space="preserve"> UK,</w:t>
      </w:r>
      <w:r w:rsidR="00216499">
        <w:t xml:space="preserve"> who report promising results</w:t>
      </w:r>
      <w:r w:rsidR="00C7434C">
        <w:t xml:space="preserve">: The first </w:t>
      </w:r>
      <w:r w:rsidR="005F314A">
        <w:t xml:space="preserve">study </w:t>
      </w:r>
      <w:r w:rsidR="00C7434C">
        <w:t xml:space="preserve">is </w:t>
      </w:r>
      <w:r w:rsidR="00C7434C">
        <w:fldChar w:fldCharType="begin" w:fldLock="1"/>
      </w:r>
      <w:r w:rsidR="005C4768">
        <w:instrText>ADDIN CSL_CITATION { "citationItems" : [ { "id" : "ITEM-1", "itemData" : { "DOI" : "10.1017/S135246580600333X", "ISSN" : "1352-4658", "author" : [ { "dropping-particle" : "", "family" : "Bradbury", "given" : "Katherine E.", "non-dropping-particle" : "", "parse-names" : false, "suffix" : "" }, { "dropping-particle" : "", "family" : "Clarke", "given" : "Isabel", "non-dropping-particle" : "", "parse-names" : false, "suffix" : "" } ], "container-title" : "Behavioural and Cognitive Psychotherapy", "id" : "ITEM-1", "issue" : "02", "issued" : { "date-parts" : [ [ "2006", "9", "20" ] ] }, "page" : "201", "title" : "Cognitive Behavioural Therapy for Anger Management: Effectiveness in Adult Mental Health Services", "type" : "article-journal", "volume" : "35" }, "uris" : [ "http://www.mendeley.com/documents/?uuid=f532ce15-bb76-4f0f-9f98-f16131c90948" ] } ], "mendeley" : { "formattedCitation" : "(Bradbury &amp; Clarke, 2006)", "manualFormatting" : "Bradbury and Clarke's (2006)", "plainTextFormattedCitation" : "(Bradbury &amp; Clarke, 2006)", "previouslyFormattedCitation" : "(Bradbury &amp; Clarke, 2006)" }, "properties" : { "noteIndex" : 0 }, "schema" : "https://github.com/citation-style-language/schema/raw/master/csl-citation.json" }</w:instrText>
      </w:r>
      <w:r w:rsidR="00C7434C">
        <w:fldChar w:fldCharType="separate"/>
      </w:r>
      <w:r w:rsidR="00C7434C">
        <w:rPr>
          <w:noProof/>
        </w:rPr>
        <w:t>Bradbury and</w:t>
      </w:r>
      <w:r w:rsidR="00C7434C" w:rsidRPr="00E858A5">
        <w:rPr>
          <w:noProof/>
        </w:rPr>
        <w:t xml:space="preserve"> Clarke</w:t>
      </w:r>
      <w:r w:rsidR="00C7434C">
        <w:rPr>
          <w:noProof/>
        </w:rPr>
        <w:t>'s</w:t>
      </w:r>
      <w:r w:rsidR="00C7434C" w:rsidRPr="00E858A5">
        <w:rPr>
          <w:noProof/>
        </w:rPr>
        <w:t xml:space="preserve"> </w:t>
      </w:r>
      <w:r w:rsidR="00C7434C">
        <w:rPr>
          <w:noProof/>
        </w:rPr>
        <w:t>(</w:t>
      </w:r>
      <w:r w:rsidR="00C7434C" w:rsidRPr="00E858A5">
        <w:rPr>
          <w:noProof/>
        </w:rPr>
        <w:t>2006)</w:t>
      </w:r>
      <w:r w:rsidR="00C7434C">
        <w:fldChar w:fldCharType="end"/>
      </w:r>
      <w:r w:rsidR="00C7434C">
        <w:t xml:space="preserve"> evaluation of an anger management service, where clients were offered 12 weekly group CBT sessions that focus</w:t>
      </w:r>
      <w:r w:rsidR="00D16EFE">
        <w:t>sed</w:t>
      </w:r>
      <w:r w:rsidR="00C7434C">
        <w:t xml:space="preserve"> primarily on arousal control. Data from one particular therapy group </w:t>
      </w:r>
      <w:r w:rsidR="00C7434C" w:rsidRPr="00DD169D">
        <w:t>indicated</w:t>
      </w:r>
      <w:r w:rsidR="00C7434C">
        <w:t xml:space="preserve"> that </w:t>
      </w:r>
      <w:r w:rsidR="00BF00E2">
        <w:t>therapy completers</w:t>
      </w:r>
      <w:r w:rsidR="00902F72">
        <w:t xml:space="preserve"> (</w:t>
      </w:r>
      <w:r w:rsidR="00902F72">
        <w:rPr>
          <w:i/>
        </w:rPr>
        <w:t>n</w:t>
      </w:r>
      <w:r w:rsidR="00902F72">
        <w:t xml:space="preserve"> = 6)</w:t>
      </w:r>
      <w:r w:rsidR="00BF00E2">
        <w:t xml:space="preserve"> </w:t>
      </w:r>
      <w:r w:rsidR="00C7434C">
        <w:t xml:space="preserve">saw significant improvements in anger control and self-esteem, but not anxiety or depression. The second study is a small-scale randomised controlled trial (RCT) of this same service, which reports similar findings in a larger group of </w:t>
      </w:r>
      <w:r w:rsidR="005F314A">
        <w:t xml:space="preserve">35 </w:t>
      </w:r>
      <w:r w:rsidR="00C7434C">
        <w:t>participants</w:t>
      </w:r>
      <w:r w:rsidR="005F314A">
        <w:t xml:space="preserve">, only 10 of whom completed (28.6% completion rate) </w:t>
      </w:r>
      <w:r w:rsidR="00C7434C">
        <w:fldChar w:fldCharType="begin" w:fldLock="1"/>
      </w:r>
      <w:r w:rsidR="005C4768">
        <w:instrText>ADDIN CSL_CITATION { "citationItems" : [ { "id" : "ITEM-1", "itemData" : { "DOI" : "10.1017/S1754470X08000123", "ISSN" : "1754470X", "author" : [ { "dropping-particle" : "", "family" : "Naeem", "given" : "Farooq", "non-dropping-particle" : "", "parse-names" : false, "suffix" : "" }, { "dropping-particle" : "", "family" : "Clarke", "given" : "Isabel", "non-dropping-particle" : "", "parse-names" : false, "suffix" : "" }, { "dropping-particle" : "", "family" : "Kingdon", "given" : "David", "non-dropping-particle" : "", "parse-names" : false, "suffix" : "" } ], "container-title" : "The Cognitive Behaviour Therapist", "id" : "ITEM-1", "issue" : "01", "issued" : { "date-parts" : [ [ "2009", "1", "19" ] ] }, "page" : "20", "title" : "A randomized controlled trial to assess an anger management group programme", "type" : "article-journal", "volume" : "2" }, "uris" : [ "http://www.mendeley.com/documents/?uuid=40816bce-7c5f-45c3-a7c6-23ee34cca065" ] } ], "mendeley" : { "formattedCitation" : "(Naeem, Clarke, &amp; Kingdon, 2009)", "plainTextFormattedCitation" : "(Naeem, Clarke, &amp; Kingdon, 2009)", "previouslyFormattedCitation" : "(Naeem, Clarke, &amp; Kingdon, 2009)" }, "properties" : { "noteIndex" : 0 }, "schema" : "https://github.com/citation-style-language/schema/raw/master/csl-citation.json" }</w:instrText>
      </w:r>
      <w:r w:rsidR="00C7434C">
        <w:fldChar w:fldCharType="separate"/>
      </w:r>
      <w:r w:rsidR="00C7434C" w:rsidRPr="00C7434C">
        <w:rPr>
          <w:noProof/>
        </w:rPr>
        <w:t>(Naeem, Clarke, &amp; Kingdon, 2009)</w:t>
      </w:r>
      <w:r w:rsidR="00C7434C">
        <w:fldChar w:fldCharType="end"/>
      </w:r>
      <w:r w:rsidR="00C7434C">
        <w:t xml:space="preserve">. </w:t>
      </w:r>
    </w:p>
    <w:p w14:paraId="4E30EE4D" w14:textId="77777777" w:rsidR="00646C9A" w:rsidRDefault="00646C9A" w:rsidP="00646C9A">
      <w:pPr>
        <w:spacing w:line="480" w:lineRule="auto"/>
        <w:ind w:left="426"/>
      </w:pPr>
    </w:p>
    <w:p w14:paraId="1258D462" w14:textId="526D763A" w:rsidR="00F75A7D" w:rsidRPr="005F314A" w:rsidRDefault="007509AA" w:rsidP="00DD46F6">
      <w:pPr>
        <w:spacing w:line="480" w:lineRule="auto"/>
        <w:ind w:left="426"/>
      </w:pPr>
      <w:r>
        <w:t xml:space="preserve">However, </w:t>
      </w:r>
      <w:r w:rsidR="00DD169D" w:rsidRPr="005F314A">
        <w:t>as Saini (2009) reported</w:t>
      </w:r>
      <w:r>
        <w:t xml:space="preserve"> in his review</w:t>
      </w:r>
      <w:r w:rsidR="00DD169D" w:rsidRPr="005F314A">
        <w:t xml:space="preserve">, </w:t>
      </w:r>
      <w:r w:rsidRPr="00803D34">
        <w:t xml:space="preserve">one third of all studies were conducted </w:t>
      </w:r>
      <w:r>
        <w:t xml:space="preserve">on undergraduate student samples, and the remaining studies cover an extremely heterogeneous range of clients. Relevant to this study, </w:t>
      </w:r>
      <w:r w:rsidR="00DD169D" w:rsidRPr="005F314A">
        <w:t>only 1 w</w:t>
      </w:r>
      <w:r>
        <w:t>as</w:t>
      </w:r>
      <w:r w:rsidR="00DD169D" w:rsidRPr="005F314A">
        <w:t xml:space="preserve"> from the UK</w:t>
      </w:r>
      <w:r w:rsidR="00DD169D">
        <w:t xml:space="preserve">. </w:t>
      </w:r>
      <w:r w:rsidR="00E52F3F" w:rsidRPr="00113245">
        <w:t xml:space="preserve">This means that with the exception of Bradbury and Clarke (2006) and </w:t>
      </w:r>
      <w:proofErr w:type="spellStart"/>
      <w:r w:rsidR="00E52F3F" w:rsidRPr="00113245">
        <w:t>Naeem</w:t>
      </w:r>
      <w:proofErr w:type="spellEnd"/>
      <w:r w:rsidR="00E52F3F" w:rsidRPr="00113245">
        <w:t xml:space="preserve"> et al.’s (2009)</w:t>
      </w:r>
      <w:r w:rsidR="00092265" w:rsidRPr="00113245">
        <w:t xml:space="preserve"> </w:t>
      </w:r>
      <w:r w:rsidR="001474AA">
        <w:t>study</w:t>
      </w:r>
      <w:r w:rsidR="00E52F3F" w:rsidRPr="005F314A">
        <w:t xml:space="preserve">, there is </w:t>
      </w:r>
      <w:r w:rsidR="004731D9">
        <w:t xml:space="preserve">little </w:t>
      </w:r>
      <w:r w:rsidR="00E52F3F" w:rsidRPr="00D90157">
        <w:t xml:space="preserve">evidence of the effectiveness of treatments for adults in the community experiencing problem </w:t>
      </w:r>
      <w:r w:rsidR="00E52F3F" w:rsidRPr="00D90157">
        <w:lastRenderedPageBreak/>
        <w:t>anger without other more serious psychological difficulties</w:t>
      </w:r>
      <w:r w:rsidR="00457C54">
        <w:t xml:space="preserve"> in the UK</w:t>
      </w:r>
      <w:r w:rsidR="00E52F3F" w:rsidRPr="00D90157">
        <w:t>.</w:t>
      </w:r>
      <w:r w:rsidR="00F75A7D" w:rsidRPr="00D90157">
        <w:t xml:space="preserve"> Moreover, there is a paucity of research examining the effectiveness of </w:t>
      </w:r>
      <w:r w:rsidR="00D90157">
        <w:t>brief i</w:t>
      </w:r>
      <w:r w:rsidR="00F75A7D" w:rsidRPr="005F314A">
        <w:t>nterventions in this client group.</w:t>
      </w:r>
      <w:r w:rsidR="00E52F3F" w:rsidRPr="005F314A">
        <w:t xml:space="preserve"> </w:t>
      </w:r>
    </w:p>
    <w:p w14:paraId="696E03B5" w14:textId="28824733" w:rsidR="00545335" w:rsidRDefault="006D3213" w:rsidP="00DD46F6">
      <w:pPr>
        <w:spacing w:line="480" w:lineRule="auto"/>
        <w:ind w:left="426"/>
      </w:pPr>
      <w:r>
        <w:t>Whereas Saini (2009) champions longer-term 8 week group interventions,  the</w:t>
      </w:r>
      <w:r w:rsidR="00F75A7D" w:rsidRPr="005F314A">
        <w:t xml:space="preserve"> aim </w:t>
      </w:r>
      <w:r w:rsidR="00C966ED">
        <w:t xml:space="preserve">of this study </w:t>
      </w:r>
      <w:r w:rsidR="00F75A7D" w:rsidRPr="005F314A">
        <w:t>wa</w:t>
      </w:r>
      <w:r>
        <w:t>s to fill a</w:t>
      </w:r>
      <w:r w:rsidR="00F75A7D" w:rsidRPr="005F314A">
        <w:t xml:space="preserve"> </w:t>
      </w:r>
      <w:r w:rsidR="00E52F3F" w:rsidRPr="005F314A">
        <w:t xml:space="preserve">gap in the literature by providing preliminary evidence from a series of </w:t>
      </w:r>
      <w:r w:rsidR="00CB7014">
        <w:t>brief</w:t>
      </w:r>
      <w:r>
        <w:t>er</w:t>
      </w:r>
      <w:r w:rsidR="00CB7014">
        <w:t xml:space="preserve"> </w:t>
      </w:r>
      <w:r w:rsidR="00E52F3F" w:rsidRPr="005F314A">
        <w:t xml:space="preserve">community based one-day </w:t>
      </w:r>
      <w:r w:rsidR="00F75A7D" w:rsidRPr="005F314A">
        <w:t>anger interventions</w:t>
      </w:r>
      <w:r w:rsidR="005616EA">
        <w:t>, which were designed to be accessible to the public</w:t>
      </w:r>
      <w:r w:rsidR="008777F2" w:rsidRPr="005F314A">
        <w:t>.</w:t>
      </w:r>
      <w:r>
        <w:t xml:space="preserve"> </w:t>
      </w:r>
      <w:r w:rsidR="007C6D7C" w:rsidRPr="005F314A">
        <w:t xml:space="preserve">Given the </w:t>
      </w:r>
      <w:r w:rsidR="004518BF" w:rsidRPr="005F314A">
        <w:t xml:space="preserve">existing </w:t>
      </w:r>
      <w:r w:rsidR="007C6D7C" w:rsidRPr="005F314A">
        <w:t>e</w:t>
      </w:r>
      <w:r w:rsidR="00F302FC" w:rsidRPr="005F314A">
        <w:t>vidence-base</w:t>
      </w:r>
      <w:r w:rsidR="007C6D7C" w:rsidRPr="005F314A">
        <w:t xml:space="preserve">, we </w:t>
      </w:r>
      <w:r w:rsidR="000A3F76" w:rsidRPr="005F314A">
        <w:t>predicted</w:t>
      </w:r>
      <w:r w:rsidR="007C6D7C" w:rsidRPr="005F314A">
        <w:t xml:space="preserve"> that participants would experience a decrease in subjective anger</w:t>
      </w:r>
      <w:r w:rsidR="00C7074A">
        <w:t xml:space="preserve"> provocation</w:t>
      </w:r>
      <w:r w:rsidR="004518BF" w:rsidRPr="005F314A">
        <w:t xml:space="preserve"> following</w:t>
      </w:r>
      <w:r w:rsidR="00904A78" w:rsidRPr="005F314A">
        <w:t xml:space="preserve"> treatment</w:t>
      </w:r>
      <w:r w:rsidR="00F75A7D" w:rsidRPr="005F314A">
        <w:t xml:space="preserve">, as measured by the </w:t>
      </w:r>
      <w:proofErr w:type="spellStart"/>
      <w:r w:rsidR="00E26D0F" w:rsidRPr="005F314A">
        <w:t>Novaco</w:t>
      </w:r>
      <w:proofErr w:type="spellEnd"/>
      <w:r w:rsidR="00E26D0F" w:rsidRPr="005F314A">
        <w:t xml:space="preserve"> Anger </w:t>
      </w:r>
      <w:r w:rsidR="00D23F5A">
        <w:t>Scale-Provocation Inventory (</w:t>
      </w:r>
      <w:proofErr w:type="spellStart"/>
      <w:r w:rsidR="00D23F5A">
        <w:t>Novaco</w:t>
      </w:r>
      <w:proofErr w:type="spellEnd"/>
      <w:r w:rsidR="00D23F5A">
        <w:t xml:space="preserve">, 1994). </w:t>
      </w:r>
      <w:r w:rsidR="00F302FC" w:rsidRPr="005F314A">
        <w:t>Additionally</w:t>
      </w:r>
      <w:r w:rsidR="00FC5CBA" w:rsidRPr="005F314A">
        <w:t xml:space="preserve">, </w:t>
      </w:r>
      <w:r w:rsidR="00F302FC" w:rsidRPr="005F314A">
        <w:t xml:space="preserve">we </w:t>
      </w:r>
      <w:r w:rsidR="000A3F76" w:rsidRPr="005F314A">
        <w:t xml:space="preserve">predicted </w:t>
      </w:r>
      <w:r w:rsidR="00F302FC" w:rsidRPr="005F314A">
        <w:t>that successful treatment of anger may have positive effects on other psychopathology, such</w:t>
      </w:r>
      <w:r w:rsidR="00633678" w:rsidRPr="005F314A">
        <w:t xml:space="preserve"> as depression and anxiety. </w:t>
      </w:r>
      <w:r w:rsidR="00082E15" w:rsidRPr="005F314A">
        <w:t>A</w:t>
      </w:r>
      <w:r w:rsidR="00B859C4" w:rsidRPr="005F314A">
        <w:t>lthough treatment generalisation is an under-researched area,</w:t>
      </w:r>
      <w:r w:rsidR="00082E15" w:rsidRPr="005F314A">
        <w:t xml:space="preserve"> we make this prediction because</w:t>
      </w:r>
      <w:r w:rsidR="00B859C4" w:rsidRPr="005F314A">
        <w:t xml:space="preserve"> some studies have found </w:t>
      </w:r>
      <w:r w:rsidR="00633678" w:rsidRPr="005F314A">
        <w:t>general</w:t>
      </w:r>
      <w:r w:rsidR="00F302FC" w:rsidRPr="005F314A">
        <w:t xml:space="preserve"> improvements in dep</w:t>
      </w:r>
      <w:r w:rsidR="004518BF" w:rsidRPr="005F314A">
        <w:t xml:space="preserve">ressive </w:t>
      </w:r>
      <w:r w:rsidR="00F302FC" w:rsidRPr="005F314A">
        <w:t xml:space="preserve">and anxiety symptoms </w:t>
      </w:r>
      <w:r w:rsidR="00C7074A">
        <w:t xml:space="preserve">in non-clinical populations </w:t>
      </w:r>
      <w:r w:rsidR="00C7074A" w:rsidRPr="005F314A">
        <w:fldChar w:fldCharType="begin" w:fldLock="1"/>
      </w:r>
      <w:r w:rsidR="00C7074A">
        <w:instrText>ADDIN CSL_CITATION { "citationItems" : [ { "id" : "ITEM-1", "itemData" : { "DOI" : "10.1348/096317900166976", "ISSN" : "09631798", "author" : [ { "dropping-particle" : "", "family" : "Gerzina", "given" : "Mark A.", "non-dropping-particle" : "", "parse-names" : false, "suffix" : "" }, { "dropping-particle" : "", "family" : "Drummond", "given" : "Peter D.", "non-dropping-particle" : "", "parse-names" : false, "suffix" : "" } ], "container-title" : "Journal of Occupational and Organizational Psychology", "id" : "ITEM-1", "issue" : "2", "issued" : { "date-parts" : [ [ "2000", "6", "16" ] ] }, "page" : "181-194", "title" : "A multimodal cognitive-behavioural approach to anger reduction in an occupational sample", "type" : "article-journal", "volume" : "73" }, "uris" : [ "http://www.mendeley.com/documents/?uuid=7b83ef1e-33af-4337-9c7c-1ba600480cc6" ] }, { "id" : "ITEM-2", "itemData" : { "DOI" : "10.1002/j.1556-6676.1990.tb01480.x", "ISSN" : "07489633", "author" : [ { "dropping-particle" : "", "family" : "Deffenbacher", "given" : "Jerry L.", "non-dropping-particle" : "", "parse-names" : false, "suffix" : "" }, { "dropping-particle" : "", "family" : "McNamara", "given" : "Kathleen", "non-dropping-particle" : "", "parse-names" : false, "suffix" : "" }, { "dropping-particle" : "", "family" : "Stark", "given" : "Robert S.", "non-dropping-particle" : "", "parse-names" : false, "suffix" : "" }, { "dropping-particle" : "", "family" : "Sabadell", "given" : "Patricia M.", "non-dropping-particle" : "", "parse-names" : false, "suffix" : "" } ], "container-title" : "Journal of Counseling &amp; Development", "id" : "ITEM-2", "issue" : "2", "issued" : { "date-parts" : [ [ "1990", "11", "12" ] ] }, "page" : "167-172", "title" : "A Comparison of Cognitive-Behavioral and Process-Oriented Group Counseling for General Anger Reduction", "type" : "article-journal", "volume" : "69" }, "uris" : [ "http://www.mendeley.com/documents/?uuid=aaa5498e-6282-4c07-ab3e-3bdf67e94978" ] } ], "mendeley" : { "formattedCitation" : "(Deffenbacher, McNamara, Stark, &amp; Sabadell, 1990; Gerzina &amp; Drummond, 2000)", "plainTextFormattedCitation" : "(Deffenbacher, McNamara, Stark, &amp; Sabadell, 1990; Gerzina &amp; Drummond, 2000)", "previouslyFormattedCitation" : "(Deffenbacher, McNamara, Stark, &amp; Sabadell, 1990; Gerzina &amp; Drummond, 2000)" }, "properties" : { "noteIndex" : 0 }, "schema" : "https://github.com/citation-style-language/schema/raw/master/csl-citation.json" }</w:instrText>
      </w:r>
      <w:r w:rsidR="00C7074A" w:rsidRPr="005F314A">
        <w:fldChar w:fldCharType="separate"/>
      </w:r>
      <w:r w:rsidR="00C7074A" w:rsidRPr="005F314A">
        <w:rPr>
          <w:noProof/>
        </w:rPr>
        <w:t>(Deffenbacher, McNamara, Stark, &amp; Sabadell, 1990; Gerzina &amp; Drummond, 2000)</w:t>
      </w:r>
      <w:r w:rsidR="00C7074A" w:rsidRPr="005F314A">
        <w:fldChar w:fldCharType="end"/>
      </w:r>
      <w:r w:rsidR="00C7074A">
        <w:t>.</w:t>
      </w:r>
    </w:p>
    <w:p w14:paraId="09079905" w14:textId="77777777" w:rsidR="00BB3CEB" w:rsidRPr="00482543" w:rsidRDefault="00BB3CEB" w:rsidP="008303D8">
      <w:pPr>
        <w:spacing w:line="480" w:lineRule="auto"/>
      </w:pPr>
    </w:p>
    <w:p w14:paraId="2A1E3DF5" w14:textId="29BD0F3C" w:rsidR="005853E5" w:rsidRDefault="004F16B2" w:rsidP="00DD46F6">
      <w:pPr>
        <w:spacing w:line="480" w:lineRule="auto"/>
        <w:ind w:left="426"/>
        <w:rPr>
          <w:b/>
        </w:rPr>
      </w:pPr>
      <w:r>
        <w:rPr>
          <w:b/>
        </w:rPr>
        <w:t>METHODS</w:t>
      </w:r>
    </w:p>
    <w:p w14:paraId="05127DF5" w14:textId="25E939F5" w:rsidR="00545335" w:rsidRDefault="00545335" w:rsidP="00DD46F6">
      <w:pPr>
        <w:spacing w:line="480" w:lineRule="auto"/>
        <w:ind w:left="426"/>
      </w:pPr>
      <w:r w:rsidRPr="005F314A">
        <w:rPr>
          <w:b/>
          <w:i/>
        </w:rPr>
        <w:t>Setting.</w:t>
      </w:r>
      <w:r w:rsidRPr="00D90157">
        <w:rPr>
          <w:b/>
          <w:i/>
        </w:rPr>
        <w:t xml:space="preserve"> </w:t>
      </w:r>
      <w:r w:rsidRPr="00D90157">
        <w:t>Southwark Psychological Therapies</w:t>
      </w:r>
      <w:r w:rsidR="00092265" w:rsidRPr="00D90157">
        <w:t xml:space="preserve"> Service (SPTS) </w:t>
      </w:r>
      <w:r w:rsidR="00092265" w:rsidRPr="005F314A">
        <w:t xml:space="preserve">is an </w:t>
      </w:r>
      <w:r w:rsidRPr="005F314A">
        <w:t>outpatient adult mental health service</w:t>
      </w:r>
      <w:r w:rsidR="008777F2" w:rsidRPr="005F314A">
        <w:t xml:space="preserve"> which is</w:t>
      </w:r>
      <w:r w:rsidR="00DD46F6">
        <w:t xml:space="preserve"> part of the</w:t>
      </w:r>
      <w:r w:rsidR="008777F2" w:rsidRPr="005F314A">
        <w:t xml:space="preserve"> government initiative, </w:t>
      </w:r>
      <w:r w:rsidR="00321434">
        <w:t>‘</w:t>
      </w:r>
      <w:r w:rsidR="00092265" w:rsidRPr="005F314A">
        <w:t>Improving Access to Psychological Therapies</w:t>
      </w:r>
      <w:r w:rsidR="00321434">
        <w:t>’</w:t>
      </w:r>
      <w:r w:rsidR="00092265" w:rsidRPr="005F314A">
        <w:t xml:space="preserve"> (IAPT)</w:t>
      </w:r>
      <w:r w:rsidR="00092265" w:rsidRPr="00D90157">
        <w:t>.</w:t>
      </w:r>
      <w:r w:rsidR="00092265">
        <w:t xml:space="preserve"> It is</w:t>
      </w:r>
      <w:r>
        <w:t xml:space="preserve"> based in South-East London, serving the local Borough of Southwark. In response to an increasing number of self, and general practitioner (GP) referrals for problem anger, it was decided to set up a series of one-day low-intensity</w:t>
      </w:r>
      <w:r w:rsidR="00185E0D">
        <w:rPr>
          <w:rStyle w:val="FootnoteReference"/>
        </w:rPr>
        <w:footnoteReference w:id="1"/>
      </w:r>
      <w:r>
        <w:t xml:space="preserve"> psychoeducational workshops grounded on CBT principles in 2011</w:t>
      </w:r>
      <w:r w:rsidR="008777F2">
        <w:t>.</w:t>
      </w:r>
      <w:r w:rsidR="00482543" w:rsidRPr="00482543">
        <w:t xml:space="preserve"> </w:t>
      </w:r>
      <w:r>
        <w:t xml:space="preserve">Anger falls outside the range of psychological conditions covered in the stepped, or matched care model of IAPT, and is not covered by any current NICE guidelines. </w:t>
      </w:r>
      <w:r>
        <w:lastRenderedPageBreak/>
        <w:t xml:space="preserve">However, this programme was offered when it was realised that no interventions were available for a number of people with </w:t>
      </w:r>
      <w:r w:rsidR="00482543">
        <w:t>problem an</w:t>
      </w:r>
      <w:r w:rsidR="008777F2">
        <w:t>g</w:t>
      </w:r>
      <w:r w:rsidR="00482543">
        <w:t xml:space="preserve">er who were presenting to the </w:t>
      </w:r>
      <w:r>
        <w:t>service.</w:t>
      </w:r>
    </w:p>
    <w:p w14:paraId="2685DA2F" w14:textId="6D916713" w:rsidR="008418DC" w:rsidRDefault="00545335" w:rsidP="00DD46F6">
      <w:pPr>
        <w:spacing w:line="480" w:lineRule="auto"/>
        <w:ind w:left="426"/>
      </w:pPr>
      <w:r>
        <w:t xml:space="preserve">This workshop format for up to 30 people was based on the effectiveness of other one-day programmes </w:t>
      </w:r>
      <w:r w:rsidR="008777F2">
        <w:t>such as</w:t>
      </w:r>
      <w:r w:rsidR="00321434">
        <w:t xml:space="preserve"> stress (Brown, Cochrane &amp; </w:t>
      </w:r>
      <w:proofErr w:type="spellStart"/>
      <w:r w:rsidR="00321434">
        <w:t>Hancox</w:t>
      </w:r>
      <w:proofErr w:type="spellEnd"/>
      <w:r w:rsidR="00321434">
        <w:t>, 2000),</w:t>
      </w:r>
      <w:r>
        <w:t xml:space="preserve"> self-confidence </w:t>
      </w:r>
      <w:r w:rsidR="008777F2">
        <w:t>(Brown</w:t>
      </w:r>
      <w:r w:rsidR="008D6046">
        <w:t xml:space="preserve"> </w:t>
      </w:r>
      <w:r w:rsidR="008D6046">
        <w:rPr>
          <w:i/>
        </w:rPr>
        <w:t>et al</w:t>
      </w:r>
      <w:r w:rsidR="008D6046">
        <w:t>.</w:t>
      </w:r>
      <w:r w:rsidR="00D90157">
        <w:t>,</w:t>
      </w:r>
      <w:r w:rsidR="002346E4">
        <w:t xml:space="preserve"> </w:t>
      </w:r>
      <w:r w:rsidR="008777F2">
        <w:t xml:space="preserve">2004) and insomnia (Swift </w:t>
      </w:r>
      <w:r w:rsidR="008777F2" w:rsidRPr="005F314A">
        <w:rPr>
          <w:i/>
        </w:rPr>
        <w:t>et al</w:t>
      </w:r>
      <w:r w:rsidR="002346E4">
        <w:t>.,</w:t>
      </w:r>
      <w:r w:rsidR="008777F2">
        <w:t xml:space="preserve"> 2012) which were </w:t>
      </w:r>
      <w:r>
        <w:t xml:space="preserve">run by SPTS to reach the community. </w:t>
      </w:r>
    </w:p>
    <w:p w14:paraId="3176D31B" w14:textId="68B4A340" w:rsidR="00545335" w:rsidRDefault="008418DC" w:rsidP="00DD46F6">
      <w:pPr>
        <w:spacing w:line="480" w:lineRule="auto"/>
        <w:ind w:left="426"/>
      </w:pPr>
      <w:r w:rsidRPr="00021FD3">
        <w:t>Information Governance approval was granted for the</w:t>
      </w:r>
      <w:r>
        <w:t xml:space="preserve"> service evaluation</w:t>
      </w:r>
      <w:r w:rsidRPr="00021FD3">
        <w:t xml:space="preserve"> project by Sout</w:t>
      </w:r>
      <w:r w:rsidR="00407214">
        <w:t>h London and Maudsley NHS Trust, thus ethical approval was not required, nor consent from participants for use of data due to anonymization.</w:t>
      </w:r>
    </w:p>
    <w:p w14:paraId="6F7AC79E" w14:textId="0000396B" w:rsidR="00940652" w:rsidRPr="005F314A" w:rsidRDefault="00940652" w:rsidP="00DD46F6">
      <w:pPr>
        <w:spacing w:line="480" w:lineRule="auto"/>
        <w:ind w:left="426"/>
      </w:pPr>
      <w:bookmarkStart w:id="1" w:name="_Ref375062088"/>
      <w:bookmarkStart w:id="2" w:name="_Toc375569479"/>
      <w:r w:rsidRPr="00940652">
        <w:rPr>
          <w:b/>
          <w:i/>
        </w:rPr>
        <w:t>Participants</w:t>
      </w:r>
      <w:bookmarkEnd w:id="1"/>
      <w:bookmarkEnd w:id="2"/>
      <w:r w:rsidR="00121213">
        <w:rPr>
          <w:b/>
          <w:i/>
        </w:rPr>
        <w:t xml:space="preserve">. </w:t>
      </w:r>
      <w:r w:rsidRPr="00940652">
        <w:t xml:space="preserve">There were 65 referrals </w:t>
      </w:r>
      <w:r w:rsidR="008777F2">
        <w:t xml:space="preserve">(GP referrals and self-referrals) </w:t>
      </w:r>
      <w:r w:rsidRPr="00940652">
        <w:t>for the four workshops held over the course of 2011-2013.</w:t>
      </w:r>
      <w:r w:rsidR="00062205">
        <w:t xml:space="preserve"> </w:t>
      </w:r>
      <w:r w:rsidRPr="00940652">
        <w:t xml:space="preserve"> In total, 50 of these </w:t>
      </w:r>
      <w:r w:rsidR="00321434">
        <w:t xml:space="preserve">people </w:t>
      </w:r>
      <w:r w:rsidRPr="00940652">
        <w:t xml:space="preserve">(20 male, 29 female, and 1 unrecorded: </w:t>
      </w:r>
      <w:r w:rsidRPr="00082E15">
        <w:rPr>
          <w:i/>
        </w:rPr>
        <w:t>Mean</w:t>
      </w:r>
      <w:r w:rsidR="00082E15" w:rsidRPr="00082E15">
        <w:rPr>
          <w:i/>
        </w:rPr>
        <w:t xml:space="preserve"> age</w:t>
      </w:r>
      <w:r w:rsidRPr="00940652">
        <w:t xml:space="preserve"> = 38.80, </w:t>
      </w:r>
      <w:r w:rsidRPr="00082E15">
        <w:rPr>
          <w:i/>
        </w:rPr>
        <w:t>SD</w:t>
      </w:r>
      <w:r w:rsidRPr="00940652">
        <w:t xml:space="preserve"> = 10.64) participated in both the introductory talk</w:t>
      </w:r>
      <w:r w:rsidR="00D5650F">
        <w:t>s</w:t>
      </w:r>
      <w:r w:rsidRPr="00940652">
        <w:t xml:space="preserve"> and workshop</w:t>
      </w:r>
      <w:r w:rsidR="00D5650F">
        <w:t>s</w:t>
      </w:r>
      <w:r w:rsidRPr="00940652">
        <w:t xml:space="preserve">. </w:t>
      </w:r>
    </w:p>
    <w:p w14:paraId="11E5AB74" w14:textId="6E420A2C" w:rsidR="00CF1A24" w:rsidRDefault="00065E98" w:rsidP="00DD46F6">
      <w:pPr>
        <w:spacing w:line="480" w:lineRule="auto"/>
        <w:ind w:left="426"/>
      </w:pPr>
      <w:bookmarkStart w:id="3" w:name="_Ref371351690"/>
      <w:bookmarkStart w:id="4" w:name="_Toc375569477"/>
      <w:r w:rsidRPr="005F3512">
        <w:rPr>
          <w:b/>
          <w:i/>
        </w:rPr>
        <w:t>Measures</w:t>
      </w:r>
      <w:bookmarkEnd w:id="3"/>
      <w:bookmarkEnd w:id="4"/>
      <w:r w:rsidR="005F3512">
        <w:rPr>
          <w:b/>
          <w:i/>
        </w:rPr>
        <w:t>.</w:t>
      </w:r>
      <w:r w:rsidR="005F3512">
        <w:t xml:space="preserve"> </w:t>
      </w:r>
      <w:r w:rsidR="00CF1A24" w:rsidRPr="005F3512">
        <w:t>All participants were asked to provide demographic information and c</w:t>
      </w:r>
      <w:r w:rsidR="004518BF" w:rsidRPr="005F3512">
        <w:t xml:space="preserve">omplete a </w:t>
      </w:r>
      <w:r w:rsidR="00D5650F">
        <w:t xml:space="preserve">set </w:t>
      </w:r>
      <w:r w:rsidR="004518BF" w:rsidRPr="005F3512">
        <w:t>of</w:t>
      </w:r>
      <w:r w:rsidR="00AB571F" w:rsidRPr="005F3512">
        <w:t xml:space="preserve"> </w:t>
      </w:r>
      <w:r w:rsidR="00CF1A24" w:rsidRPr="005F3512">
        <w:t>standardised measures as part of the workshop (at initial referral/intro</w:t>
      </w:r>
      <w:r w:rsidR="008777F2">
        <w:t>ductory</w:t>
      </w:r>
      <w:r w:rsidR="00CF1A24" w:rsidRPr="005F3512">
        <w:t xml:space="preserve"> talk, then repeated at th</w:t>
      </w:r>
      <w:r w:rsidR="002710F7" w:rsidRPr="005F3512">
        <w:t>e workshop and at follow-up)</w:t>
      </w:r>
      <w:r w:rsidR="00CF1A24" w:rsidRPr="005F3512">
        <w:t xml:space="preserve">. </w:t>
      </w:r>
      <w:r w:rsidR="00021FD3">
        <w:t xml:space="preserve">Most of </w:t>
      </w:r>
      <w:r w:rsidR="005F3512">
        <w:t xml:space="preserve">this </w:t>
      </w:r>
      <w:r w:rsidR="00021FD3">
        <w:t xml:space="preserve">data had been collected as part of the IAPT service, but </w:t>
      </w:r>
      <w:r w:rsidR="00BF1DBB">
        <w:t>t</w:t>
      </w:r>
      <w:r w:rsidR="00021FD3">
        <w:t xml:space="preserve">wo anger specific measures </w:t>
      </w:r>
      <w:r w:rsidR="00BF1DBB">
        <w:t xml:space="preserve">were specially added for </w:t>
      </w:r>
      <w:r w:rsidR="00021FD3">
        <w:t xml:space="preserve">the workshops. </w:t>
      </w:r>
      <w:r w:rsidR="009E095C">
        <w:t xml:space="preserve">The </w:t>
      </w:r>
      <w:r w:rsidR="00021FD3">
        <w:t xml:space="preserve">following </w:t>
      </w:r>
      <w:r w:rsidR="009E095C">
        <w:t>measures selected for analysis allowed us to test our hypotheses:</w:t>
      </w:r>
    </w:p>
    <w:p w14:paraId="32EF42A1" w14:textId="529085D6" w:rsidR="007C1F82" w:rsidRDefault="007C1F82" w:rsidP="00DD46F6">
      <w:pPr>
        <w:spacing w:line="480" w:lineRule="auto"/>
        <w:ind w:left="426"/>
      </w:pPr>
      <w:proofErr w:type="spellStart"/>
      <w:r w:rsidRPr="00021FD3">
        <w:rPr>
          <w:i/>
        </w:rPr>
        <w:t>Novaco</w:t>
      </w:r>
      <w:proofErr w:type="spellEnd"/>
      <w:r w:rsidRPr="00021FD3">
        <w:rPr>
          <w:i/>
        </w:rPr>
        <w:t xml:space="preserve"> Ange</w:t>
      </w:r>
      <w:r w:rsidR="002B6B9E" w:rsidRPr="00021FD3">
        <w:rPr>
          <w:i/>
        </w:rPr>
        <w:t xml:space="preserve">r </w:t>
      </w:r>
      <w:r w:rsidR="00B26786">
        <w:rPr>
          <w:i/>
        </w:rPr>
        <w:t>Scale</w:t>
      </w:r>
      <w:r w:rsidR="00B31ACC" w:rsidRPr="00021FD3">
        <w:rPr>
          <w:i/>
        </w:rPr>
        <w:t xml:space="preserve"> – </w:t>
      </w:r>
      <w:r w:rsidR="00B26786">
        <w:rPr>
          <w:i/>
        </w:rPr>
        <w:t>Provocation Inventory</w:t>
      </w:r>
      <w:r w:rsidR="00B31ACC" w:rsidRPr="00021FD3">
        <w:rPr>
          <w:i/>
        </w:rPr>
        <w:t xml:space="preserve"> </w:t>
      </w:r>
      <w:r w:rsidR="005C4768">
        <w:rPr>
          <w:i/>
          <w:noProof/>
        </w:rPr>
        <w:fldChar w:fldCharType="begin" w:fldLock="1"/>
      </w:r>
      <w:r w:rsidR="009E2104">
        <w:rPr>
          <w:i/>
          <w:noProof/>
        </w:rPr>
        <w:instrText>ADDIN CSL_CITATION { "citationItems" : [ { "id" : "ITEM-1", "itemData" : { "ISBN" : "0226534065", "abstract" : "In courts across the country, judges depend on mental health experts to determine whether mentally disordered people are dangerous. But experts' ability to predict violence is severely limited, and they are wrong as often as they are right. This study reviews two decades of research on mental disorder and offers new empirical and theoretical work that will pave the way for more accurate predictions of violent behavior.\"Essential for all those who are interested in the study of risk assessment of violence. It is particularly important for the researcher in this area. . . . For the clinician who must make violence assessments it is important reading as well.\"\u2014Stewart Levine, Bulletin of the American Academy of Psychiatry and the Law", "author" : [ { "dropping-particle" : "", "family" : "Novaco", "given" : "R W", "non-dropping-particle" : "", "parse-names" : false, "suffix" : "" } ], "container-title" : "Violence and Mental Disorder: Developments in Risk Ass4ssment", "editor" : [ { "dropping-particle" : "", "family" : "J", "given" : "Monahan", "non-dropping-particle" : "", "parse-names" : false, "suffix" : "" }, { "dropping-particle" : "", "family" : "Steadman", "given" : "H J", "non-dropping-particle" : "", "parse-names" : false, "suffix" : "" } ], "id" : "ITEM-1", "issued" : { "date-parts" : [ [ "1994" ] ] }, "publisher" : "University of Chicago Press", "publisher-place" : "Chicago", "title" : "Anger as a Risk Factor for Violence Among the Mentally Disordered", "type" : "chapter" }, "uris" : [ "http://www.mendeley.com/documents/?uuid=dcfc4b72-89be-4d6a-9482-23ad427e3aa7" ] } ], "mendeley" : { "formattedCitation" : "(R W Novaco, 1994)", "manualFormatting" : "(NAS-PI; Novaco, 1994)", "plainTextFormattedCitation" : "(R W Novaco, 1994)", "previouslyFormattedCitation" : "(R W Novaco, 1994)" }, "properties" : { "noteIndex" : 0 }, "schema" : "https://github.com/citation-style-language/schema/raw/master/csl-citation.json" }</w:instrText>
      </w:r>
      <w:r w:rsidR="005C4768">
        <w:rPr>
          <w:i/>
          <w:noProof/>
        </w:rPr>
        <w:fldChar w:fldCharType="separate"/>
      </w:r>
      <w:r w:rsidR="005C4768" w:rsidRPr="005C4768">
        <w:rPr>
          <w:noProof/>
        </w:rPr>
        <w:t>(</w:t>
      </w:r>
      <w:r w:rsidR="009E2104">
        <w:rPr>
          <w:noProof/>
        </w:rPr>
        <w:t xml:space="preserve">NAS-PI; </w:t>
      </w:r>
      <w:r w:rsidR="005C4768" w:rsidRPr="005C4768">
        <w:rPr>
          <w:noProof/>
        </w:rPr>
        <w:t>Novaco, 1994)</w:t>
      </w:r>
      <w:r w:rsidR="005C4768">
        <w:rPr>
          <w:i/>
          <w:noProof/>
        </w:rPr>
        <w:fldChar w:fldCharType="end"/>
      </w:r>
      <w:r w:rsidR="00021FD3">
        <w:rPr>
          <w:i/>
        </w:rPr>
        <w:t>.</w:t>
      </w:r>
      <w:r>
        <w:t xml:space="preserve"> This 25 item </w:t>
      </w:r>
      <w:r w:rsidR="009E2104">
        <w:t xml:space="preserve">scale </w:t>
      </w:r>
      <w:r>
        <w:t>asks participants to report the degree that anger would be provoked in various sit</w:t>
      </w:r>
      <w:r w:rsidR="000A186B">
        <w:t>uations. Responses range from ‘very little’ to ‘v</w:t>
      </w:r>
      <w:r>
        <w:t>ery much’, with higher scores indicating a higher propensity to be provoked</w:t>
      </w:r>
      <w:r w:rsidR="00B31ACC">
        <w:t xml:space="preserve"> into an angry state.</w:t>
      </w:r>
      <w:r w:rsidR="002604BE">
        <w:t xml:space="preserve"> Normative data allow classification of anger scores</w:t>
      </w:r>
      <w:r w:rsidR="0027410D">
        <w:t xml:space="preserve"> </w:t>
      </w:r>
      <w:r w:rsidR="002604BE">
        <w:t>compared to the general adult population.</w:t>
      </w:r>
      <w:r w:rsidR="005F314A">
        <w:t xml:space="preserve"> </w:t>
      </w:r>
      <w:r w:rsidR="009E2104">
        <w:t>Only the provocation inventory was used because this takes considerably</w:t>
      </w:r>
      <w:r w:rsidR="00E0432C">
        <w:t xml:space="preserve"> less time than the whole 85 item NAS, therefore creating less demand on participants.</w:t>
      </w:r>
      <w:r w:rsidR="009E2104">
        <w:t xml:space="preserve"> </w:t>
      </w:r>
    </w:p>
    <w:p w14:paraId="52CEDC7B" w14:textId="07754B76" w:rsidR="009E5D0E" w:rsidRDefault="009E5D0E" w:rsidP="00DD46F6">
      <w:pPr>
        <w:spacing w:line="480" w:lineRule="auto"/>
        <w:ind w:left="426"/>
      </w:pPr>
      <w:r w:rsidRPr="00021FD3">
        <w:rPr>
          <w:i/>
        </w:rPr>
        <w:lastRenderedPageBreak/>
        <w:t>Patient</w:t>
      </w:r>
      <w:r w:rsidR="00021FD3" w:rsidRPr="00021FD3">
        <w:rPr>
          <w:i/>
        </w:rPr>
        <w:t xml:space="preserve"> Health Questionnaire-9 (PHQ-9).</w:t>
      </w:r>
      <w:r>
        <w:t xml:space="preserve"> </w:t>
      </w:r>
      <w:r w:rsidR="008C7592">
        <w:t xml:space="preserve">The PHQ-9 is </w:t>
      </w:r>
      <w:r w:rsidR="00021FD3">
        <w:t>a brief</w:t>
      </w:r>
      <w:r w:rsidR="002D2EFA">
        <w:t xml:space="preserve"> 9 item</w:t>
      </w:r>
      <w:r w:rsidR="00021FD3">
        <w:t xml:space="preserve"> scale </w:t>
      </w:r>
      <w:r w:rsidRPr="009E5D0E">
        <w:t xml:space="preserve">based on the </w:t>
      </w:r>
      <w:r w:rsidR="007D37F5">
        <w:t>DSM-IV</w:t>
      </w:r>
      <w:r w:rsidR="00021FD3">
        <w:t>-TR (APA, 2000)</w:t>
      </w:r>
      <w:r w:rsidR="007D37F5">
        <w:t xml:space="preserve"> </w:t>
      </w:r>
      <w:r>
        <w:t xml:space="preserve">diagnostic criteria for depression. </w:t>
      </w:r>
      <w:r w:rsidR="00021FD3">
        <w:t>H</w:t>
      </w:r>
      <w:r w:rsidR="008226EC">
        <w:t>igher scores indicate increasing severity of depression</w:t>
      </w:r>
      <w:r w:rsidR="007D37F5">
        <w:t xml:space="preserve"> (</w:t>
      </w:r>
      <w:r w:rsidR="002D2EFA">
        <w:t xml:space="preserve">clinical </w:t>
      </w:r>
      <w:r w:rsidR="007D37F5">
        <w:t>cut-off = 10)</w:t>
      </w:r>
      <w:r w:rsidRPr="009E5D0E">
        <w:t>.</w:t>
      </w:r>
      <w:r w:rsidR="007D37F5">
        <w:t xml:space="preserve"> </w:t>
      </w:r>
      <w:r w:rsidRPr="009E5D0E">
        <w:t xml:space="preserve"> </w:t>
      </w:r>
    </w:p>
    <w:p w14:paraId="64ED489A" w14:textId="732572E5" w:rsidR="009E5D0E" w:rsidRDefault="006474C5" w:rsidP="00DD46F6">
      <w:pPr>
        <w:spacing w:line="480" w:lineRule="auto"/>
        <w:ind w:left="426"/>
      </w:pPr>
      <w:r w:rsidRPr="002D2EFA">
        <w:rPr>
          <w:i/>
        </w:rPr>
        <w:t>General</w:t>
      </w:r>
      <w:r w:rsidR="002D2EFA" w:rsidRPr="002D2EFA">
        <w:rPr>
          <w:i/>
        </w:rPr>
        <w:t>ised Anxiety Disorder-7 (GAD-7).</w:t>
      </w:r>
      <w:r>
        <w:t xml:space="preserve"> The GAD-7 is a 7 item instrument that is used to identify probable cases of </w:t>
      </w:r>
      <w:r w:rsidR="002D2EFA">
        <w:t>GAD</w:t>
      </w:r>
      <w:r>
        <w:t>. It measures severity of anxiety symptoms by requiring responses indicatin</w:t>
      </w:r>
      <w:r w:rsidR="002D2EFA">
        <w:t>g frequency over the past week with higher scores indicating</w:t>
      </w:r>
      <w:r w:rsidR="008226EC">
        <w:t xml:space="preserve"> increasing severity of anxiety</w:t>
      </w:r>
      <w:r w:rsidR="00053F4D">
        <w:t xml:space="preserve"> (cut-off = 8</w:t>
      </w:r>
      <w:r w:rsidR="007D37F5">
        <w:t xml:space="preserve">). </w:t>
      </w:r>
    </w:p>
    <w:p w14:paraId="56EFF121" w14:textId="77777777" w:rsidR="00BB3CEB" w:rsidRDefault="00BB3CEB" w:rsidP="00DD46F6">
      <w:pPr>
        <w:spacing w:line="480" w:lineRule="auto"/>
        <w:ind w:left="426"/>
      </w:pPr>
    </w:p>
    <w:p w14:paraId="0E1F58ED" w14:textId="7F6129E4" w:rsidR="005F314A" w:rsidRDefault="008777F2" w:rsidP="00BB3CEB">
      <w:pPr>
        <w:spacing w:line="480" w:lineRule="auto"/>
        <w:ind w:left="426"/>
        <w:rPr>
          <w:b/>
        </w:rPr>
      </w:pPr>
      <w:r w:rsidRPr="00BB3CEB">
        <w:rPr>
          <w:b/>
          <w:i/>
        </w:rPr>
        <w:t>Intervention</w:t>
      </w:r>
      <w:r w:rsidR="00BB3CEB" w:rsidRPr="00BB3CEB">
        <w:rPr>
          <w:b/>
          <w:i/>
        </w:rPr>
        <w:t>.</w:t>
      </w:r>
      <w:r w:rsidR="00BB3CEB">
        <w:rPr>
          <w:b/>
        </w:rPr>
        <w:t xml:space="preserve"> </w:t>
      </w:r>
      <w:r w:rsidR="002346E4" w:rsidRPr="005F314A">
        <w:t>The workshops</w:t>
      </w:r>
      <w:r w:rsidR="008D6046" w:rsidRPr="005F314A">
        <w:t xml:space="preserve"> were held at a local library </w:t>
      </w:r>
      <w:r w:rsidR="00321434">
        <w:t xml:space="preserve">that was conveniently located in the borough </w:t>
      </w:r>
      <w:r w:rsidR="008D6046" w:rsidRPr="005F314A">
        <w:t>and</w:t>
      </w:r>
      <w:r w:rsidR="002346E4" w:rsidRPr="005F314A">
        <w:t xml:space="preserve"> ran between 9.30am-4.30pm on a Saturday</w:t>
      </w:r>
      <w:r w:rsidR="008D6046" w:rsidRPr="005F314A">
        <w:t xml:space="preserve">. They </w:t>
      </w:r>
      <w:r w:rsidR="002346E4" w:rsidRPr="005F314A">
        <w:t>were</w:t>
      </w:r>
      <w:r w:rsidR="004731D9" w:rsidRPr="005F314A">
        <w:t xml:space="preserve"> led by </w:t>
      </w:r>
      <w:r w:rsidR="00100A91">
        <w:t xml:space="preserve">two </w:t>
      </w:r>
      <w:r w:rsidR="004731D9" w:rsidRPr="005F314A">
        <w:t>qualified clinical or counselling psychologists and facilitated by a</w:t>
      </w:r>
      <w:r w:rsidR="00100A91">
        <w:t>n</w:t>
      </w:r>
      <w:r w:rsidR="002346E4" w:rsidRPr="00E0432C">
        <w:t xml:space="preserve"> assistant psychologist</w:t>
      </w:r>
      <w:r w:rsidR="004731D9" w:rsidRPr="00E0432C">
        <w:t>. Each therapist</w:t>
      </w:r>
      <w:r w:rsidR="002346E4" w:rsidRPr="00E0432C">
        <w:t xml:space="preserve"> adher</w:t>
      </w:r>
      <w:r w:rsidR="004731D9" w:rsidRPr="00E0432C">
        <w:t>ed</w:t>
      </w:r>
      <w:r w:rsidR="002346E4" w:rsidRPr="00E0432C">
        <w:t xml:space="preserve"> to a manual</w:t>
      </w:r>
      <w:r w:rsidR="004731D9" w:rsidRPr="00E0432C">
        <w:t xml:space="preserve">, allowing time </w:t>
      </w:r>
      <w:r w:rsidR="00D6382A">
        <w:t xml:space="preserve">for </w:t>
      </w:r>
      <w:r w:rsidR="004731D9" w:rsidRPr="00E0432C">
        <w:t>group discussion where appropriate</w:t>
      </w:r>
      <w:r w:rsidR="002346E4" w:rsidRPr="00E0432C">
        <w:t xml:space="preserve">. The </w:t>
      </w:r>
      <w:r w:rsidR="00100A91">
        <w:t xml:space="preserve">first </w:t>
      </w:r>
      <w:r w:rsidR="002346E4" w:rsidRPr="005F314A">
        <w:t xml:space="preserve">morning </w:t>
      </w:r>
      <w:r w:rsidR="00100A91">
        <w:t xml:space="preserve">session </w:t>
      </w:r>
      <w:r w:rsidR="002346E4" w:rsidRPr="005F314A">
        <w:t xml:space="preserve">consisted of psychoeducation explaining what anger was and introduced a CBT model of anger focusing on the mediating role of appraisals of triggers, and consideration of the different personal experiences of anger and their consequences. </w:t>
      </w:r>
      <w:r w:rsidR="00100A91">
        <w:t>In the second session, p</w:t>
      </w:r>
      <w:r w:rsidR="008D6046" w:rsidRPr="005F314A">
        <w:t xml:space="preserve">articipants were </w:t>
      </w:r>
      <w:r w:rsidR="00100A91">
        <w:t xml:space="preserve">taught how to </w:t>
      </w:r>
      <w:r w:rsidR="008D6046" w:rsidRPr="005F314A">
        <w:t>self-monitor</w:t>
      </w:r>
      <w:r w:rsidR="00100A91">
        <w:t xml:space="preserve"> their</w:t>
      </w:r>
      <w:r w:rsidR="008D6046" w:rsidRPr="005F314A">
        <w:t xml:space="preserve"> </w:t>
      </w:r>
      <w:r w:rsidR="008D6046" w:rsidRPr="00E0432C">
        <w:t xml:space="preserve">anger, and </w:t>
      </w:r>
      <w:r w:rsidR="00E04879">
        <w:t xml:space="preserve">also </w:t>
      </w:r>
      <w:r w:rsidR="008D6046" w:rsidRPr="00E0432C">
        <w:t xml:space="preserve">taught about challenging of anger related automatic thoughts. </w:t>
      </w:r>
      <w:r w:rsidR="00E04879">
        <w:t xml:space="preserve">In the afternoon, </w:t>
      </w:r>
      <w:r w:rsidR="008D6046" w:rsidRPr="00E0432C">
        <w:t xml:space="preserve">several other practical strategies were </w:t>
      </w:r>
      <w:r w:rsidR="00E04879">
        <w:t>taught</w:t>
      </w:r>
      <w:r w:rsidR="008D6046" w:rsidRPr="00E0432C">
        <w:t>, including avoidance of anger triggers or situations; relaxation techniques; problem solving; and assertiveness techniques. Following a summary of the day</w:t>
      </w:r>
      <w:r w:rsidR="00E04879">
        <w:t>,</w:t>
      </w:r>
      <w:r w:rsidR="008D6046" w:rsidRPr="00E0432C">
        <w:t xml:space="preserve"> participants were</w:t>
      </w:r>
      <w:r w:rsidR="00332BCB">
        <w:t xml:space="preserve"> given time</w:t>
      </w:r>
      <w:r w:rsidR="008D6046" w:rsidRPr="00E0432C">
        <w:t xml:space="preserve"> to set </w:t>
      </w:r>
      <w:r w:rsidR="00100A91">
        <w:t>their own</w:t>
      </w:r>
      <w:r w:rsidR="008D6046" w:rsidRPr="00E0432C">
        <w:t xml:space="preserve"> goals to be achieved over the following month</w:t>
      </w:r>
      <w:r w:rsidR="008D6046">
        <w:rPr>
          <w:b/>
        </w:rPr>
        <w:t>.</w:t>
      </w:r>
    </w:p>
    <w:p w14:paraId="738A92C8" w14:textId="4B69EAF0" w:rsidR="005A07FC" w:rsidRDefault="00823762" w:rsidP="00BB3CEB">
      <w:pPr>
        <w:spacing w:line="480" w:lineRule="auto"/>
        <w:ind w:left="426"/>
      </w:pPr>
      <w:r w:rsidRPr="00BB3CEB">
        <w:rPr>
          <w:b/>
          <w:i/>
        </w:rPr>
        <w:t>Statistical analysis</w:t>
      </w:r>
      <w:r w:rsidR="00BB3CEB" w:rsidRPr="00BB3CEB">
        <w:rPr>
          <w:b/>
          <w:i/>
        </w:rPr>
        <w:t>.</w:t>
      </w:r>
      <w:r w:rsidR="00BB3CEB">
        <w:rPr>
          <w:b/>
        </w:rPr>
        <w:t xml:space="preserve"> </w:t>
      </w:r>
      <w:r w:rsidR="002D2EFA">
        <w:t>Paired samples t-tests were computed t</w:t>
      </w:r>
      <w:r w:rsidR="001E2EEC">
        <w:t xml:space="preserve">o assess differences in </w:t>
      </w:r>
      <w:r w:rsidR="008F260B">
        <w:t>outcomes</w:t>
      </w:r>
      <w:r w:rsidR="00082E15">
        <w:t xml:space="preserve"> between baseline and one month follow-up</w:t>
      </w:r>
      <w:r w:rsidR="002D2EFA">
        <w:t xml:space="preserve">. </w:t>
      </w:r>
      <w:r w:rsidR="001E2EEC">
        <w:t xml:space="preserve">Alpha was set at </w:t>
      </w:r>
      <w:r w:rsidR="001E2EEC" w:rsidRPr="001E2EEC">
        <w:rPr>
          <w:i/>
        </w:rPr>
        <w:t>p</w:t>
      </w:r>
      <w:r w:rsidR="001E2EEC">
        <w:t xml:space="preserve"> &lt; .05 two-tailed throughout.</w:t>
      </w:r>
    </w:p>
    <w:p w14:paraId="3966CE28" w14:textId="77777777" w:rsidR="00BB3CEB" w:rsidRDefault="00BB3CEB" w:rsidP="00BB3CEB">
      <w:pPr>
        <w:spacing w:line="480" w:lineRule="auto"/>
        <w:ind w:left="426"/>
        <w:rPr>
          <w:b/>
        </w:rPr>
      </w:pPr>
    </w:p>
    <w:p w14:paraId="66CE965F" w14:textId="77777777" w:rsidR="00D47258" w:rsidRPr="00BB3CEB" w:rsidRDefault="00D47258" w:rsidP="00BB3CEB">
      <w:pPr>
        <w:spacing w:line="480" w:lineRule="auto"/>
        <w:ind w:left="426"/>
        <w:rPr>
          <w:b/>
        </w:rPr>
      </w:pPr>
    </w:p>
    <w:p w14:paraId="346CB6A4" w14:textId="77777777" w:rsidR="00407214" w:rsidRDefault="00407214" w:rsidP="00407214">
      <w:pPr>
        <w:spacing w:line="480" w:lineRule="auto"/>
        <w:ind w:left="426"/>
      </w:pPr>
      <w:bookmarkStart w:id="5" w:name="_Toc375569478"/>
      <w:bookmarkStart w:id="6" w:name="_Toc375569485"/>
      <w:r w:rsidRPr="002D2EFA">
        <w:rPr>
          <w:b/>
        </w:rPr>
        <w:lastRenderedPageBreak/>
        <w:t>RESULT</w:t>
      </w:r>
      <w:bookmarkEnd w:id="5"/>
      <w:r>
        <w:rPr>
          <w:b/>
        </w:rPr>
        <w:t>S</w:t>
      </w:r>
    </w:p>
    <w:p w14:paraId="49A78FEA" w14:textId="77777777" w:rsidR="00407214" w:rsidRDefault="00407214" w:rsidP="00407214">
      <w:pPr>
        <w:spacing w:line="480" w:lineRule="auto"/>
        <w:ind w:left="426"/>
      </w:pPr>
      <w:r>
        <w:t xml:space="preserve">Table 1 displays outcome data for workshop participants. Data is reported for just over 40% of participants. </w:t>
      </w:r>
      <w:r w:rsidRPr="005F314A">
        <w:t xml:space="preserve">The reduction in numbers of participant data from baseline (T1) to follow-up (T2) reflect the fact that many participants’ </w:t>
      </w:r>
      <w:r>
        <w:t>failed to complete the follow-up questionnaires.</w:t>
      </w:r>
    </w:p>
    <w:p w14:paraId="3C48D1C9" w14:textId="347E5D0F" w:rsidR="00407214" w:rsidRDefault="00407214" w:rsidP="00407214">
      <w:pPr>
        <w:spacing w:after="240" w:line="480" w:lineRule="auto"/>
        <w:ind w:left="426"/>
      </w:pPr>
      <w:r>
        <w:t xml:space="preserve">The PHQ-9 and GAD-7 initial baseline scores are both just below clinical cut-off, indicating the group was not clinically anxious or depressed. </w:t>
      </w:r>
      <w:r w:rsidR="00D6382A">
        <w:t xml:space="preserve">Participants scored in the average range </w:t>
      </w:r>
      <w:r w:rsidR="000E16C2">
        <w:t>on anger</w:t>
      </w:r>
      <w:r>
        <w:t xml:space="preserve"> provocation</w:t>
      </w:r>
      <w:r w:rsidR="00D6382A">
        <w:t>,</w:t>
      </w:r>
      <w:r>
        <w:t xml:space="preserve"> as measured by the NAI-PI.</w:t>
      </w:r>
    </w:p>
    <w:p w14:paraId="50A4D453" w14:textId="77777777" w:rsidR="00407214" w:rsidRPr="002B6B9E" w:rsidRDefault="00407214" w:rsidP="00407214">
      <w:pPr>
        <w:spacing w:line="480" w:lineRule="auto"/>
        <w:ind w:left="426"/>
        <w:jc w:val="center"/>
      </w:pPr>
      <w:r>
        <w:rPr>
          <w:b/>
          <w:iCs/>
        </w:rPr>
        <w:t>INSERT TABLE 1 ABOUT HERE</w:t>
      </w:r>
    </w:p>
    <w:p w14:paraId="0AA64767" w14:textId="28535E51" w:rsidR="00D6382A" w:rsidRPr="005A5DF4" w:rsidRDefault="00D6382A" w:rsidP="00D6382A">
      <w:pPr>
        <w:spacing w:line="480" w:lineRule="auto"/>
        <w:ind w:left="426"/>
      </w:pPr>
      <w:r>
        <w:t xml:space="preserve">Paired samples t-tests were </w:t>
      </w:r>
      <w:r w:rsidR="00143DF6">
        <w:t>used</w:t>
      </w:r>
      <w:r>
        <w:t xml:space="preserve"> to assess differences in outcomes between baseline and one month follow-up. Alpha was set at </w:t>
      </w:r>
      <w:r w:rsidRPr="001E2EEC">
        <w:rPr>
          <w:i/>
        </w:rPr>
        <w:t>p</w:t>
      </w:r>
      <w:r>
        <w:t xml:space="preserve"> &lt; .05 two-tailed throughout.</w:t>
      </w:r>
    </w:p>
    <w:p w14:paraId="63C7A831" w14:textId="400D9E75" w:rsidR="00407214" w:rsidRDefault="00407214" w:rsidP="00407214">
      <w:pPr>
        <w:spacing w:after="240" w:line="480" w:lineRule="auto"/>
        <w:ind w:left="426"/>
      </w:pPr>
      <w:r>
        <w:t>Anger was our key outcome measure, and in line with our hypothesis, the scores on the NAS-</w:t>
      </w:r>
      <w:r w:rsidR="000E16C2">
        <w:t>PI were</w:t>
      </w:r>
      <w:r>
        <w:t xml:space="preserve"> found to decrease significantly between baseline and follow-up: </w:t>
      </w:r>
      <w:proofErr w:type="gramStart"/>
      <w:r>
        <w:rPr>
          <w:i/>
        </w:rPr>
        <w:t>t</w:t>
      </w:r>
      <w:r>
        <w:t>(</w:t>
      </w:r>
      <w:proofErr w:type="gramEnd"/>
      <w:r>
        <w:t xml:space="preserve">12) = 2.44, </w:t>
      </w:r>
      <w:r>
        <w:rPr>
          <w:i/>
        </w:rPr>
        <w:t>p</w:t>
      </w:r>
      <w:r>
        <w:t xml:space="preserve"> = .03. A moderate effect size (</w:t>
      </w:r>
      <w:r>
        <w:rPr>
          <w:i/>
        </w:rPr>
        <w:t>d</w:t>
      </w:r>
      <w:r>
        <w:t xml:space="preserve"> = 0.62) was found. This indicates that following the workshop, 43% (</w:t>
      </w:r>
      <w:r w:rsidRPr="005F3512">
        <w:rPr>
          <w:i/>
        </w:rPr>
        <w:t>n</w:t>
      </w:r>
      <w:r>
        <w:t xml:space="preserve">=13) of participants on average reported significantly lower levels of anger provocation, with T2 scores falling into the below-average range. We also predicted decreases in mood and anxiety measures; although mean scores reduced following the intervention, the differences were non-significant for depression (PHQ-9: </w:t>
      </w:r>
      <w:proofErr w:type="gramStart"/>
      <w:r>
        <w:rPr>
          <w:i/>
        </w:rPr>
        <w:t>t</w:t>
      </w:r>
      <w:r>
        <w:t>(</w:t>
      </w:r>
      <w:proofErr w:type="gramEnd"/>
      <w:r>
        <w:t xml:space="preserve">18) = 1.51, </w:t>
      </w:r>
      <w:r>
        <w:rPr>
          <w:i/>
        </w:rPr>
        <w:t>p</w:t>
      </w:r>
      <w:r>
        <w:t xml:space="preserve"> = .16) and anxiety (GAD-7: </w:t>
      </w:r>
      <w:r>
        <w:rPr>
          <w:i/>
        </w:rPr>
        <w:t>t</w:t>
      </w:r>
      <w:r>
        <w:t xml:space="preserve">(18) = 1.72, </w:t>
      </w:r>
      <w:r>
        <w:rPr>
          <w:i/>
        </w:rPr>
        <w:t>p</w:t>
      </w:r>
      <w:r>
        <w:t xml:space="preserve"> = .10). This is </w:t>
      </w:r>
      <w:r w:rsidR="00D6382A">
        <w:t xml:space="preserve">probably </w:t>
      </w:r>
      <w:r>
        <w:t xml:space="preserve">unsurprising given </w:t>
      </w:r>
      <w:r w:rsidR="00D6382A">
        <w:t xml:space="preserve">baseline </w:t>
      </w:r>
      <w:r>
        <w:t>scores were below cut-</w:t>
      </w:r>
      <w:r w:rsidR="000E16C2">
        <w:t>off.</w:t>
      </w:r>
    </w:p>
    <w:p w14:paraId="7D8C4972" w14:textId="32EE9A7E" w:rsidR="00407214" w:rsidRDefault="00407214" w:rsidP="00407214">
      <w:pPr>
        <w:spacing w:after="240" w:line="480" w:lineRule="auto"/>
        <w:ind w:left="426"/>
      </w:pPr>
      <w:r w:rsidRPr="005F314A">
        <w:t>Finally, given that a number of clients failed to complete the follow-up measures, we check</w:t>
      </w:r>
      <w:r>
        <w:t>ed</w:t>
      </w:r>
      <w:r w:rsidRPr="005F314A">
        <w:t xml:space="preserve"> whether there were any differences at baseline between completers and non-completers. </w:t>
      </w:r>
      <w:r>
        <w:t>W</w:t>
      </w:r>
      <w:r w:rsidRPr="005F314A">
        <w:t>e found no differences in anxiety, depression or anger between these two groups at baseline (</w:t>
      </w:r>
      <w:proofErr w:type="spellStart"/>
      <w:r w:rsidRPr="005F314A">
        <w:rPr>
          <w:i/>
        </w:rPr>
        <w:t>ps</w:t>
      </w:r>
      <w:proofErr w:type="spellEnd"/>
      <w:r w:rsidRPr="005F314A">
        <w:t xml:space="preserve"> &gt; .</w:t>
      </w:r>
      <w:r w:rsidR="00D6382A">
        <w:t>46</w:t>
      </w:r>
      <w:r w:rsidRPr="005F314A">
        <w:t>).</w:t>
      </w:r>
    </w:p>
    <w:p w14:paraId="496C8276" w14:textId="77777777" w:rsidR="000E16C2" w:rsidRPr="00FE4138" w:rsidRDefault="000E16C2" w:rsidP="00407214">
      <w:pPr>
        <w:spacing w:after="240" w:line="480" w:lineRule="auto"/>
        <w:ind w:left="426"/>
      </w:pPr>
    </w:p>
    <w:p w14:paraId="06855229" w14:textId="422907B8" w:rsidR="0065021B" w:rsidRPr="0074698C" w:rsidRDefault="00BB4391" w:rsidP="00DD46F6">
      <w:pPr>
        <w:spacing w:line="480" w:lineRule="auto"/>
        <w:ind w:left="426"/>
        <w:rPr>
          <w:b/>
        </w:rPr>
      </w:pPr>
      <w:r w:rsidRPr="0074698C">
        <w:rPr>
          <w:b/>
        </w:rPr>
        <w:lastRenderedPageBreak/>
        <w:t>DISCUSSION</w:t>
      </w:r>
      <w:bookmarkEnd w:id="6"/>
    </w:p>
    <w:p w14:paraId="0C6C8B1E" w14:textId="49357C6E" w:rsidR="006F5442" w:rsidRDefault="00D47BFC" w:rsidP="00DD46F6">
      <w:pPr>
        <w:spacing w:line="480" w:lineRule="auto"/>
        <w:ind w:left="426"/>
      </w:pPr>
      <w:r>
        <w:t xml:space="preserve">This </w:t>
      </w:r>
      <w:r w:rsidR="006F5442">
        <w:t xml:space="preserve">study </w:t>
      </w:r>
      <w:r>
        <w:t>aimed to evaluate the effectiveness of</w:t>
      </w:r>
      <w:r w:rsidR="006F5442">
        <w:t xml:space="preserve"> a series of one-day community-based CBT anger workshops</w:t>
      </w:r>
      <w:r w:rsidR="00FE4138">
        <w:t xml:space="preserve"> provided by a South London IAPT</w:t>
      </w:r>
      <w:r w:rsidR="006F5442">
        <w:t xml:space="preserve"> service. T</w:t>
      </w:r>
      <w:r w:rsidR="008E2A6E">
        <w:t>he workshops were found to be effective in reducing participants</w:t>
      </w:r>
      <w:r w:rsidR="00360BB0">
        <w:t>’</w:t>
      </w:r>
      <w:r w:rsidR="008E2A6E">
        <w:t xml:space="preserve"> self-reported level of anger provocation</w:t>
      </w:r>
      <w:r w:rsidR="00A95A60">
        <w:t xml:space="preserve">. However, </w:t>
      </w:r>
      <w:r w:rsidR="008E2A6E">
        <w:t>no significant redu</w:t>
      </w:r>
      <w:r w:rsidR="006105AC">
        <w:t>ctions were found in depression and</w:t>
      </w:r>
      <w:r w:rsidR="008E2A6E">
        <w:t xml:space="preserve"> general anxiety</w:t>
      </w:r>
      <w:r w:rsidR="006105AC">
        <w:t xml:space="preserve"> levels</w:t>
      </w:r>
      <w:r w:rsidR="008E2A6E">
        <w:t xml:space="preserve">. </w:t>
      </w:r>
      <w:r w:rsidR="008C6677">
        <w:t xml:space="preserve">Our findings add to the emerging literature on psychological treatment of anger and </w:t>
      </w:r>
      <w:r w:rsidR="00650DA3">
        <w:t xml:space="preserve">also </w:t>
      </w:r>
      <w:r w:rsidR="00E21A55">
        <w:t xml:space="preserve">to the evidence around the effectiveness of </w:t>
      </w:r>
      <w:r w:rsidR="00650DA3">
        <w:t xml:space="preserve">brief </w:t>
      </w:r>
      <w:r w:rsidR="00A04463">
        <w:t xml:space="preserve">low intensity </w:t>
      </w:r>
      <w:r w:rsidR="008C6677">
        <w:t>one-day</w:t>
      </w:r>
      <w:r w:rsidR="00A539BA">
        <w:t xml:space="preserve"> cognitive-behavioural interventions</w:t>
      </w:r>
      <w:r w:rsidR="00E21A55">
        <w:t xml:space="preserve"> (Brown </w:t>
      </w:r>
      <w:r w:rsidR="00E21A55" w:rsidRPr="005F314A">
        <w:rPr>
          <w:i/>
        </w:rPr>
        <w:t>et al</w:t>
      </w:r>
      <w:r w:rsidR="0055346E">
        <w:t>.,</w:t>
      </w:r>
      <w:r w:rsidR="00E21A55">
        <w:t xml:space="preserve"> 2004).</w:t>
      </w:r>
      <w:r w:rsidR="008C6677">
        <w:t xml:space="preserve"> </w:t>
      </w:r>
      <w:r w:rsidR="005270BB">
        <w:t xml:space="preserve">We found a </w:t>
      </w:r>
      <w:r w:rsidR="00A04463">
        <w:t>moderate</w:t>
      </w:r>
      <w:r w:rsidR="005270BB">
        <w:t xml:space="preserve"> uncontrolled</w:t>
      </w:r>
      <w:r w:rsidR="00A04463">
        <w:t xml:space="preserve"> effect size </w:t>
      </w:r>
      <w:r w:rsidR="00D93131">
        <w:t>(</w:t>
      </w:r>
      <w:r w:rsidR="00D93131" w:rsidRPr="006105AC">
        <w:rPr>
          <w:i/>
        </w:rPr>
        <w:t>d</w:t>
      </w:r>
      <w:r w:rsidR="00D93131">
        <w:t xml:space="preserve">=0.62) </w:t>
      </w:r>
      <w:r w:rsidR="005270BB">
        <w:t>which</w:t>
      </w:r>
      <w:r w:rsidR="00A04463">
        <w:t xml:space="preserve"> is</w:t>
      </w:r>
      <w:r w:rsidR="008C6677">
        <w:t xml:space="preserve"> consistent with the findings of several recent meta-analyses, </w:t>
      </w:r>
      <w:r w:rsidR="00A539BA">
        <w:t xml:space="preserve">where treatment studies have tended to be more intensive, </w:t>
      </w:r>
      <w:r w:rsidR="008C6677">
        <w:t>lasting several weeks</w:t>
      </w:r>
      <w:r w:rsidR="00A539BA">
        <w:t xml:space="preserve"> </w:t>
      </w:r>
      <w:r w:rsidR="00363101">
        <w:fldChar w:fldCharType="begin" w:fldLock="1"/>
      </w:r>
      <w:r w:rsidR="005C4768">
        <w:instrText>ADDIN CSL_CITATION { "citationItems" : [ { "id" : "ITEM-1", "itemData" : { "DOI" : "10.1093/clipsy.10.1.70", "ISSN" : "09695893", "author" : [ { "dropping-particle" : "", "family" : "DiGiuseppe", "given" : "Raymond", "non-dropping-particle" : "", "parse-names" : false, "suffix" : "" }, { "dropping-particle" : "", "family" : "Tafrate", "given" : "Raymond Chip", "non-dropping-particle" : "", "parse-names" : false, "suffix" : "" } ], "container-title" : "Clinical Psychology: Science and Practice", "id" : "ITEM-1", "issue" : "1", "issued" : { "date-parts" : [ [ "2003", "5", "11" ] ] }, "page" : "70-84", "title" : "Anger Treatment for Adults: A Meta-Analytic Review", "type" : "article-journal", "volume" : "10" }, "uris" : [ "http://www.mendeley.com/documents/?uuid=98c209d5-30a6-4ef4-8969-b778def9c97c" ] }, { "id" : "ITEM-2", "itemData" : { "abstract" : "provide a comprehensive quantitative review of the psychotherapy outcome literature on anger / provides much needed clarity about which programs work, which do not, and which strategies have not yet been examined by researchers / begins with a description of the methods used in creating the quantitative review on meta-analysis / a vignette of a client with an anger problem is then presented, along with several questions that may arise for clinicians treating such a case / the rest of the chapter is organized around different therapeutic approaches that may be useful when working with anger-disordered clients each treatment approach is reviewed in 2 ways / first, the application of the treatment to help the client with his anger problem is briefly discussed; then, where available, an examination of the controlled outcome research for that approach is reviewed / limitations of the present state of anger research are discussed, as well as implications for clinical practice / the following treatments are reviewed: cognitive therapies; relaxation-based therapies; skills training therapies; exposure-based treatments; cathartic treatment; and multicomponent treatments", "author" : [ { "dropping-particle" : "", "family" : "Tafrate", "given" : "Raymond Chip", "non-dropping-particle" : "", "parse-names" : false, "suffix" : "" } ], "container-title" : "Anger disorders: Definition, diagnosis, and treatment.", "editor" : [ { "dropping-particle" : "", "family" : "Kassinove", "given" : "Howard", "non-dropping-particle" : "", "parse-names" : false, "suffix" : "" } ], "id" : "ITEM-2", "issued" : { "date-parts" : [ [ "1995" ] ] }, "page" : "109-129", "publisher" : "Taylor &amp; Francis", "publisher-place" : "Philadelphia, PA, US", "title" : "Evaluation of treatment strategies for adult anger disorders.", "type" : "chapter" }, "uris" : [ "http://www.mendeley.com/documents/?uuid=414f83ad-a86e-4e62-8068-43b634bd3ae2" ] }, { "id" : "ITEM-3", "itemData" : { "author" : [ { "dropping-particle" : "", "family" : "Beck", "given" : "R", "non-dropping-particle" : "", "parse-names" : false, "suffix" : "" }, { "dropping-particle" : "", "family" : "Fernandez", "given" : "E", "non-dropping-particle" : "", "parse-names" : false, "suffix" : "" } ], "container-title" : "Cognitive Therapy and Research", "id" : "ITEM-3", "issue" : "1", "issued" : { "date-parts" : [ [ "1998" ] ] }, "page" : "63-74", "title" : "Cognitive-behavioral therapy in the treatment of anger: A meta-analysis", "type" : "article-journal", "volume" : "22" }, "uris" : [ "http://www.mendeley.com/documents/?uuid=bf81e59a-ed03-4198-8995-595aa8ce2ac8" ] }, { "id" : "ITEM-4", "itemData" : { "ISSN" : "1093-6793", "PMID" : "20018996", "abstract" : "There is no clear evidence to guide mental health professionals in assessing and treating angry clients. Recent reviews have considered cognitive and behavioral approaches to the treatment of anger, but little is known about the potential effectiveness of other treatment modalities. A meta-analytic review was conducted to examine the effects of treating dimensions of anger by using various psychological treatments found in the scientific literature. The final analysis included 96 studies and 139 treatment effects. The nine types of psychological treatments included cognitive, cognitive behavior therapy, exposure, psychodynamic, psychoeducational, relaxation-based, skills-based, stress inoculation, and multicomponent. The overall weighted standardized mean difference across all treatments was 0.76 (95% confidence interval [CI], 0.67-0.85, Q = 403.13, df 138, p &lt; .001, I(2) = 65.76), which suggests that psychological treatments are generally effective in treating anger. The results also suggest a considerable degree of variability in the effect sizes of specific treatments for anger. The results show that at least some of the variability may be explained by the number of treatment sessions offered to participants, the use of manuals to guide delivery of the treatment, the use of fidelity checks, the setting of the research, and whether the study was published or unpublished. This review builds on previous evidence of the effectiveness of psychological treatments of maladaptive anger, and it provides the basis for developing evidence-based guidelines for specific populations with anger problems.", "author" : [ { "dropping-particle" : "", "family" : "Saini", "given" : "Michael", "non-dropping-particle" : "", "parse-names" : false, "suffix" : "" } ], "container-title" : "The Journal of the American Academy of Psychiatry and the Law", "id" : "ITEM-4", "issue" : "4", "issued" : { "date-parts" : [ [ "2009", "1" ] ] }, "page" : "473-88", "title" : "A meta-analysis of the psychological treatment of anger: developing guidelines for evidence-based practice.", "type" : "article-journal", "volume" : "37" }, "uris" : [ "http://www.mendeley.com/documents/?uuid=6da04ff3-1bd2-48e2-8d2c-327975ef9f0a" ] } ], "mendeley" : { "formattedCitation" : "(Beck &amp; Fernandez, 1998; DiGiuseppe &amp; Tafrate, 2003; Saini, 2009; Tafrate, 1995)", "plainTextFormattedCitation" : "(Beck &amp; Fernandez, 1998; DiGiuseppe &amp; Tafrate, 2003; Saini, 2009; Tafrate, 1995)", "previouslyFormattedCitation" : "(Beck &amp; Fernandez, 1998; DiGiuseppe &amp; Tafrate, 2003; Saini, 2009; Tafrate, 1995)" }, "properties" : { "noteIndex" : 0 }, "schema" : "https://github.com/citation-style-language/schema/raw/master/csl-citation.json" }</w:instrText>
      </w:r>
      <w:r w:rsidR="00363101">
        <w:fldChar w:fldCharType="separate"/>
      </w:r>
      <w:r w:rsidR="00363101" w:rsidRPr="00363101">
        <w:rPr>
          <w:noProof/>
        </w:rPr>
        <w:t>(Beck &amp; Fernandez, 1998; DiGiuseppe &amp; Tafrate, 2003; Saini, 2009; Tafrate, 1995)</w:t>
      </w:r>
      <w:r w:rsidR="00363101">
        <w:fldChar w:fldCharType="end"/>
      </w:r>
      <w:r w:rsidR="008C6677">
        <w:t>.</w:t>
      </w:r>
      <w:r w:rsidR="006F5442">
        <w:t xml:space="preserve"> </w:t>
      </w:r>
    </w:p>
    <w:p w14:paraId="2E09959D" w14:textId="5701F934" w:rsidR="00D6382A" w:rsidRDefault="006F5442" w:rsidP="00D6382A">
      <w:pPr>
        <w:spacing w:line="480" w:lineRule="auto"/>
        <w:ind w:left="426"/>
      </w:pPr>
      <w:r w:rsidRPr="006F5442">
        <w:t xml:space="preserve">Our results showed that there was no significant treatment generalisation beyond anger to depression and anxiety symptoms. Although a reduction in such scores has been found in previous studies </w:t>
      </w:r>
      <w:r w:rsidRPr="006F5442">
        <w:fldChar w:fldCharType="begin" w:fldLock="1"/>
      </w:r>
      <w:r w:rsidR="005C4768">
        <w:instrText>ADDIN CSL_CITATION { "citationItems" : [ { "id" : "ITEM-1", "itemData" : { "DOI" : "10.1017/S135246580600333X", "ISSN" : "1352-4658", "author" : [ { "dropping-particle" : "", "family" : "Bradbury", "given" : "Katherine E.", "non-dropping-particle" : "", "parse-names" : false, "suffix" : "" }, { "dropping-particle" : "", "family" : "Clarke", "given" : "Isabel", "non-dropping-particle" : "", "parse-names" : false, "suffix" : "" } ], "container-title" : "Behavioural and Cognitive Psychotherapy", "id" : "ITEM-1", "issue" : "02", "issued" : { "date-parts" : [ [ "2006", "9", "20" ] ] }, "page" : "201", "title" : "Cognitive Behavioural Therapy for Anger Management: Effectiveness in Adult Mental Health Services", "type" : "article-journal", "volume" : "35" }, "uris" : [ "http://www.mendeley.com/documents/?uuid=f532ce15-bb76-4f0f-9f98-f16131c90948" ] }, { "id" : "ITEM-2", "itemData" : { "DOI" : "10.1002/j.1556-6676.1990.tb01480.x", "ISSN" : "07489633", "author" : [ { "dropping-particle" : "", "family" : "Deffenbacher", "given" : "Jerry L.", "non-dropping-particle" : "", "parse-names" : false, "suffix" : "" }, { "dropping-particle" : "", "family" : "McNamara", "given" : "Kathleen", "non-dropping-particle" : "", "parse-names" : false, "suffix" : "" }, { "dropping-particle" : "", "family" : "Stark", "given" : "Robert S.", "non-dropping-particle" : "", "parse-names" : false, "suffix" : "" }, { "dropping-particle" : "", "family" : "Sabadell", "given" : "Patricia M.", "non-dropping-particle" : "", "parse-names" : false, "suffix" : "" } ], "container-title" : "Journal of Counseling &amp; Development", "id" : "ITEM-2", "issue" : "2", "issued" : { "date-parts" : [ [ "1990", "11", "12" ] ] }, "page" : "167-172", "title" : "A Comparison of Cognitive-Behavioral and Process-Oriented Group Counseling for General Anger Reduction", "type" : "article-journal", "volume" : "69" }, "uris" : [ "http://www.mendeley.com/documents/?uuid=aaa5498e-6282-4c07-ab3e-3bdf67e94978" ] }, { "id" : "ITEM-3", "itemData" : { "DOI" : "10.1348/096317900166976", "ISSN" : "09631798", "author" : [ { "dropping-particle" : "", "family" : "Gerzina", "given" : "Mark A.", "non-dropping-particle" : "", "parse-names" : false, "suffix" : "" }, { "dropping-particle" : "", "family" : "Drummond", "given" : "Peter D.", "non-dropping-particle" : "", "parse-names" : false, "suffix" : "" } ], "container-title" : "Journal of Occupational and Organizational Psychology", "id" : "ITEM-3", "issue" : "2", "issued" : { "date-parts" : [ [ "2000", "6", "16" ] ] }, "page" : "181-194", "title" : "A multimodal cognitive-behavioural approach to anger reduction in an occupational sample", "type" : "article-journal", "volume" : "73" }, "uris" : [ "http://www.mendeley.com/documents/?uuid=7b83ef1e-33af-4337-9c7c-1ba600480cc6" ] } ], "mendeley" : { "formattedCitation" : "(Bradbury &amp; Clarke, 2006; Deffenbacher et al., 1990; Gerzina &amp; Drummond, 2000)", "plainTextFormattedCitation" : "(Bradbury &amp; Clarke, 2006; Deffenbacher et al., 1990; Gerzina &amp; Drummond, 2000)", "previouslyFormattedCitation" : "(Bradbury &amp; Clarke, 2006; Deffenbacher et al., 1990; Gerzina &amp; Drummond, 2000)" }, "properties" : { "noteIndex" : 0 }, "schema" : "https://github.com/citation-style-language/schema/raw/master/csl-citation.json" }</w:instrText>
      </w:r>
      <w:r w:rsidRPr="006F5442">
        <w:fldChar w:fldCharType="separate"/>
      </w:r>
      <w:r w:rsidRPr="006F5442">
        <w:rPr>
          <w:noProof/>
        </w:rPr>
        <w:t xml:space="preserve">(Bradbury &amp; Clarke, 2006; Deffenbacher </w:t>
      </w:r>
      <w:r w:rsidRPr="00A539BA">
        <w:rPr>
          <w:i/>
          <w:noProof/>
        </w:rPr>
        <w:t>et al</w:t>
      </w:r>
      <w:r w:rsidRPr="006F5442">
        <w:rPr>
          <w:noProof/>
        </w:rPr>
        <w:t>., 1990; Gerzina &amp; Drummond, 2000)</w:t>
      </w:r>
      <w:r w:rsidRPr="006F5442">
        <w:fldChar w:fldCharType="end"/>
      </w:r>
      <w:r w:rsidRPr="006F5442">
        <w:t>, it is likely that methodological differences and heterogeneity of samples across these has created variability in findings. For example, although the</w:t>
      </w:r>
      <w:r w:rsidR="00A539BA">
        <w:t xml:space="preserve"> present</w:t>
      </w:r>
      <w:r w:rsidRPr="006F5442">
        <w:t xml:space="preserve"> workshops lasted for about seven hours, </w:t>
      </w:r>
      <w:r w:rsidR="00D6382A">
        <w:t xml:space="preserve">lasted longer and had more </w:t>
      </w:r>
      <w:r w:rsidR="00D6382A" w:rsidRPr="006F5442">
        <w:t>sessions, which may afford the opportunity to focus on practising therapeutic skills in-between each week.</w:t>
      </w:r>
      <w:r w:rsidR="00143DF6">
        <w:t xml:space="preserve"> </w:t>
      </w:r>
      <w:r w:rsidR="00D6382A">
        <w:t>I</w:t>
      </w:r>
      <w:r w:rsidR="00D6382A" w:rsidRPr="006F5442">
        <w:t>t is</w:t>
      </w:r>
      <w:r w:rsidR="00D6382A">
        <w:t xml:space="preserve"> also</w:t>
      </w:r>
      <w:r w:rsidR="00D6382A" w:rsidRPr="006F5442">
        <w:t xml:space="preserve"> possible that</w:t>
      </w:r>
      <w:r w:rsidR="00D6382A">
        <w:t xml:space="preserve"> treatment generalisation is more likely in the context of more severe difficulties with anxiety and depression; our sample were below clinical cut-off at baseline. </w:t>
      </w:r>
    </w:p>
    <w:p w14:paraId="42DB2C91" w14:textId="55BFAC26" w:rsidR="006F5442" w:rsidRDefault="006F5442" w:rsidP="00DD46F6">
      <w:pPr>
        <w:spacing w:line="480" w:lineRule="auto"/>
        <w:ind w:left="426"/>
      </w:pPr>
    </w:p>
    <w:p w14:paraId="5E18989E" w14:textId="6584B29D" w:rsidR="005F314A" w:rsidRDefault="007C4DC1" w:rsidP="00D6382A">
      <w:pPr>
        <w:spacing w:line="480" w:lineRule="auto"/>
        <w:ind w:left="426"/>
      </w:pPr>
      <w:r w:rsidRPr="00A56526">
        <w:rPr>
          <w:b/>
          <w:i/>
        </w:rPr>
        <w:t>Limitations</w:t>
      </w:r>
      <w:r w:rsidR="00A56526">
        <w:rPr>
          <w:b/>
          <w:i/>
        </w:rPr>
        <w:t xml:space="preserve">. </w:t>
      </w:r>
      <w:r w:rsidR="005F3512">
        <w:t>Principally, we acknowledge that our follow-up analysis is b</w:t>
      </w:r>
      <w:r w:rsidR="005904DF">
        <w:t xml:space="preserve">ased on a small dataset of </w:t>
      </w:r>
      <w:r w:rsidR="005F3512">
        <w:t>approximately 40% of the initial sample</w:t>
      </w:r>
      <w:r w:rsidR="005F314A">
        <w:t xml:space="preserve">, </w:t>
      </w:r>
      <w:r w:rsidR="00D6382A">
        <w:t xml:space="preserve">although the attrition rates from other studies would suggest this rate is not uncommon, and </w:t>
      </w:r>
      <w:r w:rsidR="00143DF6">
        <w:t>less problematic compared</w:t>
      </w:r>
      <w:r w:rsidR="00D6382A">
        <w:t xml:space="preserve"> to rates found in some studies (</w:t>
      </w:r>
      <w:proofErr w:type="spellStart"/>
      <w:r w:rsidR="00D6382A">
        <w:t>Naeem</w:t>
      </w:r>
      <w:proofErr w:type="spellEnd"/>
      <w:r w:rsidR="00D6382A">
        <w:t xml:space="preserve"> </w:t>
      </w:r>
      <w:r w:rsidR="00D6382A" w:rsidRPr="000E16C2">
        <w:rPr>
          <w:i/>
        </w:rPr>
        <w:t>et al</w:t>
      </w:r>
      <w:r w:rsidR="000E16C2">
        <w:t>.,</w:t>
      </w:r>
      <w:r w:rsidR="00D6382A">
        <w:t xml:space="preserve"> 2009). </w:t>
      </w:r>
    </w:p>
    <w:p w14:paraId="187F9B69" w14:textId="1DC93DBF" w:rsidR="00D6382A" w:rsidRPr="00D6382A" w:rsidRDefault="00D6382A" w:rsidP="00D6382A">
      <w:pPr>
        <w:spacing w:line="480" w:lineRule="auto"/>
        <w:ind w:left="426"/>
        <w:rPr>
          <w:b/>
          <w:i/>
        </w:rPr>
      </w:pPr>
      <w:r>
        <w:lastRenderedPageBreak/>
        <w:t xml:space="preserve">Adding further outcome data with longer follow-ups would be beneficial, as would a randomised controlled trial as performed by </w:t>
      </w:r>
      <w:proofErr w:type="spellStart"/>
      <w:r>
        <w:t>Naeem</w:t>
      </w:r>
      <w:proofErr w:type="spellEnd"/>
      <w:r>
        <w:t xml:space="preserve"> et al. (2009) in their small-scale trial of a similar treatment.</w:t>
      </w:r>
    </w:p>
    <w:p w14:paraId="25A82F62" w14:textId="77777777" w:rsidR="00D6382A" w:rsidRDefault="005A6605" w:rsidP="00D6382A">
      <w:pPr>
        <w:spacing w:line="480" w:lineRule="auto"/>
        <w:ind w:left="426"/>
      </w:pPr>
      <w:r w:rsidRPr="005F3512">
        <w:rPr>
          <w:b/>
          <w:i/>
        </w:rPr>
        <w:t>Conclusions</w:t>
      </w:r>
      <w:r>
        <w:rPr>
          <w:i/>
        </w:rPr>
        <w:t>.</w:t>
      </w:r>
      <w:r w:rsidR="005F3512">
        <w:rPr>
          <w:i/>
        </w:rPr>
        <w:t xml:space="preserve"> </w:t>
      </w:r>
      <w:r w:rsidR="00D6382A">
        <w:t>Our preliminary findings suggest that a brief, one-day intervention can provide meaningful help to reasonably large groups of people in the community specifically to help with problem anger. This initial evidence for the efficacy of a brief CBT approach would be enhanced by dissemination of data from similar services.</w:t>
      </w:r>
    </w:p>
    <w:p w14:paraId="36A1DB5B" w14:textId="14BCAF92" w:rsidR="000D2794" w:rsidRDefault="000D2794" w:rsidP="00DD46F6">
      <w:pPr>
        <w:spacing w:line="480" w:lineRule="auto"/>
        <w:ind w:left="426"/>
      </w:pPr>
    </w:p>
    <w:p w14:paraId="0AB982D1" w14:textId="5FB8B843" w:rsidR="002670ED" w:rsidRDefault="002670ED" w:rsidP="00DD46F6">
      <w:pPr>
        <w:spacing w:line="480" w:lineRule="auto"/>
        <w:ind w:left="426"/>
        <w:rPr>
          <w:b/>
        </w:rPr>
      </w:pPr>
      <w:r>
        <w:rPr>
          <w:b/>
        </w:rPr>
        <w:t>FINANCIAL SUPPORT</w:t>
      </w:r>
    </w:p>
    <w:p w14:paraId="09DC33B7" w14:textId="520A6732" w:rsidR="002670ED" w:rsidRDefault="002670ED" w:rsidP="00DD46F6">
      <w:pPr>
        <w:spacing w:line="480" w:lineRule="auto"/>
        <w:ind w:left="426"/>
      </w:pPr>
      <w:r>
        <w:t>This research received no specific grant from any funding agency, commercial or not-for-profit sectors.</w:t>
      </w:r>
    </w:p>
    <w:p w14:paraId="7F67F40C" w14:textId="7425C64C" w:rsidR="002670ED" w:rsidRDefault="002670ED" w:rsidP="00DD46F6">
      <w:pPr>
        <w:spacing w:line="480" w:lineRule="auto"/>
        <w:ind w:left="426"/>
        <w:rPr>
          <w:b/>
        </w:rPr>
      </w:pPr>
      <w:r w:rsidRPr="002670ED">
        <w:rPr>
          <w:b/>
        </w:rPr>
        <w:t>CONFLICT OF INTEREST</w:t>
      </w:r>
    </w:p>
    <w:p w14:paraId="72395B48" w14:textId="1D6FC189" w:rsidR="002670ED" w:rsidRPr="000E16C2" w:rsidRDefault="002670ED" w:rsidP="00DD46F6">
      <w:pPr>
        <w:spacing w:line="480" w:lineRule="auto"/>
        <w:ind w:left="426"/>
        <w:rPr>
          <w:b/>
        </w:rPr>
      </w:pPr>
      <w:r>
        <w:t>None.</w:t>
      </w:r>
    </w:p>
    <w:p w14:paraId="62D5BDD6" w14:textId="77777777" w:rsidR="000E16C2" w:rsidRDefault="000E16C2" w:rsidP="00DD46F6">
      <w:pPr>
        <w:spacing w:line="480" w:lineRule="auto"/>
        <w:ind w:left="426"/>
      </w:pPr>
    </w:p>
    <w:p w14:paraId="3CE093D5" w14:textId="77777777" w:rsidR="000E16C2" w:rsidRDefault="000E16C2" w:rsidP="00DD46F6">
      <w:pPr>
        <w:spacing w:line="480" w:lineRule="auto"/>
        <w:ind w:left="426"/>
      </w:pPr>
    </w:p>
    <w:p w14:paraId="0E942B19" w14:textId="77777777" w:rsidR="000E16C2" w:rsidRDefault="000E16C2" w:rsidP="00DD46F6">
      <w:pPr>
        <w:spacing w:line="480" w:lineRule="auto"/>
        <w:ind w:left="426"/>
      </w:pPr>
    </w:p>
    <w:p w14:paraId="654613F4" w14:textId="77777777" w:rsidR="000E16C2" w:rsidRDefault="000E16C2" w:rsidP="00DD46F6">
      <w:pPr>
        <w:spacing w:line="480" w:lineRule="auto"/>
        <w:ind w:left="426"/>
      </w:pPr>
    </w:p>
    <w:p w14:paraId="4C78687B" w14:textId="77777777" w:rsidR="000E16C2" w:rsidRDefault="000E16C2" w:rsidP="00DD46F6">
      <w:pPr>
        <w:spacing w:line="480" w:lineRule="auto"/>
        <w:ind w:left="426"/>
      </w:pPr>
    </w:p>
    <w:p w14:paraId="424D25A7" w14:textId="77777777" w:rsidR="000E16C2" w:rsidRDefault="000E16C2" w:rsidP="00DD46F6">
      <w:pPr>
        <w:spacing w:line="480" w:lineRule="auto"/>
        <w:ind w:left="426"/>
      </w:pPr>
    </w:p>
    <w:p w14:paraId="24AA51E2" w14:textId="77777777" w:rsidR="000E16C2" w:rsidRDefault="000E16C2" w:rsidP="00DD46F6">
      <w:pPr>
        <w:spacing w:line="480" w:lineRule="auto"/>
        <w:ind w:left="426"/>
      </w:pPr>
    </w:p>
    <w:p w14:paraId="0BB0B43E" w14:textId="77777777" w:rsidR="000E16C2" w:rsidRDefault="000E16C2" w:rsidP="00DD46F6">
      <w:pPr>
        <w:spacing w:line="480" w:lineRule="auto"/>
        <w:ind w:left="426"/>
      </w:pPr>
    </w:p>
    <w:p w14:paraId="14FF6C44" w14:textId="77777777" w:rsidR="000E16C2" w:rsidRDefault="000E16C2" w:rsidP="00DD46F6">
      <w:pPr>
        <w:spacing w:line="480" w:lineRule="auto"/>
        <w:ind w:left="426"/>
      </w:pPr>
    </w:p>
    <w:p w14:paraId="7E78E985" w14:textId="1693FDD6" w:rsidR="003A7223" w:rsidRDefault="00BB4391" w:rsidP="00D6382A">
      <w:pPr>
        <w:spacing w:line="480" w:lineRule="auto"/>
        <w:ind w:firstLine="426"/>
        <w:rPr>
          <w:b/>
        </w:rPr>
      </w:pPr>
      <w:bookmarkStart w:id="7" w:name="_Toc375569490"/>
      <w:r w:rsidRPr="005A6605">
        <w:rPr>
          <w:b/>
        </w:rPr>
        <w:lastRenderedPageBreak/>
        <w:t>REFERENCES</w:t>
      </w:r>
      <w:bookmarkEnd w:id="7"/>
    </w:p>
    <w:p w14:paraId="4056AEE6" w14:textId="77777777" w:rsidR="002B0B5F" w:rsidRPr="002B0B5F" w:rsidRDefault="002B0B5F" w:rsidP="00061603">
      <w:pPr>
        <w:spacing w:line="480" w:lineRule="auto"/>
        <w:ind w:left="426" w:firstLine="567"/>
      </w:pPr>
      <w:r w:rsidRPr="002B0B5F">
        <w:t xml:space="preserve">American Psychiatric Association. (2000). </w:t>
      </w:r>
      <w:r w:rsidRPr="002B0B5F">
        <w:rPr>
          <w:i/>
        </w:rPr>
        <w:t>Diagnostic and statistical manual of mental disorders: DSM-IV-TR</w:t>
      </w:r>
      <w:r w:rsidRPr="002B0B5F">
        <w:t>. Washington, DC: American Psychiatric Association.</w:t>
      </w:r>
    </w:p>
    <w:p w14:paraId="588075DC" w14:textId="77777777" w:rsidR="002B0B5F" w:rsidRPr="002B0B5F" w:rsidRDefault="002B0B5F" w:rsidP="00061603">
      <w:pPr>
        <w:spacing w:line="480" w:lineRule="auto"/>
        <w:ind w:left="426" w:firstLine="567"/>
      </w:pPr>
      <w:r w:rsidRPr="002B0B5F">
        <w:t>Beck, R., &amp; Fernandez, E. (1998). Cognitive-</w:t>
      </w:r>
      <w:proofErr w:type="spellStart"/>
      <w:r w:rsidRPr="002B0B5F">
        <w:t>behavioral</w:t>
      </w:r>
      <w:proofErr w:type="spellEnd"/>
      <w:r w:rsidRPr="002B0B5F">
        <w:t xml:space="preserve"> therapy in the treatment of anger: A meta-analysis. </w:t>
      </w:r>
      <w:r w:rsidRPr="004727AB">
        <w:rPr>
          <w:i/>
        </w:rPr>
        <w:t>Cognitive Therapy and Research</w:t>
      </w:r>
      <w:r w:rsidRPr="002B0B5F">
        <w:t xml:space="preserve">, </w:t>
      </w:r>
      <w:r w:rsidRPr="00061603">
        <w:t>22</w:t>
      </w:r>
      <w:r w:rsidRPr="002B0B5F">
        <w:t xml:space="preserve">(1), 63–74. </w:t>
      </w:r>
    </w:p>
    <w:p w14:paraId="53365DA0" w14:textId="77777777" w:rsidR="002B0B5F" w:rsidRPr="002B0B5F" w:rsidRDefault="002B0B5F" w:rsidP="00061603">
      <w:pPr>
        <w:spacing w:line="480" w:lineRule="auto"/>
        <w:ind w:left="426" w:firstLine="567"/>
      </w:pPr>
      <w:r w:rsidRPr="002B0B5F">
        <w:t xml:space="preserve">Bowman Edmondson, C., &amp; Cohen Conger, J. (1996). A review of treatment efficacy for individuals with anger problems: conceptual, assessment, and methodological issues. </w:t>
      </w:r>
      <w:r w:rsidRPr="004727AB">
        <w:rPr>
          <w:i/>
        </w:rPr>
        <w:t>Clinical Psychology Review</w:t>
      </w:r>
      <w:r w:rsidRPr="002B0B5F">
        <w:t xml:space="preserve">, </w:t>
      </w:r>
      <w:r w:rsidRPr="00061603">
        <w:t>16</w:t>
      </w:r>
      <w:r w:rsidRPr="002B0B5F">
        <w:t xml:space="preserve">(3), 251–275. </w:t>
      </w:r>
      <w:proofErr w:type="gramStart"/>
      <w:r w:rsidRPr="002B0B5F">
        <w:t>doi:</w:t>
      </w:r>
      <w:proofErr w:type="gramEnd"/>
      <w:r w:rsidRPr="002B0B5F">
        <w:t>10.1016/S0272-7358(96)90003-3</w:t>
      </w:r>
    </w:p>
    <w:p w14:paraId="67B2A1C2" w14:textId="1A8B95C6" w:rsidR="002B0B5F" w:rsidRDefault="002B0B5F" w:rsidP="00061603">
      <w:pPr>
        <w:spacing w:line="480" w:lineRule="auto"/>
        <w:ind w:left="426" w:firstLine="567"/>
      </w:pPr>
      <w:r w:rsidRPr="002B0B5F">
        <w:t xml:space="preserve">Bradbury, K. E., </w:t>
      </w:r>
      <w:r w:rsidR="000E16C2">
        <w:t>&amp; Clarke, I. (2006). Cognitive b</w:t>
      </w:r>
      <w:r w:rsidRPr="002B0B5F">
        <w:t>eh</w:t>
      </w:r>
      <w:r w:rsidR="000E16C2">
        <w:t>avioural therapy for anger management: Effectiveness in adult mental health s</w:t>
      </w:r>
      <w:r w:rsidRPr="002B0B5F">
        <w:t xml:space="preserve">ervices. </w:t>
      </w:r>
      <w:r w:rsidRPr="004727AB">
        <w:rPr>
          <w:i/>
        </w:rPr>
        <w:t>Behavioural and Cognitive Psychotherapy</w:t>
      </w:r>
      <w:r w:rsidRPr="002B0B5F">
        <w:t xml:space="preserve">, </w:t>
      </w:r>
      <w:r w:rsidRPr="00061603">
        <w:t>35</w:t>
      </w:r>
      <w:r w:rsidRPr="002B0B5F">
        <w:t xml:space="preserve">(02), 201. </w:t>
      </w:r>
      <w:proofErr w:type="gramStart"/>
      <w:r w:rsidRPr="002B0B5F">
        <w:t>doi:</w:t>
      </w:r>
      <w:proofErr w:type="gramEnd"/>
      <w:r w:rsidRPr="002B0B5F">
        <w:t>10.1017/S135246580600333X</w:t>
      </w:r>
    </w:p>
    <w:p w14:paraId="7E2C3F4E" w14:textId="43F2C9E1" w:rsidR="00321434" w:rsidRPr="00321434" w:rsidRDefault="00321434" w:rsidP="00061603">
      <w:pPr>
        <w:spacing w:line="480" w:lineRule="auto"/>
        <w:ind w:left="426" w:firstLine="567"/>
      </w:pPr>
      <w:r>
        <w:t xml:space="preserve">Brown, J. S. L., Cochrane, R., and </w:t>
      </w:r>
      <w:proofErr w:type="spellStart"/>
      <w:r>
        <w:t>Hancox</w:t>
      </w:r>
      <w:proofErr w:type="spellEnd"/>
      <w:r>
        <w:t>, T. (2000). L</w:t>
      </w:r>
      <w:r w:rsidRPr="00321434">
        <w:t>arge-scale health promotion stress workshops for the general public: a controlled evaluation</w:t>
      </w:r>
      <w:r>
        <w:t xml:space="preserve">. </w:t>
      </w:r>
      <w:r>
        <w:rPr>
          <w:i/>
        </w:rPr>
        <w:t xml:space="preserve">Behavioural and Cognitive Psychotherapy, </w:t>
      </w:r>
      <w:r>
        <w:t xml:space="preserve">28(2), 139-151. </w:t>
      </w:r>
    </w:p>
    <w:p w14:paraId="724D484C" w14:textId="37518F38" w:rsidR="008952EF" w:rsidRPr="002B0B5F" w:rsidRDefault="00643F47" w:rsidP="00061603">
      <w:pPr>
        <w:spacing w:line="480" w:lineRule="auto"/>
        <w:ind w:left="426" w:firstLine="567"/>
      </w:pPr>
      <w:hyperlink r:id="rId9" w:history="1">
        <w:r w:rsidR="00ED2085" w:rsidRPr="00ED2085">
          <w:t>Brown, J. S.</w:t>
        </w:r>
      </w:hyperlink>
      <w:r w:rsidR="00ED2085" w:rsidRPr="00ED2085">
        <w:t>, </w:t>
      </w:r>
      <w:hyperlink r:id="rId10" w:history="1">
        <w:r w:rsidR="00ED2085" w:rsidRPr="00ED2085">
          <w:t>Elliott, S. A.</w:t>
        </w:r>
      </w:hyperlink>
      <w:r w:rsidR="00ED2085" w:rsidRPr="00ED2085">
        <w:t>, Boardman, J., Ferns, J. &amp; Morrison, J.</w:t>
      </w:r>
      <w:r w:rsidR="00ED2085">
        <w:t xml:space="preserve"> (</w:t>
      </w:r>
      <w:r w:rsidR="00ED2085" w:rsidRPr="00ED2085">
        <w:t>2004</w:t>
      </w:r>
      <w:r w:rsidR="00ED2085">
        <w:t xml:space="preserve">). </w:t>
      </w:r>
      <w:hyperlink r:id="rId11" w:history="1">
        <w:r w:rsidR="00ED2085" w:rsidRPr="00ED2085">
          <w:t>Meeting the unmet need for depression services with psycho-educational self-confidence workshops: preliminary report</w:t>
        </w:r>
      </w:hyperlink>
      <w:r w:rsidR="00ED2085">
        <w:t xml:space="preserve">. </w:t>
      </w:r>
      <w:hyperlink r:id="rId12" w:history="1">
        <w:r w:rsidR="00ED2085" w:rsidRPr="004727AB">
          <w:rPr>
            <w:i/>
          </w:rPr>
          <w:t>British Journal of Psychiatry</w:t>
        </w:r>
      </w:hyperlink>
      <w:r w:rsidR="00ED2085">
        <w:t xml:space="preserve">, </w:t>
      </w:r>
      <w:r w:rsidR="00ED2085" w:rsidRPr="00061603">
        <w:t>185</w:t>
      </w:r>
      <w:r w:rsidR="00ED2085">
        <w:t>, 511–</w:t>
      </w:r>
      <w:r w:rsidR="00ED2085" w:rsidRPr="00ED2085">
        <w:t>515</w:t>
      </w:r>
      <w:r w:rsidR="00ED2085">
        <w:t>.</w:t>
      </w:r>
    </w:p>
    <w:p w14:paraId="4AF47920" w14:textId="77777777" w:rsidR="002B0B5F" w:rsidRPr="002B0B5F" w:rsidRDefault="002B0B5F" w:rsidP="00061603">
      <w:pPr>
        <w:spacing w:line="480" w:lineRule="auto"/>
        <w:ind w:left="426" w:firstLine="567"/>
      </w:pPr>
      <w:proofErr w:type="spellStart"/>
      <w:r w:rsidRPr="002B0B5F">
        <w:t>Deffenbacher</w:t>
      </w:r>
      <w:proofErr w:type="spellEnd"/>
      <w:r w:rsidRPr="002B0B5F">
        <w:t>, J. L., McNamara, K., Stark, R. S., &amp; Sabadell, P. M. (1990). A Comparison of Cognitive-</w:t>
      </w:r>
      <w:proofErr w:type="spellStart"/>
      <w:r w:rsidRPr="002B0B5F">
        <w:t>Behavioral</w:t>
      </w:r>
      <w:proofErr w:type="spellEnd"/>
      <w:r w:rsidRPr="002B0B5F">
        <w:t xml:space="preserve"> and Process-Oriented Group </w:t>
      </w:r>
      <w:proofErr w:type="spellStart"/>
      <w:r w:rsidRPr="002B0B5F">
        <w:t>Counseling</w:t>
      </w:r>
      <w:proofErr w:type="spellEnd"/>
      <w:r w:rsidRPr="002B0B5F">
        <w:t xml:space="preserve"> for General Anger Reduction. </w:t>
      </w:r>
      <w:r w:rsidRPr="004727AB">
        <w:rPr>
          <w:i/>
        </w:rPr>
        <w:t xml:space="preserve">Journal of </w:t>
      </w:r>
      <w:proofErr w:type="spellStart"/>
      <w:r w:rsidRPr="004727AB">
        <w:rPr>
          <w:i/>
        </w:rPr>
        <w:t>Counseling</w:t>
      </w:r>
      <w:proofErr w:type="spellEnd"/>
      <w:r w:rsidRPr="004727AB">
        <w:rPr>
          <w:i/>
        </w:rPr>
        <w:t xml:space="preserve"> &amp; Development</w:t>
      </w:r>
      <w:r w:rsidRPr="002B0B5F">
        <w:t xml:space="preserve">, </w:t>
      </w:r>
      <w:r w:rsidRPr="00061603">
        <w:t>69</w:t>
      </w:r>
      <w:r w:rsidRPr="002B0B5F">
        <w:t>(2), 167–172. doi:10.1002/j.1556-6676.1990.tb01480.x</w:t>
      </w:r>
    </w:p>
    <w:p w14:paraId="1FD79ED0" w14:textId="77777777" w:rsidR="002B0B5F" w:rsidRPr="002B0B5F" w:rsidRDefault="002B0B5F" w:rsidP="00061603">
      <w:pPr>
        <w:spacing w:line="480" w:lineRule="auto"/>
        <w:ind w:left="426" w:firstLine="567"/>
      </w:pPr>
      <w:r w:rsidRPr="002B0B5F">
        <w:t xml:space="preserve">Del </w:t>
      </w:r>
      <w:proofErr w:type="spellStart"/>
      <w:r w:rsidRPr="002B0B5F">
        <w:t>Vecchio</w:t>
      </w:r>
      <w:proofErr w:type="spellEnd"/>
      <w:r w:rsidRPr="002B0B5F">
        <w:t xml:space="preserve">, T., &amp; O’Leary, K. D. (2004). Effectiveness of anger treatments for specific anger problems: a meta-analytic review. </w:t>
      </w:r>
      <w:r w:rsidRPr="004727AB">
        <w:rPr>
          <w:i/>
        </w:rPr>
        <w:t>Clinical Psychology Review</w:t>
      </w:r>
      <w:r w:rsidRPr="002B0B5F">
        <w:t xml:space="preserve">, </w:t>
      </w:r>
      <w:r w:rsidRPr="00061603">
        <w:t>24</w:t>
      </w:r>
      <w:r w:rsidRPr="002B0B5F">
        <w:t>(1), 15–34. doi:10.1016/j.cpr.2003.09.006</w:t>
      </w:r>
    </w:p>
    <w:p w14:paraId="096F63B0" w14:textId="77777777" w:rsidR="002B0B5F" w:rsidRPr="002B0B5F" w:rsidRDefault="002B0B5F" w:rsidP="00061603">
      <w:pPr>
        <w:spacing w:line="480" w:lineRule="auto"/>
        <w:ind w:left="426" w:firstLine="567"/>
      </w:pPr>
      <w:r w:rsidRPr="002B0B5F">
        <w:lastRenderedPageBreak/>
        <w:t xml:space="preserve">DiGiuseppe, R., &amp; </w:t>
      </w:r>
      <w:proofErr w:type="spellStart"/>
      <w:r w:rsidRPr="002B0B5F">
        <w:t>Tafrate</w:t>
      </w:r>
      <w:proofErr w:type="spellEnd"/>
      <w:r w:rsidRPr="002B0B5F">
        <w:t xml:space="preserve">, R. C. (2003). Anger Treatment for Adults: A Meta-Analytic Review. </w:t>
      </w:r>
      <w:r w:rsidRPr="004727AB">
        <w:rPr>
          <w:i/>
        </w:rPr>
        <w:t>Clinical Psychology: Science and Practice</w:t>
      </w:r>
      <w:r w:rsidRPr="002B0B5F">
        <w:t xml:space="preserve">, </w:t>
      </w:r>
      <w:r w:rsidRPr="00061603">
        <w:t>10</w:t>
      </w:r>
      <w:r w:rsidRPr="002B0B5F">
        <w:t>(1), 70–84. doi:10.1093/clipsy.10.1.70</w:t>
      </w:r>
    </w:p>
    <w:p w14:paraId="11501641" w14:textId="77777777" w:rsidR="002B0B5F" w:rsidRDefault="002B0B5F" w:rsidP="00061603">
      <w:pPr>
        <w:spacing w:line="480" w:lineRule="auto"/>
        <w:ind w:left="426" w:firstLine="567"/>
      </w:pPr>
      <w:r w:rsidRPr="002B0B5F">
        <w:t xml:space="preserve">DiGiuseppe, R., &amp; </w:t>
      </w:r>
      <w:proofErr w:type="spellStart"/>
      <w:r w:rsidRPr="002B0B5F">
        <w:t>Tafrate</w:t>
      </w:r>
      <w:proofErr w:type="spellEnd"/>
      <w:r w:rsidRPr="002B0B5F">
        <w:t xml:space="preserve">, R. C. (2007). </w:t>
      </w:r>
      <w:r w:rsidRPr="004727AB">
        <w:rPr>
          <w:i/>
        </w:rPr>
        <w:t>Understanding Anger Disorders</w:t>
      </w:r>
      <w:r w:rsidRPr="002B0B5F">
        <w:t>. Oxford: Oxford University Press.</w:t>
      </w:r>
    </w:p>
    <w:p w14:paraId="39DEA46F" w14:textId="413B64AE" w:rsidR="00BF7799" w:rsidRPr="00BF7799" w:rsidRDefault="00BF7799" w:rsidP="00061603">
      <w:pPr>
        <w:spacing w:line="480" w:lineRule="auto"/>
        <w:ind w:left="426" w:firstLine="567"/>
      </w:pPr>
      <w:r>
        <w:t xml:space="preserve">Ekman, P. (1992). An argument for basic emotions. </w:t>
      </w:r>
      <w:r>
        <w:rPr>
          <w:i/>
        </w:rPr>
        <w:t>Cognition and Emotion</w:t>
      </w:r>
      <w:r>
        <w:t xml:space="preserve">, </w:t>
      </w:r>
      <w:r w:rsidR="00B20D43">
        <w:t xml:space="preserve">6(3-4), 169-200. </w:t>
      </w:r>
      <w:proofErr w:type="gramStart"/>
      <w:r w:rsidR="00B20D43">
        <w:t>doi</w:t>
      </w:r>
      <w:r w:rsidR="00B20D43" w:rsidRPr="00B20D43">
        <w:t>:</w:t>
      </w:r>
      <w:proofErr w:type="gramEnd"/>
      <w:r w:rsidR="00B20D43" w:rsidRPr="00B20D43">
        <w:t>10.1080/02699939208411068</w:t>
      </w:r>
    </w:p>
    <w:p w14:paraId="487281BF" w14:textId="77777777" w:rsidR="002B0B5F" w:rsidRPr="002B0B5F" w:rsidRDefault="002B0B5F" w:rsidP="00061603">
      <w:pPr>
        <w:spacing w:line="480" w:lineRule="auto"/>
        <w:ind w:left="426" w:firstLine="567"/>
      </w:pPr>
      <w:proofErr w:type="spellStart"/>
      <w:r w:rsidRPr="002B0B5F">
        <w:t>Gerzina</w:t>
      </w:r>
      <w:proofErr w:type="spellEnd"/>
      <w:r w:rsidRPr="002B0B5F">
        <w:t xml:space="preserve">, M. A., &amp; Drummond, P. D. (2000). A multimodal cognitive-behavioural approach to anger reduction in an occupational sample. </w:t>
      </w:r>
      <w:r w:rsidRPr="004727AB">
        <w:rPr>
          <w:i/>
        </w:rPr>
        <w:t>Journal of Occupational and Organizational Psychology</w:t>
      </w:r>
      <w:r w:rsidRPr="002B0B5F">
        <w:t xml:space="preserve">, </w:t>
      </w:r>
      <w:r w:rsidRPr="00061603">
        <w:t>73</w:t>
      </w:r>
      <w:r w:rsidRPr="002B0B5F">
        <w:t xml:space="preserve">(2), 181–194. </w:t>
      </w:r>
      <w:proofErr w:type="gramStart"/>
      <w:r w:rsidRPr="002B0B5F">
        <w:t>doi:</w:t>
      </w:r>
      <w:proofErr w:type="gramEnd"/>
      <w:r w:rsidRPr="002B0B5F">
        <w:t>10.1348/096317900166976</w:t>
      </w:r>
    </w:p>
    <w:p w14:paraId="33438147" w14:textId="44EBC55A" w:rsidR="008C6944" w:rsidRDefault="008C6944" w:rsidP="00061603">
      <w:pPr>
        <w:spacing w:line="480" w:lineRule="auto"/>
        <w:ind w:left="426" w:firstLine="567"/>
      </w:pPr>
      <w:r>
        <w:t xml:space="preserve">Mental Health Foundation. (2008). </w:t>
      </w:r>
      <w:r w:rsidRPr="004727AB">
        <w:rPr>
          <w:i/>
        </w:rPr>
        <w:t>Problem anger and what we can do about it</w:t>
      </w:r>
      <w:r>
        <w:t>. London: Mental Health Foundation.</w:t>
      </w:r>
    </w:p>
    <w:p w14:paraId="006261B1" w14:textId="77777777" w:rsidR="002B0B5F" w:rsidRPr="002B0B5F" w:rsidRDefault="002B0B5F" w:rsidP="00061603">
      <w:pPr>
        <w:spacing w:line="480" w:lineRule="auto"/>
        <w:ind w:left="426" w:firstLine="567"/>
      </w:pPr>
      <w:proofErr w:type="spellStart"/>
      <w:r w:rsidRPr="002B0B5F">
        <w:t>Naeem</w:t>
      </w:r>
      <w:proofErr w:type="spellEnd"/>
      <w:r w:rsidRPr="002B0B5F">
        <w:t xml:space="preserve">, F., Clarke, I., &amp; </w:t>
      </w:r>
      <w:proofErr w:type="spellStart"/>
      <w:r w:rsidRPr="002B0B5F">
        <w:t>Kingdon</w:t>
      </w:r>
      <w:proofErr w:type="spellEnd"/>
      <w:r w:rsidRPr="002B0B5F">
        <w:t xml:space="preserve">, D. (2009). A randomized controlled trial to assess an anger management group programme. </w:t>
      </w:r>
      <w:r w:rsidRPr="004727AB">
        <w:rPr>
          <w:i/>
        </w:rPr>
        <w:t>The Cognitive Behaviour Therapist</w:t>
      </w:r>
      <w:r w:rsidRPr="002B0B5F">
        <w:t xml:space="preserve">, </w:t>
      </w:r>
      <w:r w:rsidRPr="00061603">
        <w:t>2</w:t>
      </w:r>
      <w:r w:rsidRPr="002B0B5F">
        <w:t xml:space="preserve">(01), 20. </w:t>
      </w:r>
      <w:proofErr w:type="gramStart"/>
      <w:r w:rsidRPr="002B0B5F">
        <w:t>doi:</w:t>
      </w:r>
      <w:proofErr w:type="gramEnd"/>
      <w:r w:rsidRPr="002B0B5F">
        <w:t>10.1017/S1754470X08000123</w:t>
      </w:r>
    </w:p>
    <w:p w14:paraId="594A7C18" w14:textId="77777777" w:rsidR="002B0B5F" w:rsidRPr="002B0B5F" w:rsidRDefault="002B0B5F" w:rsidP="00061603">
      <w:pPr>
        <w:spacing w:line="480" w:lineRule="auto"/>
        <w:ind w:left="426" w:firstLine="567"/>
      </w:pPr>
      <w:proofErr w:type="spellStart"/>
      <w:r w:rsidRPr="002B0B5F">
        <w:t>Novaco</w:t>
      </w:r>
      <w:proofErr w:type="spellEnd"/>
      <w:r w:rsidRPr="002B0B5F">
        <w:t xml:space="preserve">, R. W. (1975). </w:t>
      </w:r>
      <w:r w:rsidRPr="004727AB">
        <w:rPr>
          <w:i/>
        </w:rPr>
        <w:t>Anger Control: the development of an experimental treatment</w:t>
      </w:r>
      <w:r w:rsidRPr="002B0B5F">
        <w:t>. Lexington, MA, BC, Heath: Lexington Books.</w:t>
      </w:r>
    </w:p>
    <w:p w14:paraId="198798C9" w14:textId="77777777" w:rsidR="002B0B5F" w:rsidRPr="002B0B5F" w:rsidRDefault="002B0B5F" w:rsidP="00061603">
      <w:pPr>
        <w:spacing w:line="480" w:lineRule="auto"/>
        <w:ind w:left="426" w:firstLine="567"/>
      </w:pPr>
      <w:proofErr w:type="spellStart"/>
      <w:r w:rsidRPr="002B0B5F">
        <w:t>Novaco</w:t>
      </w:r>
      <w:proofErr w:type="spellEnd"/>
      <w:r w:rsidRPr="002B0B5F">
        <w:t xml:space="preserve">, R. W. (1978). Anger and coping with stress. In J. P. </w:t>
      </w:r>
      <w:proofErr w:type="spellStart"/>
      <w:r w:rsidRPr="002B0B5F">
        <w:t>Foreyt</w:t>
      </w:r>
      <w:proofErr w:type="spellEnd"/>
      <w:r w:rsidRPr="002B0B5F">
        <w:t xml:space="preserve"> &amp; D. P. </w:t>
      </w:r>
      <w:proofErr w:type="spellStart"/>
      <w:r w:rsidRPr="002B0B5F">
        <w:t>Rathjen</w:t>
      </w:r>
      <w:proofErr w:type="spellEnd"/>
      <w:r w:rsidRPr="002B0B5F">
        <w:t xml:space="preserve"> (Eds.), </w:t>
      </w:r>
      <w:r w:rsidRPr="004727AB">
        <w:rPr>
          <w:i/>
        </w:rPr>
        <w:t xml:space="preserve">Cognitive </w:t>
      </w:r>
      <w:proofErr w:type="spellStart"/>
      <w:r w:rsidRPr="004727AB">
        <w:rPr>
          <w:i/>
        </w:rPr>
        <w:t>Behavior</w:t>
      </w:r>
      <w:proofErr w:type="spellEnd"/>
      <w:r w:rsidRPr="004727AB">
        <w:rPr>
          <w:i/>
        </w:rPr>
        <w:t xml:space="preserve"> Therapy</w:t>
      </w:r>
      <w:r w:rsidRPr="002B0B5F">
        <w:t xml:space="preserve"> (pp. 135–173). US: Springer.</w:t>
      </w:r>
    </w:p>
    <w:p w14:paraId="5393FEB3" w14:textId="23F376A2" w:rsidR="006E0AD6" w:rsidRDefault="002B0B5F" w:rsidP="00061603">
      <w:pPr>
        <w:spacing w:line="480" w:lineRule="auto"/>
        <w:ind w:left="426" w:firstLine="567"/>
      </w:pPr>
      <w:proofErr w:type="spellStart"/>
      <w:r w:rsidRPr="002B0B5F">
        <w:t>Novaco</w:t>
      </w:r>
      <w:proofErr w:type="spellEnd"/>
      <w:r w:rsidRPr="002B0B5F">
        <w:t xml:space="preserve">, R. W. (1993). </w:t>
      </w:r>
      <w:r w:rsidRPr="004727AB">
        <w:rPr>
          <w:i/>
        </w:rPr>
        <w:t>Stress inoculation therapy for anger control: A manual for therapists</w:t>
      </w:r>
      <w:r w:rsidRPr="002B0B5F">
        <w:t>. University of California, Irvine: Unpublished Manuscript.</w:t>
      </w:r>
    </w:p>
    <w:p w14:paraId="6F9F0273" w14:textId="4371090B" w:rsidR="006E0AD6" w:rsidRDefault="006E0AD6" w:rsidP="00061603">
      <w:pPr>
        <w:spacing w:line="480" w:lineRule="auto"/>
        <w:ind w:left="426" w:firstLine="567"/>
      </w:pPr>
      <w:proofErr w:type="spellStart"/>
      <w:r w:rsidRPr="006E0AD6">
        <w:t>Novaco</w:t>
      </w:r>
      <w:proofErr w:type="spellEnd"/>
      <w:r w:rsidRPr="006E0AD6">
        <w:t xml:space="preserve">, R. W. (1994). Anger as a Risk Factor for Violence </w:t>
      </w:r>
      <w:proofErr w:type="gramStart"/>
      <w:r w:rsidRPr="006E0AD6">
        <w:t>Among</w:t>
      </w:r>
      <w:proofErr w:type="gramEnd"/>
      <w:r w:rsidRPr="006E0AD6">
        <w:t xml:space="preserve"> the Mentally Disordered. In M. J &amp; H. J. Steadman (Eds.), </w:t>
      </w:r>
      <w:r w:rsidRPr="004727AB">
        <w:rPr>
          <w:i/>
        </w:rPr>
        <w:t>Violence and Mental Disorder: Developments in Risk Assessment</w:t>
      </w:r>
      <w:r w:rsidRPr="006E0AD6">
        <w:t>. Chicago: University of Chicago Press.</w:t>
      </w:r>
    </w:p>
    <w:p w14:paraId="15B7E5F0" w14:textId="11E3C529" w:rsidR="008952EF" w:rsidRPr="002B0B5F" w:rsidRDefault="00643F47" w:rsidP="00061603">
      <w:pPr>
        <w:spacing w:line="480" w:lineRule="auto"/>
        <w:ind w:left="426" w:firstLine="567"/>
      </w:pPr>
      <w:hyperlink r:id="rId13" w:history="1">
        <w:r w:rsidR="008952EF" w:rsidRPr="006700CA">
          <w:t>Swift, N.</w:t>
        </w:r>
      </w:hyperlink>
      <w:r w:rsidR="008952EF" w:rsidRPr="006700CA">
        <w:t>, </w:t>
      </w:r>
      <w:hyperlink r:id="rId14" w:history="1">
        <w:r w:rsidR="008952EF" w:rsidRPr="006700CA">
          <w:t>Stewart, R.</w:t>
        </w:r>
      </w:hyperlink>
      <w:r w:rsidR="008952EF" w:rsidRPr="006700CA">
        <w:t>, </w:t>
      </w:r>
      <w:proofErr w:type="spellStart"/>
      <w:r>
        <w:fldChar w:fldCharType="begin"/>
      </w:r>
      <w:r>
        <w:instrText xml:space="preserve"> HYPERLINK "https://kclpure.kcl.ac.uk/portal/en/</w:instrText>
      </w:r>
      <w:r>
        <w:instrText xml:space="preserve">persons/manoharan-andiappan(a6f9a7b8-63ae-4ef8-80d9-05134227ce7f).html" </w:instrText>
      </w:r>
      <w:r>
        <w:fldChar w:fldCharType="separate"/>
      </w:r>
      <w:r w:rsidR="008952EF" w:rsidRPr="006700CA">
        <w:t>Andiappan</w:t>
      </w:r>
      <w:proofErr w:type="spellEnd"/>
      <w:r w:rsidR="008952EF" w:rsidRPr="006700CA">
        <w:t>, M.</w:t>
      </w:r>
      <w:r>
        <w:fldChar w:fldCharType="end"/>
      </w:r>
      <w:r w:rsidR="008952EF" w:rsidRPr="006700CA">
        <w:t>, </w:t>
      </w:r>
      <w:hyperlink r:id="rId15" w:history="1">
        <w:r w:rsidR="008952EF" w:rsidRPr="006700CA">
          <w:t>Smith, A.</w:t>
        </w:r>
      </w:hyperlink>
      <w:r w:rsidR="008952EF" w:rsidRPr="006700CA">
        <w:t xml:space="preserve">, </w:t>
      </w:r>
      <w:proofErr w:type="spellStart"/>
      <w:r w:rsidR="008952EF" w:rsidRPr="006700CA">
        <w:t>Espie</w:t>
      </w:r>
      <w:proofErr w:type="spellEnd"/>
      <w:r w:rsidR="008952EF" w:rsidRPr="006700CA">
        <w:t>, C. A. &amp; </w:t>
      </w:r>
      <w:hyperlink r:id="rId16" w:history="1">
        <w:r w:rsidR="008952EF" w:rsidRPr="006700CA">
          <w:t>Brown, J.</w:t>
        </w:r>
      </w:hyperlink>
      <w:r w:rsidR="008952EF">
        <w:t xml:space="preserve"> (2012).</w:t>
      </w:r>
      <w:r w:rsidR="008952EF" w:rsidRPr="006700CA">
        <w:t> </w:t>
      </w:r>
      <w:hyperlink r:id="rId17" w:history="1">
        <w:r w:rsidR="008952EF" w:rsidRPr="000A186B">
          <w:t>The effectiveness of community day-long CBT-I workshops for participants with insomnia symptoms: a randomised controlled trial</w:t>
        </w:r>
      </w:hyperlink>
      <w:r w:rsidR="008952EF">
        <w:t xml:space="preserve">. </w:t>
      </w:r>
      <w:hyperlink r:id="rId18" w:history="1">
        <w:r w:rsidR="008952EF" w:rsidRPr="004727AB">
          <w:rPr>
            <w:i/>
          </w:rPr>
          <w:t>Journal of Sleep Research</w:t>
        </w:r>
      </w:hyperlink>
      <w:r w:rsidR="008952EF">
        <w:t xml:space="preserve">, </w:t>
      </w:r>
      <w:r w:rsidR="008952EF" w:rsidRPr="00061603">
        <w:t>21</w:t>
      </w:r>
      <w:r w:rsidR="00ED2085">
        <w:t>(</w:t>
      </w:r>
      <w:r w:rsidR="008952EF" w:rsidRPr="000A186B">
        <w:t>3</w:t>
      </w:r>
      <w:r w:rsidR="00ED2085">
        <w:t>)</w:t>
      </w:r>
      <w:r w:rsidR="008952EF" w:rsidRPr="000A186B">
        <w:t>, 270-280</w:t>
      </w:r>
      <w:r w:rsidR="00ED2085">
        <w:t>.</w:t>
      </w:r>
      <w:r w:rsidR="008952EF" w:rsidRPr="000A186B">
        <w:t> </w:t>
      </w:r>
    </w:p>
    <w:p w14:paraId="67C42B0D" w14:textId="77777777" w:rsidR="002B0B5F" w:rsidRPr="002B0B5F" w:rsidRDefault="002B0B5F" w:rsidP="00061603">
      <w:pPr>
        <w:spacing w:line="480" w:lineRule="auto"/>
        <w:ind w:left="426" w:firstLine="567"/>
      </w:pPr>
      <w:r w:rsidRPr="002B0B5F">
        <w:t xml:space="preserve">Saini, M. (2009). A meta-analysis of the psychological treatment of anger: developing guidelines for evidence-based practice. </w:t>
      </w:r>
      <w:r w:rsidRPr="004727AB">
        <w:rPr>
          <w:i/>
        </w:rPr>
        <w:t>The Journal of the American Academy of Psychiatry and the Law</w:t>
      </w:r>
      <w:r w:rsidRPr="002B0B5F">
        <w:t xml:space="preserve">, </w:t>
      </w:r>
      <w:r w:rsidRPr="00061603">
        <w:t>37</w:t>
      </w:r>
      <w:r w:rsidRPr="002B0B5F">
        <w:t xml:space="preserve">(4), 473–88. </w:t>
      </w:r>
    </w:p>
    <w:p w14:paraId="6BB47E5E" w14:textId="77777777" w:rsidR="002B0B5F" w:rsidRPr="002B0B5F" w:rsidRDefault="002B0B5F" w:rsidP="00061603">
      <w:pPr>
        <w:spacing w:line="480" w:lineRule="auto"/>
        <w:ind w:left="426" w:firstLine="567"/>
      </w:pPr>
      <w:proofErr w:type="spellStart"/>
      <w:r w:rsidRPr="002B0B5F">
        <w:t>Spielberger</w:t>
      </w:r>
      <w:proofErr w:type="spellEnd"/>
      <w:r w:rsidRPr="002B0B5F">
        <w:t xml:space="preserve">, C. D. (1999). </w:t>
      </w:r>
      <w:r w:rsidRPr="004727AB">
        <w:rPr>
          <w:i/>
        </w:rPr>
        <w:t>The State-Trait Anger Expression Inventory-2 (STAXI-2): Professional Manual</w:t>
      </w:r>
      <w:r w:rsidRPr="002B0B5F">
        <w:t>. Odessa, FL: Psychological Assessment Resources, Inc.</w:t>
      </w:r>
    </w:p>
    <w:p w14:paraId="0660DB88" w14:textId="77777777" w:rsidR="002B0B5F" w:rsidRPr="002B0B5F" w:rsidRDefault="002B0B5F" w:rsidP="00061603">
      <w:pPr>
        <w:spacing w:line="480" w:lineRule="auto"/>
        <w:ind w:left="426" w:firstLine="567"/>
      </w:pPr>
      <w:proofErr w:type="spellStart"/>
      <w:r w:rsidRPr="002B0B5F">
        <w:t>Tafrate</w:t>
      </w:r>
      <w:proofErr w:type="spellEnd"/>
      <w:r w:rsidRPr="002B0B5F">
        <w:t xml:space="preserve">, R. C. (1995). Evaluation of treatment strategies for adult anger disorders. In H. </w:t>
      </w:r>
      <w:proofErr w:type="spellStart"/>
      <w:r w:rsidRPr="002B0B5F">
        <w:t>Kassinove</w:t>
      </w:r>
      <w:proofErr w:type="spellEnd"/>
      <w:r w:rsidRPr="002B0B5F">
        <w:t xml:space="preserve"> (Ed.), </w:t>
      </w:r>
      <w:r w:rsidRPr="004727AB">
        <w:rPr>
          <w:i/>
        </w:rPr>
        <w:t>Anger disorders: Definition, diagnosis, and treatment</w:t>
      </w:r>
      <w:r w:rsidRPr="002B0B5F">
        <w:t>. (pp. 109–129). Philadelphia, PA, US: Taylor &amp; Francis.</w:t>
      </w:r>
    </w:p>
    <w:p w14:paraId="0383F4FD" w14:textId="47A76384" w:rsidR="003A7223" w:rsidRDefault="002B0B5F" w:rsidP="00061603">
      <w:pPr>
        <w:spacing w:line="480" w:lineRule="auto"/>
        <w:ind w:left="426" w:firstLine="567"/>
      </w:pPr>
      <w:r w:rsidRPr="002B0B5F">
        <w:t xml:space="preserve">Williams, J. E., Paton, C. C., </w:t>
      </w:r>
      <w:proofErr w:type="spellStart"/>
      <w:r w:rsidRPr="002B0B5F">
        <w:t>Siegler</w:t>
      </w:r>
      <w:proofErr w:type="spellEnd"/>
      <w:r w:rsidRPr="002B0B5F">
        <w:t xml:space="preserve">, I. C., </w:t>
      </w:r>
      <w:proofErr w:type="spellStart"/>
      <w:r w:rsidRPr="002B0B5F">
        <w:t>Eigenbrodt</w:t>
      </w:r>
      <w:proofErr w:type="spellEnd"/>
      <w:r w:rsidRPr="002B0B5F">
        <w:t xml:space="preserve">, M. L., Nieto, F. J., &amp; </w:t>
      </w:r>
      <w:proofErr w:type="spellStart"/>
      <w:r w:rsidRPr="002B0B5F">
        <w:t>Tyroler</w:t>
      </w:r>
      <w:proofErr w:type="spellEnd"/>
      <w:r w:rsidRPr="002B0B5F">
        <w:t>, H. A. (2000). Anger Proneness Predicts Coronary Heart Disease Risk : Prospective Analysis From the Atherosclerosis R</w:t>
      </w:r>
      <w:r w:rsidR="004727AB">
        <w:t>isk In Communities (ARIC) Study,</w:t>
      </w:r>
      <w:r w:rsidRPr="002B0B5F">
        <w:t xml:space="preserve"> </w:t>
      </w:r>
      <w:r w:rsidRPr="004727AB">
        <w:rPr>
          <w:i/>
        </w:rPr>
        <w:t>Circulation</w:t>
      </w:r>
      <w:r w:rsidRPr="002B0B5F">
        <w:t xml:space="preserve">, </w:t>
      </w:r>
      <w:r w:rsidRPr="00061603">
        <w:t>101</w:t>
      </w:r>
      <w:r w:rsidRPr="002B0B5F">
        <w:t>(17), 2034–2039. doi:10.1161/01.CIR.101.17.2034</w:t>
      </w:r>
      <w:bookmarkStart w:id="8" w:name="_GoBack"/>
      <w:bookmarkEnd w:id="8"/>
    </w:p>
    <w:p w14:paraId="6785B420" w14:textId="77777777" w:rsidR="00F84D30" w:rsidRDefault="00F84D30" w:rsidP="00DD46F6">
      <w:pPr>
        <w:spacing w:line="480" w:lineRule="auto"/>
        <w:ind w:left="426"/>
      </w:pPr>
    </w:p>
    <w:p w14:paraId="5A2DC19E" w14:textId="77777777" w:rsidR="0027410D" w:rsidRPr="00DF6E2D" w:rsidRDefault="0027410D" w:rsidP="00861804">
      <w:pPr>
        <w:spacing w:line="480" w:lineRule="auto"/>
      </w:pPr>
    </w:p>
    <w:sectPr w:rsidR="0027410D" w:rsidRPr="00DF6E2D" w:rsidSect="007C11F1">
      <w:footerReference w:type="default" r:id="rId19"/>
      <w:type w:val="continuous"/>
      <w:pgSz w:w="11906" w:h="16838"/>
      <w:pgMar w:top="1440" w:right="1841"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8F2508" w14:textId="77777777" w:rsidR="00643F47" w:rsidRDefault="00643F47" w:rsidP="00FC5509">
      <w:pPr>
        <w:spacing w:after="0" w:line="240" w:lineRule="auto"/>
      </w:pPr>
      <w:r>
        <w:separator/>
      </w:r>
    </w:p>
  </w:endnote>
  <w:endnote w:type="continuationSeparator" w:id="0">
    <w:p w14:paraId="3366E498" w14:textId="77777777" w:rsidR="00643F47" w:rsidRDefault="00643F47" w:rsidP="00FC5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7084252"/>
      <w:docPartObj>
        <w:docPartGallery w:val="Page Numbers (Bottom of Page)"/>
        <w:docPartUnique/>
      </w:docPartObj>
    </w:sdtPr>
    <w:sdtEndPr>
      <w:rPr>
        <w:noProof/>
      </w:rPr>
    </w:sdtEndPr>
    <w:sdtContent>
      <w:p w14:paraId="1AA2A9B9" w14:textId="1379144C" w:rsidR="002D38D5" w:rsidRDefault="002D38D5">
        <w:pPr>
          <w:pStyle w:val="Footer"/>
          <w:jc w:val="center"/>
        </w:pPr>
        <w:r>
          <w:fldChar w:fldCharType="begin"/>
        </w:r>
        <w:r>
          <w:instrText xml:space="preserve"> PAGE   \* MERGEFORMAT </w:instrText>
        </w:r>
        <w:r>
          <w:fldChar w:fldCharType="separate"/>
        </w:r>
        <w:r w:rsidR="000E16C2">
          <w:rPr>
            <w:noProof/>
          </w:rPr>
          <w:t>1</w:t>
        </w:r>
        <w:r>
          <w:rPr>
            <w:noProof/>
          </w:rPr>
          <w:fldChar w:fldCharType="end"/>
        </w:r>
      </w:p>
    </w:sdtContent>
  </w:sdt>
  <w:p w14:paraId="5D93FE19" w14:textId="77777777" w:rsidR="00650DA3" w:rsidRDefault="00650D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A4403" w14:textId="2AB46EE3" w:rsidR="00650DA3" w:rsidRDefault="00650DA3">
    <w:pPr>
      <w:pStyle w:val="Footer"/>
      <w:jc w:val="center"/>
    </w:pPr>
    <w:r>
      <w:fldChar w:fldCharType="begin"/>
    </w:r>
    <w:r w:rsidRPr="00DF6E2D">
      <w:instrText xml:space="preserve"> PAGE   \* MERGEFORMAT </w:instrText>
    </w:r>
    <w:r>
      <w:fldChar w:fldCharType="separate"/>
    </w:r>
    <w:r w:rsidR="000E16C2">
      <w:rPr>
        <w:noProof/>
      </w:rPr>
      <w:t>12</w:t>
    </w:r>
    <w:r>
      <w:rPr>
        <w:noProof/>
      </w:rPr>
      <w:fldChar w:fldCharType="end"/>
    </w:r>
  </w:p>
  <w:p w14:paraId="7A7FD159" w14:textId="77777777" w:rsidR="00650DA3" w:rsidRDefault="00650D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41CB19" w14:textId="77777777" w:rsidR="00643F47" w:rsidRDefault="00643F47" w:rsidP="00FC5509">
      <w:pPr>
        <w:spacing w:after="0" w:line="240" w:lineRule="auto"/>
      </w:pPr>
      <w:r>
        <w:separator/>
      </w:r>
    </w:p>
  </w:footnote>
  <w:footnote w:type="continuationSeparator" w:id="0">
    <w:p w14:paraId="4F68A93E" w14:textId="77777777" w:rsidR="00643F47" w:rsidRDefault="00643F47" w:rsidP="00FC5509">
      <w:pPr>
        <w:spacing w:after="0" w:line="240" w:lineRule="auto"/>
      </w:pPr>
      <w:r>
        <w:continuationSeparator/>
      </w:r>
    </w:p>
  </w:footnote>
  <w:footnote w:id="1">
    <w:p w14:paraId="1577F65B" w14:textId="20E0BE9E" w:rsidR="00185E0D" w:rsidRDefault="00185E0D">
      <w:pPr>
        <w:pStyle w:val="FootnoteText"/>
      </w:pPr>
      <w:r>
        <w:rPr>
          <w:rStyle w:val="FootnoteReference"/>
        </w:rPr>
        <w:footnoteRef/>
      </w:r>
      <w:r>
        <w:t xml:space="preserve"> The UK IAPT service model operates with a stepped-care approach, whereby ‘low-intensity’ refers to therapeutic interventions such as bibliotherapy, psychoeducation and group work</w:t>
      </w:r>
      <w:r w:rsidR="0040602B">
        <w:t xml:space="preserve"> commonly offered to people scoring lower on standardised measures of psychopathology. Individual face-to-face CBT tends to be </w:t>
      </w:r>
      <w:r>
        <w:t>provided in more severe cases and represents ‘high-intensity’</w:t>
      </w:r>
      <w:r w:rsidR="0040602B">
        <w:t xml:space="preserve"> within this model.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07D11"/>
    <w:multiLevelType w:val="hybridMultilevel"/>
    <w:tmpl w:val="92ECED76"/>
    <w:lvl w:ilvl="0" w:tplc="20223BC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E2352F"/>
    <w:multiLevelType w:val="hybridMultilevel"/>
    <w:tmpl w:val="CB227B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7B5952"/>
    <w:multiLevelType w:val="hybridMultilevel"/>
    <w:tmpl w:val="C0923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2B0AA1"/>
    <w:multiLevelType w:val="multilevel"/>
    <w:tmpl w:val="44AAC4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38445A52"/>
    <w:multiLevelType w:val="hybridMultilevel"/>
    <w:tmpl w:val="97AE61A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3AFB62D6"/>
    <w:multiLevelType w:val="hybridMultilevel"/>
    <w:tmpl w:val="B9EE58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B54EAE"/>
    <w:multiLevelType w:val="hybridMultilevel"/>
    <w:tmpl w:val="6EEE13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AB420B3"/>
    <w:multiLevelType w:val="hybridMultilevel"/>
    <w:tmpl w:val="2132C3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5D012D"/>
    <w:multiLevelType w:val="hybridMultilevel"/>
    <w:tmpl w:val="0090F930"/>
    <w:lvl w:ilvl="0" w:tplc="69C083DC">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FD753B"/>
    <w:multiLevelType w:val="hybridMultilevel"/>
    <w:tmpl w:val="73B44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6507B6"/>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68570EDB"/>
    <w:multiLevelType w:val="hybridMultilevel"/>
    <w:tmpl w:val="28B630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CC4B04"/>
    <w:multiLevelType w:val="hybridMultilevel"/>
    <w:tmpl w:val="FA02C4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59E79E6"/>
    <w:multiLevelType w:val="multilevel"/>
    <w:tmpl w:val="AA80898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0"/>
  </w:num>
  <w:num w:numId="2">
    <w:abstractNumId w:val="10"/>
  </w:num>
  <w:num w:numId="3">
    <w:abstractNumId w:val="3"/>
  </w:num>
  <w:num w:numId="4">
    <w:abstractNumId w:val="1"/>
  </w:num>
  <w:num w:numId="5">
    <w:abstractNumId w:val="11"/>
  </w:num>
  <w:num w:numId="6">
    <w:abstractNumId w:val="2"/>
  </w:num>
  <w:num w:numId="7">
    <w:abstractNumId w:val="13"/>
  </w:num>
  <w:num w:numId="8">
    <w:abstractNumId w:val="9"/>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4"/>
  </w:num>
  <w:num w:numId="14">
    <w:abstractNumId w:val="5"/>
  </w:num>
  <w:num w:numId="15">
    <w:abstractNumId w:val="7"/>
  </w:num>
  <w:num w:numId="16">
    <w:abstractNumId w:val="1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837"/>
    <w:rsid w:val="00001CE2"/>
    <w:rsid w:val="000028A1"/>
    <w:rsid w:val="000063E8"/>
    <w:rsid w:val="00007061"/>
    <w:rsid w:val="00012FD5"/>
    <w:rsid w:val="00021FD3"/>
    <w:rsid w:val="00022F0E"/>
    <w:rsid w:val="00023D03"/>
    <w:rsid w:val="00025434"/>
    <w:rsid w:val="00034A9F"/>
    <w:rsid w:val="00034F7D"/>
    <w:rsid w:val="00036DF8"/>
    <w:rsid w:val="000379C4"/>
    <w:rsid w:val="00042268"/>
    <w:rsid w:val="00042B3D"/>
    <w:rsid w:val="000456B1"/>
    <w:rsid w:val="000475DE"/>
    <w:rsid w:val="00052D95"/>
    <w:rsid w:val="00053F4D"/>
    <w:rsid w:val="0005595A"/>
    <w:rsid w:val="00055F4B"/>
    <w:rsid w:val="00057B29"/>
    <w:rsid w:val="00061603"/>
    <w:rsid w:val="00062205"/>
    <w:rsid w:val="00065530"/>
    <w:rsid w:val="00065E98"/>
    <w:rsid w:val="000661B9"/>
    <w:rsid w:val="00067D87"/>
    <w:rsid w:val="00076BF6"/>
    <w:rsid w:val="00077642"/>
    <w:rsid w:val="00077FF3"/>
    <w:rsid w:val="0008043C"/>
    <w:rsid w:val="00082E15"/>
    <w:rsid w:val="00087DAA"/>
    <w:rsid w:val="000912AF"/>
    <w:rsid w:val="00092265"/>
    <w:rsid w:val="0009353F"/>
    <w:rsid w:val="00096BA7"/>
    <w:rsid w:val="000A116F"/>
    <w:rsid w:val="000A186B"/>
    <w:rsid w:val="000A22ED"/>
    <w:rsid w:val="000A35BC"/>
    <w:rsid w:val="000A3F76"/>
    <w:rsid w:val="000A45FF"/>
    <w:rsid w:val="000A4675"/>
    <w:rsid w:val="000A53BE"/>
    <w:rsid w:val="000A554A"/>
    <w:rsid w:val="000A797A"/>
    <w:rsid w:val="000B16FA"/>
    <w:rsid w:val="000B6016"/>
    <w:rsid w:val="000C07CD"/>
    <w:rsid w:val="000C2819"/>
    <w:rsid w:val="000C601A"/>
    <w:rsid w:val="000C6287"/>
    <w:rsid w:val="000D01FA"/>
    <w:rsid w:val="000D2794"/>
    <w:rsid w:val="000D444B"/>
    <w:rsid w:val="000D77E9"/>
    <w:rsid w:val="000E16C2"/>
    <w:rsid w:val="000E295E"/>
    <w:rsid w:val="000E4A0B"/>
    <w:rsid w:val="000E7CB0"/>
    <w:rsid w:val="000F1060"/>
    <w:rsid w:val="00100A91"/>
    <w:rsid w:val="00101CC0"/>
    <w:rsid w:val="00104A4C"/>
    <w:rsid w:val="00111973"/>
    <w:rsid w:val="00111A9F"/>
    <w:rsid w:val="00112210"/>
    <w:rsid w:val="00113245"/>
    <w:rsid w:val="00114403"/>
    <w:rsid w:val="00121213"/>
    <w:rsid w:val="001229AC"/>
    <w:rsid w:val="00132235"/>
    <w:rsid w:val="001355B8"/>
    <w:rsid w:val="0014153A"/>
    <w:rsid w:val="00143DF6"/>
    <w:rsid w:val="001474AA"/>
    <w:rsid w:val="0015004F"/>
    <w:rsid w:val="0015352F"/>
    <w:rsid w:val="001612AE"/>
    <w:rsid w:val="00163A33"/>
    <w:rsid w:val="00165184"/>
    <w:rsid w:val="00170422"/>
    <w:rsid w:val="00174462"/>
    <w:rsid w:val="00174FB4"/>
    <w:rsid w:val="0018142C"/>
    <w:rsid w:val="00183731"/>
    <w:rsid w:val="00185E0D"/>
    <w:rsid w:val="0019216F"/>
    <w:rsid w:val="00192C55"/>
    <w:rsid w:val="001944C6"/>
    <w:rsid w:val="00195A20"/>
    <w:rsid w:val="001966D2"/>
    <w:rsid w:val="001B0323"/>
    <w:rsid w:val="001B1CAF"/>
    <w:rsid w:val="001B1F5A"/>
    <w:rsid w:val="001C24A4"/>
    <w:rsid w:val="001C67F3"/>
    <w:rsid w:val="001D2A94"/>
    <w:rsid w:val="001D74DE"/>
    <w:rsid w:val="001E2AA9"/>
    <w:rsid w:val="001E2EEC"/>
    <w:rsid w:val="001E5768"/>
    <w:rsid w:val="001F0306"/>
    <w:rsid w:val="002005D9"/>
    <w:rsid w:val="00202629"/>
    <w:rsid w:val="00203FCD"/>
    <w:rsid w:val="00213303"/>
    <w:rsid w:val="00215FAF"/>
    <w:rsid w:val="00216499"/>
    <w:rsid w:val="00220D39"/>
    <w:rsid w:val="00221295"/>
    <w:rsid w:val="00222A81"/>
    <w:rsid w:val="002264DC"/>
    <w:rsid w:val="00227242"/>
    <w:rsid w:val="002346E4"/>
    <w:rsid w:val="00234F69"/>
    <w:rsid w:val="0023501F"/>
    <w:rsid w:val="00240BDB"/>
    <w:rsid w:val="00242C99"/>
    <w:rsid w:val="002515F7"/>
    <w:rsid w:val="00257911"/>
    <w:rsid w:val="002604BE"/>
    <w:rsid w:val="00265FC1"/>
    <w:rsid w:val="002670ED"/>
    <w:rsid w:val="002710F7"/>
    <w:rsid w:val="002739D2"/>
    <w:rsid w:val="0027410D"/>
    <w:rsid w:val="00282A3A"/>
    <w:rsid w:val="0028338A"/>
    <w:rsid w:val="00294802"/>
    <w:rsid w:val="002A29D2"/>
    <w:rsid w:val="002A6BC5"/>
    <w:rsid w:val="002B057D"/>
    <w:rsid w:val="002B0898"/>
    <w:rsid w:val="002B0B5F"/>
    <w:rsid w:val="002B1E3B"/>
    <w:rsid w:val="002B2DBD"/>
    <w:rsid w:val="002B4EB4"/>
    <w:rsid w:val="002B63A3"/>
    <w:rsid w:val="002B6B9E"/>
    <w:rsid w:val="002C03C7"/>
    <w:rsid w:val="002C2A97"/>
    <w:rsid w:val="002C5A4E"/>
    <w:rsid w:val="002C5E5B"/>
    <w:rsid w:val="002D0464"/>
    <w:rsid w:val="002D2EFA"/>
    <w:rsid w:val="002D38D5"/>
    <w:rsid w:val="002D5B0B"/>
    <w:rsid w:val="002D6F52"/>
    <w:rsid w:val="002D7E9F"/>
    <w:rsid w:val="002E0529"/>
    <w:rsid w:val="002E39EA"/>
    <w:rsid w:val="002E4DD3"/>
    <w:rsid w:val="002F2C75"/>
    <w:rsid w:val="002F47BB"/>
    <w:rsid w:val="0031202A"/>
    <w:rsid w:val="00312E52"/>
    <w:rsid w:val="00314552"/>
    <w:rsid w:val="00315269"/>
    <w:rsid w:val="0032140B"/>
    <w:rsid w:val="00321434"/>
    <w:rsid w:val="0032441D"/>
    <w:rsid w:val="00325C26"/>
    <w:rsid w:val="0033237B"/>
    <w:rsid w:val="00332BCB"/>
    <w:rsid w:val="00334301"/>
    <w:rsid w:val="0033512D"/>
    <w:rsid w:val="003407A8"/>
    <w:rsid w:val="00341492"/>
    <w:rsid w:val="003458AC"/>
    <w:rsid w:val="00351E62"/>
    <w:rsid w:val="00353324"/>
    <w:rsid w:val="0035470E"/>
    <w:rsid w:val="00355E42"/>
    <w:rsid w:val="00360BB0"/>
    <w:rsid w:val="00362398"/>
    <w:rsid w:val="00362CDF"/>
    <w:rsid w:val="00363101"/>
    <w:rsid w:val="00366E5B"/>
    <w:rsid w:val="003737F4"/>
    <w:rsid w:val="003747EA"/>
    <w:rsid w:val="003764F6"/>
    <w:rsid w:val="003877F3"/>
    <w:rsid w:val="00387857"/>
    <w:rsid w:val="0039024B"/>
    <w:rsid w:val="00392F37"/>
    <w:rsid w:val="003952F9"/>
    <w:rsid w:val="003A073F"/>
    <w:rsid w:val="003A26C7"/>
    <w:rsid w:val="003A6E1D"/>
    <w:rsid w:val="003A7223"/>
    <w:rsid w:val="003B2F5B"/>
    <w:rsid w:val="003B36FF"/>
    <w:rsid w:val="003B3A3E"/>
    <w:rsid w:val="003B6875"/>
    <w:rsid w:val="003C09FB"/>
    <w:rsid w:val="003C7100"/>
    <w:rsid w:val="003D30EC"/>
    <w:rsid w:val="003D5AC6"/>
    <w:rsid w:val="003E7295"/>
    <w:rsid w:val="003E7A73"/>
    <w:rsid w:val="003F5EAB"/>
    <w:rsid w:val="003F6333"/>
    <w:rsid w:val="003F7426"/>
    <w:rsid w:val="003F7923"/>
    <w:rsid w:val="00401723"/>
    <w:rsid w:val="004028A8"/>
    <w:rsid w:val="00404AEB"/>
    <w:rsid w:val="0040602B"/>
    <w:rsid w:val="00407214"/>
    <w:rsid w:val="004306FF"/>
    <w:rsid w:val="00431397"/>
    <w:rsid w:val="00433CCA"/>
    <w:rsid w:val="00440153"/>
    <w:rsid w:val="00440E42"/>
    <w:rsid w:val="00445381"/>
    <w:rsid w:val="00451019"/>
    <w:rsid w:val="004515D5"/>
    <w:rsid w:val="00451609"/>
    <w:rsid w:val="004518BF"/>
    <w:rsid w:val="00455356"/>
    <w:rsid w:val="004563BB"/>
    <w:rsid w:val="004565A3"/>
    <w:rsid w:val="004579F0"/>
    <w:rsid w:val="00457C54"/>
    <w:rsid w:val="00460CB2"/>
    <w:rsid w:val="00464029"/>
    <w:rsid w:val="004704D6"/>
    <w:rsid w:val="004727AB"/>
    <w:rsid w:val="004731D9"/>
    <w:rsid w:val="0047474E"/>
    <w:rsid w:val="00477086"/>
    <w:rsid w:val="00482543"/>
    <w:rsid w:val="00482B85"/>
    <w:rsid w:val="00484C2B"/>
    <w:rsid w:val="00485195"/>
    <w:rsid w:val="00485ED8"/>
    <w:rsid w:val="00492137"/>
    <w:rsid w:val="004972B7"/>
    <w:rsid w:val="0049732A"/>
    <w:rsid w:val="00497FFB"/>
    <w:rsid w:val="004A462B"/>
    <w:rsid w:val="004C0BF1"/>
    <w:rsid w:val="004C3C29"/>
    <w:rsid w:val="004C7C1C"/>
    <w:rsid w:val="004D2B74"/>
    <w:rsid w:val="004E2107"/>
    <w:rsid w:val="004E3C15"/>
    <w:rsid w:val="004E5799"/>
    <w:rsid w:val="004F16B2"/>
    <w:rsid w:val="004F3F6A"/>
    <w:rsid w:val="004F636F"/>
    <w:rsid w:val="004F7954"/>
    <w:rsid w:val="00501C19"/>
    <w:rsid w:val="00504CAA"/>
    <w:rsid w:val="005075D1"/>
    <w:rsid w:val="00512346"/>
    <w:rsid w:val="00512E17"/>
    <w:rsid w:val="005250F3"/>
    <w:rsid w:val="005270BB"/>
    <w:rsid w:val="00530CBA"/>
    <w:rsid w:val="005346ED"/>
    <w:rsid w:val="005349DA"/>
    <w:rsid w:val="00535ED2"/>
    <w:rsid w:val="00537805"/>
    <w:rsid w:val="00537B9C"/>
    <w:rsid w:val="00542318"/>
    <w:rsid w:val="0054350E"/>
    <w:rsid w:val="005450F3"/>
    <w:rsid w:val="00545335"/>
    <w:rsid w:val="0055204B"/>
    <w:rsid w:val="00552D12"/>
    <w:rsid w:val="00553250"/>
    <w:rsid w:val="0055346E"/>
    <w:rsid w:val="00555D69"/>
    <w:rsid w:val="00560D1B"/>
    <w:rsid w:val="005616EA"/>
    <w:rsid w:val="00562678"/>
    <w:rsid w:val="005664A0"/>
    <w:rsid w:val="00573251"/>
    <w:rsid w:val="00581342"/>
    <w:rsid w:val="005853E5"/>
    <w:rsid w:val="005904DF"/>
    <w:rsid w:val="00590C61"/>
    <w:rsid w:val="00593ED4"/>
    <w:rsid w:val="00595A1D"/>
    <w:rsid w:val="00597244"/>
    <w:rsid w:val="005A07FC"/>
    <w:rsid w:val="005A307C"/>
    <w:rsid w:val="005A4582"/>
    <w:rsid w:val="005A6605"/>
    <w:rsid w:val="005A751F"/>
    <w:rsid w:val="005C1F0D"/>
    <w:rsid w:val="005C32B9"/>
    <w:rsid w:val="005C4768"/>
    <w:rsid w:val="005C5235"/>
    <w:rsid w:val="005C7042"/>
    <w:rsid w:val="005E2414"/>
    <w:rsid w:val="005E6E20"/>
    <w:rsid w:val="005F0CFC"/>
    <w:rsid w:val="005F314A"/>
    <w:rsid w:val="005F3216"/>
    <w:rsid w:val="005F3512"/>
    <w:rsid w:val="005F36F6"/>
    <w:rsid w:val="005F5E5D"/>
    <w:rsid w:val="005F6664"/>
    <w:rsid w:val="005F6AFA"/>
    <w:rsid w:val="005F7E1F"/>
    <w:rsid w:val="00601E22"/>
    <w:rsid w:val="006041EC"/>
    <w:rsid w:val="006063C0"/>
    <w:rsid w:val="00606887"/>
    <w:rsid w:val="006068B8"/>
    <w:rsid w:val="00606C63"/>
    <w:rsid w:val="00607BD8"/>
    <w:rsid w:val="006105AC"/>
    <w:rsid w:val="00615F7D"/>
    <w:rsid w:val="00616EA9"/>
    <w:rsid w:val="00620C03"/>
    <w:rsid w:val="006210D9"/>
    <w:rsid w:val="00622C1B"/>
    <w:rsid w:val="00624C95"/>
    <w:rsid w:val="00625636"/>
    <w:rsid w:val="00625D92"/>
    <w:rsid w:val="00627173"/>
    <w:rsid w:val="00630517"/>
    <w:rsid w:val="00633678"/>
    <w:rsid w:val="006336AB"/>
    <w:rsid w:val="00636480"/>
    <w:rsid w:val="00640CB2"/>
    <w:rsid w:val="00643F47"/>
    <w:rsid w:val="00646C9A"/>
    <w:rsid w:val="006474C5"/>
    <w:rsid w:val="0065021B"/>
    <w:rsid w:val="00650DA3"/>
    <w:rsid w:val="006527E3"/>
    <w:rsid w:val="00660CBE"/>
    <w:rsid w:val="00663068"/>
    <w:rsid w:val="00671177"/>
    <w:rsid w:val="00677CCE"/>
    <w:rsid w:val="00690D12"/>
    <w:rsid w:val="00691619"/>
    <w:rsid w:val="00693810"/>
    <w:rsid w:val="006A4ECA"/>
    <w:rsid w:val="006A6A9D"/>
    <w:rsid w:val="006C3F45"/>
    <w:rsid w:val="006C6746"/>
    <w:rsid w:val="006D2249"/>
    <w:rsid w:val="006D3213"/>
    <w:rsid w:val="006E0AD6"/>
    <w:rsid w:val="006E2EA4"/>
    <w:rsid w:val="006E41D2"/>
    <w:rsid w:val="006E7AD3"/>
    <w:rsid w:val="006F0CC0"/>
    <w:rsid w:val="006F176D"/>
    <w:rsid w:val="006F3CC0"/>
    <w:rsid w:val="006F3DB0"/>
    <w:rsid w:val="006F4910"/>
    <w:rsid w:val="006F5442"/>
    <w:rsid w:val="007038E5"/>
    <w:rsid w:val="00706234"/>
    <w:rsid w:val="00706BD1"/>
    <w:rsid w:val="00707DB8"/>
    <w:rsid w:val="0071171C"/>
    <w:rsid w:val="007133F5"/>
    <w:rsid w:val="00715568"/>
    <w:rsid w:val="00721B31"/>
    <w:rsid w:val="0072619F"/>
    <w:rsid w:val="007309EB"/>
    <w:rsid w:val="00737A08"/>
    <w:rsid w:val="00742819"/>
    <w:rsid w:val="00744BCE"/>
    <w:rsid w:val="007464A5"/>
    <w:rsid w:val="0074698C"/>
    <w:rsid w:val="007509AA"/>
    <w:rsid w:val="0075350B"/>
    <w:rsid w:val="00754BD4"/>
    <w:rsid w:val="00755308"/>
    <w:rsid w:val="00756FD4"/>
    <w:rsid w:val="00760A9E"/>
    <w:rsid w:val="007640ED"/>
    <w:rsid w:val="007675A7"/>
    <w:rsid w:val="00780C36"/>
    <w:rsid w:val="00784797"/>
    <w:rsid w:val="00785D41"/>
    <w:rsid w:val="00796928"/>
    <w:rsid w:val="007A6328"/>
    <w:rsid w:val="007A6DF2"/>
    <w:rsid w:val="007C11F1"/>
    <w:rsid w:val="007C1F52"/>
    <w:rsid w:val="007C1F82"/>
    <w:rsid w:val="007C40D6"/>
    <w:rsid w:val="007C434D"/>
    <w:rsid w:val="007C4DC1"/>
    <w:rsid w:val="007C6D7C"/>
    <w:rsid w:val="007C7CD3"/>
    <w:rsid w:val="007D37F5"/>
    <w:rsid w:val="007D402E"/>
    <w:rsid w:val="007D44D6"/>
    <w:rsid w:val="007D6555"/>
    <w:rsid w:val="007E10B6"/>
    <w:rsid w:val="007E13C5"/>
    <w:rsid w:val="007E5169"/>
    <w:rsid w:val="007F36C4"/>
    <w:rsid w:val="00800393"/>
    <w:rsid w:val="008021C6"/>
    <w:rsid w:val="00803E87"/>
    <w:rsid w:val="0081055B"/>
    <w:rsid w:val="00812FA2"/>
    <w:rsid w:val="00812FDC"/>
    <w:rsid w:val="00814BB7"/>
    <w:rsid w:val="00815841"/>
    <w:rsid w:val="00816F0D"/>
    <w:rsid w:val="00820E31"/>
    <w:rsid w:val="008226EC"/>
    <w:rsid w:val="00823762"/>
    <w:rsid w:val="00824F0C"/>
    <w:rsid w:val="0083003D"/>
    <w:rsid w:val="008303D8"/>
    <w:rsid w:val="0083082F"/>
    <w:rsid w:val="0084075E"/>
    <w:rsid w:val="008418DC"/>
    <w:rsid w:val="00846774"/>
    <w:rsid w:val="00846907"/>
    <w:rsid w:val="00847CC7"/>
    <w:rsid w:val="00850F76"/>
    <w:rsid w:val="00860B96"/>
    <w:rsid w:val="00861804"/>
    <w:rsid w:val="00863128"/>
    <w:rsid w:val="00864A05"/>
    <w:rsid w:val="008674CB"/>
    <w:rsid w:val="00874CF1"/>
    <w:rsid w:val="008777F2"/>
    <w:rsid w:val="008945E7"/>
    <w:rsid w:val="008952EF"/>
    <w:rsid w:val="00895477"/>
    <w:rsid w:val="00895B64"/>
    <w:rsid w:val="00895D6D"/>
    <w:rsid w:val="008A19DE"/>
    <w:rsid w:val="008A32E0"/>
    <w:rsid w:val="008A4D1A"/>
    <w:rsid w:val="008A6041"/>
    <w:rsid w:val="008A6ADD"/>
    <w:rsid w:val="008A7418"/>
    <w:rsid w:val="008A78FF"/>
    <w:rsid w:val="008B2694"/>
    <w:rsid w:val="008B38A1"/>
    <w:rsid w:val="008B6081"/>
    <w:rsid w:val="008C3081"/>
    <w:rsid w:val="008C5DD4"/>
    <w:rsid w:val="008C6677"/>
    <w:rsid w:val="008C6944"/>
    <w:rsid w:val="008C7592"/>
    <w:rsid w:val="008D3FE8"/>
    <w:rsid w:val="008D6046"/>
    <w:rsid w:val="008E00C0"/>
    <w:rsid w:val="008E1E68"/>
    <w:rsid w:val="008E2044"/>
    <w:rsid w:val="008E2A6E"/>
    <w:rsid w:val="008E5325"/>
    <w:rsid w:val="008E5967"/>
    <w:rsid w:val="008E5CD9"/>
    <w:rsid w:val="008F07FB"/>
    <w:rsid w:val="008F20FB"/>
    <w:rsid w:val="008F260B"/>
    <w:rsid w:val="008F458B"/>
    <w:rsid w:val="008F7CB1"/>
    <w:rsid w:val="00902748"/>
    <w:rsid w:val="00902B97"/>
    <w:rsid w:val="00902F72"/>
    <w:rsid w:val="00904A78"/>
    <w:rsid w:val="009053D9"/>
    <w:rsid w:val="0090541E"/>
    <w:rsid w:val="00905ADF"/>
    <w:rsid w:val="009118D2"/>
    <w:rsid w:val="00912EF6"/>
    <w:rsid w:val="00915FA0"/>
    <w:rsid w:val="00930BFF"/>
    <w:rsid w:val="009359B2"/>
    <w:rsid w:val="0093712D"/>
    <w:rsid w:val="00940652"/>
    <w:rsid w:val="00943654"/>
    <w:rsid w:val="00951B06"/>
    <w:rsid w:val="00953852"/>
    <w:rsid w:val="00960DA2"/>
    <w:rsid w:val="0096396E"/>
    <w:rsid w:val="00970B1F"/>
    <w:rsid w:val="009766AC"/>
    <w:rsid w:val="00980C89"/>
    <w:rsid w:val="0098354F"/>
    <w:rsid w:val="0098393C"/>
    <w:rsid w:val="00983BC8"/>
    <w:rsid w:val="00985253"/>
    <w:rsid w:val="00985741"/>
    <w:rsid w:val="009859E9"/>
    <w:rsid w:val="00986799"/>
    <w:rsid w:val="00987F4D"/>
    <w:rsid w:val="009959B7"/>
    <w:rsid w:val="009A02FD"/>
    <w:rsid w:val="009A06E3"/>
    <w:rsid w:val="009A07B6"/>
    <w:rsid w:val="009A2B94"/>
    <w:rsid w:val="009A6322"/>
    <w:rsid w:val="009B76DB"/>
    <w:rsid w:val="009C1FF1"/>
    <w:rsid w:val="009C35C1"/>
    <w:rsid w:val="009D0068"/>
    <w:rsid w:val="009D0DF9"/>
    <w:rsid w:val="009D67D7"/>
    <w:rsid w:val="009E095C"/>
    <w:rsid w:val="009E2104"/>
    <w:rsid w:val="009E4239"/>
    <w:rsid w:val="009E5D0E"/>
    <w:rsid w:val="009F0947"/>
    <w:rsid w:val="009F0CCC"/>
    <w:rsid w:val="009F20AC"/>
    <w:rsid w:val="009F2E6A"/>
    <w:rsid w:val="009F64CE"/>
    <w:rsid w:val="009F71A1"/>
    <w:rsid w:val="00A02F20"/>
    <w:rsid w:val="00A04463"/>
    <w:rsid w:val="00A05B40"/>
    <w:rsid w:val="00A06071"/>
    <w:rsid w:val="00A10884"/>
    <w:rsid w:val="00A1780F"/>
    <w:rsid w:val="00A2071D"/>
    <w:rsid w:val="00A223CE"/>
    <w:rsid w:val="00A30A28"/>
    <w:rsid w:val="00A33837"/>
    <w:rsid w:val="00A340FE"/>
    <w:rsid w:val="00A358C2"/>
    <w:rsid w:val="00A35B48"/>
    <w:rsid w:val="00A3693C"/>
    <w:rsid w:val="00A4265C"/>
    <w:rsid w:val="00A42F8A"/>
    <w:rsid w:val="00A50A53"/>
    <w:rsid w:val="00A50EA9"/>
    <w:rsid w:val="00A539BA"/>
    <w:rsid w:val="00A56526"/>
    <w:rsid w:val="00A629F7"/>
    <w:rsid w:val="00A67978"/>
    <w:rsid w:val="00A81636"/>
    <w:rsid w:val="00A84CAE"/>
    <w:rsid w:val="00A9091B"/>
    <w:rsid w:val="00A95A60"/>
    <w:rsid w:val="00A96820"/>
    <w:rsid w:val="00AA3AE6"/>
    <w:rsid w:val="00AA51E6"/>
    <w:rsid w:val="00AA6D82"/>
    <w:rsid w:val="00AA7BC1"/>
    <w:rsid w:val="00AB41CE"/>
    <w:rsid w:val="00AB571F"/>
    <w:rsid w:val="00AC0DE5"/>
    <w:rsid w:val="00AC15D5"/>
    <w:rsid w:val="00AC2793"/>
    <w:rsid w:val="00AC4F4C"/>
    <w:rsid w:val="00AC6A3F"/>
    <w:rsid w:val="00AD3F9C"/>
    <w:rsid w:val="00AD5968"/>
    <w:rsid w:val="00AD65E7"/>
    <w:rsid w:val="00AE1BA3"/>
    <w:rsid w:val="00AE33DA"/>
    <w:rsid w:val="00AE7A1D"/>
    <w:rsid w:val="00AE7D15"/>
    <w:rsid w:val="00B00379"/>
    <w:rsid w:val="00B01797"/>
    <w:rsid w:val="00B05F1B"/>
    <w:rsid w:val="00B11AE1"/>
    <w:rsid w:val="00B125E0"/>
    <w:rsid w:val="00B13531"/>
    <w:rsid w:val="00B14052"/>
    <w:rsid w:val="00B20D43"/>
    <w:rsid w:val="00B23597"/>
    <w:rsid w:val="00B23EAE"/>
    <w:rsid w:val="00B24973"/>
    <w:rsid w:val="00B2676B"/>
    <w:rsid w:val="00B26786"/>
    <w:rsid w:val="00B31ACC"/>
    <w:rsid w:val="00B3330B"/>
    <w:rsid w:val="00B349E2"/>
    <w:rsid w:val="00B36240"/>
    <w:rsid w:val="00B46507"/>
    <w:rsid w:val="00B5246D"/>
    <w:rsid w:val="00B52B26"/>
    <w:rsid w:val="00B53B22"/>
    <w:rsid w:val="00B53F50"/>
    <w:rsid w:val="00B54059"/>
    <w:rsid w:val="00B5454D"/>
    <w:rsid w:val="00B55B85"/>
    <w:rsid w:val="00B601F0"/>
    <w:rsid w:val="00B60DB3"/>
    <w:rsid w:val="00B60FEE"/>
    <w:rsid w:val="00B62C9C"/>
    <w:rsid w:val="00B648A1"/>
    <w:rsid w:val="00B66E6B"/>
    <w:rsid w:val="00B67E35"/>
    <w:rsid w:val="00B722CF"/>
    <w:rsid w:val="00B73AEE"/>
    <w:rsid w:val="00B8088A"/>
    <w:rsid w:val="00B841DE"/>
    <w:rsid w:val="00B845FA"/>
    <w:rsid w:val="00B859C4"/>
    <w:rsid w:val="00B878D0"/>
    <w:rsid w:val="00B92064"/>
    <w:rsid w:val="00B9527C"/>
    <w:rsid w:val="00BA1629"/>
    <w:rsid w:val="00BA41C3"/>
    <w:rsid w:val="00BB11B2"/>
    <w:rsid w:val="00BB11C6"/>
    <w:rsid w:val="00BB388F"/>
    <w:rsid w:val="00BB3CEB"/>
    <w:rsid w:val="00BB4391"/>
    <w:rsid w:val="00BB4988"/>
    <w:rsid w:val="00BB6E16"/>
    <w:rsid w:val="00BC1830"/>
    <w:rsid w:val="00BC1F04"/>
    <w:rsid w:val="00BD1FA1"/>
    <w:rsid w:val="00BD23FC"/>
    <w:rsid w:val="00BD775C"/>
    <w:rsid w:val="00BE0B28"/>
    <w:rsid w:val="00BE1937"/>
    <w:rsid w:val="00BE2785"/>
    <w:rsid w:val="00BE780C"/>
    <w:rsid w:val="00BF00E2"/>
    <w:rsid w:val="00BF0BFA"/>
    <w:rsid w:val="00BF1B4F"/>
    <w:rsid w:val="00BF1BF6"/>
    <w:rsid w:val="00BF1DBB"/>
    <w:rsid w:val="00BF26E8"/>
    <w:rsid w:val="00BF7799"/>
    <w:rsid w:val="00C006F9"/>
    <w:rsid w:val="00C02466"/>
    <w:rsid w:val="00C07DB4"/>
    <w:rsid w:val="00C20B11"/>
    <w:rsid w:val="00C214FD"/>
    <w:rsid w:val="00C235FE"/>
    <w:rsid w:val="00C247DB"/>
    <w:rsid w:val="00C25C5B"/>
    <w:rsid w:val="00C34DCF"/>
    <w:rsid w:val="00C50D80"/>
    <w:rsid w:val="00C56FAA"/>
    <w:rsid w:val="00C57A0A"/>
    <w:rsid w:val="00C61D77"/>
    <w:rsid w:val="00C65F2D"/>
    <w:rsid w:val="00C67F06"/>
    <w:rsid w:val="00C70177"/>
    <w:rsid w:val="00C7074A"/>
    <w:rsid w:val="00C74006"/>
    <w:rsid w:val="00C7434C"/>
    <w:rsid w:val="00C966ED"/>
    <w:rsid w:val="00C96DA3"/>
    <w:rsid w:val="00C96E42"/>
    <w:rsid w:val="00CA0BD7"/>
    <w:rsid w:val="00CA704B"/>
    <w:rsid w:val="00CA70F7"/>
    <w:rsid w:val="00CB6689"/>
    <w:rsid w:val="00CB7014"/>
    <w:rsid w:val="00CB7E69"/>
    <w:rsid w:val="00CC08A5"/>
    <w:rsid w:val="00CC5E42"/>
    <w:rsid w:val="00CC761E"/>
    <w:rsid w:val="00CD276E"/>
    <w:rsid w:val="00CD2AD3"/>
    <w:rsid w:val="00CE6AA5"/>
    <w:rsid w:val="00CF1A24"/>
    <w:rsid w:val="00D0023A"/>
    <w:rsid w:val="00D06C31"/>
    <w:rsid w:val="00D07C74"/>
    <w:rsid w:val="00D10804"/>
    <w:rsid w:val="00D1391A"/>
    <w:rsid w:val="00D16EFE"/>
    <w:rsid w:val="00D17E7C"/>
    <w:rsid w:val="00D20D21"/>
    <w:rsid w:val="00D20DEF"/>
    <w:rsid w:val="00D20F48"/>
    <w:rsid w:val="00D2150B"/>
    <w:rsid w:val="00D22798"/>
    <w:rsid w:val="00D23F5A"/>
    <w:rsid w:val="00D33094"/>
    <w:rsid w:val="00D3496B"/>
    <w:rsid w:val="00D37E02"/>
    <w:rsid w:val="00D40147"/>
    <w:rsid w:val="00D429B4"/>
    <w:rsid w:val="00D44B8D"/>
    <w:rsid w:val="00D46FF5"/>
    <w:rsid w:val="00D47258"/>
    <w:rsid w:val="00D47BFC"/>
    <w:rsid w:val="00D5432C"/>
    <w:rsid w:val="00D55CED"/>
    <w:rsid w:val="00D5650F"/>
    <w:rsid w:val="00D62BF5"/>
    <w:rsid w:val="00D6382A"/>
    <w:rsid w:val="00D660A0"/>
    <w:rsid w:val="00D70442"/>
    <w:rsid w:val="00D7140A"/>
    <w:rsid w:val="00D72493"/>
    <w:rsid w:val="00D72614"/>
    <w:rsid w:val="00D750C2"/>
    <w:rsid w:val="00D764E3"/>
    <w:rsid w:val="00D82044"/>
    <w:rsid w:val="00D83151"/>
    <w:rsid w:val="00D83A9C"/>
    <w:rsid w:val="00D85FDE"/>
    <w:rsid w:val="00D90157"/>
    <w:rsid w:val="00D9146F"/>
    <w:rsid w:val="00D924F8"/>
    <w:rsid w:val="00D92525"/>
    <w:rsid w:val="00D93131"/>
    <w:rsid w:val="00D93CD7"/>
    <w:rsid w:val="00DA2E99"/>
    <w:rsid w:val="00DA3572"/>
    <w:rsid w:val="00DA7BCD"/>
    <w:rsid w:val="00DB6530"/>
    <w:rsid w:val="00DC1168"/>
    <w:rsid w:val="00DC1288"/>
    <w:rsid w:val="00DC6306"/>
    <w:rsid w:val="00DD0118"/>
    <w:rsid w:val="00DD169D"/>
    <w:rsid w:val="00DD3D23"/>
    <w:rsid w:val="00DD46F6"/>
    <w:rsid w:val="00DD48B9"/>
    <w:rsid w:val="00DD660A"/>
    <w:rsid w:val="00DE5230"/>
    <w:rsid w:val="00DE742F"/>
    <w:rsid w:val="00DF4D70"/>
    <w:rsid w:val="00DF60B0"/>
    <w:rsid w:val="00DF6E2D"/>
    <w:rsid w:val="00E015D5"/>
    <w:rsid w:val="00E0432C"/>
    <w:rsid w:val="00E04879"/>
    <w:rsid w:val="00E11F0A"/>
    <w:rsid w:val="00E12A21"/>
    <w:rsid w:val="00E172D4"/>
    <w:rsid w:val="00E176EC"/>
    <w:rsid w:val="00E2108B"/>
    <w:rsid w:val="00E21A55"/>
    <w:rsid w:val="00E22164"/>
    <w:rsid w:val="00E22D28"/>
    <w:rsid w:val="00E238D7"/>
    <w:rsid w:val="00E23A80"/>
    <w:rsid w:val="00E24927"/>
    <w:rsid w:val="00E26478"/>
    <w:rsid w:val="00E26D0F"/>
    <w:rsid w:val="00E26ECC"/>
    <w:rsid w:val="00E26FF8"/>
    <w:rsid w:val="00E27242"/>
    <w:rsid w:val="00E333F9"/>
    <w:rsid w:val="00E34014"/>
    <w:rsid w:val="00E361E9"/>
    <w:rsid w:val="00E37C33"/>
    <w:rsid w:val="00E43BC1"/>
    <w:rsid w:val="00E50CE0"/>
    <w:rsid w:val="00E518DA"/>
    <w:rsid w:val="00E52F3F"/>
    <w:rsid w:val="00E53089"/>
    <w:rsid w:val="00E57BDC"/>
    <w:rsid w:val="00E60306"/>
    <w:rsid w:val="00E61878"/>
    <w:rsid w:val="00E61C5C"/>
    <w:rsid w:val="00E65DC4"/>
    <w:rsid w:val="00E67996"/>
    <w:rsid w:val="00E70B56"/>
    <w:rsid w:val="00E72785"/>
    <w:rsid w:val="00E73904"/>
    <w:rsid w:val="00E7638C"/>
    <w:rsid w:val="00E82604"/>
    <w:rsid w:val="00E83CC7"/>
    <w:rsid w:val="00E84759"/>
    <w:rsid w:val="00E858A5"/>
    <w:rsid w:val="00E85F48"/>
    <w:rsid w:val="00E925E4"/>
    <w:rsid w:val="00EA0D75"/>
    <w:rsid w:val="00EA14A0"/>
    <w:rsid w:val="00EA15E4"/>
    <w:rsid w:val="00EA19C0"/>
    <w:rsid w:val="00EA1E29"/>
    <w:rsid w:val="00EA50E0"/>
    <w:rsid w:val="00EA6E6F"/>
    <w:rsid w:val="00EB0493"/>
    <w:rsid w:val="00EB06DD"/>
    <w:rsid w:val="00EB0783"/>
    <w:rsid w:val="00EB2C1A"/>
    <w:rsid w:val="00EB7C2D"/>
    <w:rsid w:val="00EC760F"/>
    <w:rsid w:val="00ED2085"/>
    <w:rsid w:val="00ED2DF4"/>
    <w:rsid w:val="00ED2E49"/>
    <w:rsid w:val="00EE07E8"/>
    <w:rsid w:val="00EE3A58"/>
    <w:rsid w:val="00EE4D50"/>
    <w:rsid w:val="00EF08E1"/>
    <w:rsid w:val="00EF142F"/>
    <w:rsid w:val="00EF274B"/>
    <w:rsid w:val="00EF3D39"/>
    <w:rsid w:val="00EF6428"/>
    <w:rsid w:val="00F05F53"/>
    <w:rsid w:val="00F06F60"/>
    <w:rsid w:val="00F12FEE"/>
    <w:rsid w:val="00F2077C"/>
    <w:rsid w:val="00F21A7B"/>
    <w:rsid w:val="00F251E5"/>
    <w:rsid w:val="00F302FC"/>
    <w:rsid w:val="00F35748"/>
    <w:rsid w:val="00F44750"/>
    <w:rsid w:val="00F45F91"/>
    <w:rsid w:val="00F5147C"/>
    <w:rsid w:val="00F54315"/>
    <w:rsid w:val="00F6162B"/>
    <w:rsid w:val="00F70DBF"/>
    <w:rsid w:val="00F71F0A"/>
    <w:rsid w:val="00F75A7D"/>
    <w:rsid w:val="00F80172"/>
    <w:rsid w:val="00F80BD7"/>
    <w:rsid w:val="00F82961"/>
    <w:rsid w:val="00F84D30"/>
    <w:rsid w:val="00F87FFB"/>
    <w:rsid w:val="00F935F7"/>
    <w:rsid w:val="00FA3E09"/>
    <w:rsid w:val="00FA4539"/>
    <w:rsid w:val="00FA6481"/>
    <w:rsid w:val="00FB206D"/>
    <w:rsid w:val="00FB3D7F"/>
    <w:rsid w:val="00FC3BDD"/>
    <w:rsid w:val="00FC4CEC"/>
    <w:rsid w:val="00FC5509"/>
    <w:rsid w:val="00FC5CBA"/>
    <w:rsid w:val="00FC6D18"/>
    <w:rsid w:val="00FE1DA5"/>
    <w:rsid w:val="00FE324B"/>
    <w:rsid w:val="00FE4138"/>
    <w:rsid w:val="00FE553E"/>
    <w:rsid w:val="00FE5C81"/>
    <w:rsid w:val="00FE64C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E594A7"/>
  <w15:docId w15:val="{71ABECDA-2863-40E2-AF72-6296D21A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80C"/>
    <w:pPr>
      <w:spacing w:after="160" w:line="259" w:lineRule="auto"/>
    </w:pPr>
    <w:rPr>
      <w:sz w:val="22"/>
      <w:szCs w:val="22"/>
      <w:lang w:eastAsia="en-US"/>
    </w:rPr>
  </w:style>
  <w:style w:type="paragraph" w:styleId="Heading1">
    <w:name w:val="heading 1"/>
    <w:aliases w:val="Chapter Heading"/>
    <w:basedOn w:val="Normal"/>
    <w:next w:val="Normal"/>
    <w:link w:val="Heading1Char"/>
    <w:uiPriority w:val="9"/>
    <w:qFormat/>
    <w:rsid w:val="00E7638C"/>
    <w:pPr>
      <w:keepNext/>
      <w:keepLines/>
      <w:numPr>
        <w:numId w:val="7"/>
      </w:numPr>
      <w:spacing w:before="240" w:after="0"/>
      <w:outlineLvl w:val="0"/>
    </w:pPr>
    <w:rPr>
      <w:rFonts w:ascii="Calibri Light" w:eastAsia="MS Gothic" w:hAnsi="Calibri Light"/>
      <w:b/>
      <w:sz w:val="40"/>
      <w:szCs w:val="32"/>
    </w:rPr>
  </w:style>
  <w:style w:type="paragraph" w:styleId="Heading2">
    <w:name w:val="heading 2"/>
    <w:aliases w:val="Second level title"/>
    <w:basedOn w:val="Normal"/>
    <w:next w:val="Normal"/>
    <w:link w:val="Heading2Char"/>
    <w:uiPriority w:val="9"/>
    <w:unhideWhenUsed/>
    <w:qFormat/>
    <w:rsid w:val="009E4239"/>
    <w:pPr>
      <w:keepNext/>
      <w:keepLines/>
      <w:numPr>
        <w:ilvl w:val="1"/>
        <w:numId w:val="7"/>
      </w:numPr>
      <w:spacing w:before="40" w:after="0"/>
      <w:outlineLvl w:val="1"/>
    </w:pPr>
    <w:rPr>
      <w:rFonts w:ascii="Calibri Light" w:eastAsia="MS Gothic" w:hAnsi="Calibri Light"/>
      <w:i/>
      <w:szCs w:val="26"/>
    </w:rPr>
  </w:style>
  <w:style w:type="paragraph" w:styleId="Heading3">
    <w:name w:val="heading 3"/>
    <w:basedOn w:val="Normal"/>
    <w:next w:val="Normal"/>
    <w:link w:val="Heading3Char"/>
    <w:autoRedefine/>
    <w:uiPriority w:val="9"/>
    <w:unhideWhenUsed/>
    <w:qFormat/>
    <w:rsid w:val="00021FD3"/>
    <w:pPr>
      <w:keepNext/>
      <w:keepLines/>
      <w:spacing w:before="40" w:after="240" w:line="480" w:lineRule="auto"/>
      <w:ind w:left="720" w:hanging="720"/>
      <w:outlineLvl w:val="2"/>
    </w:pPr>
    <w:rPr>
      <w:rFonts w:ascii="Calibri Light" w:eastAsia="MS Gothic" w:hAnsi="Calibri Light"/>
      <w:b/>
      <w:i/>
      <w:szCs w:val="24"/>
    </w:rPr>
  </w:style>
  <w:style w:type="paragraph" w:styleId="Heading4">
    <w:name w:val="heading 4"/>
    <w:basedOn w:val="Normal"/>
    <w:next w:val="Normal"/>
    <w:link w:val="Heading4Char"/>
    <w:uiPriority w:val="9"/>
    <w:unhideWhenUsed/>
    <w:qFormat/>
    <w:rsid w:val="00CD2AD3"/>
    <w:pPr>
      <w:keepNext/>
      <w:keepLines/>
      <w:numPr>
        <w:ilvl w:val="3"/>
        <w:numId w:val="7"/>
      </w:numPr>
      <w:spacing w:before="40" w:after="0"/>
      <w:outlineLvl w:val="3"/>
    </w:pPr>
    <w:rPr>
      <w:rFonts w:ascii="Calibri Light" w:eastAsia="MS Gothic" w:hAnsi="Calibri Light"/>
      <w:i/>
      <w:iCs/>
    </w:rPr>
  </w:style>
  <w:style w:type="paragraph" w:styleId="Heading5">
    <w:name w:val="heading 5"/>
    <w:basedOn w:val="Normal"/>
    <w:next w:val="Normal"/>
    <w:link w:val="Heading5Char"/>
    <w:uiPriority w:val="9"/>
    <w:semiHidden/>
    <w:unhideWhenUsed/>
    <w:qFormat/>
    <w:rsid w:val="00FA6481"/>
    <w:pPr>
      <w:keepNext/>
      <w:keepLines/>
      <w:numPr>
        <w:ilvl w:val="4"/>
        <w:numId w:val="7"/>
      </w:numPr>
      <w:spacing w:before="40" w:after="0"/>
      <w:outlineLvl w:val="4"/>
    </w:pPr>
    <w:rPr>
      <w:rFonts w:ascii="Calibri Light" w:eastAsia="MS Gothic" w:hAnsi="Calibri Light"/>
      <w:color w:val="2E74B5"/>
    </w:rPr>
  </w:style>
  <w:style w:type="paragraph" w:styleId="Heading6">
    <w:name w:val="heading 6"/>
    <w:basedOn w:val="Normal"/>
    <w:next w:val="Normal"/>
    <w:link w:val="Heading6Char"/>
    <w:uiPriority w:val="9"/>
    <w:semiHidden/>
    <w:unhideWhenUsed/>
    <w:qFormat/>
    <w:rsid w:val="00FA6481"/>
    <w:pPr>
      <w:keepNext/>
      <w:keepLines/>
      <w:numPr>
        <w:ilvl w:val="5"/>
        <w:numId w:val="7"/>
      </w:numPr>
      <w:spacing w:before="40" w:after="0"/>
      <w:outlineLvl w:val="5"/>
    </w:pPr>
    <w:rPr>
      <w:rFonts w:ascii="Calibri Light" w:eastAsia="MS Gothic" w:hAnsi="Calibri Light"/>
      <w:color w:val="1F4D78"/>
    </w:rPr>
  </w:style>
  <w:style w:type="paragraph" w:styleId="Heading7">
    <w:name w:val="heading 7"/>
    <w:basedOn w:val="Normal"/>
    <w:next w:val="Normal"/>
    <w:link w:val="Heading7Char"/>
    <w:uiPriority w:val="9"/>
    <w:semiHidden/>
    <w:unhideWhenUsed/>
    <w:qFormat/>
    <w:rsid w:val="00FA6481"/>
    <w:pPr>
      <w:keepNext/>
      <w:keepLines/>
      <w:numPr>
        <w:ilvl w:val="6"/>
        <w:numId w:val="7"/>
      </w:numPr>
      <w:spacing w:before="40" w:after="0"/>
      <w:outlineLvl w:val="6"/>
    </w:pPr>
    <w:rPr>
      <w:rFonts w:ascii="Calibri Light" w:eastAsia="MS Gothic" w:hAnsi="Calibri Light"/>
      <w:i/>
      <w:iCs/>
      <w:color w:val="1F4D78"/>
    </w:rPr>
  </w:style>
  <w:style w:type="paragraph" w:styleId="Heading8">
    <w:name w:val="heading 8"/>
    <w:basedOn w:val="Normal"/>
    <w:next w:val="Normal"/>
    <w:link w:val="Heading8Char"/>
    <w:uiPriority w:val="9"/>
    <w:semiHidden/>
    <w:unhideWhenUsed/>
    <w:qFormat/>
    <w:rsid w:val="00FA6481"/>
    <w:pPr>
      <w:keepNext/>
      <w:keepLines/>
      <w:numPr>
        <w:ilvl w:val="7"/>
        <w:numId w:val="7"/>
      </w:numPr>
      <w:spacing w:before="40" w:after="0"/>
      <w:outlineLvl w:val="7"/>
    </w:pPr>
    <w:rPr>
      <w:rFonts w:ascii="Calibri Light" w:eastAsia="MS Gothic" w:hAnsi="Calibri Light"/>
      <w:color w:val="272727"/>
      <w:sz w:val="21"/>
      <w:szCs w:val="21"/>
    </w:rPr>
  </w:style>
  <w:style w:type="paragraph" w:styleId="Heading9">
    <w:name w:val="heading 9"/>
    <w:basedOn w:val="Normal"/>
    <w:next w:val="Normal"/>
    <w:link w:val="Heading9Char"/>
    <w:uiPriority w:val="9"/>
    <w:semiHidden/>
    <w:unhideWhenUsed/>
    <w:qFormat/>
    <w:rsid w:val="00FA6481"/>
    <w:pPr>
      <w:keepNext/>
      <w:keepLines/>
      <w:numPr>
        <w:ilvl w:val="8"/>
        <w:numId w:val="7"/>
      </w:numPr>
      <w:spacing w:before="40" w:after="0"/>
      <w:outlineLvl w:val="8"/>
    </w:pPr>
    <w:rPr>
      <w:rFonts w:ascii="Calibri Light" w:eastAsia="MS Gothic"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Heading Char"/>
    <w:link w:val="Heading1"/>
    <w:uiPriority w:val="9"/>
    <w:rsid w:val="00E7638C"/>
    <w:rPr>
      <w:rFonts w:ascii="Calibri Light" w:eastAsia="MS Gothic" w:hAnsi="Calibri Light" w:cs="Times New Roman"/>
      <w:b/>
      <w:sz w:val="40"/>
      <w:szCs w:val="32"/>
    </w:rPr>
  </w:style>
  <w:style w:type="character" w:customStyle="1" w:styleId="Heading2Char">
    <w:name w:val="Heading 2 Char"/>
    <w:aliases w:val="Second level title Char"/>
    <w:link w:val="Heading2"/>
    <w:uiPriority w:val="9"/>
    <w:rsid w:val="009E4239"/>
    <w:rPr>
      <w:rFonts w:ascii="Calibri Light" w:eastAsia="MS Gothic" w:hAnsi="Calibri Light" w:cs="Times New Roman"/>
      <w:i/>
      <w:szCs w:val="26"/>
    </w:rPr>
  </w:style>
  <w:style w:type="paragraph" w:styleId="ListParagraph">
    <w:name w:val="List Paragraph"/>
    <w:basedOn w:val="Normal"/>
    <w:uiPriority w:val="34"/>
    <w:qFormat/>
    <w:rsid w:val="00E7638C"/>
    <w:pPr>
      <w:ind w:left="720"/>
      <w:contextualSpacing/>
    </w:pPr>
  </w:style>
  <w:style w:type="character" w:customStyle="1" w:styleId="Heading3Char">
    <w:name w:val="Heading 3 Char"/>
    <w:link w:val="Heading3"/>
    <w:uiPriority w:val="9"/>
    <w:rsid w:val="00021FD3"/>
    <w:rPr>
      <w:rFonts w:ascii="Calibri Light" w:eastAsia="MS Gothic" w:hAnsi="Calibri Light" w:cs="Times New Roman"/>
      <w:b/>
      <w:i/>
      <w:szCs w:val="24"/>
    </w:rPr>
  </w:style>
  <w:style w:type="character" w:customStyle="1" w:styleId="Heading4Char">
    <w:name w:val="Heading 4 Char"/>
    <w:link w:val="Heading4"/>
    <w:uiPriority w:val="9"/>
    <w:rsid w:val="00CD2AD3"/>
    <w:rPr>
      <w:rFonts w:ascii="Calibri Light" w:eastAsia="MS Gothic" w:hAnsi="Calibri Light" w:cs="Times New Roman"/>
      <w:i/>
      <w:iCs/>
    </w:rPr>
  </w:style>
  <w:style w:type="character" w:customStyle="1" w:styleId="Heading5Char">
    <w:name w:val="Heading 5 Char"/>
    <w:link w:val="Heading5"/>
    <w:uiPriority w:val="9"/>
    <w:semiHidden/>
    <w:rsid w:val="00FA6481"/>
    <w:rPr>
      <w:rFonts w:ascii="Calibri Light" w:eastAsia="MS Gothic" w:hAnsi="Calibri Light" w:cs="Times New Roman"/>
      <w:color w:val="2E74B5"/>
    </w:rPr>
  </w:style>
  <w:style w:type="character" w:customStyle="1" w:styleId="Heading6Char">
    <w:name w:val="Heading 6 Char"/>
    <w:link w:val="Heading6"/>
    <w:uiPriority w:val="9"/>
    <w:semiHidden/>
    <w:rsid w:val="00FA6481"/>
    <w:rPr>
      <w:rFonts w:ascii="Calibri Light" w:eastAsia="MS Gothic" w:hAnsi="Calibri Light" w:cs="Times New Roman"/>
      <w:color w:val="1F4D78"/>
    </w:rPr>
  </w:style>
  <w:style w:type="character" w:customStyle="1" w:styleId="Heading7Char">
    <w:name w:val="Heading 7 Char"/>
    <w:link w:val="Heading7"/>
    <w:uiPriority w:val="9"/>
    <w:semiHidden/>
    <w:rsid w:val="00FA6481"/>
    <w:rPr>
      <w:rFonts w:ascii="Calibri Light" w:eastAsia="MS Gothic" w:hAnsi="Calibri Light" w:cs="Times New Roman"/>
      <w:i/>
      <w:iCs/>
      <w:color w:val="1F4D78"/>
    </w:rPr>
  </w:style>
  <w:style w:type="character" w:customStyle="1" w:styleId="Heading8Char">
    <w:name w:val="Heading 8 Char"/>
    <w:link w:val="Heading8"/>
    <w:uiPriority w:val="9"/>
    <w:semiHidden/>
    <w:rsid w:val="00FA6481"/>
    <w:rPr>
      <w:rFonts w:ascii="Calibri Light" w:eastAsia="MS Gothic" w:hAnsi="Calibri Light" w:cs="Times New Roman"/>
      <w:color w:val="272727"/>
      <w:sz w:val="21"/>
      <w:szCs w:val="21"/>
    </w:rPr>
  </w:style>
  <w:style w:type="character" w:customStyle="1" w:styleId="Heading9Char">
    <w:name w:val="Heading 9 Char"/>
    <w:link w:val="Heading9"/>
    <w:uiPriority w:val="9"/>
    <w:semiHidden/>
    <w:rsid w:val="00FA6481"/>
    <w:rPr>
      <w:rFonts w:ascii="Calibri Light" w:eastAsia="MS Gothic" w:hAnsi="Calibri Light" w:cs="Times New Roman"/>
      <w:i/>
      <w:iCs/>
      <w:color w:val="272727"/>
      <w:sz w:val="21"/>
      <w:szCs w:val="21"/>
    </w:rPr>
  </w:style>
  <w:style w:type="paragraph" w:styleId="NormalWeb">
    <w:name w:val="Normal (Web)"/>
    <w:basedOn w:val="Normal"/>
    <w:uiPriority w:val="99"/>
    <w:unhideWhenUsed/>
    <w:rsid w:val="001612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wrap">
    <w:name w:val="nowrap"/>
    <w:basedOn w:val="DefaultParagraphFont"/>
    <w:rsid w:val="008A19DE"/>
  </w:style>
  <w:style w:type="table" w:styleId="TableGrid">
    <w:name w:val="Table Grid"/>
    <w:basedOn w:val="TableNormal"/>
    <w:uiPriority w:val="39"/>
    <w:rsid w:val="008A19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1">
    <w:name w:val="Grid Table 31"/>
    <w:basedOn w:val="TableNormal"/>
    <w:uiPriority w:val="48"/>
    <w:rsid w:val="008A19DE"/>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paragraph" w:styleId="Caption">
    <w:name w:val="caption"/>
    <w:basedOn w:val="Normal"/>
    <w:next w:val="Normal"/>
    <w:uiPriority w:val="35"/>
    <w:unhideWhenUsed/>
    <w:qFormat/>
    <w:rsid w:val="0033512D"/>
    <w:pPr>
      <w:spacing w:after="200" w:line="240" w:lineRule="auto"/>
    </w:pPr>
    <w:rPr>
      <w:i/>
      <w:iCs/>
      <w:color w:val="44546A"/>
      <w:sz w:val="18"/>
      <w:szCs w:val="18"/>
    </w:rPr>
  </w:style>
  <w:style w:type="table" w:customStyle="1" w:styleId="PlainTable21">
    <w:name w:val="Plain Table 21"/>
    <w:basedOn w:val="TableNormal"/>
    <w:uiPriority w:val="42"/>
    <w:rsid w:val="007A6DF2"/>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FootnoteText">
    <w:name w:val="footnote text"/>
    <w:basedOn w:val="Normal"/>
    <w:link w:val="FootnoteTextChar"/>
    <w:uiPriority w:val="99"/>
    <w:unhideWhenUsed/>
    <w:rsid w:val="00FC5509"/>
    <w:pPr>
      <w:spacing w:after="0" w:line="240" w:lineRule="auto"/>
    </w:pPr>
    <w:rPr>
      <w:sz w:val="20"/>
      <w:szCs w:val="20"/>
    </w:rPr>
  </w:style>
  <w:style w:type="character" w:customStyle="1" w:styleId="FootnoteTextChar">
    <w:name w:val="Footnote Text Char"/>
    <w:link w:val="FootnoteText"/>
    <w:uiPriority w:val="99"/>
    <w:rsid w:val="00FC5509"/>
    <w:rPr>
      <w:sz w:val="20"/>
      <w:szCs w:val="20"/>
    </w:rPr>
  </w:style>
  <w:style w:type="character" w:styleId="FootnoteReference">
    <w:name w:val="footnote reference"/>
    <w:uiPriority w:val="99"/>
    <w:semiHidden/>
    <w:unhideWhenUsed/>
    <w:rsid w:val="00FC5509"/>
    <w:rPr>
      <w:vertAlign w:val="superscript"/>
    </w:rPr>
  </w:style>
  <w:style w:type="paragraph" w:styleId="BalloonText">
    <w:name w:val="Balloon Text"/>
    <w:basedOn w:val="Normal"/>
    <w:link w:val="BalloonTextChar"/>
    <w:uiPriority w:val="99"/>
    <w:semiHidden/>
    <w:unhideWhenUsed/>
    <w:rsid w:val="00EB06D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EB06DD"/>
    <w:rPr>
      <w:rFonts w:ascii="Lucida Grande" w:hAnsi="Lucida Grande" w:cs="Lucida Grande"/>
      <w:sz w:val="18"/>
      <w:szCs w:val="18"/>
    </w:rPr>
  </w:style>
  <w:style w:type="character" w:styleId="CommentReference">
    <w:name w:val="annotation reference"/>
    <w:uiPriority w:val="99"/>
    <w:semiHidden/>
    <w:unhideWhenUsed/>
    <w:rsid w:val="00460CB2"/>
    <w:rPr>
      <w:sz w:val="18"/>
      <w:szCs w:val="18"/>
    </w:rPr>
  </w:style>
  <w:style w:type="paragraph" w:styleId="CommentText">
    <w:name w:val="annotation text"/>
    <w:basedOn w:val="Normal"/>
    <w:link w:val="CommentTextChar"/>
    <w:uiPriority w:val="99"/>
    <w:semiHidden/>
    <w:unhideWhenUsed/>
    <w:rsid w:val="00460CB2"/>
    <w:pPr>
      <w:spacing w:line="240" w:lineRule="auto"/>
    </w:pPr>
    <w:rPr>
      <w:sz w:val="24"/>
      <w:szCs w:val="24"/>
    </w:rPr>
  </w:style>
  <w:style w:type="character" w:customStyle="1" w:styleId="CommentTextChar">
    <w:name w:val="Comment Text Char"/>
    <w:link w:val="CommentText"/>
    <w:uiPriority w:val="99"/>
    <w:semiHidden/>
    <w:rsid w:val="00460CB2"/>
    <w:rPr>
      <w:sz w:val="24"/>
      <w:szCs w:val="24"/>
    </w:rPr>
  </w:style>
  <w:style w:type="paragraph" w:styleId="CommentSubject">
    <w:name w:val="annotation subject"/>
    <w:basedOn w:val="CommentText"/>
    <w:next w:val="CommentText"/>
    <w:link w:val="CommentSubjectChar"/>
    <w:uiPriority w:val="99"/>
    <w:semiHidden/>
    <w:unhideWhenUsed/>
    <w:rsid w:val="00460CB2"/>
    <w:rPr>
      <w:b/>
      <w:bCs/>
      <w:sz w:val="20"/>
      <w:szCs w:val="20"/>
    </w:rPr>
  </w:style>
  <w:style w:type="character" w:customStyle="1" w:styleId="CommentSubjectChar">
    <w:name w:val="Comment Subject Char"/>
    <w:link w:val="CommentSubject"/>
    <w:uiPriority w:val="99"/>
    <w:semiHidden/>
    <w:rsid w:val="00460CB2"/>
    <w:rPr>
      <w:b/>
      <w:bCs/>
      <w:sz w:val="20"/>
      <w:szCs w:val="20"/>
    </w:rPr>
  </w:style>
  <w:style w:type="character" w:customStyle="1" w:styleId="apple-converted-space">
    <w:name w:val="apple-converted-space"/>
    <w:basedOn w:val="DefaultParagraphFont"/>
    <w:rsid w:val="006474C5"/>
  </w:style>
  <w:style w:type="paragraph" w:styleId="Header">
    <w:name w:val="header"/>
    <w:basedOn w:val="Normal"/>
    <w:link w:val="HeaderChar"/>
    <w:uiPriority w:val="99"/>
    <w:unhideWhenUsed/>
    <w:rsid w:val="007C11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11F1"/>
  </w:style>
  <w:style w:type="paragraph" w:styleId="Footer">
    <w:name w:val="footer"/>
    <w:basedOn w:val="Normal"/>
    <w:link w:val="FooterChar"/>
    <w:uiPriority w:val="99"/>
    <w:unhideWhenUsed/>
    <w:rsid w:val="007C11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11F1"/>
  </w:style>
  <w:style w:type="paragraph" w:styleId="TOCHeading">
    <w:name w:val="TOC Heading"/>
    <w:basedOn w:val="Heading1"/>
    <w:next w:val="Normal"/>
    <w:uiPriority w:val="39"/>
    <w:unhideWhenUsed/>
    <w:qFormat/>
    <w:rsid w:val="00B23EAE"/>
    <w:pPr>
      <w:numPr>
        <w:numId w:val="0"/>
      </w:numPr>
      <w:outlineLvl w:val="9"/>
    </w:pPr>
    <w:rPr>
      <w:b w:val="0"/>
      <w:color w:val="2E74B5"/>
      <w:sz w:val="32"/>
      <w:lang w:val="en-US"/>
    </w:rPr>
  </w:style>
  <w:style w:type="paragraph" w:styleId="TOC1">
    <w:name w:val="toc 1"/>
    <w:basedOn w:val="Normal"/>
    <w:next w:val="Normal"/>
    <w:autoRedefine/>
    <w:uiPriority w:val="39"/>
    <w:unhideWhenUsed/>
    <w:rsid w:val="00B23EAE"/>
    <w:pPr>
      <w:spacing w:after="100"/>
    </w:pPr>
  </w:style>
  <w:style w:type="paragraph" w:styleId="TOC2">
    <w:name w:val="toc 2"/>
    <w:basedOn w:val="Normal"/>
    <w:next w:val="Normal"/>
    <w:autoRedefine/>
    <w:uiPriority w:val="39"/>
    <w:unhideWhenUsed/>
    <w:rsid w:val="00B23EAE"/>
    <w:pPr>
      <w:spacing w:after="100"/>
      <w:ind w:left="220"/>
    </w:pPr>
  </w:style>
  <w:style w:type="paragraph" w:styleId="TOC3">
    <w:name w:val="toc 3"/>
    <w:basedOn w:val="Normal"/>
    <w:next w:val="Normal"/>
    <w:autoRedefine/>
    <w:uiPriority w:val="39"/>
    <w:unhideWhenUsed/>
    <w:rsid w:val="00B23EAE"/>
    <w:pPr>
      <w:spacing w:after="100"/>
      <w:ind w:left="440"/>
    </w:pPr>
  </w:style>
  <w:style w:type="character" w:styleId="Hyperlink">
    <w:name w:val="Hyperlink"/>
    <w:uiPriority w:val="99"/>
    <w:unhideWhenUsed/>
    <w:rsid w:val="00B23EAE"/>
    <w:rPr>
      <w:color w:val="0563C1"/>
      <w:u w:val="single"/>
    </w:rPr>
  </w:style>
  <w:style w:type="paragraph" w:styleId="TableofFigures">
    <w:name w:val="table of figures"/>
    <w:basedOn w:val="Normal"/>
    <w:next w:val="Normal"/>
    <w:uiPriority w:val="99"/>
    <w:unhideWhenUsed/>
    <w:rsid w:val="009C35C1"/>
    <w:pPr>
      <w:spacing w:after="0"/>
    </w:pPr>
  </w:style>
  <w:style w:type="table" w:customStyle="1" w:styleId="TableGridLight1">
    <w:name w:val="Table Grid Light1"/>
    <w:basedOn w:val="TableNormal"/>
    <w:uiPriority w:val="40"/>
    <w:rsid w:val="002B6B9E"/>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PageNumber">
    <w:name w:val="page number"/>
    <w:rsid w:val="001F0306"/>
  </w:style>
  <w:style w:type="character" w:customStyle="1" w:styleId="Date1">
    <w:name w:val="Date1"/>
    <w:rsid w:val="008952EF"/>
  </w:style>
  <w:style w:type="character" w:customStyle="1" w:styleId="journal">
    <w:name w:val="journal"/>
    <w:rsid w:val="008952EF"/>
  </w:style>
  <w:style w:type="character" w:customStyle="1" w:styleId="volume">
    <w:name w:val="volume"/>
    <w:rsid w:val="008952EF"/>
  </w:style>
  <w:style w:type="character" w:customStyle="1" w:styleId="journalnumber">
    <w:name w:val="journalnumber"/>
    <w:rsid w:val="008952EF"/>
  </w:style>
  <w:style w:type="character" w:customStyle="1" w:styleId="pages">
    <w:name w:val="pages"/>
    <w:rsid w:val="008952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96052">
      <w:bodyDiv w:val="1"/>
      <w:marLeft w:val="0"/>
      <w:marRight w:val="0"/>
      <w:marTop w:val="0"/>
      <w:marBottom w:val="0"/>
      <w:divBdr>
        <w:top w:val="none" w:sz="0" w:space="0" w:color="auto"/>
        <w:left w:val="none" w:sz="0" w:space="0" w:color="auto"/>
        <w:bottom w:val="none" w:sz="0" w:space="0" w:color="auto"/>
        <w:right w:val="none" w:sz="0" w:space="0" w:color="auto"/>
      </w:divBdr>
    </w:div>
    <w:div w:id="356469770">
      <w:bodyDiv w:val="1"/>
      <w:marLeft w:val="0"/>
      <w:marRight w:val="0"/>
      <w:marTop w:val="0"/>
      <w:marBottom w:val="0"/>
      <w:divBdr>
        <w:top w:val="none" w:sz="0" w:space="0" w:color="auto"/>
        <w:left w:val="none" w:sz="0" w:space="0" w:color="auto"/>
        <w:bottom w:val="none" w:sz="0" w:space="0" w:color="auto"/>
        <w:right w:val="none" w:sz="0" w:space="0" w:color="auto"/>
      </w:divBdr>
    </w:div>
    <w:div w:id="592864731">
      <w:bodyDiv w:val="1"/>
      <w:marLeft w:val="0"/>
      <w:marRight w:val="0"/>
      <w:marTop w:val="0"/>
      <w:marBottom w:val="0"/>
      <w:divBdr>
        <w:top w:val="none" w:sz="0" w:space="0" w:color="auto"/>
        <w:left w:val="none" w:sz="0" w:space="0" w:color="auto"/>
        <w:bottom w:val="none" w:sz="0" w:space="0" w:color="auto"/>
        <w:right w:val="none" w:sz="0" w:space="0" w:color="auto"/>
      </w:divBdr>
    </w:div>
    <w:div w:id="802114500">
      <w:bodyDiv w:val="1"/>
      <w:marLeft w:val="0"/>
      <w:marRight w:val="0"/>
      <w:marTop w:val="0"/>
      <w:marBottom w:val="0"/>
      <w:divBdr>
        <w:top w:val="none" w:sz="0" w:space="0" w:color="auto"/>
        <w:left w:val="none" w:sz="0" w:space="0" w:color="auto"/>
        <w:bottom w:val="none" w:sz="0" w:space="0" w:color="auto"/>
        <w:right w:val="none" w:sz="0" w:space="0" w:color="auto"/>
      </w:divBdr>
    </w:div>
    <w:div w:id="1115637872">
      <w:bodyDiv w:val="1"/>
      <w:marLeft w:val="0"/>
      <w:marRight w:val="0"/>
      <w:marTop w:val="0"/>
      <w:marBottom w:val="0"/>
      <w:divBdr>
        <w:top w:val="none" w:sz="0" w:space="0" w:color="auto"/>
        <w:left w:val="none" w:sz="0" w:space="0" w:color="auto"/>
        <w:bottom w:val="none" w:sz="0" w:space="0" w:color="auto"/>
        <w:right w:val="none" w:sz="0" w:space="0" w:color="auto"/>
      </w:divBdr>
    </w:div>
    <w:div w:id="1469199469">
      <w:bodyDiv w:val="1"/>
      <w:marLeft w:val="0"/>
      <w:marRight w:val="0"/>
      <w:marTop w:val="0"/>
      <w:marBottom w:val="0"/>
      <w:divBdr>
        <w:top w:val="none" w:sz="0" w:space="0" w:color="auto"/>
        <w:left w:val="none" w:sz="0" w:space="0" w:color="auto"/>
        <w:bottom w:val="none" w:sz="0" w:space="0" w:color="auto"/>
        <w:right w:val="none" w:sz="0" w:space="0" w:color="auto"/>
      </w:divBdr>
    </w:div>
    <w:div w:id="2143956385">
      <w:bodyDiv w:val="1"/>
      <w:marLeft w:val="0"/>
      <w:marRight w:val="0"/>
      <w:marTop w:val="0"/>
      <w:marBottom w:val="0"/>
      <w:divBdr>
        <w:top w:val="none" w:sz="0" w:space="0" w:color="auto"/>
        <w:left w:val="none" w:sz="0" w:space="0" w:color="auto"/>
        <w:bottom w:val="none" w:sz="0" w:space="0" w:color="auto"/>
        <w:right w:val="none" w:sz="0" w:space="0" w:color="auto"/>
      </w:divBdr>
      <w:divsChild>
        <w:div w:id="583491362">
          <w:marLeft w:val="0"/>
          <w:marRight w:val="0"/>
          <w:marTop w:val="0"/>
          <w:marBottom w:val="0"/>
          <w:divBdr>
            <w:top w:val="none" w:sz="0" w:space="0" w:color="auto"/>
            <w:left w:val="none" w:sz="0" w:space="0" w:color="auto"/>
            <w:bottom w:val="none" w:sz="0" w:space="0" w:color="auto"/>
            <w:right w:val="none" w:sz="0" w:space="0" w:color="auto"/>
          </w:divBdr>
          <w:divsChild>
            <w:div w:id="223377313">
              <w:marLeft w:val="0"/>
              <w:marRight w:val="0"/>
              <w:marTop w:val="0"/>
              <w:marBottom w:val="0"/>
              <w:divBdr>
                <w:top w:val="none" w:sz="0" w:space="0" w:color="auto"/>
                <w:left w:val="none" w:sz="0" w:space="0" w:color="auto"/>
                <w:bottom w:val="none" w:sz="0" w:space="0" w:color="auto"/>
                <w:right w:val="none" w:sz="0" w:space="0" w:color="auto"/>
              </w:divBdr>
              <w:divsChild>
                <w:div w:id="6672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kclpure.kcl.ac.uk/portal/en/persons/naomi-swift(8a2d7464-5297-4ee2-b188-cacf4d88896d).html" TargetMode="External"/><Relationship Id="rId18" Type="http://schemas.openxmlformats.org/officeDocument/2006/relationships/hyperlink" Target="https://kclpure.kcl.ac.uk/portal/en/journals/journal-of-sleep-research(a47f3b0c-f261-4867-890b-fc8b8be55bef).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kclpure.kcl.ac.uk/portal/en/journals/british-journal-of-psychiatry(d7d42f8b-6f3f-49d6-a112-1a9479617f2b).html" TargetMode="External"/><Relationship Id="rId17" Type="http://schemas.openxmlformats.org/officeDocument/2006/relationships/hyperlink" Target="https://kclpure.kcl.ac.uk/portal/en/publications/the-effectiveness-of-community-daylong-cbti-workshops-for-participants-with-insomnia-symptoms-a-randomised-controlled-trial(489ae749-160c-4096-a8b6-61754be19981).html" TargetMode="External"/><Relationship Id="rId2" Type="http://schemas.openxmlformats.org/officeDocument/2006/relationships/numbering" Target="numbering.xml"/><Relationship Id="rId16" Type="http://schemas.openxmlformats.org/officeDocument/2006/relationships/hyperlink" Target="https://kclpure.kcl.ac.uk/portal/june.brown.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clpure.kcl.ac.uk/portal/en/publications/meeting-the-unmet-need-for-depression-services-with-psychoeducational-selfconfidence-workshops-preliminary-report(1a19ec7b-5deb-4355-8092-2aaa4d71a034).html" TargetMode="External"/><Relationship Id="rId5" Type="http://schemas.openxmlformats.org/officeDocument/2006/relationships/webSettings" Target="webSettings.xml"/><Relationship Id="rId15" Type="http://schemas.openxmlformats.org/officeDocument/2006/relationships/hyperlink" Target="https://kclpure.kcl.ac.uk/portal/anna.2.smith.html" TargetMode="External"/><Relationship Id="rId10" Type="http://schemas.openxmlformats.org/officeDocument/2006/relationships/hyperlink" Target="https://kclpure.kcl.ac.uk/portal/en/persons/susanne-elliott(3e7d6639-8542-4d51-be8a-8a2b1720010d).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kclpure.kcl.ac.uk/portal/june.brown.html" TargetMode="External"/><Relationship Id="rId14" Type="http://schemas.openxmlformats.org/officeDocument/2006/relationships/hyperlink" Target="https://kclpure.kcl.ac.uk/portal/robert.stewar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9836C-0A50-469D-873C-C7F947622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8056</Words>
  <Characters>45922</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South London and Maudsley NHS Foundation Trust</Company>
  <LinksUpToDate>false</LinksUpToDate>
  <CharactersWithSpaces>53871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Nathan Illman</dc:creator>
  <cp:lastModifiedBy>Nathan Illman</cp:lastModifiedBy>
  <cp:revision>2</cp:revision>
  <dcterms:created xsi:type="dcterms:W3CDTF">2015-12-21T19:54:00Z</dcterms:created>
  <dcterms:modified xsi:type="dcterms:W3CDTF">2015-12-21T19:54:00Z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nathan.illman@kcl.ac.uk@www.mendeley.com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