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6D" w:rsidRPr="00095D6D" w:rsidRDefault="00095D6D" w:rsidP="00095D6D">
      <w:pPr>
        <w:spacing w:line="480" w:lineRule="auto"/>
        <w:rPr>
          <w:rFonts w:asciiTheme="minorBidi" w:hAnsiTheme="minorBidi"/>
          <w:sz w:val="24"/>
          <w:szCs w:val="24"/>
        </w:rPr>
      </w:pPr>
      <w:bookmarkStart w:id="0" w:name="_GoBack"/>
      <w:bookmarkEnd w:id="0"/>
      <w:r w:rsidRPr="00095D6D">
        <w:rPr>
          <w:rFonts w:asciiTheme="minorBidi" w:hAnsiTheme="minorBidi"/>
          <w:b/>
          <w:sz w:val="24"/>
          <w:szCs w:val="24"/>
        </w:rPr>
        <w:t>Background:</w:t>
      </w:r>
      <w:r w:rsidRPr="00095D6D">
        <w:rPr>
          <w:rFonts w:asciiTheme="minorBidi" w:hAnsiTheme="minorBidi"/>
          <w:sz w:val="24"/>
          <w:szCs w:val="24"/>
        </w:rPr>
        <w:t xml:space="preserve"> Despite the prevalence of </w:t>
      </w:r>
      <w:r w:rsidR="002A3660">
        <w:rPr>
          <w:rFonts w:asciiTheme="minorBidi" w:hAnsiTheme="minorBidi"/>
          <w:sz w:val="24"/>
          <w:szCs w:val="24"/>
        </w:rPr>
        <w:t>comorbid</w:t>
      </w:r>
      <w:r w:rsidRPr="00095D6D">
        <w:rPr>
          <w:rFonts w:asciiTheme="minorBidi" w:hAnsiTheme="minorBidi"/>
          <w:sz w:val="24"/>
          <w:szCs w:val="24"/>
        </w:rPr>
        <w:t xml:space="preserve"> anxiety and depression in older adults in clinical services, the evaluation of suitable clinical </w:t>
      </w:r>
      <w:r>
        <w:rPr>
          <w:rFonts w:asciiTheme="minorBidi" w:hAnsiTheme="minorBidi"/>
          <w:sz w:val="24"/>
          <w:szCs w:val="24"/>
        </w:rPr>
        <w:t xml:space="preserve">models is unfortunately rare.  </w:t>
      </w:r>
      <w:r w:rsidRPr="00095D6D">
        <w:rPr>
          <w:rFonts w:asciiTheme="minorBidi" w:hAnsiTheme="minorBidi"/>
          <w:b/>
          <w:sz w:val="24"/>
          <w:szCs w:val="24"/>
        </w:rPr>
        <w:t>Aims:</w:t>
      </w:r>
      <w:r w:rsidRPr="00095D6D">
        <w:rPr>
          <w:rFonts w:asciiTheme="minorBidi" w:hAnsiTheme="minorBidi"/>
          <w:sz w:val="24"/>
          <w:szCs w:val="24"/>
        </w:rPr>
        <w:t xml:space="preserve"> This study sought to test the acceptability and effectiveness of a </w:t>
      </w:r>
      <w:r w:rsidR="002A3660">
        <w:rPr>
          <w:rFonts w:asciiTheme="minorBidi" w:hAnsiTheme="minorBidi"/>
          <w:sz w:val="24"/>
          <w:szCs w:val="24"/>
        </w:rPr>
        <w:t>trans</w:t>
      </w:r>
      <w:r w:rsidR="00D66F01">
        <w:rPr>
          <w:rFonts w:asciiTheme="minorBidi" w:hAnsiTheme="minorBidi"/>
          <w:sz w:val="24"/>
          <w:szCs w:val="24"/>
        </w:rPr>
        <w:t xml:space="preserve"> </w:t>
      </w:r>
      <w:r w:rsidR="002A3660">
        <w:rPr>
          <w:rFonts w:asciiTheme="minorBidi" w:hAnsiTheme="minorBidi"/>
          <w:sz w:val="24"/>
          <w:szCs w:val="24"/>
        </w:rPr>
        <w:t>diagnostic</w:t>
      </w:r>
      <w:r w:rsidRPr="00095D6D">
        <w:rPr>
          <w:rFonts w:asciiTheme="minorBidi" w:hAnsiTheme="minorBidi"/>
          <w:sz w:val="24"/>
          <w:szCs w:val="24"/>
        </w:rPr>
        <w:t xml:space="preserve"> </w:t>
      </w:r>
      <w:r w:rsidR="00764BEA">
        <w:rPr>
          <w:rFonts w:asciiTheme="minorBidi" w:hAnsiTheme="minorBidi"/>
          <w:sz w:val="24"/>
          <w:szCs w:val="24"/>
        </w:rPr>
        <w:t xml:space="preserve">CBT </w:t>
      </w:r>
      <w:r w:rsidRPr="00095D6D">
        <w:rPr>
          <w:rFonts w:asciiTheme="minorBidi" w:hAnsiTheme="minorBidi"/>
          <w:sz w:val="24"/>
          <w:szCs w:val="24"/>
        </w:rPr>
        <w:t xml:space="preserve">approach to treating </w:t>
      </w:r>
      <w:r w:rsidR="002A3660">
        <w:rPr>
          <w:rFonts w:asciiTheme="minorBidi" w:hAnsiTheme="minorBidi"/>
          <w:sz w:val="24"/>
          <w:szCs w:val="24"/>
        </w:rPr>
        <w:t>comorbid</w:t>
      </w:r>
      <w:r w:rsidRPr="00095D6D">
        <w:rPr>
          <w:rFonts w:asciiTheme="minorBidi" w:hAnsiTheme="minorBidi"/>
          <w:sz w:val="24"/>
          <w:szCs w:val="24"/>
        </w:rPr>
        <w:t xml:space="preserve"> anxiety and depression in older adults </w:t>
      </w:r>
      <w:r>
        <w:rPr>
          <w:rFonts w:asciiTheme="minorBidi" w:hAnsiTheme="minorBidi"/>
          <w:sz w:val="24"/>
          <w:szCs w:val="24"/>
        </w:rPr>
        <w:t xml:space="preserve">in a routine clinical setting. </w:t>
      </w:r>
      <w:r w:rsidRPr="00095D6D">
        <w:rPr>
          <w:rFonts w:asciiTheme="minorBidi" w:hAnsiTheme="minorBidi"/>
          <w:b/>
          <w:sz w:val="24"/>
          <w:szCs w:val="24"/>
        </w:rPr>
        <w:t>Method:</w:t>
      </w:r>
      <w:r w:rsidRPr="00095D6D">
        <w:rPr>
          <w:rFonts w:asciiTheme="minorBidi" w:hAnsiTheme="minorBidi"/>
          <w:sz w:val="24"/>
          <w:szCs w:val="24"/>
        </w:rPr>
        <w:t xml:space="preserve"> In an A/B </w:t>
      </w:r>
      <w:r w:rsidR="002A3660">
        <w:rPr>
          <w:rFonts w:asciiTheme="minorBidi" w:hAnsiTheme="minorBidi"/>
          <w:sz w:val="24"/>
          <w:szCs w:val="24"/>
        </w:rPr>
        <w:t>single-case</w:t>
      </w:r>
      <w:r w:rsidRPr="00095D6D">
        <w:rPr>
          <w:rFonts w:asciiTheme="minorBidi" w:hAnsiTheme="minorBidi"/>
          <w:sz w:val="24"/>
          <w:szCs w:val="24"/>
        </w:rPr>
        <w:t xml:space="preserve"> experimental design, a patient completed five daily </w:t>
      </w:r>
      <w:r w:rsidR="002A3660">
        <w:rPr>
          <w:rFonts w:asciiTheme="minorBidi" w:hAnsiTheme="minorBidi"/>
          <w:sz w:val="24"/>
          <w:szCs w:val="24"/>
        </w:rPr>
        <w:t>idiographic</w:t>
      </w:r>
      <w:r w:rsidRPr="00095D6D">
        <w:rPr>
          <w:rFonts w:asciiTheme="minorBidi" w:hAnsiTheme="minorBidi"/>
          <w:sz w:val="24"/>
          <w:szCs w:val="24"/>
        </w:rPr>
        <w:t xml:space="preserve"> measures of anxiety and depression across baseline and treatment and the HADS, including 3-months post-treatment. Treatment consisted of an eight session </w:t>
      </w:r>
      <w:r w:rsidR="00764BEA">
        <w:rPr>
          <w:rFonts w:asciiTheme="minorBidi" w:hAnsiTheme="minorBidi"/>
          <w:sz w:val="24"/>
          <w:szCs w:val="24"/>
        </w:rPr>
        <w:t>trans</w:t>
      </w:r>
      <w:r w:rsidR="00D66F01">
        <w:rPr>
          <w:rFonts w:asciiTheme="minorBidi" w:hAnsiTheme="minorBidi"/>
          <w:sz w:val="24"/>
          <w:szCs w:val="24"/>
        </w:rPr>
        <w:t xml:space="preserve"> </w:t>
      </w:r>
      <w:r w:rsidR="00764BEA">
        <w:rPr>
          <w:rFonts w:asciiTheme="minorBidi" w:hAnsiTheme="minorBidi"/>
          <w:sz w:val="24"/>
          <w:szCs w:val="24"/>
        </w:rPr>
        <w:t xml:space="preserve">diagnostic CBT </w:t>
      </w:r>
      <w:r w:rsidRPr="00095D6D">
        <w:rPr>
          <w:rFonts w:asciiTheme="minorBidi" w:hAnsiTheme="minorBidi"/>
          <w:sz w:val="24"/>
          <w:szCs w:val="24"/>
        </w:rPr>
        <w:t xml:space="preserve">intervention </w:t>
      </w:r>
      <w:r w:rsidR="00764BEA">
        <w:rPr>
          <w:rFonts w:asciiTheme="minorBidi" w:hAnsiTheme="minorBidi"/>
          <w:sz w:val="24"/>
          <w:szCs w:val="24"/>
        </w:rPr>
        <w:t xml:space="preserve">developed based upon </w:t>
      </w:r>
      <w:r>
        <w:rPr>
          <w:rFonts w:asciiTheme="minorBidi" w:hAnsiTheme="minorBidi"/>
          <w:sz w:val="24"/>
          <w:szCs w:val="24"/>
        </w:rPr>
        <w:t xml:space="preserve">the Unified Protocol (UP). </w:t>
      </w:r>
      <w:r w:rsidRPr="00095D6D">
        <w:rPr>
          <w:rFonts w:asciiTheme="minorBidi" w:hAnsiTheme="minorBidi"/>
          <w:b/>
          <w:sz w:val="24"/>
          <w:szCs w:val="24"/>
        </w:rPr>
        <w:t>Results:</w:t>
      </w:r>
      <w:r w:rsidRPr="00095D6D">
        <w:rPr>
          <w:rFonts w:asciiTheme="minorBidi" w:hAnsiTheme="minorBidi"/>
          <w:sz w:val="24"/>
          <w:szCs w:val="24"/>
        </w:rPr>
        <w:t xml:space="preserve"> At the end of treatment, significant baseline-treatment improvements were found in the experience of daily structure, mood, confidence</w:t>
      </w:r>
      <w:r w:rsidR="00D91EFD">
        <w:rPr>
          <w:rFonts w:asciiTheme="minorBidi" w:hAnsiTheme="minorBidi"/>
          <w:sz w:val="24"/>
          <w:szCs w:val="24"/>
        </w:rPr>
        <w:t>,</w:t>
      </w:r>
      <w:r w:rsidRPr="00095D6D">
        <w:rPr>
          <w:rFonts w:asciiTheme="minorBidi" w:hAnsiTheme="minorBidi"/>
          <w:sz w:val="24"/>
          <w:szCs w:val="24"/>
        </w:rPr>
        <w:t xml:space="preserve"> and worry and associated effect sizes were large, with all sessions attended. The shape of change in </w:t>
      </w:r>
      <w:r w:rsidR="002A3660">
        <w:rPr>
          <w:rFonts w:asciiTheme="minorBidi" w:hAnsiTheme="minorBidi"/>
          <w:sz w:val="24"/>
          <w:szCs w:val="24"/>
        </w:rPr>
        <w:t>idiographic</w:t>
      </w:r>
      <w:r w:rsidRPr="00095D6D">
        <w:rPr>
          <w:rFonts w:asciiTheme="minorBidi" w:hAnsiTheme="minorBidi"/>
          <w:sz w:val="24"/>
          <w:szCs w:val="24"/>
        </w:rPr>
        <w:t xml:space="preserve"> measures was progressive following the start of treatment. The Hospital Anxiety and Depression Scale (HADS) showed that the patient met recovery criteria by the end of treatment, with some evidence o</w:t>
      </w:r>
      <w:r>
        <w:rPr>
          <w:rFonts w:asciiTheme="minorBidi" w:hAnsiTheme="minorBidi"/>
          <w:sz w:val="24"/>
          <w:szCs w:val="24"/>
        </w:rPr>
        <w:t xml:space="preserve">f anxious relapse at follow-up. </w:t>
      </w:r>
      <w:r w:rsidRPr="00095D6D">
        <w:rPr>
          <w:rFonts w:asciiTheme="minorBidi" w:hAnsiTheme="minorBidi"/>
          <w:b/>
          <w:sz w:val="24"/>
          <w:szCs w:val="24"/>
        </w:rPr>
        <w:t>Conclusion:</w:t>
      </w:r>
      <w:r w:rsidRPr="00095D6D">
        <w:rPr>
          <w:rFonts w:asciiTheme="minorBidi" w:hAnsiTheme="minorBidi"/>
          <w:sz w:val="24"/>
          <w:szCs w:val="24"/>
        </w:rPr>
        <w:t xml:space="preserve"> </w:t>
      </w:r>
      <w:r w:rsidR="00764BEA">
        <w:rPr>
          <w:rFonts w:asciiTheme="minorBidi" w:hAnsiTheme="minorBidi"/>
          <w:sz w:val="24"/>
          <w:szCs w:val="24"/>
        </w:rPr>
        <w:t>A relatively short-term trans</w:t>
      </w:r>
      <w:r w:rsidR="00D66F01">
        <w:rPr>
          <w:rFonts w:asciiTheme="minorBidi" w:hAnsiTheme="minorBidi"/>
          <w:sz w:val="24"/>
          <w:szCs w:val="24"/>
        </w:rPr>
        <w:t xml:space="preserve"> </w:t>
      </w:r>
      <w:r w:rsidR="00764BEA">
        <w:rPr>
          <w:rFonts w:asciiTheme="minorBidi" w:hAnsiTheme="minorBidi"/>
          <w:sz w:val="24"/>
          <w:szCs w:val="24"/>
        </w:rPr>
        <w:t xml:space="preserve">diagnostic CBT </w:t>
      </w:r>
      <w:r w:rsidRPr="00095D6D">
        <w:rPr>
          <w:rFonts w:asciiTheme="minorBidi" w:hAnsiTheme="minorBidi"/>
          <w:sz w:val="24"/>
          <w:szCs w:val="24"/>
        </w:rPr>
        <w:t xml:space="preserve">offers promise as a treatment approach to mixed anxiety and depression in older adults, but needs to be tested further using more rigorous methodologies and greater numbers of patients.  </w:t>
      </w:r>
    </w:p>
    <w:p w:rsidR="00095D6D" w:rsidRPr="00095D6D" w:rsidRDefault="00095D6D" w:rsidP="00095D6D">
      <w:pPr>
        <w:spacing w:line="480" w:lineRule="auto"/>
        <w:rPr>
          <w:rFonts w:asciiTheme="minorBidi" w:hAnsiTheme="minorBidi"/>
          <w:sz w:val="24"/>
          <w:szCs w:val="24"/>
        </w:rPr>
      </w:pPr>
    </w:p>
    <w:p w:rsidR="00BD43A7" w:rsidRPr="006D5E99" w:rsidRDefault="00095D6D" w:rsidP="00095D6D">
      <w:pPr>
        <w:spacing w:line="480" w:lineRule="auto"/>
        <w:rPr>
          <w:rFonts w:asciiTheme="minorBidi" w:hAnsiTheme="minorBidi"/>
          <w:color w:val="000000"/>
          <w:sz w:val="24"/>
          <w:szCs w:val="24"/>
        </w:rPr>
      </w:pPr>
      <w:r w:rsidRPr="00095D6D">
        <w:rPr>
          <w:rFonts w:asciiTheme="minorBidi" w:hAnsiTheme="minorBidi"/>
          <w:sz w:val="24"/>
          <w:szCs w:val="24"/>
        </w:rPr>
        <w:t xml:space="preserve">Keywords: </w:t>
      </w:r>
      <w:r w:rsidR="00D41A01">
        <w:rPr>
          <w:rFonts w:asciiTheme="minorBidi" w:hAnsiTheme="minorBidi"/>
          <w:sz w:val="24"/>
          <w:szCs w:val="24"/>
        </w:rPr>
        <w:t>Trans</w:t>
      </w:r>
      <w:r w:rsidR="00D66F01">
        <w:rPr>
          <w:rFonts w:asciiTheme="minorBidi" w:hAnsiTheme="minorBidi"/>
          <w:sz w:val="24"/>
          <w:szCs w:val="24"/>
        </w:rPr>
        <w:t xml:space="preserve"> </w:t>
      </w:r>
      <w:r w:rsidR="00D41A01">
        <w:rPr>
          <w:rFonts w:asciiTheme="minorBidi" w:hAnsiTheme="minorBidi"/>
          <w:sz w:val="24"/>
          <w:szCs w:val="24"/>
        </w:rPr>
        <w:t xml:space="preserve">diagnostic CBT, </w:t>
      </w:r>
      <w:r w:rsidRPr="00095D6D">
        <w:rPr>
          <w:rFonts w:asciiTheme="minorBidi" w:hAnsiTheme="minorBidi"/>
          <w:sz w:val="24"/>
          <w:szCs w:val="24"/>
        </w:rPr>
        <w:t xml:space="preserve">Unified Protocol, </w:t>
      </w:r>
      <w:r w:rsidR="002A3660">
        <w:rPr>
          <w:rFonts w:asciiTheme="minorBidi" w:hAnsiTheme="minorBidi"/>
          <w:sz w:val="24"/>
          <w:szCs w:val="24"/>
        </w:rPr>
        <w:t>Single-case</w:t>
      </w:r>
      <w:r w:rsidRPr="00095D6D">
        <w:rPr>
          <w:rFonts w:asciiTheme="minorBidi" w:hAnsiTheme="minorBidi"/>
          <w:sz w:val="24"/>
          <w:szCs w:val="24"/>
        </w:rPr>
        <w:t xml:space="preserve"> Experimental Design, Older adults.  </w:t>
      </w:r>
      <w:r w:rsidR="0091528B" w:rsidRPr="006D5E99">
        <w:rPr>
          <w:rFonts w:asciiTheme="minorBidi" w:hAnsiTheme="minorBidi"/>
          <w:color w:val="000000"/>
          <w:sz w:val="24"/>
          <w:szCs w:val="24"/>
        </w:rPr>
        <w:tab/>
      </w:r>
    </w:p>
    <w:p w:rsidR="00BD43A7" w:rsidRPr="006D5E99" w:rsidRDefault="00BD43A7" w:rsidP="00A21497">
      <w:pPr>
        <w:spacing w:line="480" w:lineRule="auto"/>
        <w:rPr>
          <w:rFonts w:asciiTheme="minorBidi" w:hAnsiTheme="minorBidi"/>
          <w:color w:val="000000"/>
          <w:sz w:val="24"/>
          <w:szCs w:val="24"/>
        </w:rPr>
      </w:pPr>
    </w:p>
    <w:p w:rsidR="00BD43A7" w:rsidRPr="006D5E99" w:rsidRDefault="00BD43A7" w:rsidP="00A21497">
      <w:pPr>
        <w:spacing w:line="480" w:lineRule="auto"/>
        <w:rPr>
          <w:rFonts w:asciiTheme="minorBidi" w:hAnsiTheme="minorBidi"/>
          <w:color w:val="000000"/>
          <w:sz w:val="24"/>
          <w:szCs w:val="24"/>
        </w:rPr>
      </w:pPr>
    </w:p>
    <w:p w:rsidR="00651DCC" w:rsidRPr="00651DCC" w:rsidRDefault="00651DCC" w:rsidP="00651DCC">
      <w:pPr>
        <w:spacing w:line="480" w:lineRule="auto"/>
        <w:ind w:firstLine="720"/>
        <w:jc w:val="center"/>
        <w:rPr>
          <w:rFonts w:asciiTheme="minorBidi" w:hAnsiTheme="minorBidi"/>
          <w:b/>
          <w:color w:val="000000"/>
          <w:sz w:val="24"/>
          <w:szCs w:val="24"/>
        </w:rPr>
      </w:pPr>
      <w:r w:rsidRPr="00651DCC">
        <w:rPr>
          <w:rFonts w:asciiTheme="minorBidi" w:hAnsiTheme="minorBidi"/>
          <w:b/>
          <w:color w:val="000000"/>
          <w:sz w:val="24"/>
          <w:szCs w:val="24"/>
        </w:rPr>
        <w:lastRenderedPageBreak/>
        <w:t>Introduction</w:t>
      </w:r>
    </w:p>
    <w:p w:rsidR="0091528B" w:rsidRPr="006D5E99" w:rsidRDefault="00A71CED" w:rsidP="00A71CED">
      <w:pPr>
        <w:spacing w:line="480" w:lineRule="auto"/>
        <w:ind w:firstLine="720"/>
        <w:rPr>
          <w:rFonts w:asciiTheme="minorBidi" w:hAnsiTheme="minorBidi"/>
          <w:sz w:val="24"/>
          <w:szCs w:val="24"/>
        </w:rPr>
      </w:pPr>
      <w:r w:rsidRPr="00A71CED">
        <w:rPr>
          <w:rFonts w:asciiTheme="minorBidi" w:hAnsiTheme="minorBidi"/>
          <w:sz w:val="24"/>
          <w:szCs w:val="24"/>
        </w:rPr>
        <w:t>The Department of Health (2009) highlight that o</w:t>
      </w:r>
      <w:r w:rsidRPr="00A71CED">
        <w:rPr>
          <w:rFonts w:asciiTheme="minorBidi" w:hAnsiTheme="minorBidi"/>
          <w:color w:val="000000"/>
          <w:sz w:val="24"/>
          <w:szCs w:val="24"/>
        </w:rPr>
        <w:t xml:space="preserve">ne quarter of older adults </w:t>
      </w:r>
      <w:r>
        <w:rPr>
          <w:rFonts w:asciiTheme="minorBidi" w:hAnsiTheme="minorBidi"/>
          <w:color w:val="000000"/>
          <w:sz w:val="24"/>
          <w:szCs w:val="24"/>
        </w:rPr>
        <w:t xml:space="preserve">(65+) </w:t>
      </w:r>
      <w:r w:rsidRPr="00A71CED">
        <w:rPr>
          <w:rFonts w:asciiTheme="minorBidi" w:hAnsiTheme="minorBidi"/>
          <w:color w:val="000000"/>
          <w:sz w:val="24"/>
          <w:szCs w:val="24"/>
        </w:rPr>
        <w:t xml:space="preserve">living in the community have symptoms of depression and anxiety serious enough to warrant assessment and intervention. </w:t>
      </w:r>
      <w:r w:rsidRPr="00A71CED">
        <w:rPr>
          <w:rFonts w:asciiTheme="minorBidi" w:hAnsiTheme="minorBidi"/>
          <w:sz w:val="24"/>
          <w:szCs w:val="24"/>
        </w:rPr>
        <w:t xml:space="preserve">Comorbidity of anxiety and depression in older adults is more common than each disorder independently; 50 % suffering from depression also display some form of anxiety disorder (King-Kallimanis, Gum, &amp; Kohn, 2009).  Comorbidity also increases impairment in daily functioning, severity of symptoms and likelihood of suicide (Lenze, 2003).  </w:t>
      </w:r>
      <w:r w:rsidR="00EB4064" w:rsidRPr="00A71CED">
        <w:rPr>
          <w:rFonts w:asciiTheme="minorBidi" w:hAnsiTheme="minorBidi"/>
          <w:color w:val="000000"/>
          <w:sz w:val="24"/>
          <w:szCs w:val="24"/>
        </w:rPr>
        <w:t xml:space="preserve">The majority of the progress in the psychological treatment of </w:t>
      </w:r>
      <w:r w:rsidR="00822BE2" w:rsidRPr="00A71CED">
        <w:rPr>
          <w:rFonts w:asciiTheme="minorBidi" w:hAnsiTheme="minorBidi"/>
          <w:color w:val="000000"/>
          <w:sz w:val="24"/>
          <w:szCs w:val="24"/>
        </w:rPr>
        <w:t xml:space="preserve">emotional </w:t>
      </w:r>
      <w:r w:rsidR="00EB4064" w:rsidRPr="00A71CED">
        <w:rPr>
          <w:rFonts w:asciiTheme="minorBidi" w:hAnsiTheme="minorBidi"/>
          <w:color w:val="000000"/>
          <w:sz w:val="24"/>
          <w:szCs w:val="24"/>
        </w:rPr>
        <w:t>disorders has</w:t>
      </w:r>
      <w:r>
        <w:rPr>
          <w:rFonts w:asciiTheme="minorBidi" w:hAnsiTheme="minorBidi"/>
          <w:color w:val="000000"/>
          <w:sz w:val="24"/>
          <w:szCs w:val="24"/>
        </w:rPr>
        <w:t xml:space="preserve"> </w:t>
      </w:r>
      <w:r>
        <w:rPr>
          <w:rFonts w:asciiTheme="minorBidi" w:hAnsiTheme="minorBidi"/>
          <w:sz w:val="24"/>
          <w:szCs w:val="24"/>
        </w:rPr>
        <w:t xml:space="preserve">however, </w:t>
      </w:r>
      <w:r w:rsidR="00EB4064" w:rsidRPr="00A71CED">
        <w:rPr>
          <w:rFonts w:asciiTheme="minorBidi" w:hAnsiTheme="minorBidi"/>
          <w:color w:val="000000"/>
          <w:sz w:val="24"/>
          <w:szCs w:val="24"/>
        </w:rPr>
        <w:t xml:space="preserve"> been in the devel</w:t>
      </w:r>
      <w:r w:rsidR="00822BE2" w:rsidRPr="00A71CED">
        <w:rPr>
          <w:rFonts w:asciiTheme="minorBidi" w:hAnsiTheme="minorBidi"/>
          <w:color w:val="000000"/>
          <w:sz w:val="24"/>
          <w:szCs w:val="24"/>
        </w:rPr>
        <w:t>opment and testing of</w:t>
      </w:r>
      <w:r w:rsidR="00EB4064" w:rsidRPr="00A71CED">
        <w:rPr>
          <w:rFonts w:asciiTheme="minorBidi" w:hAnsiTheme="minorBidi"/>
          <w:color w:val="000000"/>
          <w:sz w:val="24"/>
          <w:szCs w:val="24"/>
        </w:rPr>
        <w:t xml:space="preserve"> treatment protocols for either anxiety </w:t>
      </w:r>
      <w:r>
        <w:rPr>
          <w:rFonts w:asciiTheme="minorBidi" w:hAnsiTheme="minorBidi"/>
          <w:color w:val="000000"/>
          <w:sz w:val="24"/>
          <w:szCs w:val="24"/>
        </w:rPr>
        <w:t>(</w:t>
      </w:r>
      <w:r w:rsidRPr="00A71CED">
        <w:rPr>
          <w:rFonts w:asciiTheme="minorBidi" w:hAnsiTheme="minorBidi"/>
          <w:sz w:val="24"/>
          <w:szCs w:val="24"/>
        </w:rPr>
        <w:t xml:space="preserve">Wolitsky-Taylor, Castriotta, Lenze, Stanley, &amp; Craske, 2010) </w:t>
      </w:r>
      <w:r w:rsidR="00EB4064" w:rsidRPr="00A71CED">
        <w:rPr>
          <w:rFonts w:asciiTheme="minorBidi" w:hAnsiTheme="minorBidi"/>
          <w:color w:val="000000"/>
          <w:sz w:val="24"/>
          <w:szCs w:val="24"/>
        </w:rPr>
        <w:t xml:space="preserve">or depressive disorders </w:t>
      </w:r>
      <w:r w:rsidRPr="00A71CED">
        <w:rPr>
          <w:rFonts w:asciiTheme="minorBidi" w:hAnsiTheme="minorBidi"/>
          <w:color w:val="000000"/>
          <w:sz w:val="24"/>
          <w:szCs w:val="24"/>
        </w:rPr>
        <w:t xml:space="preserve">alone </w:t>
      </w:r>
      <w:r w:rsidR="00EB4064" w:rsidRPr="00A71CED">
        <w:rPr>
          <w:rFonts w:asciiTheme="minorBidi" w:hAnsiTheme="minorBidi"/>
          <w:color w:val="000000"/>
          <w:sz w:val="24"/>
          <w:szCs w:val="24"/>
        </w:rPr>
        <w:t>(</w:t>
      </w:r>
      <w:r w:rsidRPr="00A71CED">
        <w:rPr>
          <w:rFonts w:asciiTheme="minorBidi" w:hAnsiTheme="minorBidi"/>
          <w:sz w:val="24"/>
          <w:szCs w:val="24"/>
        </w:rPr>
        <w:t>Wilson, Mottram</w:t>
      </w:r>
      <w:r>
        <w:rPr>
          <w:rFonts w:asciiTheme="minorBidi" w:hAnsiTheme="minorBidi"/>
          <w:sz w:val="24"/>
          <w:szCs w:val="24"/>
        </w:rPr>
        <w:t>,</w:t>
      </w:r>
      <w:r w:rsidRPr="00A71CED">
        <w:rPr>
          <w:rFonts w:asciiTheme="minorBidi" w:hAnsiTheme="minorBidi"/>
          <w:sz w:val="24"/>
          <w:szCs w:val="24"/>
        </w:rPr>
        <w:t xml:space="preserve"> </w:t>
      </w:r>
      <w:r>
        <w:rPr>
          <w:rFonts w:asciiTheme="minorBidi" w:hAnsiTheme="minorBidi"/>
          <w:sz w:val="24"/>
          <w:szCs w:val="24"/>
        </w:rPr>
        <w:t>&amp;</w:t>
      </w:r>
      <w:r w:rsidRPr="00A71CED">
        <w:rPr>
          <w:rFonts w:asciiTheme="minorBidi" w:hAnsiTheme="minorBidi"/>
          <w:sz w:val="24"/>
          <w:szCs w:val="24"/>
        </w:rPr>
        <w:t xml:space="preserve"> Vassilas, 2004</w:t>
      </w:r>
      <w:r w:rsidRPr="00A71CED">
        <w:rPr>
          <w:rFonts w:asciiTheme="minorBidi" w:hAnsiTheme="minorBidi"/>
          <w:color w:val="000000"/>
          <w:sz w:val="24"/>
          <w:szCs w:val="24"/>
        </w:rPr>
        <w:t xml:space="preserve">). </w:t>
      </w:r>
      <w:r w:rsidR="00EB4064" w:rsidRPr="00A71CED">
        <w:rPr>
          <w:rFonts w:asciiTheme="minorBidi" w:hAnsiTheme="minorBidi"/>
          <w:color w:val="000000"/>
          <w:sz w:val="24"/>
          <w:szCs w:val="24"/>
        </w:rPr>
        <w:t xml:space="preserve">Whilst </w:t>
      </w:r>
      <w:r w:rsidR="00822BE2" w:rsidRPr="00A71CED">
        <w:rPr>
          <w:rFonts w:asciiTheme="minorBidi" w:hAnsiTheme="minorBidi"/>
          <w:color w:val="000000"/>
          <w:sz w:val="24"/>
          <w:szCs w:val="24"/>
        </w:rPr>
        <w:t xml:space="preserve">the </w:t>
      </w:r>
      <w:r w:rsidR="00EB4064" w:rsidRPr="00A71CED">
        <w:rPr>
          <w:rFonts w:asciiTheme="minorBidi" w:hAnsiTheme="minorBidi"/>
          <w:color w:val="000000"/>
          <w:sz w:val="24"/>
          <w:szCs w:val="24"/>
        </w:rPr>
        <w:t xml:space="preserve">trials of such protocols have </w:t>
      </w:r>
      <w:r w:rsidR="00CF0C2E" w:rsidRPr="00A71CED">
        <w:rPr>
          <w:rFonts w:asciiTheme="minorBidi" w:hAnsiTheme="minorBidi"/>
          <w:color w:val="000000"/>
          <w:sz w:val="24"/>
          <w:szCs w:val="24"/>
        </w:rPr>
        <w:t xml:space="preserve">understandably </w:t>
      </w:r>
      <w:r w:rsidR="00EB4064" w:rsidRPr="00A71CED">
        <w:rPr>
          <w:rFonts w:asciiTheme="minorBidi" w:hAnsiTheme="minorBidi"/>
          <w:color w:val="000000"/>
          <w:sz w:val="24"/>
          <w:szCs w:val="24"/>
        </w:rPr>
        <w:t xml:space="preserve">excluded </w:t>
      </w:r>
      <w:r w:rsidR="00E4049B" w:rsidRPr="00A71CED">
        <w:rPr>
          <w:rFonts w:asciiTheme="minorBidi" w:hAnsiTheme="minorBidi"/>
          <w:color w:val="000000"/>
          <w:sz w:val="24"/>
          <w:szCs w:val="24"/>
        </w:rPr>
        <w:t xml:space="preserve">patients with </w:t>
      </w:r>
      <w:r w:rsidR="002A3660" w:rsidRPr="00A71CED">
        <w:rPr>
          <w:rFonts w:asciiTheme="minorBidi" w:hAnsiTheme="minorBidi"/>
          <w:color w:val="000000"/>
          <w:sz w:val="24"/>
          <w:szCs w:val="24"/>
        </w:rPr>
        <w:t>comorbid</w:t>
      </w:r>
      <w:r w:rsidR="00EB4064" w:rsidRPr="00A71CED">
        <w:rPr>
          <w:rFonts w:asciiTheme="minorBidi" w:hAnsiTheme="minorBidi"/>
          <w:color w:val="000000"/>
          <w:sz w:val="24"/>
          <w:szCs w:val="24"/>
        </w:rPr>
        <w:t xml:space="preserve"> </w:t>
      </w:r>
      <w:r w:rsidR="00E4049B" w:rsidRPr="00A71CED">
        <w:rPr>
          <w:rFonts w:asciiTheme="minorBidi" w:hAnsiTheme="minorBidi"/>
          <w:color w:val="000000"/>
          <w:sz w:val="24"/>
          <w:szCs w:val="24"/>
        </w:rPr>
        <w:t xml:space="preserve">anxiety in order </w:t>
      </w:r>
      <w:r w:rsidR="00EB4064" w:rsidRPr="00A71CED">
        <w:rPr>
          <w:rFonts w:asciiTheme="minorBidi" w:hAnsiTheme="minorBidi"/>
          <w:color w:val="000000"/>
          <w:sz w:val="24"/>
          <w:szCs w:val="24"/>
        </w:rPr>
        <w:t xml:space="preserve">to </w:t>
      </w:r>
      <w:r w:rsidR="004A5D93" w:rsidRPr="00A71CED">
        <w:rPr>
          <w:rFonts w:asciiTheme="minorBidi" w:hAnsiTheme="minorBidi"/>
          <w:color w:val="000000"/>
          <w:sz w:val="24"/>
          <w:szCs w:val="24"/>
        </w:rPr>
        <w:t xml:space="preserve">ensure </w:t>
      </w:r>
      <w:r w:rsidR="00EB4064" w:rsidRPr="00A71CED">
        <w:rPr>
          <w:rFonts w:asciiTheme="minorBidi" w:hAnsiTheme="minorBidi"/>
          <w:color w:val="000000"/>
          <w:sz w:val="24"/>
          <w:szCs w:val="24"/>
        </w:rPr>
        <w:t xml:space="preserve">internal validity, </w:t>
      </w:r>
      <w:r>
        <w:rPr>
          <w:rFonts w:asciiTheme="minorBidi" w:hAnsiTheme="minorBidi"/>
          <w:color w:val="000000"/>
          <w:sz w:val="24"/>
          <w:szCs w:val="24"/>
        </w:rPr>
        <w:t>t</w:t>
      </w:r>
      <w:r w:rsidR="00E023AA" w:rsidRPr="00A71CED">
        <w:rPr>
          <w:rFonts w:asciiTheme="minorBidi" w:hAnsiTheme="minorBidi"/>
          <w:sz w:val="24"/>
          <w:szCs w:val="24"/>
        </w:rPr>
        <w:t xml:space="preserve">esting of </w:t>
      </w:r>
      <w:r w:rsidR="00240CF3" w:rsidRPr="00A71CED">
        <w:rPr>
          <w:rFonts w:asciiTheme="minorBidi" w:hAnsiTheme="minorBidi"/>
          <w:sz w:val="24"/>
          <w:szCs w:val="24"/>
        </w:rPr>
        <w:t xml:space="preserve">new </w:t>
      </w:r>
      <w:r w:rsidR="00E023AA" w:rsidRPr="00A71CED">
        <w:rPr>
          <w:rFonts w:asciiTheme="minorBidi" w:hAnsiTheme="minorBidi"/>
          <w:sz w:val="24"/>
          <w:szCs w:val="24"/>
        </w:rPr>
        <w:t xml:space="preserve">clinical models that address such </w:t>
      </w:r>
      <w:r w:rsidR="002A3660" w:rsidRPr="00A71CED">
        <w:rPr>
          <w:rFonts w:asciiTheme="minorBidi" w:hAnsiTheme="minorBidi"/>
          <w:sz w:val="24"/>
          <w:szCs w:val="24"/>
        </w:rPr>
        <w:t>comorbid</w:t>
      </w:r>
      <w:r w:rsidR="00E023AA" w:rsidRPr="00A71CED">
        <w:rPr>
          <w:rFonts w:asciiTheme="minorBidi" w:hAnsiTheme="minorBidi"/>
          <w:sz w:val="24"/>
          <w:szCs w:val="24"/>
        </w:rPr>
        <w:t xml:space="preserve">ity </w:t>
      </w:r>
      <w:r w:rsidR="004A5D93" w:rsidRPr="00A71CED">
        <w:rPr>
          <w:rFonts w:asciiTheme="minorBidi" w:hAnsiTheme="minorBidi"/>
          <w:sz w:val="24"/>
          <w:szCs w:val="24"/>
        </w:rPr>
        <w:t xml:space="preserve">are </w:t>
      </w:r>
      <w:r w:rsidR="00E023AA" w:rsidRPr="00A71CED">
        <w:rPr>
          <w:rFonts w:asciiTheme="minorBidi" w:hAnsiTheme="minorBidi"/>
          <w:sz w:val="24"/>
          <w:szCs w:val="24"/>
        </w:rPr>
        <w:t>therefore at a premium</w:t>
      </w:r>
      <w:r w:rsidR="00083BC1" w:rsidRPr="00A71CED">
        <w:rPr>
          <w:rFonts w:asciiTheme="minorBidi" w:hAnsiTheme="minorBidi"/>
          <w:sz w:val="24"/>
          <w:szCs w:val="24"/>
        </w:rPr>
        <w:t xml:space="preserve"> for </w:t>
      </w:r>
      <w:r w:rsidR="00B32D83" w:rsidRPr="00A71CED">
        <w:rPr>
          <w:rFonts w:asciiTheme="minorBidi" w:hAnsiTheme="minorBidi"/>
          <w:sz w:val="24"/>
          <w:szCs w:val="24"/>
        </w:rPr>
        <w:t xml:space="preserve">patients and </w:t>
      </w:r>
      <w:r w:rsidR="00083BC1" w:rsidRPr="00A71CED">
        <w:rPr>
          <w:rFonts w:asciiTheme="minorBidi" w:hAnsiTheme="minorBidi"/>
          <w:sz w:val="24"/>
          <w:szCs w:val="24"/>
        </w:rPr>
        <w:t>services</w:t>
      </w:r>
      <w:r w:rsidR="00B32D83" w:rsidRPr="00A71CED">
        <w:rPr>
          <w:rFonts w:asciiTheme="minorBidi" w:hAnsiTheme="minorBidi"/>
          <w:sz w:val="24"/>
          <w:szCs w:val="24"/>
        </w:rPr>
        <w:t xml:space="preserve"> alike</w:t>
      </w:r>
      <w:r w:rsidRPr="00A71CED">
        <w:rPr>
          <w:rFonts w:asciiTheme="minorBidi" w:hAnsiTheme="minorBidi"/>
          <w:sz w:val="24"/>
          <w:szCs w:val="24"/>
        </w:rPr>
        <w:t xml:space="preserve"> (</w:t>
      </w:r>
      <w:r w:rsidRPr="00A71CED">
        <w:rPr>
          <w:rFonts w:asciiTheme="minorBidi" w:hAnsiTheme="minorBidi"/>
          <w:color w:val="000000"/>
          <w:sz w:val="24"/>
          <w:szCs w:val="24"/>
        </w:rPr>
        <w:t xml:space="preserve">Ellard, </w:t>
      </w:r>
      <w:r w:rsidRPr="00A71CED">
        <w:rPr>
          <w:rFonts w:asciiTheme="minorBidi" w:hAnsiTheme="minorBidi"/>
          <w:sz w:val="24"/>
          <w:szCs w:val="24"/>
        </w:rPr>
        <w:t>Fairholme, Boisseau, Farchione</w:t>
      </w:r>
      <w:r>
        <w:rPr>
          <w:rFonts w:asciiTheme="minorBidi" w:hAnsiTheme="minorBidi"/>
          <w:sz w:val="24"/>
          <w:szCs w:val="24"/>
        </w:rPr>
        <w:t>,</w:t>
      </w:r>
      <w:r w:rsidRPr="00A71CED">
        <w:rPr>
          <w:rFonts w:asciiTheme="minorBidi" w:hAnsiTheme="minorBidi"/>
          <w:sz w:val="24"/>
          <w:szCs w:val="24"/>
        </w:rPr>
        <w:t xml:space="preserve"> &amp; Barlow,</w:t>
      </w:r>
      <w:r w:rsidRPr="00A71CED">
        <w:rPr>
          <w:rFonts w:asciiTheme="minorBidi" w:hAnsiTheme="minorBidi"/>
          <w:color w:val="000000"/>
          <w:sz w:val="24"/>
          <w:szCs w:val="24"/>
        </w:rPr>
        <w:t xml:space="preserve"> 2010)</w:t>
      </w:r>
      <w:r w:rsidR="00E023AA" w:rsidRPr="00A71CED">
        <w:rPr>
          <w:rFonts w:asciiTheme="minorBidi" w:hAnsiTheme="minorBidi"/>
          <w:sz w:val="24"/>
          <w:szCs w:val="24"/>
        </w:rPr>
        <w:t>.</w:t>
      </w:r>
      <w:r w:rsidR="00E023AA" w:rsidRPr="006D5E99">
        <w:rPr>
          <w:rFonts w:asciiTheme="minorBidi" w:hAnsiTheme="minorBidi"/>
          <w:sz w:val="24"/>
          <w:szCs w:val="24"/>
        </w:rPr>
        <w:t xml:space="preserve">  </w:t>
      </w:r>
      <w:r w:rsidR="0091528B" w:rsidRPr="006D5E99">
        <w:rPr>
          <w:rFonts w:asciiTheme="minorBidi" w:hAnsiTheme="minorBidi"/>
          <w:sz w:val="24"/>
          <w:szCs w:val="24"/>
        </w:rPr>
        <w:t xml:space="preserve"> </w:t>
      </w:r>
      <w:r w:rsidR="005D2C96" w:rsidRPr="006D5E99">
        <w:rPr>
          <w:rFonts w:asciiTheme="minorBidi" w:hAnsiTheme="minorBidi"/>
          <w:sz w:val="24"/>
          <w:szCs w:val="24"/>
        </w:rPr>
        <w:t xml:space="preserve"> </w:t>
      </w:r>
      <w:r w:rsidR="00EB4064" w:rsidRPr="006D5E99">
        <w:rPr>
          <w:rFonts w:asciiTheme="minorBidi" w:hAnsiTheme="minorBidi"/>
          <w:sz w:val="24"/>
          <w:szCs w:val="24"/>
        </w:rPr>
        <w:t xml:space="preserve"> </w:t>
      </w:r>
      <w:r w:rsidR="005D2C96" w:rsidRPr="006D5E99">
        <w:rPr>
          <w:rFonts w:asciiTheme="minorBidi" w:hAnsiTheme="minorBidi"/>
          <w:sz w:val="24"/>
          <w:szCs w:val="24"/>
        </w:rPr>
        <w:t xml:space="preserve">  </w:t>
      </w:r>
      <w:r w:rsidR="00E6288E" w:rsidRPr="006D5E99">
        <w:rPr>
          <w:rFonts w:asciiTheme="minorBidi" w:hAnsiTheme="minorBidi"/>
          <w:sz w:val="24"/>
          <w:szCs w:val="24"/>
        </w:rPr>
        <w:t xml:space="preserve"> </w:t>
      </w:r>
    </w:p>
    <w:p w:rsidR="00083BC1" w:rsidRPr="006D5E99" w:rsidRDefault="0091528B" w:rsidP="00B91212">
      <w:pPr>
        <w:spacing w:line="480" w:lineRule="auto"/>
        <w:rPr>
          <w:rFonts w:asciiTheme="minorBidi" w:hAnsiTheme="minorBidi"/>
          <w:sz w:val="24"/>
          <w:szCs w:val="24"/>
        </w:rPr>
      </w:pPr>
      <w:r w:rsidRPr="006D5E99">
        <w:rPr>
          <w:rFonts w:asciiTheme="minorBidi" w:hAnsiTheme="minorBidi"/>
          <w:sz w:val="24"/>
          <w:szCs w:val="24"/>
        </w:rPr>
        <w:tab/>
      </w:r>
      <w:r w:rsidR="00822BE2" w:rsidRPr="006D5E99">
        <w:rPr>
          <w:rFonts w:asciiTheme="minorBidi" w:hAnsiTheme="minorBidi"/>
          <w:color w:val="000000"/>
          <w:sz w:val="24"/>
          <w:szCs w:val="24"/>
        </w:rPr>
        <w:t xml:space="preserve">Recent research evidence suggests </w:t>
      </w:r>
      <w:r w:rsidR="00E023AA" w:rsidRPr="006D5E99">
        <w:rPr>
          <w:rFonts w:asciiTheme="minorBidi" w:hAnsiTheme="minorBidi"/>
          <w:color w:val="000000"/>
          <w:sz w:val="24"/>
          <w:szCs w:val="24"/>
        </w:rPr>
        <w:t>greater</w:t>
      </w:r>
      <w:r w:rsidR="00822BE2" w:rsidRPr="006D5E99">
        <w:rPr>
          <w:rFonts w:asciiTheme="minorBidi" w:hAnsiTheme="minorBidi"/>
          <w:color w:val="000000"/>
          <w:sz w:val="24"/>
          <w:szCs w:val="24"/>
        </w:rPr>
        <w:t xml:space="preserve"> </w:t>
      </w:r>
      <w:r w:rsidR="00E023AA" w:rsidRPr="006D5E99">
        <w:rPr>
          <w:rFonts w:asciiTheme="minorBidi" w:hAnsiTheme="minorBidi"/>
          <w:color w:val="000000"/>
          <w:sz w:val="24"/>
          <w:szCs w:val="24"/>
        </w:rPr>
        <w:t xml:space="preserve">theoretical and clinical </w:t>
      </w:r>
      <w:r w:rsidR="00822BE2" w:rsidRPr="006D5E99">
        <w:rPr>
          <w:rFonts w:asciiTheme="minorBidi" w:hAnsiTheme="minorBidi"/>
          <w:color w:val="000000"/>
          <w:sz w:val="24"/>
          <w:szCs w:val="24"/>
        </w:rPr>
        <w:t>commonalities be</w:t>
      </w:r>
      <w:r w:rsidR="00B32D83" w:rsidRPr="006D5E99">
        <w:rPr>
          <w:rFonts w:asciiTheme="minorBidi" w:hAnsiTheme="minorBidi"/>
          <w:color w:val="000000"/>
          <w:sz w:val="24"/>
          <w:szCs w:val="24"/>
        </w:rPr>
        <w:t>tween anxiety and depression tha</w:t>
      </w:r>
      <w:r w:rsidR="00822BE2" w:rsidRPr="006D5E99">
        <w:rPr>
          <w:rFonts w:asciiTheme="minorBidi" w:hAnsiTheme="minorBidi"/>
          <w:color w:val="000000"/>
          <w:sz w:val="24"/>
          <w:szCs w:val="24"/>
        </w:rPr>
        <w:t xml:space="preserve">n previously </w:t>
      </w:r>
      <w:r w:rsidR="00E023AA" w:rsidRPr="006D5E99">
        <w:rPr>
          <w:rFonts w:asciiTheme="minorBidi" w:hAnsiTheme="minorBidi"/>
          <w:color w:val="000000"/>
          <w:sz w:val="24"/>
          <w:szCs w:val="24"/>
        </w:rPr>
        <w:t>assumed (</w:t>
      </w:r>
      <w:r w:rsidR="00DA7F18" w:rsidRPr="00390CED">
        <w:rPr>
          <w:rFonts w:asciiTheme="minorBidi" w:hAnsiTheme="minorBidi"/>
          <w:sz w:val="24"/>
          <w:szCs w:val="24"/>
        </w:rPr>
        <w:t>Harvey, Watkins, Mansell, &amp; Shafran, 2004</w:t>
      </w:r>
      <w:r w:rsidR="00E023AA" w:rsidRPr="006D5E99">
        <w:rPr>
          <w:rFonts w:asciiTheme="minorBidi" w:hAnsiTheme="minorBidi"/>
          <w:color w:val="000000"/>
          <w:sz w:val="24"/>
          <w:szCs w:val="24"/>
        </w:rPr>
        <w:t>)</w:t>
      </w:r>
      <w:r w:rsidR="00B32D83" w:rsidRPr="006D5E99">
        <w:rPr>
          <w:rFonts w:asciiTheme="minorBidi" w:hAnsiTheme="minorBidi"/>
          <w:color w:val="000000"/>
          <w:sz w:val="24"/>
          <w:szCs w:val="24"/>
        </w:rPr>
        <w:t>,</w:t>
      </w:r>
      <w:r w:rsidR="00E023AA" w:rsidRPr="006D5E99">
        <w:rPr>
          <w:rFonts w:asciiTheme="minorBidi" w:hAnsiTheme="minorBidi"/>
          <w:color w:val="000000"/>
          <w:sz w:val="24"/>
          <w:szCs w:val="24"/>
        </w:rPr>
        <w:t xml:space="preserve"> and in particular the demonstration of the key role of negative </w:t>
      </w:r>
      <w:r w:rsidR="00BA65C0">
        <w:rPr>
          <w:rFonts w:asciiTheme="minorBidi" w:hAnsiTheme="minorBidi"/>
          <w:color w:val="000000"/>
          <w:sz w:val="24"/>
          <w:szCs w:val="24"/>
        </w:rPr>
        <w:t>emotions</w:t>
      </w:r>
      <w:r w:rsidR="00E023AA" w:rsidRPr="006D5E99">
        <w:rPr>
          <w:rFonts w:asciiTheme="minorBidi" w:hAnsiTheme="minorBidi"/>
          <w:color w:val="000000"/>
          <w:sz w:val="24"/>
          <w:szCs w:val="24"/>
        </w:rPr>
        <w:t xml:space="preserve"> (Etkin &amp; Wagner, 2007). </w:t>
      </w:r>
      <w:r w:rsidR="00822BE2" w:rsidRPr="006D5E99">
        <w:rPr>
          <w:rFonts w:asciiTheme="minorBidi" w:hAnsiTheme="minorBidi"/>
          <w:color w:val="000000"/>
          <w:sz w:val="24"/>
          <w:szCs w:val="24"/>
        </w:rPr>
        <w:t xml:space="preserve"> </w:t>
      </w:r>
      <w:r w:rsidR="00E4049B" w:rsidRPr="006D5E99">
        <w:rPr>
          <w:rFonts w:asciiTheme="minorBidi" w:hAnsiTheme="minorBidi"/>
          <w:sz w:val="24"/>
          <w:szCs w:val="24"/>
        </w:rPr>
        <w:t>In an attempt to</w:t>
      </w:r>
      <w:r w:rsidR="00E023AA" w:rsidRPr="006D5E99">
        <w:rPr>
          <w:rFonts w:asciiTheme="minorBidi" w:hAnsiTheme="minorBidi"/>
          <w:sz w:val="24"/>
          <w:szCs w:val="24"/>
        </w:rPr>
        <w:t xml:space="preserve"> meet this recognition </w:t>
      </w:r>
      <w:r w:rsidR="00DE03C7" w:rsidRPr="006D5E99">
        <w:rPr>
          <w:rFonts w:asciiTheme="minorBidi" w:hAnsiTheme="minorBidi"/>
          <w:sz w:val="24"/>
          <w:szCs w:val="24"/>
        </w:rPr>
        <w:t>a</w:t>
      </w:r>
      <w:r w:rsidR="00BC6E61" w:rsidRPr="006D5E99">
        <w:rPr>
          <w:rFonts w:asciiTheme="minorBidi" w:hAnsiTheme="minorBidi"/>
          <w:sz w:val="24"/>
          <w:szCs w:val="24"/>
        </w:rPr>
        <w:t xml:space="preserve"> ‘</w:t>
      </w:r>
      <w:r w:rsidR="00644132" w:rsidRPr="006D5E99">
        <w:rPr>
          <w:rFonts w:asciiTheme="minorBidi" w:hAnsiTheme="minorBidi"/>
          <w:sz w:val="24"/>
          <w:szCs w:val="24"/>
        </w:rPr>
        <w:t>unified protocol</w:t>
      </w:r>
      <w:r w:rsidR="00BC6E61" w:rsidRPr="006D5E99">
        <w:rPr>
          <w:rFonts w:asciiTheme="minorBidi" w:hAnsiTheme="minorBidi"/>
          <w:sz w:val="24"/>
          <w:szCs w:val="24"/>
        </w:rPr>
        <w:t>’</w:t>
      </w:r>
      <w:r w:rsidR="00644132" w:rsidRPr="006D5E99">
        <w:rPr>
          <w:rFonts w:asciiTheme="minorBidi" w:hAnsiTheme="minorBidi"/>
          <w:sz w:val="24"/>
          <w:szCs w:val="24"/>
        </w:rPr>
        <w:t xml:space="preserve"> (UP) </w:t>
      </w:r>
      <w:r w:rsidR="00BC71A3" w:rsidRPr="006D5E99">
        <w:rPr>
          <w:rFonts w:asciiTheme="minorBidi" w:hAnsiTheme="minorBidi"/>
          <w:sz w:val="24"/>
          <w:szCs w:val="24"/>
        </w:rPr>
        <w:t xml:space="preserve">has been </w:t>
      </w:r>
      <w:r w:rsidR="002F24D8" w:rsidRPr="006D5E99">
        <w:rPr>
          <w:rFonts w:asciiTheme="minorBidi" w:hAnsiTheme="minorBidi"/>
          <w:sz w:val="24"/>
          <w:szCs w:val="24"/>
        </w:rPr>
        <w:t>developed</w:t>
      </w:r>
      <w:r w:rsidR="002F24D8">
        <w:rPr>
          <w:rFonts w:asciiTheme="minorBidi" w:hAnsiTheme="minorBidi"/>
          <w:sz w:val="24"/>
          <w:szCs w:val="24"/>
        </w:rPr>
        <w:t xml:space="preserve"> (</w:t>
      </w:r>
      <w:r w:rsidR="00BF5F2F">
        <w:rPr>
          <w:rFonts w:asciiTheme="minorBidi" w:hAnsiTheme="minorBidi"/>
          <w:sz w:val="24"/>
          <w:szCs w:val="24"/>
        </w:rPr>
        <w:t>Barlow et al., 2011</w:t>
      </w:r>
      <w:r w:rsidR="002E01BF" w:rsidRPr="006D5E99">
        <w:rPr>
          <w:rFonts w:asciiTheme="minorBidi" w:hAnsiTheme="minorBidi"/>
          <w:sz w:val="24"/>
          <w:szCs w:val="24"/>
        </w:rPr>
        <w:t>)</w:t>
      </w:r>
      <w:r w:rsidR="00CF0C2E" w:rsidRPr="006D5E99">
        <w:rPr>
          <w:rFonts w:asciiTheme="minorBidi" w:hAnsiTheme="minorBidi"/>
          <w:sz w:val="24"/>
          <w:szCs w:val="24"/>
        </w:rPr>
        <w:t xml:space="preserve">.  </w:t>
      </w:r>
      <w:r w:rsidR="006D5E99" w:rsidRPr="006D5E99">
        <w:rPr>
          <w:rFonts w:asciiTheme="minorBidi" w:hAnsiTheme="minorBidi"/>
          <w:sz w:val="24"/>
          <w:szCs w:val="24"/>
        </w:rPr>
        <w:t xml:space="preserve">The </w:t>
      </w:r>
      <w:r w:rsidR="006D5E99" w:rsidRPr="00B91212">
        <w:rPr>
          <w:rFonts w:asciiTheme="minorBidi" w:hAnsiTheme="minorBidi"/>
          <w:sz w:val="24"/>
          <w:szCs w:val="24"/>
        </w:rPr>
        <w:t>UP is a manualised, brief cognitive behavioural treatment that formulates deficits in emotion regulation as key maintainers of anxiety and</w:t>
      </w:r>
      <w:r w:rsidR="00BF5F2F" w:rsidRPr="00B91212">
        <w:rPr>
          <w:rFonts w:asciiTheme="minorBidi" w:hAnsiTheme="minorBidi"/>
          <w:sz w:val="24"/>
          <w:szCs w:val="24"/>
        </w:rPr>
        <w:t xml:space="preserve"> depression (Barlow et al., 2011</w:t>
      </w:r>
      <w:r w:rsidR="006D5E99" w:rsidRPr="00B91212">
        <w:rPr>
          <w:rFonts w:asciiTheme="minorBidi" w:hAnsiTheme="minorBidi"/>
          <w:sz w:val="24"/>
          <w:szCs w:val="24"/>
        </w:rPr>
        <w:t xml:space="preserve">); through chronic and unsuccessful attempts to avoid or dampen the intensity of negative affect (Ellard et al, 2010). </w:t>
      </w:r>
      <w:r w:rsidR="00DB6C52" w:rsidRPr="006D5E99">
        <w:rPr>
          <w:rFonts w:asciiTheme="minorBidi" w:hAnsiTheme="minorBidi"/>
          <w:sz w:val="24"/>
          <w:szCs w:val="24"/>
        </w:rPr>
        <w:t xml:space="preserve">The </w:t>
      </w:r>
      <w:r w:rsidR="005D2C96" w:rsidRPr="006D5E99">
        <w:rPr>
          <w:rFonts w:asciiTheme="minorBidi" w:hAnsiTheme="minorBidi"/>
          <w:sz w:val="24"/>
          <w:szCs w:val="24"/>
        </w:rPr>
        <w:t xml:space="preserve">UP has been tested in </w:t>
      </w:r>
      <w:r w:rsidR="00E023AA" w:rsidRPr="006D5E99">
        <w:rPr>
          <w:rFonts w:asciiTheme="minorBidi" w:hAnsiTheme="minorBidi"/>
          <w:sz w:val="24"/>
          <w:szCs w:val="24"/>
        </w:rPr>
        <w:t>two</w:t>
      </w:r>
      <w:r w:rsidR="00822BE2" w:rsidRPr="006D5E99">
        <w:rPr>
          <w:rFonts w:asciiTheme="minorBidi" w:hAnsiTheme="minorBidi"/>
          <w:sz w:val="24"/>
          <w:szCs w:val="24"/>
        </w:rPr>
        <w:t xml:space="preserve"> open </w:t>
      </w:r>
      <w:r w:rsidR="00E023AA" w:rsidRPr="006D5E99">
        <w:rPr>
          <w:rFonts w:asciiTheme="minorBidi" w:hAnsiTheme="minorBidi"/>
          <w:sz w:val="24"/>
          <w:szCs w:val="24"/>
        </w:rPr>
        <w:t xml:space="preserve">(Ellard et </w:t>
      </w:r>
      <w:r w:rsidR="00E023AA" w:rsidRPr="006D5E99">
        <w:rPr>
          <w:rFonts w:asciiTheme="minorBidi" w:hAnsiTheme="minorBidi"/>
          <w:sz w:val="24"/>
          <w:szCs w:val="24"/>
        </w:rPr>
        <w:lastRenderedPageBreak/>
        <w:t xml:space="preserve">al., 2010) </w:t>
      </w:r>
      <w:r w:rsidR="00822BE2" w:rsidRPr="006D5E99">
        <w:rPr>
          <w:rFonts w:asciiTheme="minorBidi" w:hAnsiTheme="minorBidi"/>
          <w:sz w:val="24"/>
          <w:szCs w:val="24"/>
        </w:rPr>
        <w:t xml:space="preserve">and </w:t>
      </w:r>
      <w:r w:rsidR="00E023AA" w:rsidRPr="006D5E99">
        <w:rPr>
          <w:rFonts w:asciiTheme="minorBidi" w:hAnsiTheme="minorBidi"/>
          <w:sz w:val="24"/>
          <w:szCs w:val="24"/>
        </w:rPr>
        <w:t>o</w:t>
      </w:r>
      <w:r w:rsidR="0021180E" w:rsidRPr="006D5E99">
        <w:rPr>
          <w:rFonts w:asciiTheme="minorBidi" w:hAnsiTheme="minorBidi"/>
          <w:sz w:val="24"/>
          <w:szCs w:val="24"/>
        </w:rPr>
        <w:t>ne controlled trial (Farchione et al.</w:t>
      </w:r>
      <w:r w:rsidR="00083BC1" w:rsidRPr="006D5E99">
        <w:rPr>
          <w:rFonts w:asciiTheme="minorBidi" w:hAnsiTheme="minorBidi"/>
          <w:sz w:val="24"/>
          <w:szCs w:val="24"/>
        </w:rPr>
        <w:t xml:space="preserve">, 2012) </w:t>
      </w:r>
      <w:r w:rsidR="00822BE2" w:rsidRPr="006D5E99">
        <w:rPr>
          <w:rFonts w:asciiTheme="minorBidi" w:hAnsiTheme="minorBidi"/>
          <w:sz w:val="24"/>
          <w:szCs w:val="24"/>
        </w:rPr>
        <w:t>with</w:t>
      </w:r>
      <w:r w:rsidR="005D2C96" w:rsidRPr="006D5E99">
        <w:rPr>
          <w:rFonts w:asciiTheme="minorBidi" w:hAnsiTheme="minorBidi"/>
          <w:sz w:val="24"/>
          <w:szCs w:val="24"/>
        </w:rPr>
        <w:t xml:space="preserve"> working age patients</w:t>
      </w:r>
      <w:r w:rsidR="00083BC1" w:rsidRPr="006D5E99">
        <w:rPr>
          <w:rFonts w:asciiTheme="minorBidi" w:hAnsiTheme="minorBidi"/>
          <w:sz w:val="24"/>
          <w:szCs w:val="24"/>
        </w:rPr>
        <w:t xml:space="preserve">.  The first open trial </w:t>
      </w:r>
      <w:r w:rsidR="00CF0C2E" w:rsidRPr="006D5E99">
        <w:rPr>
          <w:rFonts w:asciiTheme="minorBidi" w:hAnsiTheme="minorBidi"/>
          <w:sz w:val="24"/>
          <w:szCs w:val="24"/>
        </w:rPr>
        <w:t>(</w:t>
      </w:r>
      <w:r w:rsidR="00CF0C2E" w:rsidRPr="006D5E99">
        <w:rPr>
          <w:rFonts w:asciiTheme="minorBidi" w:hAnsiTheme="minorBidi"/>
          <w:i/>
          <w:sz w:val="24"/>
          <w:szCs w:val="24"/>
        </w:rPr>
        <w:t>N</w:t>
      </w:r>
      <w:r w:rsidR="00CF0C2E" w:rsidRPr="006D5E99">
        <w:rPr>
          <w:rFonts w:asciiTheme="minorBidi" w:hAnsiTheme="minorBidi"/>
          <w:sz w:val="24"/>
          <w:szCs w:val="24"/>
        </w:rPr>
        <w:t xml:space="preserve">=18) </w:t>
      </w:r>
      <w:r w:rsidR="00083BC1" w:rsidRPr="006D5E99">
        <w:rPr>
          <w:rFonts w:asciiTheme="minorBidi" w:hAnsiTheme="minorBidi"/>
          <w:sz w:val="24"/>
          <w:szCs w:val="24"/>
        </w:rPr>
        <w:t xml:space="preserve">noted significant pre to post treatment effects </w:t>
      </w:r>
      <w:r w:rsidR="00E4049B" w:rsidRPr="006D5E99">
        <w:rPr>
          <w:rFonts w:asciiTheme="minorBidi" w:hAnsiTheme="minorBidi"/>
          <w:sz w:val="24"/>
          <w:szCs w:val="24"/>
        </w:rPr>
        <w:t>of</w:t>
      </w:r>
      <w:r w:rsidR="00083BC1" w:rsidRPr="006D5E99">
        <w:rPr>
          <w:rFonts w:asciiTheme="minorBidi" w:hAnsiTheme="minorBidi"/>
          <w:sz w:val="24"/>
          <w:szCs w:val="24"/>
        </w:rPr>
        <w:t xml:space="preserve"> an early version of the UP, which were incorporated into the second open trial </w:t>
      </w:r>
      <w:r w:rsidR="00CF0C2E" w:rsidRPr="006D5E99">
        <w:rPr>
          <w:rFonts w:asciiTheme="minorBidi" w:hAnsiTheme="minorBidi"/>
          <w:sz w:val="24"/>
          <w:szCs w:val="24"/>
        </w:rPr>
        <w:t>(</w:t>
      </w:r>
      <w:r w:rsidR="00083BC1" w:rsidRPr="006D5E99">
        <w:rPr>
          <w:rFonts w:asciiTheme="minorBidi" w:hAnsiTheme="minorBidi"/>
          <w:i/>
          <w:sz w:val="24"/>
          <w:szCs w:val="24"/>
        </w:rPr>
        <w:t>N</w:t>
      </w:r>
      <w:r w:rsidR="00083BC1" w:rsidRPr="006D5E99">
        <w:rPr>
          <w:rFonts w:asciiTheme="minorBidi" w:hAnsiTheme="minorBidi"/>
          <w:sz w:val="24"/>
          <w:szCs w:val="24"/>
        </w:rPr>
        <w:t>=15</w:t>
      </w:r>
      <w:r w:rsidR="00CF0C2E" w:rsidRPr="006D5E99">
        <w:rPr>
          <w:rFonts w:asciiTheme="minorBidi" w:hAnsiTheme="minorBidi"/>
          <w:sz w:val="24"/>
          <w:szCs w:val="24"/>
        </w:rPr>
        <w:t>)</w:t>
      </w:r>
      <w:r w:rsidR="00083BC1" w:rsidRPr="006D5E99">
        <w:rPr>
          <w:rFonts w:asciiTheme="minorBidi" w:hAnsiTheme="minorBidi"/>
          <w:sz w:val="24"/>
          <w:szCs w:val="24"/>
        </w:rPr>
        <w:t xml:space="preserve">.  </w:t>
      </w:r>
      <w:r w:rsidR="00E4049B" w:rsidRPr="006D5E99">
        <w:rPr>
          <w:rFonts w:asciiTheme="minorBidi" w:hAnsiTheme="minorBidi"/>
          <w:sz w:val="24"/>
          <w:szCs w:val="24"/>
        </w:rPr>
        <w:t>These r</w:t>
      </w:r>
      <w:r w:rsidR="00083BC1" w:rsidRPr="006D5E99">
        <w:rPr>
          <w:rFonts w:asciiTheme="minorBidi" w:hAnsiTheme="minorBidi"/>
          <w:sz w:val="24"/>
          <w:szCs w:val="24"/>
        </w:rPr>
        <w:t xml:space="preserve">esults showed that 64% of </w:t>
      </w:r>
      <w:r w:rsidR="002A3660">
        <w:rPr>
          <w:rFonts w:asciiTheme="minorBidi" w:hAnsiTheme="minorBidi"/>
          <w:sz w:val="24"/>
          <w:szCs w:val="24"/>
        </w:rPr>
        <w:t>comorbid</w:t>
      </w:r>
      <w:r w:rsidR="00083BC1" w:rsidRPr="006D5E99">
        <w:rPr>
          <w:rFonts w:asciiTheme="minorBidi" w:hAnsiTheme="minorBidi"/>
          <w:sz w:val="24"/>
          <w:szCs w:val="24"/>
        </w:rPr>
        <w:t xml:space="preserve"> </w:t>
      </w:r>
      <w:r w:rsidR="00BA65C0" w:rsidRPr="006D5E99">
        <w:rPr>
          <w:rFonts w:asciiTheme="minorBidi" w:hAnsiTheme="minorBidi"/>
          <w:sz w:val="24"/>
          <w:szCs w:val="24"/>
        </w:rPr>
        <w:t>patients’</w:t>
      </w:r>
      <w:r w:rsidR="00083BC1" w:rsidRPr="006D5E99">
        <w:rPr>
          <w:rFonts w:asciiTheme="minorBidi" w:hAnsiTheme="minorBidi"/>
          <w:sz w:val="24"/>
          <w:szCs w:val="24"/>
        </w:rPr>
        <w:t xml:space="preserve"> </w:t>
      </w:r>
      <w:r w:rsidR="00BA65C0">
        <w:rPr>
          <w:rFonts w:asciiTheme="minorBidi" w:hAnsiTheme="minorBidi"/>
          <w:sz w:val="24"/>
          <w:szCs w:val="24"/>
        </w:rPr>
        <w:t>significant benefit from treatment</w:t>
      </w:r>
      <w:r w:rsidR="00CF0C2E" w:rsidRPr="006D5E99">
        <w:rPr>
          <w:rFonts w:asciiTheme="minorBidi" w:hAnsiTheme="minorBidi"/>
          <w:sz w:val="24"/>
          <w:szCs w:val="24"/>
        </w:rPr>
        <w:t>,</w:t>
      </w:r>
      <w:r w:rsidR="00083BC1" w:rsidRPr="006D5E99">
        <w:rPr>
          <w:rFonts w:asciiTheme="minorBidi" w:hAnsiTheme="minorBidi"/>
          <w:sz w:val="24"/>
          <w:szCs w:val="24"/>
        </w:rPr>
        <w:t xml:space="preserve"> with gains maintained at follow-up (Ellard et al., 2010).  The wait-list controlled Farchione et al., (2012) trial noted that in comparison to controls</w:t>
      </w:r>
      <w:r w:rsidR="00CF0C2E" w:rsidRPr="006D5E99">
        <w:rPr>
          <w:rFonts w:asciiTheme="minorBidi" w:hAnsiTheme="minorBidi"/>
          <w:sz w:val="24"/>
          <w:szCs w:val="24"/>
        </w:rPr>
        <w:t xml:space="preserve"> (</w:t>
      </w:r>
      <w:r w:rsidR="00CF0C2E" w:rsidRPr="006D5E99">
        <w:rPr>
          <w:rFonts w:asciiTheme="minorBidi" w:hAnsiTheme="minorBidi"/>
          <w:i/>
          <w:sz w:val="24"/>
          <w:szCs w:val="24"/>
        </w:rPr>
        <w:t>N</w:t>
      </w:r>
      <w:r w:rsidR="00CF0C2E" w:rsidRPr="006D5E99">
        <w:rPr>
          <w:rFonts w:asciiTheme="minorBidi" w:hAnsiTheme="minorBidi"/>
          <w:sz w:val="24"/>
          <w:szCs w:val="24"/>
        </w:rPr>
        <w:t>=11)</w:t>
      </w:r>
      <w:r w:rsidR="00083BC1" w:rsidRPr="006D5E99">
        <w:rPr>
          <w:rFonts w:asciiTheme="minorBidi" w:hAnsiTheme="minorBidi"/>
          <w:sz w:val="24"/>
          <w:szCs w:val="24"/>
        </w:rPr>
        <w:t xml:space="preserve">, UP patients </w:t>
      </w:r>
      <w:r w:rsidR="00CF0C2E" w:rsidRPr="006D5E99">
        <w:rPr>
          <w:rFonts w:asciiTheme="minorBidi" w:hAnsiTheme="minorBidi"/>
          <w:sz w:val="24"/>
          <w:szCs w:val="24"/>
        </w:rPr>
        <w:t>(</w:t>
      </w:r>
      <w:r w:rsidR="00CF0C2E" w:rsidRPr="006D5E99">
        <w:rPr>
          <w:rFonts w:asciiTheme="minorBidi" w:hAnsiTheme="minorBidi"/>
          <w:i/>
          <w:sz w:val="24"/>
          <w:szCs w:val="24"/>
        </w:rPr>
        <w:t>N</w:t>
      </w:r>
      <w:r w:rsidR="00CF0C2E" w:rsidRPr="006D5E99">
        <w:rPr>
          <w:rFonts w:asciiTheme="minorBidi" w:hAnsiTheme="minorBidi"/>
          <w:sz w:val="24"/>
          <w:szCs w:val="24"/>
        </w:rPr>
        <w:t xml:space="preserve">=26) </w:t>
      </w:r>
      <w:r w:rsidR="00083BC1" w:rsidRPr="006D5E99">
        <w:rPr>
          <w:rFonts w:asciiTheme="minorBidi" w:hAnsiTheme="minorBidi"/>
          <w:sz w:val="24"/>
          <w:szCs w:val="24"/>
        </w:rPr>
        <w:t xml:space="preserve">demonstrated significant reductions in clinical severity of anxiety/depression and symptom interference with everyday life.  </w:t>
      </w:r>
    </w:p>
    <w:p w:rsidR="00B813D2" w:rsidRPr="006D5E99" w:rsidRDefault="007474F8" w:rsidP="00DA7F18">
      <w:pPr>
        <w:spacing w:line="480" w:lineRule="auto"/>
        <w:rPr>
          <w:rFonts w:asciiTheme="minorBidi" w:hAnsiTheme="minorBidi"/>
          <w:sz w:val="24"/>
          <w:szCs w:val="24"/>
        </w:rPr>
      </w:pPr>
      <w:r w:rsidRPr="006D5E99">
        <w:rPr>
          <w:rFonts w:asciiTheme="minorBidi" w:hAnsiTheme="minorBidi"/>
          <w:sz w:val="24"/>
          <w:szCs w:val="24"/>
        </w:rPr>
        <w:tab/>
      </w:r>
      <w:r w:rsidR="000450D3" w:rsidRPr="006D5E99">
        <w:rPr>
          <w:rFonts w:asciiTheme="minorBidi" w:hAnsiTheme="minorBidi"/>
          <w:sz w:val="24"/>
          <w:szCs w:val="24"/>
        </w:rPr>
        <w:t>Although</w:t>
      </w:r>
      <w:r w:rsidR="00687192">
        <w:rPr>
          <w:rFonts w:asciiTheme="minorBidi" w:hAnsiTheme="minorBidi"/>
          <w:sz w:val="24"/>
          <w:szCs w:val="24"/>
        </w:rPr>
        <w:t xml:space="preserve"> randomised-controlled </w:t>
      </w:r>
      <w:r w:rsidR="00687192" w:rsidRPr="006D5E99">
        <w:rPr>
          <w:rFonts w:asciiTheme="minorBidi" w:hAnsiTheme="minorBidi"/>
          <w:sz w:val="24"/>
          <w:szCs w:val="24"/>
        </w:rPr>
        <w:t>trials</w:t>
      </w:r>
      <w:r w:rsidR="004A5D93" w:rsidRPr="006D5E99">
        <w:rPr>
          <w:rFonts w:asciiTheme="minorBidi" w:hAnsiTheme="minorBidi"/>
          <w:sz w:val="24"/>
          <w:szCs w:val="24"/>
        </w:rPr>
        <w:t xml:space="preserve"> </w:t>
      </w:r>
      <w:r w:rsidR="00573E46" w:rsidRPr="006D5E99">
        <w:rPr>
          <w:rFonts w:asciiTheme="minorBidi" w:hAnsiTheme="minorBidi"/>
          <w:sz w:val="24"/>
          <w:szCs w:val="24"/>
        </w:rPr>
        <w:t xml:space="preserve">are frequently </w:t>
      </w:r>
      <w:r w:rsidR="00C61EA5" w:rsidRPr="006D5E99">
        <w:rPr>
          <w:rFonts w:asciiTheme="minorBidi" w:hAnsiTheme="minorBidi"/>
          <w:sz w:val="24"/>
          <w:szCs w:val="24"/>
        </w:rPr>
        <w:t xml:space="preserve">recognised as the gold standard </w:t>
      </w:r>
      <w:r w:rsidR="000450D3" w:rsidRPr="006D5E99">
        <w:rPr>
          <w:rFonts w:asciiTheme="minorBidi" w:hAnsiTheme="minorBidi"/>
          <w:sz w:val="24"/>
          <w:szCs w:val="24"/>
        </w:rPr>
        <w:t xml:space="preserve">in </w:t>
      </w:r>
      <w:r w:rsidR="00CF0C2E" w:rsidRPr="006D5E99">
        <w:rPr>
          <w:rFonts w:asciiTheme="minorBidi" w:hAnsiTheme="minorBidi"/>
          <w:sz w:val="24"/>
          <w:szCs w:val="24"/>
        </w:rPr>
        <w:t xml:space="preserve">psychotherapy </w:t>
      </w:r>
      <w:r w:rsidR="000450D3" w:rsidRPr="006D5E99">
        <w:rPr>
          <w:rFonts w:asciiTheme="minorBidi" w:hAnsiTheme="minorBidi"/>
          <w:sz w:val="24"/>
          <w:szCs w:val="24"/>
        </w:rPr>
        <w:t xml:space="preserve">outcome </w:t>
      </w:r>
      <w:r w:rsidR="00C61EA5" w:rsidRPr="006D5E99">
        <w:rPr>
          <w:rFonts w:asciiTheme="minorBidi" w:hAnsiTheme="minorBidi"/>
          <w:sz w:val="24"/>
          <w:szCs w:val="24"/>
        </w:rPr>
        <w:t xml:space="preserve">research, </w:t>
      </w:r>
      <w:r w:rsidR="000450D3" w:rsidRPr="006D5E99">
        <w:rPr>
          <w:rFonts w:asciiTheme="minorBidi" w:hAnsiTheme="minorBidi"/>
          <w:sz w:val="24"/>
          <w:szCs w:val="24"/>
        </w:rPr>
        <w:t>the</w:t>
      </w:r>
      <w:r w:rsidR="00573E46" w:rsidRPr="006D5E99">
        <w:rPr>
          <w:rFonts w:asciiTheme="minorBidi" w:hAnsiTheme="minorBidi"/>
          <w:sz w:val="24"/>
          <w:szCs w:val="24"/>
        </w:rPr>
        <w:t>ir</w:t>
      </w:r>
      <w:r w:rsidR="000450D3" w:rsidRPr="006D5E99">
        <w:rPr>
          <w:rFonts w:asciiTheme="minorBidi" w:hAnsiTheme="minorBidi"/>
          <w:sz w:val="24"/>
          <w:szCs w:val="24"/>
        </w:rPr>
        <w:t xml:space="preserve"> low external </w:t>
      </w:r>
      <w:r w:rsidR="00CF0C2E" w:rsidRPr="006D5E99">
        <w:rPr>
          <w:rFonts w:asciiTheme="minorBidi" w:hAnsiTheme="minorBidi"/>
          <w:sz w:val="24"/>
          <w:szCs w:val="24"/>
        </w:rPr>
        <w:t xml:space="preserve">validity </w:t>
      </w:r>
      <w:r w:rsidR="00573E46" w:rsidRPr="006D5E99">
        <w:rPr>
          <w:rFonts w:asciiTheme="minorBidi" w:hAnsiTheme="minorBidi"/>
          <w:sz w:val="24"/>
          <w:szCs w:val="24"/>
        </w:rPr>
        <w:t xml:space="preserve">often </w:t>
      </w:r>
      <w:r w:rsidR="00CF0C2E" w:rsidRPr="006D5E99">
        <w:rPr>
          <w:rFonts w:asciiTheme="minorBidi" w:hAnsiTheme="minorBidi"/>
          <w:sz w:val="24"/>
          <w:szCs w:val="24"/>
        </w:rPr>
        <w:t>limits</w:t>
      </w:r>
      <w:r w:rsidR="002E01BF" w:rsidRPr="006D5E99">
        <w:rPr>
          <w:rFonts w:asciiTheme="minorBidi" w:hAnsiTheme="minorBidi"/>
          <w:sz w:val="24"/>
          <w:szCs w:val="24"/>
        </w:rPr>
        <w:t xml:space="preserve"> </w:t>
      </w:r>
      <w:r w:rsidR="00B32D83" w:rsidRPr="006D5E99">
        <w:rPr>
          <w:rFonts w:asciiTheme="minorBidi" w:hAnsiTheme="minorBidi"/>
          <w:sz w:val="24"/>
          <w:szCs w:val="24"/>
        </w:rPr>
        <w:t xml:space="preserve">vital </w:t>
      </w:r>
      <w:r w:rsidR="002E01BF" w:rsidRPr="006D5E99">
        <w:rPr>
          <w:rFonts w:asciiTheme="minorBidi" w:hAnsiTheme="minorBidi"/>
          <w:sz w:val="24"/>
          <w:szCs w:val="24"/>
        </w:rPr>
        <w:t>transferability of findings to</w:t>
      </w:r>
      <w:r w:rsidR="00372A43" w:rsidRPr="006D5E99">
        <w:rPr>
          <w:rFonts w:asciiTheme="minorBidi" w:hAnsiTheme="minorBidi"/>
          <w:sz w:val="24"/>
          <w:szCs w:val="24"/>
        </w:rPr>
        <w:t xml:space="preserve"> routine clinical setting</w:t>
      </w:r>
      <w:r w:rsidR="002E01BF" w:rsidRPr="006D5E99">
        <w:rPr>
          <w:rFonts w:asciiTheme="minorBidi" w:hAnsiTheme="minorBidi"/>
          <w:sz w:val="24"/>
          <w:szCs w:val="24"/>
        </w:rPr>
        <w:t>s</w:t>
      </w:r>
      <w:r w:rsidR="00F012CF" w:rsidRPr="006D5E99">
        <w:rPr>
          <w:rFonts w:asciiTheme="minorBidi" w:hAnsiTheme="minorBidi"/>
          <w:sz w:val="24"/>
          <w:szCs w:val="24"/>
        </w:rPr>
        <w:t xml:space="preserve"> (</w:t>
      </w:r>
      <w:r w:rsidR="00881342" w:rsidRPr="006D5E99">
        <w:rPr>
          <w:rFonts w:asciiTheme="minorBidi" w:hAnsiTheme="minorBidi"/>
          <w:sz w:val="24"/>
          <w:szCs w:val="24"/>
        </w:rPr>
        <w:t>Barkham, Hardy, &amp; Mellor</w:t>
      </w:r>
      <w:r w:rsidR="00881342" w:rsidRPr="006D5E99">
        <w:rPr>
          <w:rFonts w:ascii="Cambria Math" w:hAnsi="Cambria Math" w:cs="Cambria Math"/>
          <w:sz w:val="24"/>
          <w:szCs w:val="24"/>
        </w:rPr>
        <w:t>‐</w:t>
      </w:r>
      <w:r w:rsidR="00881342" w:rsidRPr="006D5E99">
        <w:rPr>
          <w:rFonts w:asciiTheme="minorBidi" w:hAnsiTheme="minorBidi"/>
          <w:sz w:val="24"/>
          <w:szCs w:val="24"/>
        </w:rPr>
        <w:t>Clark, 2010</w:t>
      </w:r>
      <w:r w:rsidR="00F012CF" w:rsidRPr="006D5E99">
        <w:rPr>
          <w:rFonts w:asciiTheme="minorBidi" w:hAnsiTheme="minorBidi"/>
          <w:sz w:val="24"/>
          <w:szCs w:val="24"/>
        </w:rPr>
        <w:t>)</w:t>
      </w:r>
      <w:r w:rsidR="00A21497" w:rsidRPr="006D5E99">
        <w:rPr>
          <w:rFonts w:asciiTheme="minorBidi" w:hAnsiTheme="minorBidi"/>
          <w:sz w:val="24"/>
          <w:szCs w:val="24"/>
        </w:rPr>
        <w:t>.</w:t>
      </w:r>
      <w:r w:rsidR="00C61EA5" w:rsidRPr="006D5E99">
        <w:rPr>
          <w:rFonts w:asciiTheme="minorBidi" w:hAnsiTheme="minorBidi"/>
          <w:sz w:val="24"/>
          <w:szCs w:val="24"/>
        </w:rPr>
        <w:t xml:space="preserve"> </w:t>
      </w:r>
      <w:r w:rsidRPr="006D5E99">
        <w:rPr>
          <w:rFonts w:asciiTheme="minorBidi" w:hAnsiTheme="minorBidi"/>
          <w:sz w:val="24"/>
          <w:szCs w:val="24"/>
        </w:rPr>
        <w:t xml:space="preserve"> </w:t>
      </w:r>
      <w:r w:rsidR="002A3660">
        <w:rPr>
          <w:rFonts w:asciiTheme="minorBidi" w:hAnsiTheme="minorBidi"/>
          <w:sz w:val="24"/>
          <w:szCs w:val="24"/>
        </w:rPr>
        <w:t>Single-case</w:t>
      </w:r>
      <w:r w:rsidR="006B478A" w:rsidRPr="006D5E99">
        <w:rPr>
          <w:rFonts w:asciiTheme="minorBidi" w:hAnsiTheme="minorBidi"/>
          <w:sz w:val="24"/>
          <w:szCs w:val="24"/>
        </w:rPr>
        <w:t xml:space="preserve"> experimental design (SCED) </w:t>
      </w:r>
      <w:r w:rsidR="00E4049B" w:rsidRPr="006D5E99">
        <w:rPr>
          <w:rFonts w:asciiTheme="minorBidi" w:hAnsiTheme="minorBidi"/>
          <w:sz w:val="24"/>
          <w:szCs w:val="24"/>
        </w:rPr>
        <w:t>is one in a range of</w:t>
      </w:r>
      <w:r w:rsidR="00CF0C2E" w:rsidRPr="006D5E99">
        <w:rPr>
          <w:rFonts w:asciiTheme="minorBidi" w:hAnsiTheme="minorBidi"/>
          <w:sz w:val="24"/>
          <w:szCs w:val="24"/>
        </w:rPr>
        <w:t xml:space="preserve"> complementary</w:t>
      </w:r>
      <w:r w:rsidR="00730928" w:rsidRPr="006D5E99">
        <w:rPr>
          <w:rFonts w:asciiTheme="minorBidi" w:hAnsiTheme="minorBidi"/>
          <w:sz w:val="24"/>
          <w:szCs w:val="24"/>
        </w:rPr>
        <w:t xml:space="preserve"> empirical framework</w:t>
      </w:r>
      <w:r w:rsidR="00E4049B" w:rsidRPr="006D5E99">
        <w:rPr>
          <w:rFonts w:asciiTheme="minorBidi" w:hAnsiTheme="minorBidi"/>
          <w:sz w:val="24"/>
          <w:szCs w:val="24"/>
        </w:rPr>
        <w:t>s</w:t>
      </w:r>
      <w:r w:rsidR="006B478A" w:rsidRPr="006D5E99">
        <w:rPr>
          <w:rFonts w:asciiTheme="minorBidi" w:hAnsiTheme="minorBidi"/>
          <w:sz w:val="24"/>
          <w:szCs w:val="24"/>
        </w:rPr>
        <w:t xml:space="preserve"> </w:t>
      </w:r>
      <w:r w:rsidR="00B813D2" w:rsidRPr="006D5E99">
        <w:rPr>
          <w:rFonts w:asciiTheme="minorBidi" w:hAnsiTheme="minorBidi"/>
          <w:sz w:val="24"/>
          <w:szCs w:val="24"/>
        </w:rPr>
        <w:t xml:space="preserve">regarding </w:t>
      </w:r>
      <w:r w:rsidR="00CF0C2E" w:rsidRPr="006D5E99">
        <w:rPr>
          <w:rFonts w:asciiTheme="minorBidi" w:hAnsiTheme="minorBidi"/>
          <w:sz w:val="24"/>
          <w:szCs w:val="24"/>
        </w:rPr>
        <w:t xml:space="preserve">the </w:t>
      </w:r>
      <w:r w:rsidR="00B813D2" w:rsidRPr="006D5E99">
        <w:rPr>
          <w:rFonts w:asciiTheme="minorBidi" w:hAnsiTheme="minorBidi"/>
          <w:sz w:val="24"/>
          <w:szCs w:val="24"/>
        </w:rPr>
        <w:t xml:space="preserve">scientific </w:t>
      </w:r>
      <w:r w:rsidR="002E01BF" w:rsidRPr="006D5E99">
        <w:rPr>
          <w:rFonts w:asciiTheme="minorBidi" w:hAnsiTheme="minorBidi"/>
          <w:sz w:val="24"/>
          <w:szCs w:val="24"/>
        </w:rPr>
        <w:t xml:space="preserve">evaluation of </w:t>
      </w:r>
      <w:r w:rsidR="00573E46" w:rsidRPr="006D5E99">
        <w:rPr>
          <w:rFonts w:asciiTheme="minorBidi" w:hAnsiTheme="minorBidi"/>
          <w:sz w:val="24"/>
          <w:szCs w:val="24"/>
        </w:rPr>
        <w:t xml:space="preserve">‘real-world’ </w:t>
      </w:r>
      <w:r w:rsidR="00CF0C2E" w:rsidRPr="006D5E99">
        <w:rPr>
          <w:rFonts w:asciiTheme="minorBidi" w:hAnsiTheme="minorBidi"/>
          <w:sz w:val="24"/>
          <w:szCs w:val="24"/>
        </w:rPr>
        <w:t xml:space="preserve">psychotherapy </w:t>
      </w:r>
      <w:r w:rsidR="004A5D93" w:rsidRPr="006D5E99">
        <w:rPr>
          <w:rFonts w:asciiTheme="minorBidi" w:hAnsiTheme="minorBidi"/>
          <w:sz w:val="24"/>
          <w:szCs w:val="24"/>
        </w:rPr>
        <w:t>which</w:t>
      </w:r>
      <w:r w:rsidR="002E01BF" w:rsidRPr="006D5E99">
        <w:rPr>
          <w:rFonts w:asciiTheme="minorBidi" w:hAnsiTheme="minorBidi"/>
          <w:sz w:val="24"/>
          <w:szCs w:val="24"/>
        </w:rPr>
        <w:t xml:space="preserve"> </w:t>
      </w:r>
      <w:r w:rsidR="00B813D2" w:rsidRPr="006D5E99">
        <w:rPr>
          <w:rFonts w:asciiTheme="minorBidi" w:hAnsiTheme="minorBidi"/>
          <w:sz w:val="24"/>
          <w:szCs w:val="24"/>
        </w:rPr>
        <w:t>places</w:t>
      </w:r>
      <w:r w:rsidR="002E01BF" w:rsidRPr="006D5E99">
        <w:rPr>
          <w:rFonts w:asciiTheme="minorBidi" w:hAnsiTheme="minorBidi"/>
          <w:sz w:val="24"/>
          <w:szCs w:val="24"/>
        </w:rPr>
        <w:t xml:space="preserve"> </w:t>
      </w:r>
      <w:r w:rsidR="00F012CF" w:rsidRPr="006D5E99">
        <w:rPr>
          <w:rFonts w:asciiTheme="minorBidi" w:hAnsiTheme="minorBidi"/>
          <w:sz w:val="24"/>
          <w:szCs w:val="24"/>
        </w:rPr>
        <w:t>minimal</w:t>
      </w:r>
      <w:r w:rsidR="00864730" w:rsidRPr="006D5E99">
        <w:rPr>
          <w:rFonts w:asciiTheme="minorBidi" w:hAnsiTheme="minorBidi"/>
          <w:sz w:val="24"/>
          <w:szCs w:val="24"/>
        </w:rPr>
        <w:t xml:space="preserve"> restrictions </w:t>
      </w:r>
      <w:r w:rsidR="00B813D2" w:rsidRPr="006D5E99">
        <w:rPr>
          <w:rFonts w:asciiTheme="minorBidi" w:hAnsiTheme="minorBidi"/>
          <w:sz w:val="24"/>
          <w:szCs w:val="24"/>
        </w:rPr>
        <w:t>on inclusi</w:t>
      </w:r>
      <w:r w:rsidR="00573E46" w:rsidRPr="006D5E99">
        <w:rPr>
          <w:rFonts w:asciiTheme="minorBidi" w:hAnsiTheme="minorBidi"/>
          <w:sz w:val="24"/>
          <w:szCs w:val="24"/>
        </w:rPr>
        <w:t>on criteria, thus increasing external validity</w:t>
      </w:r>
      <w:r w:rsidR="00B813D2" w:rsidRPr="006D5E99">
        <w:rPr>
          <w:rFonts w:asciiTheme="minorBidi" w:hAnsiTheme="minorBidi"/>
          <w:sz w:val="24"/>
          <w:szCs w:val="24"/>
        </w:rPr>
        <w:t xml:space="preserve"> (McMillan &amp; Morley, 2010)</w:t>
      </w:r>
      <w:r w:rsidR="002E01BF" w:rsidRPr="006D5E99">
        <w:rPr>
          <w:rFonts w:asciiTheme="minorBidi" w:hAnsiTheme="minorBidi"/>
          <w:sz w:val="24"/>
          <w:szCs w:val="24"/>
        </w:rPr>
        <w:t xml:space="preserve">.  </w:t>
      </w:r>
      <w:r w:rsidRPr="006D5E99">
        <w:rPr>
          <w:rFonts w:asciiTheme="minorBidi" w:hAnsiTheme="minorBidi"/>
          <w:sz w:val="24"/>
          <w:szCs w:val="24"/>
        </w:rPr>
        <w:t xml:space="preserve">SCED </w:t>
      </w:r>
      <w:r w:rsidR="00B813D2" w:rsidRPr="006D5E99">
        <w:rPr>
          <w:rFonts w:asciiTheme="minorBidi" w:hAnsiTheme="minorBidi"/>
          <w:sz w:val="24"/>
          <w:szCs w:val="24"/>
        </w:rPr>
        <w:t>is particularly indicated in the early testing of new clinical models or new applications of extant treatments in novel populations (Morley, 200</w:t>
      </w:r>
      <w:r w:rsidR="003A09B1">
        <w:rPr>
          <w:rFonts w:asciiTheme="minorBidi" w:hAnsiTheme="minorBidi"/>
          <w:sz w:val="24"/>
          <w:szCs w:val="24"/>
        </w:rPr>
        <w:t>7</w:t>
      </w:r>
      <w:r w:rsidR="00B813D2" w:rsidRPr="006D5E99">
        <w:rPr>
          <w:rFonts w:asciiTheme="minorBidi" w:hAnsiTheme="minorBidi"/>
          <w:sz w:val="24"/>
          <w:szCs w:val="24"/>
        </w:rPr>
        <w:t>)</w:t>
      </w:r>
      <w:r w:rsidR="002E01BF" w:rsidRPr="006D5E99">
        <w:rPr>
          <w:rFonts w:asciiTheme="minorBidi" w:hAnsiTheme="minorBidi"/>
          <w:sz w:val="24"/>
          <w:szCs w:val="24"/>
        </w:rPr>
        <w:t xml:space="preserve">.  </w:t>
      </w:r>
    </w:p>
    <w:p w:rsidR="00D66F01" w:rsidRPr="0083237A" w:rsidRDefault="00E4152E" w:rsidP="00D66F01">
      <w:pPr>
        <w:spacing w:line="480" w:lineRule="auto"/>
        <w:ind w:firstLine="720"/>
        <w:rPr>
          <w:rFonts w:asciiTheme="minorBidi" w:hAnsiTheme="minorBidi"/>
          <w:sz w:val="24"/>
          <w:szCs w:val="24"/>
        </w:rPr>
      </w:pPr>
      <w:r w:rsidRPr="006D5E99">
        <w:rPr>
          <w:rFonts w:asciiTheme="minorBidi" w:hAnsiTheme="minorBidi"/>
          <w:sz w:val="24"/>
        </w:rPr>
        <w:t>In the present paper</w:t>
      </w:r>
      <w:r w:rsidR="00573E46" w:rsidRPr="006D5E99">
        <w:rPr>
          <w:rFonts w:asciiTheme="minorBidi" w:hAnsiTheme="minorBidi"/>
          <w:sz w:val="24"/>
        </w:rPr>
        <w:t>,</w:t>
      </w:r>
      <w:r w:rsidRPr="006D5E99">
        <w:rPr>
          <w:rFonts w:asciiTheme="minorBidi" w:hAnsiTheme="minorBidi"/>
          <w:sz w:val="24"/>
        </w:rPr>
        <w:t xml:space="preserve"> a SCED </w:t>
      </w:r>
      <w:r w:rsidR="004A5D93" w:rsidRPr="006D5E99">
        <w:rPr>
          <w:rFonts w:asciiTheme="minorBidi" w:hAnsiTheme="minorBidi"/>
          <w:sz w:val="24"/>
        </w:rPr>
        <w:t xml:space="preserve">evaluating </w:t>
      </w:r>
      <w:r w:rsidR="00475B33">
        <w:rPr>
          <w:rFonts w:asciiTheme="minorBidi" w:hAnsiTheme="minorBidi"/>
          <w:sz w:val="24"/>
        </w:rPr>
        <w:t>trans</w:t>
      </w:r>
      <w:r w:rsidR="00D66F01">
        <w:rPr>
          <w:rFonts w:asciiTheme="minorBidi" w:hAnsiTheme="minorBidi"/>
          <w:sz w:val="24"/>
        </w:rPr>
        <w:t xml:space="preserve"> </w:t>
      </w:r>
      <w:r w:rsidR="00475B33">
        <w:rPr>
          <w:rFonts w:asciiTheme="minorBidi" w:hAnsiTheme="minorBidi"/>
          <w:sz w:val="24"/>
        </w:rPr>
        <w:t>diagnostic CBT</w:t>
      </w:r>
      <w:r w:rsidR="004A5D93" w:rsidRPr="006D5E99">
        <w:rPr>
          <w:rFonts w:asciiTheme="minorBidi" w:hAnsiTheme="minorBidi"/>
          <w:sz w:val="24"/>
        </w:rPr>
        <w:t xml:space="preserve"> treatment of </w:t>
      </w:r>
      <w:r w:rsidRPr="006D5E99">
        <w:rPr>
          <w:rFonts w:asciiTheme="minorBidi" w:hAnsiTheme="minorBidi"/>
          <w:sz w:val="24"/>
        </w:rPr>
        <w:t>an old</w:t>
      </w:r>
      <w:r w:rsidR="00B32D83" w:rsidRPr="006D5E99">
        <w:rPr>
          <w:rFonts w:asciiTheme="minorBidi" w:hAnsiTheme="minorBidi"/>
          <w:sz w:val="24"/>
        </w:rPr>
        <w:t xml:space="preserve">er adult </w:t>
      </w:r>
      <w:r w:rsidR="00687192">
        <w:rPr>
          <w:rFonts w:asciiTheme="minorBidi" w:hAnsiTheme="minorBidi"/>
          <w:sz w:val="24"/>
        </w:rPr>
        <w:t xml:space="preserve">(65+) </w:t>
      </w:r>
      <w:r w:rsidR="00B32D83" w:rsidRPr="006D5E99">
        <w:rPr>
          <w:rFonts w:asciiTheme="minorBidi" w:hAnsiTheme="minorBidi"/>
          <w:sz w:val="24"/>
        </w:rPr>
        <w:t xml:space="preserve">with a diagnosis of </w:t>
      </w:r>
      <w:r w:rsidR="002A3660">
        <w:rPr>
          <w:rFonts w:asciiTheme="minorBidi" w:hAnsiTheme="minorBidi"/>
          <w:sz w:val="24"/>
        </w:rPr>
        <w:t>comorbid</w:t>
      </w:r>
      <w:r w:rsidRPr="006D5E99">
        <w:rPr>
          <w:rFonts w:asciiTheme="minorBidi" w:hAnsiTheme="minorBidi"/>
          <w:sz w:val="24"/>
        </w:rPr>
        <w:t xml:space="preserve"> depression and anxiety is presented.</w:t>
      </w:r>
      <w:r w:rsidR="00D91EFD">
        <w:rPr>
          <w:rFonts w:asciiTheme="minorBidi" w:hAnsiTheme="minorBidi"/>
          <w:sz w:val="24"/>
        </w:rPr>
        <w:t xml:space="preserve"> Core principles of the UP model would be incorporated into a</w:t>
      </w:r>
      <w:r w:rsidR="00D91EFD">
        <w:rPr>
          <w:rFonts w:asciiTheme="minorBidi" w:hAnsiTheme="minorBidi"/>
          <w:sz w:val="24"/>
          <w:szCs w:val="24"/>
        </w:rPr>
        <w:t xml:space="preserve"> relatively short-term therapy contract to reflect the practice-based reality of UK service delivery for moderate depression and anxiety (</w:t>
      </w:r>
      <w:r w:rsidR="00D91EFD" w:rsidRPr="00390CED">
        <w:rPr>
          <w:rFonts w:asciiTheme="minorBidi" w:hAnsiTheme="minorBidi"/>
          <w:sz w:val="24"/>
          <w:szCs w:val="24"/>
        </w:rPr>
        <w:t>National Institute for Health and Clinical Excellence</w:t>
      </w:r>
      <w:r w:rsidR="00D91EFD">
        <w:rPr>
          <w:rFonts w:asciiTheme="minorBidi" w:hAnsiTheme="minorBidi"/>
          <w:sz w:val="24"/>
          <w:szCs w:val="24"/>
        </w:rPr>
        <w:t xml:space="preserve">, 2009). </w:t>
      </w:r>
      <w:r w:rsidR="003A09B1">
        <w:rPr>
          <w:rFonts w:asciiTheme="minorBidi" w:hAnsiTheme="minorBidi"/>
          <w:sz w:val="24"/>
          <w:szCs w:val="24"/>
        </w:rPr>
        <w:t>T</w:t>
      </w:r>
      <w:r w:rsidR="003A09B1" w:rsidRPr="006D5E99">
        <w:rPr>
          <w:rFonts w:asciiTheme="minorBidi" w:hAnsiTheme="minorBidi"/>
          <w:sz w:val="24"/>
          <w:szCs w:val="24"/>
        </w:rPr>
        <w:t>he current study is innovative</w:t>
      </w:r>
      <w:r w:rsidR="003A09B1">
        <w:rPr>
          <w:rFonts w:asciiTheme="minorBidi" w:hAnsiTheme="minorBidi"/>
          <w:sz w:val="24"/>
          <w:szCs w:val="24"/>
        </w:rPr>
        <w:t>, a</w:t>
      </w:r>
      <w:r w:rsidR="00B813D2" w:rsidRPr="006D5E99">
        <w:rPr>
          <w:rFonts w:asciiTheme="minorBidi" w:hAnsiTheme="minorBidi"/>
          <w:sz w:val="24"/>
          <w:szCs w:val="24"/>
        </w:rPr>
        <w:t xml:space="preserve">s </w:t>
      </w:r>
      <w:r w:rsidR="00083BC1" w:rsidRPr="006D5E99">
        <w:rPr>
          <w:rFonts w:asciiTheme="minorBidi" w:hAnsiTheme="minorBidi"/>
          <w:sz w:val="24"/>
          <w:szCs w:val="24"/>
        </w:rPr>
        <w:t xml:space="preserve">no evidence has yet been produced to test the effectiveness of </w:t>
      </w:r>
      <w:r w:rsidR="00475B33">
        <w:rPr>
          <w:rFonts w:asciiTheme="minorBidi" w:hAnsiTheme="minorBidi"/>
          <w:sz w:val="24"/>
          <w:szCs w:val="24"/>
        </w:rPr>
        <w:t>trans</w:t>
      </w:r>
      <w:r w:rsidR="00D66F01">
        <w:rPr>
          <w:rFonts w:asciiTheme="minorBidi" w:hAnsiTheme="minorBidi"/>
          <w:sz w:val="24"/>
          <w:szCs w:val="24"/>
        </w:rPr>
        <w:t xml:space="preserve"> </w:t>
      </w:r>
      <w:r w:rsidR="00475B33">
        <w:rPr>
          <w:rFonts w:asciiTheme="minorBidi" w:hAnsiTheme="minorBidi"/>
          <w:sz w:val="24"/>
          <w:szCs w:val="24"/>
        </w:rPr>
        <w:t>diagnostic CBT</w:t>
      </w:r>
      <w:r w:rsidR="00083BC1" w:rsidRPr="006D5E99">
        <w:rPr>
          <w:rFonts w:asciiTheme="minorBidi" w:hAnsiTheme="minorBidi"/>
          <w:sz w:val="24"/>
          <w:szCs w:val="24"/>
        </w:rPr>
        <w:t xml:space="preserve"> in older adults with </w:t>
      </w:r>
      <w:r w:rsidR="002A3660">
        <w:rPr>
          <w:rFonts w:asciiTheme="minorBidi" w:hAnsiTheme="minorBidi"/>
          <w:sz w:val="24"/>
          <w:szCs w:val="24"/>
        </w:rPr>
        <w:t>comorbid</w:t>
      </w:r>
      <w:r w:rsidRPr="006D5E99">
        <w:rPr>
          <w:rFonts w:asciiTheme="minorBidi" w:hAnsiTheme="minorBidi"/>
          <w:sz w:val="24"/>
          <w:szCs w:val="24"/>
        </w:rPr>
        <w:t xml:space="preserve"> emotional disorders</w:t>
      </w:r>
      <w:r w:rsidR="003A09B1">
        <w:rPr>
          <w:rFonts w:asciiTheme="minorBidi" w:hAnsiTheme="minorBidi"/>
          <w:sz w:val="24"/>
          <w:szCs w:val="24"/>
        </w:rPr>
        <w:t xml:space="preserve">. </w:t>
      </w:r>
      <w:r w:rsidR="00D66F01" w:rsidRPr="0083237A">
        <w:rPr>
          <w:rFonts w:asciiTheme="minorBidi" w:hAnsiTheme="minorBidi"/>
          <w:sz w:val="24"/>
        </w:rPr>
        <w:t xml:space="preserve">The study hypotheses were H1: that the UP will be </w:t>
      </w:r>
      <w:r w:rsidR="00D66F01" w:rsidRPr="0083237A">
        <w:rPr>
          <w:rFonts w:asciiTheme="minorBidi" w:hAnsiTheme="minorBidi"/>
          <w:sz w:val="24"/>
        </w:rPr>
        <w:lastRenderedPageBreak/>
        <w:t xml:space="preserve">well tolerated, H2: UP treatment will </w:t>
      </w:r>
      <w:r w:rsidR="00D66F01">
        <w:rPr>
          <w:rFonts w:asciiTheme="minorBidi" w:hAnsiTheme="minorBidi"/>
          <w:sz w:val="24"/>
        </w:rPr>
        <w:t>improve symptoms of</w:t>
      </w:r>
      <w:r w:rsidR="00D66F01" w:rsidRPr="0083237A">
        <w:rPr>
          <w:rFonts w:asciiTheme="minorBidi" w:hAnsiTheme="minorBidi"/>
          <w:sz w:val="24"/>
        </w:rPr>
        <w:t xml:space="preserve"> anxiety over time in comparison to baseline, H3: UP treatment will </w:t>
      </w:r>
      <w:r w:rsidR="00D66F01">
        <w:rPr>
          <w:rFonts w:asciiTheme="minorBidi" w:hAnsiTheme="minorBidi"/>
          <w:sz w:val="24"/>
        </w:rPr>
        <w:t>improve symptoms of depression</w:t>
      </w:r>
      <w:r w:rsidR="00D66F01" w:rsidRPr="0083237A">
        <w:rPr>
          <w:rFonts w:asciiTheme="minorBidi" w:hAnsiTheme="minorBidi"/>
          <w:sz w:val="24"/>
        </w:rPr>
        <w:t xml:space="preserve"> over time compared to baseline, H4: UP will facilitate a reliable and clinically significant improvement to anxiety and depression.</w:t>
      </w:r>
    </w:p>
    <w:p w:rsidR="00475B33" w:rsidRPr="00DB4207" w:rsidRDefault="00475B33" w:rsidP="00D66F01">
      <w:pPr>
        <w:spacing w:line="480" w:lineRule="auto"/>
        <w:ind w:firstLine="720"/>
        <w:rPr>
          <w:rFonts w:asciiTheme="minorBidi" w:hAnsiTheme="minorBidi"/>
          <w:sz w:val="24"/>
        </w:rPr>
      </w:pPr>
    </w:p>
    <w:p w:rsidR="009A67BC" w:rsidRPr="006D5E99" w:rsidRDefault="009A67BC" w:rsidP="00B051FC">
      <w:pPr>
        <w:spacing w:line="480" w:lineRule="auto"/>
        <w:jc w:val="center"/>
        <w:rPr>
          <w:rFonts w:asciiTheme="minorBidi" w:hAnsiTheme="minorBidi"/>
          <w:b/>
          <w:sz w:val="24"/>
          <w:szCs w:val="24"/>
        </w:rPr>
      </w:pPr>
      <w:r w:rsidRPr="006D5E99">
        <w:rPr>
          <w:rFonts w:asciiTheme="minorBidi" w:hAnsiTheme="minorBidi"/>
          <w:b/>
          <w:sz w:val="24"/>
          <w:szCs w:val="24"/>
        </w:rPr>
        <w:t>Method</w:t>
      </w:r>
    </w:p>
    <w:p w:rsidR="00D61BC2" w:rsidRPr="006D5E99" w:rsidRDefault="00D61BC2" w:rsidP="00F834A2">
      <w:pPr>
        <w:spacing w:line="480" w:lineRule="auto"/>
        <w:rPr>
          <w:rFonts w:asciiTheme="minorBidi" w:hAnsiTheme="minorBidi"/>
          <w:b/>
          <w:bCs/>
          <w:sz w:val="24"/>
          <w:szCs w:val="24"/>
        </w:rPr>
      </w:pPr>
      <w:r w:rsidRPr="006D5E99">
        <w:rPr>
          <w:rFonts w:asciiTheme="minorBidi" w:hAnsiTheme="minorBidi"/>
          <w:b/>
          <w:bCs/>
          <w:sz w:val="24"/>
          <w:szCs w:val="24"/>
        </w:rPr>
        <w:t>Design</w:t>
      </w:r>
    </w:p>
    <w:p w:rsidR="00D66C4E" w:rsidRPr="006D5E99" w:rsidRDefault="002E01BF" w:rsidP="00D66F01">
      <w:pPr>
        <w:spacing w:line="480" w:lineRule="auto"/>
        <w:ind w:firstLine="720"/>
        <w:rPr>
          <w:rFonts w:asciiTheme="minorBidi" w:hAnsiTheme="minorBidi"/>
          <w:sz w:val="24"/>
          <w:szCs w:val="24"/>
        </w:rPr>
      </w:pPr>
      <w:r w:rsidRPr="006D5E99">
        <w:rPr>
          <w:rFonts w:asciiTheme="minorBidi" w:hAnsiTheme="minorBidi"/>
          <w:sz w:val="24"/>
          <w:szCs w:val="24"/>
        </w:rPr>
        <w:t>An</w:t>
      </w:r>
      <w:r w:rsidR="005A3C8E" w:rsidRPr="006D5E99">
        <w:rPr>
          <w:rFonts w:asciiTheme="minorBidi" w:hAnsiTheme="minorBidi"/>
          <w:sz w:val="24"/>
          <w:szCs w:val="24"/>
        </w:rPr>
        <w:t xml:space="preserve"> A/B </w:t>
      </w:r>
      <w:r w:rsidR="00770FE8" w:rsidRPr="006D5E99">
        <w:rPr>
          <w:rFonts w:asciiTheme="minorBidi" w:hAnsiTheme="minorBidi"/>
          <w:sz w:val="24"/>
          <w:szCs w:val="24"/>
        </w:rPr>
        <w:t>SCED</w:t>
      </w:r>
      <w:r w:rsidR="005A3C8E" w:rsidRPr="006D5E99">
        <w:rPr>
          <w:rFonts w:asciiTheme="minorBidi" w:hAnsiTheme="minorBidi"/>
          <w:sz w:val="24"/>
          <w:szCs w:val="24"/>
        </w:rPr>
        <w:t xml:space="preserve"> </w:t>
      </w:r>
      <w:r w:rsidR="005F57F9" w:rsidRPr="006D5E99">
        <w:rPr>
          <w:rFonts w:asciiTheme="minorBidi" w:hAnsiTheme="minorBidi"/>
          <w:sz w:val="24"/>
          <w:szCs w:val="24"/>
        </w:rPr>
        <w:t>evaluate</w:t>
      </w:r>
      <w:r w:rsidR="00770FE8" w:rsidRPr="006D5E99">
        <w:rPr>
          <w:rFonts w:asciiTheme="minorBidi" w:hAnsiTheme="minorBidi"/>
          <w:sz w:val="24"/>
          <w:szCs w:val="24"/>
        </w:rPr>
        <w:t>d</w:t>
      </w:r>
      <w:r w:rsidR="005F57F9" w:rsidRPr="006D5E99">
        <w:rPr>
          <w:rFonts w:asciiTheme="minorBidi" w:hAnsiTheme="minorBidi"/>
          <w:sz w:val="24"/>
          <w:szCs w:val="24"/>
        </w:rPr>
        <w:t xml:space="preserve"> </w:t>
      </w:r>
      <w:r w:rsidR="00C24667" w:rsidRPr="006D5E99">
        <w:rPr>
          <w:rFonts w:asciiTheme="minorBidi" w:hAnsiTheme="minorBidi"/>
          <w:sz w:val="24"/>
          <w:szCs w:val="24"/>
        </w:rPr>
        <w:t>an</w:t>
      </w:r>
      <w:r w:rsidR="005F57F9" w:rsidRPr="006D5E99">
        <w:rPr>
          <w:rFonts w:asciiTheme="minorBidi" w:hAnsiTheme="minorBidi"/>
          <w:sz w:val="24"/>
          <w:szCs w:val="24"/>
        </w:rPr>
        <w:t xml:space="preserve"> </w:t>
      </w:r>
      <w:r w:rsidR="00D66F01">
        <w:rPr>
          <w:rFonts w:asciiTheme="minorBidi" w:hAnsiTheme="minorBidi"/>
          <w:sz w:val="24"/>
          <w:szCs w:val="24"/>
        </w:rPr>
        <w:t>8</w:t>
      </w:r>
      <w:r w:rsidR="005F57F9" w:rsidRPr="006D5E99">
        <w:rPr>
          <w:rFonts w:asciiTheme="minorBidi" w:hAnsiTheme="minorBidi"/>
          <w:sz w:val="24"/>
          <w:szCs w:val="24"/>
        </w:rPr>
        <w:t>-session</w:t>
      </w:r>
      <w:r w:rsidR="005A3C8E" w:rsidRPr="006D5E99">
        <w:rPr>
          <w:rFonts w:asciiTheme="minorBidi" w:hAnsiTheme="minorBidi"/>
          <w:sz w:val="24"/>
          <w:szCs w:val="24"/>
        </w:rPr>
        <w:t xml:space="preserve"> </w:t>
      </w:r>
      <w:r w:rsidR="00CD7962">
        <w:rPr>
          <w:rFonts w:asciiTheme="minorBidi" w:hAnsiTheme="minorBidi"/>
          <w:sz w:val="24"/>
          <w:szCs w:val="24"/>
        </w:rPr>
        <w:t>trans</w:t>
      </w:r>
      <w:r w:rsidR="00D66F01">
        <w:rPr>
          <w:rFonts w:asciiTheme="minorBidi" w:hAnsiTheme="minorBidi"/>
          <w:sz w:val="24"/>
          <w:szCs w:val="24"/>
        </w:rPr>
        <w:t xml:space="preserve"> </w:t>
      </w:r>
      <w:r w:rsidR="00CD7962">
        <w:rPr>
          <w:rFonts w:asciiTheme="minorBidi" w:hAnsiTheme="minorBidi"/>
          <w:sz w:val="24"/>
          <w:szCs w:val="24"/>
        </w:rPr>
        <w:t>diagnostic</w:t>
      </w:r>
      <w:r w:rsidR="00475B33">
        <w:rPr>
          <w:rFonts w:asciiTheme="minorBidi" w:hAnsiTheme="minorBidi"/>
          <w:sz w:val="24"/>
          <w:szCs w:val="24"/>
        </w:rPr>
        <w:t xml:space="preserve"> CBT</w:t>
      </w:r>
      <w:r w:rsidR="00CD7962">
        <w:rPr>
          <w:rFonts w:asciiTheme="minorBidi" w:hAnsiTheme="minorBidi"/>
          <w:sz w:val="24"/>
          <w:szCs w:val="24"/>
        </w:rPr>
        <w:t xml:space="preserve"> treatment based on the UP protocol</w:t>
      </w:r>
      <w:r w:rsidR="00770FE8" w:rsidRPr="006D5E99">
        <w:rPr>
          <w:rFonts w:asciiTheme="minorBidi" w:hAnsiTheme="minorBidi"/>
          <w:sz w:val="24"/>
          <w:szCs w:val="24"/>
        </w:rPr>
        <w:t xml:space="preserve"> with a </w:t>
      </w:r>
      <w:r w:rsidR="005F57F9" w:rsidRPr="006D5E99">
        <w:rPr>
          <w:rFonts w:asciiTheme="minorBidi" w:hAnsiTheme="minorBidi"/>
          <w:sz w:val="24"/>
          <w:szCs w:val="24"/>
        </w:rPr>
        <w:t xml:space="preserve">3-month follow-up. </w:t>
      </w:r>
      <w:r w:rsidR="00770FE8" w:rsidRPr="006D5E99">
        <w:rPr>
          <w:rFonts w:asciiTheme="minorBidi" w:hAnsiTheme="minorBidi"/>
          <w:sz w:val="24"/>
          <w:szCs w:val="24"/>
        </w:rPr>
        <w:t>The baseline (A) phase was spread over two assessment sessions (2</w:t>
      </w:r>
      <w:r w:rsidR="002D2192" w:rsidRPr="006D5E99">
        <w:rPr>
          <w:rFonts w:asciiTheme="minorBidi" w:hAnsiTheme="minorBidi"/>
          <w:sz w:val="24"/>
          <w:szCs w:val="24"/>
        </w:rPr>
        <w:t>-week</w:t>
      </w:r>
      <w:r w:rsidR="00770FE8" w:rsidRPr="006D5E99">
        <w:rPr>
          <w:rFonts w:asciiTheme="minorBidi" w:hAnsiTheme="minorBidi"/>
          <w:sz w:val="24"/>
          <w:szCs w:val="24"/>
        </w:rPr>
        <w:t>s duration), reflect</w:t>
      </w:r>
      <w:r w:rsidR="00573E46" w:rsidRPr="006D5E99">
        <w:rPr>
          <w:rFonts w:asciiTheme="minorBidi" w:hAnsiTheme="minorBidi"/>
          <w:sz w:val="24"/>
          <w:szCs w:val="24"/>
        </w:rPr>
        <w:t xml:space="preserve">ing </w:t>
      </w:r>
      <w:r w:rsidR="00B32D83" w:rsidRPr="006D5E99">
        <w:rPr>
          <w:rFonts w:asciiTheme="minorBidi" w:hAnsiTheme="minorBidi"/>
          <w:sz w:val="24"/>
          <w:szCs w:val="24"/>
        </w:rPr>
        <w:t>the</w:t>
      </w:r>
      <w:r w:rsidR="00770FE8" w:rsidRPr="006D5E99">
        <w:rPr>
          <w:rFonts w:asciiTheme="minorBidi" w:hAnsiTheme="minorBidi"/>
          <w:sz w:val="24"/>
          <w:szCs w:val="24"/>
        </w:rPr>
        <w:t xml:space="preserve"> standard as</w:t>
      </w:r>
      <w:r w:rsidR="002D2192" w:rsidRPr="006D5E99">
        <w:rPr>
          <w:rFonts w:asciiTheme="minorBidi" w:hAnsiTheme="minorBidi"/>
          <w:sz w:val="24"/>
          <w:szCs w:val="24"/>
        </w:rPr>
        <w:t xml:space="preserve">sessment period in routine clinical practice (McMillan &amp; Morley, 2010). </w:t>
      </w:r>
      <w:r w:rsidR="00770FE8" w:rsidRPr="006D5E99">
        <w:rPr>
          <w:rFonts w:asciiTheme="minorBidi" w:hAnsiTheme="minorBidi"/>
          <w:sz w:val="24"/>
          <w:szCs w:val="24"/>
        </w:rPr>
        <w:t xml:space="preserve"> The </w:t>
      </w:r>
      <w:r w:rsidR="00573E46" w:rsidRPr="006D5E99">
        <w:rPr>
          <w:rFonts w:asciiTheme="minorBidi" w:hAnsiTheme="minorBidi"/>
          <w:sz w:val="24"/>
          <w:szCs w:val="24"/>
        </w:rPr>
        <w:t xml:space="preserve">overall </w:t>
      </w:r>
      <w:r w:rsidR="00770FE8" w:rsidRPr="006D5E99">
        <w:rPr>
          <w:rFonts w:asciiTheme="minorBidi" w:hAnsiTheme="minorBidi"/>
          <w:sz w:val="24"/>
          <w:szCs w:val="24"/>
        </w:rPr>
        <w:t xml:space="preserve">time series therefore consisted of </w:t>
      </w:r>
      <w:r w:rsidR="003A7FFA" w:rsidRPr="006D5E99">
        <w:rPr>
          <w:rFonts w:asciiTheme="minorBidi" w:hAnsiTheme="minorBidi"/>
          <w:sz w:val="24"/>
          <w:szCs w:val="24"/>
        </w:rPr>
        <w:t>70 continuous days</w:t>
      </w:r>
      <w:r w:rsidR="00770FE8" w:rsidRPr="006D5E99">
        <w:rPr>
          <w:rFonts w:asciiTheme="minorBidi" w:hAnsiTheme="minorBidi"/>
          <w:sz w:val="24"/>
          <w:szCs w:val="24"/>
        </w:rPr>
        <w:t xml:space="preserve"> of an older adult patient under</w:t>
      </w:r>
      <w:r w:rsidR="00B20697" w:rsidRPr="006D5E99">
        <w:rPr>
          <w:rFonts w:asciiTheme="minorBidi" w:hAnsiTheme="minorBidi"/>
          <w:sz w:val="24"/>
          <w:szCs w:val="24"/>
        </w:rPr>
        <w:t>going</w:t>
      </w:r>
      <w:r w:rsidR="00770FE8" w:rsidRPr="006D5E99">
        <w:rPr>
          <w:rFonts w:asciiTheme="minorBidi" w:hAnsiTheme="minorBidi"/>
          <w:sz w:val="24"/>
          <w:szCs w:val="24"/>
        </w:rPr>
        <w:t xml:space="preserve"> assess</w:t>
      </w:r>
      <w:r w:rsidR="00E4152E" w:rsidRPr="006D5E99">
        <w:rPr>
          <w:rFonts w:asciiTheme="minorBidi" w:hAnsiTheme="minorBidi"/>
          <w:sz w:val="24"/>
          <w:szCs w:val="24"/>
        </w:rPr>
        <w:t xml:space="preserve">ment (A) and </w:t>
      </w:r>
      <w:r w:rsidR="00770FE8" w:rsidRPr="006D5E99">
        <w:rPr>
          <w:rFonts w:asciiTheme="minorBidi" w:hAnsiTheme="minorBidi"/>
          <w:sz w:val="24"/>
          <w:szCs w:val="24"/>
        </w:rPr>
        <w:t xml:space="preserve">treatment (B) </w:t>
      </w:r>
      <w:r w:rsidR="006C1A21" w:rsidRPr="006D5E99">
        <w:rPr>
          <w:rFonts w:asciiTheme="minorBidi" w:hAnsiTheme="minorBidi"/>
          <w:sz w:val="24"/>
          <w:szCs w:val="24"/>
        </w:rPr>
        <w:t>using the Barlow et al., (20</w:t>
      </w:r>
      <w:r w:rsidR="003A09B1">
        <w:rPr>
          <w:rFonts w:asciiTheme="minorBidi" w:hAnsiTheme="minorBidi"/>
          <w:sz w:val="24"/>
          <w:szCs w:val="24"/>
        </w:rPr>
        <w:t>11</w:t>
      </w:r>
      <w:r w:rsidR="006C1A21" w:rsidRPr="006D5E99">
        <w:rPr>
          <w:rFonts w:asciiTheme="minorBidi" w:hAnsiTheme="minorBidi"/>
          <w:sz w:val="24"/>
          <w:szCs w:val="24"/>
        </w:rPr>
        <w:t>) UP</w:t>
      </w:r>
      <w:r w:rsidR="00727E1D" w:rsidRPr="006D5E99">
        <w:rPr>
          <w:rFonts w:asciiTheme="minorBidi" w:hAnsiTheme="minorBidi"/>
          <w:sz w:val="24"/>
          <w:szCs w:val="24"/>
        </w:rPr>
        <w:t>.</w:t>
      </w:r>
      <w:r w:rsidR="00DA10FA">
        <w:rPr>
          <w:rFonts w:asciiTheme="minorBidi" w:hAnsiTheme="minorBidi"/>
          <w:sz w:val="24"/>
          <w:szCs w:val="24"/>
        </w:rPr>
        <w:t xml:space="preserve"> Assessment and treatment was </w:t>
      </w:r>
      <w:r w:rsidR="00475B33">
        <w:rPr>
          <w:rFonts w:asciiTheme="minorBidi" w:hAnsiTheme="minorBidi"/>
          <w:sz w:val="24"/>
          <w:szCs w:val="24"/>
        </w:rPr>
        <w:t>delivered</w:t>
      </w:r>
      <w:r w:rsidR="00DA10FA">
        <w:rPr>
          <w:rFonts w:asciiTheme="minorBidi" w:hAnsiTheme="minorBidi"/>
          <w:sz w:val="24"/>
          <w:szCs w:val="24"/>
        </w:rPr>
        <w:t xml:space="preserve"> by a Trainee Clinical Psychologist (first author)</w:t>
      </w:r>
      <w:r w:rsidR="00475B33">
        <w:rPr>
          <w:rFonts w:asciiTheme="minorBidi" w:hAnsiTheme="minorBidi"/>
          <w:sz w:val="24"/>
          <w:szCs w:val="24"/>
        </w:rPr>
        <w:t xml:space="preserve">, also accredited as a CBT therapist, and </w:t>
      </w:r>
      <w:r w:rsidR="00DA10FA">
        <w:rPr>
          <w:rFonts w:asciiTheme="minorBidi" w:hAnsiTheme="minorBidi"/>
          <w:sz w:val="24"/>
          <w:szCs w:val="24"/>
        </w:rPr>
        <w:t>received weekly supervision by a Consultant Clinical Psychologist (third author), also trained in CBT. Treatment was delivered in an out-patient older adult NHS setting in Northern England.</w:t>
      </w:r>
    </w:p>
    <w:p w:rsidR="0015194D" w:rsidRPr="006D5E99" w:rsidRDefault="0015194D" w:rsidP="003F3816">
      <w:pPr>
        <w:spacing w:line="480" w:lineRule="auto"/>
        <w:rPr>
          <w:rFonts w:asciiTheme="minorBidi" w:hAnsiTheme="minorBidi"/>
          <w:b/>
          <w:sz w:val="24"/>
          <w:szCs w:val="24"/>
        </w:rPr>
      </w:pPr>
      <w:r w:rsidRPr="006D5E99">
        <w:rPr>
          <w:rFonts w:asciiTheme="minorBidi" w:hAnsiTheme="minorBidi"/>
          <w:b/>
          <w:sz w:val="24"/>
          <w:szCs w:val="24"/>
        </w:rPr>
        <w:t>Participant</w:t>
      </w:r>
    </w:p>
    <w:p w:rsidR="00475B33" w:rsidRDefault="0015194D" w:rsidP="00A40F69">
      <w:pPr>
        <w:spacing w:line="480" w:lineRule="auto"/>
        <w:ind w:firstLine="720"/>
        <w:rPr>
          <w:rFonts w:asciiTheme="minorBidi" w:hAnsiTheme="minorBidi"/>
          <w:sz w:val="24"/>
          <w:szCs w:val="24"/>
        </w:rPr>
      </w:pPr>
      <w:r w:rsidRPr="006D5E99">
        <w:rPr>
          <w:rFonts w:asciiTheme="minorBidi" w:hAnsiTheme="minorBidi"/>
          <w:sz w:val="24"/>
          <w:szCs w:val="24"/>
        </w:rPr>
        <w:t xml:space="preserve">Jan (pseudonym), a 67-year old white-British female was referred for psychological </w:t>
      </w:r>
      <w:r w:rsidR="00B20697" w:rsidRPr="006D5E99">
        <w:rPr>
          <w:rFonts w:asciiTheme="minorBidi" w:hAnsiTheme="minorBidi"/>
          <w:sz w:val="24"/>
          <w:szCs w:val="24"/>
        </w:rPr>
        <w:t xml:space="preserve">assessment </w:t>
      </w:r>
      <w:r w:rsidRPr="006D5E99">
        <w:rPr>
          <w:rFonts w:asciiTheme="minorBidi" w:hAnsiTheme="minorBidi"/>
          <w:sz w:val="24"/>
          <w:szCs w:val="24"/>
        </w:rPr>
        <w:t xml:space="preserve">following </w:t>
      </w:r>
      <w:r w:rsidR="00B20697" w:rsidRPr="006D5E99">
        <w:rPr>
          <w:rFonts w:asciiTheme="minorBidi" w:hAnsiTheme="minorBidi"/>
          <w:sz w:val="24"/>
          <w:szCs w:val="24"/>
        </w:rPr>
        <w:t>non-response to a range of medication</w:t>
      </w:r>
      <w:r w:rsidR="004A5D93" w:rsidRPr="006D5E99">
        <w:rPr>
          <w:rFonts w:asciiTheme="minorBidi" w:hAnsiTheme="minorBidi"/>
          <w:sz w:val="24"/>
          <w:szCs w:val="24"/>
        </w:rPr>
        <w:t xml:space="preserve"> and support</w:t>
      </w:r>
      <w:r w:rsidRPr="006D5E99">
        <w:rPr>
          <w:rFonts w:asciiTheme="minorBidi" w:hAnsiTheme="minorBidi"/>
          <w:sz w:val="24"/>
          <w:szCs w:val="24"/>
        </w:rPr>
        <w:t xml:space="preserve">.  </w:t>
      </w:r>
      <w:r w:rsidR="00981F51" w:rsidRPr="00B91212">
        <w:rPr>
          <w:rFonts w:asciiTheme="minorBidi" w:hAnsiTheme="minorBidi"/>
          <w:sz w:val="24"/>
          <w:szCs w:val="24"/>
        </w:rPr>
        <w:t xml:space="preserve">From the post-war generation, Jan described herself as typically active, reporting no physical or cognitive impairments to her functioning. </w:t>
      </w:r>
      <w:r w:rsidR="004004FA" w:rsidRPr="00B91212">
        <w:rPr>
          <w:rFonts w:asciiTheme="minorBidi" w:hAnsiTheme="minorBidi"/>
          <w:sz w:val="24"/>
          <w:szCs w:val="24"/>
        </w:rPr>
        <w:t>No previous psychiatric history</w:t>
      </w:r>
      <w:r w:rsidR="00B91212" w:rsidRPr="00B91212">
        <w:rPr>
          <w:rFonts w:asciiTheme="minorBidi" w:hAnsiTheme="minorBidi"/>
          <w:sz w:val="24"/>
          <w:szCs w:val="24"/>
        </w:rPr>
        <w:t xml:space="preserve"> was reported</w:t>
      </w:r>
      <w:r w:rsidR="004004FA" w:rsidRPr="00B91212">
        <w:rPr>
          <w:rFonts w:asciiTheme="minorBidi" w:hAnsiTheme="minorBidi"/>
          <w:sz w:val="24"/>
          <w:szCs w:val="24"/>
        </w:rPr>
        <w:t>.</w:t>
      </w:r>
      <w:r w:rsidR="004004FA">
        <w:rPr>
          <w:rFonts w:asciiTheme="minorBidi" w:hAnsiTheme="minorBidi"/>
          <w:sz w:val="24"/>
          <w:szCs w:val="24"/>
        </w:rPr>
        <w:t xml:space="preserve"> </w:t>
      </w:r>
      <w:r w:rsidR="00981F51">
        <w:rPr>
          <w:rFonts w:asciiTheme="minorBidi" w:hAnsiTheme="minorBidi"/>
          <w:sz w:val="24"/>
          <w:szCs w:val="24"/>
        </w:rPr>
        <w:t xml:space="preserve">At the time of referral, </w:t>
      </w:r>
      <w:r w:rsidRPr="006D5E99">
        <w:rPr>
          <w:rFonts w:asciiTheme="minorBidi" w:hAnsiTheme="minorBidi"/>
          <w:sz w:val="24"/>
          <w:szCs w:val="24"/>
        </w:rPr>
        <w:t xml:space="preserve">Jan reported </w:t>
      </w:r>
      <w:r w:rsidR="00573E46" w:rsidRPr="006D5E99">
        <w:rPr>
          <w:rFonts w:asciiTheme="minorBidi" w:hAnsiTheme="minorBidi"/>
          <w:sz w:val="24"/>
          <w:szCs w:val="24"/>
        </w:rPr>
        <w:t xml:space="preserve">symptoms </w:t>
      </w:r>
      <w:r w:rsidRPr="006D5E99">
        <w:rPr>
          <w:rFonts w:asciiTheme="minorBidi" w:hAnsiTheme="minorBidi"/>
          <w:sz w:val="24"/>
          <w:szCs w:val="24"/>
        </w:rPr>
        <w:t xml:space="preserve">of </w:t>
      </w:r>
      <w:r w:rsidRPr="006D5E99">
        <w:rPr>
          <w:rFonts w:asciiTheme="minorBidi" w:hAnsiTheme="minorBidi"/>
          <w:sz w:val="24"/>
          <w:szCs w:val="24"/>
        </w:rPr>
        <w:lastRenderedPageBreak/>
        <w:t>hopelessness, low mood,</w:t>
      </w:r>
      <w:r w:rsidR="00B20697" w:rsidRPr="006D5E99">
        <w:rPr>
          <w:rFonts w:asciiTheme="minorBidi" w:hAnsiTheme="minorBidi"/>
          <w:sz w:val="24"/>
          <w:szCs w:val="24"/>
        </w:rPr>
        <w:t xml:space="preserve"> poor concentration</w:t>
      </w:r>
      <w:r w:rsidRPr="006D5E99">
        <w:rPr>
          <w:rFonts w:asciiTheme="minorBidi" w:hAnsiTheme="minorBidi"/>
          <w:sz w:val="24"/>
          <w:szCs w:val="24"/>
        </w:rPr>
        <w:t xml:space="preserve"> and low levels of energy on </w:t>
      </w:r>
      <w:r w:rsidR="0021180E" w:rsidRPr="006D5E99">
        <w:rPr>
          <w:rFonts w:asciiTheme="minorBidi" w:hAnsiTheme="minorBidi"/>
          <w:sz w:val="24"/>
          <w:szCs w:val="24"/>
        </w:rPr>
        <w:t xml:space="preserve">a </w:t>
      </w:r>
      <w:r w:rsidRPr="006D5E99">
        <w:rPr>
          <w:rFonts w:asciiTheme="minorBidi" w:hAnsiTheme="minorBidi"/>
          <w:sz w:val="24"/>
          <w:szCs w:val="24"/>
        </w:rPr>
        <w:t xml:space="preserve">daily basis. </w:t>
      </w:r>
      <w:r w:rsidR="00B20697" w:rsidRPr="006D5E99">
        <w:rPr>
          <w:rFonts w:asciiTheme="minorBidi" w:hAnsiTheme="minorBidi"/>
          <w:sz w:val="24"/>
          <w:szCs w:val="24"/>
        </w:rPr>
        <w:t xml:space="preserve"> </w:t>
      </w:r>
      <w:r w:rsidRPr="006D5E99">
        <w:rPr>
          <w:rFonts w:asciiTheme="minorBidi" w:hAnsiTheme="minorBidi"/>
          <w:sz w:val="24"/>
          <w:szCs w:val="24"/>
        </w:rPr>
        <w:t xml:space="preserve">Jan also described worry characterised as excessive and uncontrollable, intermittent feelings of panic and reported symptoms of agitation, restlessness and poor sleep. </w:t>
      </w:r>
      <w:r w:rsidR="00573E46" w:rsidRPr="006D5E99">
        <w:rPr>
          <w:rFonts w:asciiTheme="minorBidi" w:hAnsiTheme="minorBidi"/>
          <w:sz w:val="24"/>
          <w:szCs w:val="24"/>
        </w:rPr>
        <w:t xml:space="preserve"> </w:t>
      </w:r>
      <w:r w:rsidR="00A82EF7" w:rsidRPr="006D5E99">
        <w:rPr>
          <w:rFonts w:asciiTheme="minorBidi" w:hAnsiTheme="minorBidi"/>
          <w:sz w:val="24"/>
          <w:szCs w:val="24"/>
        </w:rPr>
        <w:t xml:space="preserve">She described feeling anxious about everyday tasks and no longer enjoying social activities/contact.  </w:t>
      </w:r>
      <w:r w:rsidR="00573E46" w:rsidRPr="006D5E99">
        <w:rPr>
          <w:rFonts w:asciiTheme="minorBidi" w:hAnsiTheme="minorBidi"/>
          <w:sz w:val="24"/>
          <w:szCs w:val="24"/>
        </w:rPr>
        <w:t xml:space="preserve">The patient </w:t>
      </w:r>
      <w:r w:rsidR="00B20697" w:rsidRPr="006D5E99">
        <w:rPr>
          <w:rFonts w:asciiTheme="minorBidi" w:hAnsiTheme="minorBidi"/>
          <w:sz w:val="24"/>
          <w:szCs w:val="24"/>
        </w:rPr>
        <w:t xml:space="preserve">reported a lack of structure and purpose to her </w:t>
      </w:r>
      <w:r w:rsidR="00B32D83" w:rsidRPr="006D5E99">
        <w:rPr>
          <w:rFonts w:asciiTheme="minorBidi" w:hAnsiTheme="minorBidi"/>
          <w:sz w:val="24"/>
          <w:szCs w:val="24"/>
        </w:rPr>
        <w:t xml:space="preserve">general daily </w:t>
      </w:r>
      <w:r w:rsidR="00B20697" w:rsidRPr="006D5E99">
        <w:rPr>
          <w:rFonts w:asciiTheme="minorBidi" w:hAnsiTheme="minorBidi"/>
          <w:sz w:val="24"/>
          <w:szCs w:val="24"/>
        </w:rPr>
        <w:t>life and attributed this t</w:t>
      </w:r>
      <w:r w:rsidR="00573E46" w:rsidRPr="006D5E99">
        <w:rPr>
          <w:rFonts w:asciiTheme="minorBidi" w:hAnsiTheme="minorBidi"/>
          <w:sz w:val="24"/>
          <w:szCs w:val="24"/>
        </w:rPr>
        <w:t>o a transitional period whereupon</w:t>
      </w:r>
      <w:r w:rsidR="00B20697" w:rsidRPr="006D5E99">
        <w:rPr>
          <w:rFonts w:asciiTheme="minorBidi" w:hAnsiTheme="minorBidi"/>
          <w:sz w:val="24"/>
          <w:szCs w:val="24"/>
        </w:rPr>
        <w:t xml:space="preserve"> her husband </w:t>
      </w:r>
      <w:r w:rsidR="00573E46" w:rsidRPr="006D5E99">
        <w:rPr>
          <w:rFonts w:asciiTheme="minorBidi" w:hAnsiTheme="minorBidi"/>
          <w:sz w:val="24"/>
          <w:szCs w:val="24"/>
        </w:rPr>
        <w:t xml:space="preserve">had </w:t>
      </w:r>
      <w:r w:rsidR="00B20697" w:rsidRPr="006D5E99">
        <w:rPr>
          <w:rFonts w:asciiTheme="minorBidi" w:hAnsiTheme="minorBidi"/>
          <w:sz w:val="24"/>
          <w:szCs w:val="24"/>
        </w:rPr>
        <w:t>reti</w:t>
      </w:r>
      <w:r w:rsidR="005676D6" w:rsidRPr="006D5E99">
        <w:rPr>
          <w:rFonts w:asciiTheme="minorBidi" w:hAnsiTheme="minorBidi"/>
          <w:sz w:val="24"/>
          <w:szCs w:val="24"/>
        </w:rPr>
        <w:t xml:space="preserve">red from work due to </w:t>
      </w:r>
      <w:r w:rsidR="00D66F01">
        <w:rPr>
          <w:rFonts w:asciiTheme="minorBidi" w:hAnsiTheme="minorBidi"/>
          <w:sz w:val="24"/>
          <w:szCs w:val="24"/>
        </w:rPr>
        <w:t xml:space="preserve">chronic physical </w:t>
      </w:r>
      <w:r w:rsidR="005676D6" w:rsidRPr="006D5E99">
        <w:rPr>
          <w:rFonts w:asciiTheme="minorBidi" w:hAnsiTheme="minorBidi"/>
          <w:sz w:val="24"/>
          <w:szCs w:val="24"/>
        </w:rPr>
        <w:t>ill health</w:t>
      </w:r>
      <w:r w:rsidR="00B20697" w:rsidRPr="006D5E99">
        <w:rPr>
          <w:rFonts w:asciiTheme="minorBidi" w:hAnsiTheme="minorBidi"/>
          <w:sz w:val="24"/>
          <w:szCs w:val="24"/>
        </w:rPr>
        <w:t xml:space="preserve">.  </w:t>
      </w:r>
      <w:r w:rsidR="005676D6" w:rsidRPr="006D5E99">
        <w:rPr>
          <w:rFonts w:asciiTheme="minorBidi" w:hAnsiTheme="minorBidi"/>
          <w:sz w:val="24"/>
          <w:szCs w:val="24"/>
        </w:rPr>
        <w:t xml:space="preserve">The patient was </w:t>
      </w:r>
      <w:r w:rsidR="00A82EF7" w:rsidRPr="006D5E99">
        <w:rPr>
          <w:rFonts w:asciiTheme="minorBidi" w:hAnsiTheme="minorBidi"/>
          <w:sz w:val="24"/>
          <w:szCs w:val="24"/>
        </w:rPr>
        <w:t xml:space="preserve">a </w:t>
      </w:r>
      <w:r w:rsidR="005676D6" w:rsidRPr="006D5E99">
        <w:rPr>
          <w:rFonts w:asciiTheme="minorBidi" w:hAnsiTheme="minorBidi"/>
          <w:sz w:val="24"/>
          <w:szCs w:val="24"/>
        </w:rPr>
        <w:t xml:space="preserve">reluctant </w:t>
      </w:r>
      <w:r w:rsidR="00B20697" w:rsidRPr="006D5E99">
        <w:rPr>
          <w:rFonts w:asciiTheme="minorBidi" w:hAnsiTheme="minorBidi"/>
          <w:sz w:val="24"/>
          <w:szCs w:val="24"/>
        </w:rPr>
        <w:t xml:space="preserve">carer </w:t>
      </w:r>
      <w:r w:rsidR="005676D6" w:rsidRPr="006D5E99">
        <w:rPr>
          <w:rFonts w:asciiTheme="minorBidi" w:hAnsiTheme="minorBidi"/>
          <w:sz w:val="24"/>
          <w:szCs w:val="24"/>
        </w:rPr>
        <w:t xml:space="preserve">for her partner.  </w:t>
      </w:r>
      <w:r w:rsidR="00A82EF7" w:rsidRPr="006D5E99">
        <w:rPr>
          <w:rFonts w:asciiTheme="minorBidi" w:hAnsiTheme="minorBidi"/>
          <w:sz w:val="24"/>
          <w:szCs w:val="24"/>
        </w:rPr>
        <w:t xml:space="preserve">Jan’s anxious and depressive symptoms had been evident for one year and she described </w:t>
      </w:r>
      <w:r w:rsidR="00B32D83" w:rsidRPr="006D5E99">
        <w:rPr>
          <w:rFonts w:asciiTheme="minorBidi" w:hAnsiTheme="minorBidi"/>
          <w:sz w:val="24"/>
          <w:szCs w:val="24"/>
        </w:rPr>
        <w:t>the</w:t>
      </w:r>
      <w:r w:rsidR="00A82EF7" w:rsidRPr="006D5E99">
        <w:rPr>
          <w:rFonts w:asciiTheme="minorBidi" w:hAnsiTheme="minorBidi"/>
          <w:sz w:val="24"/>
          <w:szCs w:val="24"/>
        </w:rPr>
        <w:t xml:space="preserve"> major impact of such symptoms upon her life.  </w:t>
      </w:r>
      <w:r w:rsidRPr="006D5E99">
        <w:rPr>
          <w:rFonts w:asciiTheme="minorBidi" w:hAnsiTheme="minorBidi"/>
          <w:sz w:val="24"/>
          <w:szCs w:val="24"/>
        </w:rPr>
        <w:t xml:space="preserve">Jan’s symptoms </w:t>
      </w:r>
      <w:r w:rsidR="00A82EF7" w:rsidRPr="006D5E99">
        <w:rPr>
          <w:rFonts w:asciiTheme="minorBidi" w:hAnsiTheme="minorBidi"/>
          <w:sz w:val="24"/>
          <w:szCs w:val="24"/>
        </w:rPr>
        <w:t xml:space="preserve">met DSM-5 (APA, 2013) criteria for the </w:t>
      </w:r>
      <w:r w:rsidRPr="006D5E99">
        <w:rPr>
          <w:rFonts w:asciiTheme="minorBidi" w:hAnsiTheme="minorBidi"/>
          <w:sz w:val="24"/>
          <w:szCs w:val="24"/>
        </w:rPr>
        <w:t xml:space="preserve">diagnosis of </w:t>
      </w:r>
      <w:r w:rsidR="007A410D" w:rsidRPr="006D5E99">
        <w:rPr>
          <w:rFonts w:asciiTheme="minorBidi" w:hAnsiTheme="minorBidi"/>
          <w:sz w:val="24"/>
          <w:szCs w:val="24"/>
        </w:rPr>
        <w:t>M</w:t>
      </w:r>
      <w:r w:rsidRPr="006D5E99">
        <w:rPr>
          <w:rFonts w:asciiTheme="minorBidi" w:hAnsiTheme="minorBidi"/>
          <w:sz w:val="24"/>
          <w:szCs w:val="24"/>
        </w:rPr>
        <w:t xml:space="preserve">ajor </w:t>
      </w:r>
      <w:r w:rsidR="007A410D" w:rsidRPr="006D5E99">
        <w:rPr>
          <w:rFonts w:asciiTheme="minorBidi" w:hAnsiTheme="minorBidi"/>
          <w:sz w:val="24"/>
          <w:szCs w:val="24"/>
        </w:rPr>
        <w:t>D</w:t>
      </w:r>
      <w:r w:rsidRPr="006D5E99">
        <w:rPr>
          <w:rFonts w:asciiTheme="minorBidi" w:hAnsiTheme="minorBidi"/>
          <w:sz w:val="24"/>
          <w:szCs w:val="24"/>
        </w:rPr>
        <w:t xml:space="preserve">epression and </w:t>
      </w:r>
      <w:r w:rsidR="007A410D" w:rsidRPr="006D5E99">
        <w:rPr>
          <w:rFonts w:asciiTheme="minorBidi" w:hAnsiTheme="minorBidi"/>
          <w:sz w:val="24"/>
          <w:szCs w:val="24"/>
        </w:rPr>
        <w:t>G</w:t>
      </w:r>
      <w:r w:rsidR="00A82EF7" w:rsidRPr="006D5E99">
        <w:rPr>
          <w:rFonts w:asciiTheme="minorBidi" w:hAnsiTheme="minorBidi"/>
          <w:sz w:val="24"/>
          <w:szCs w:val="24"/>
        </w:rPr>
        <w:t xml:space="preserve">eneralised </w:t>
      </w:r>
      <w:r w:rsidR="007A410D" w:rsidRPr="006D5E99">
        <w:rPr>
          <w:rFonts w:asciiTheme="minorBidi" w:hAnsiTheme="minorBidi"/>
          <w:sz w:val="24"/>
          <w:szCs w:val="24"/>
        </w:rPr>
        <w:t>A</w:t>
      </w:r>
      <w:r w:rsidR="00A82EF7" w:rsidRPr="006D5E99">
        <w:rPr>
          <w:rFonts w:asciiTheme="minorBidi" w:hAnsiTheme="minorBidi"/>
          <w:sz w:val="24"/>
          <w:szCs w:val="24"/>
        </w:rPr>
        <w:t xml:space="preserve">nxiety </w:t>
      </w:r>
      <w:r w:rsidR="007A410D" w:rsidRPr="006D5E99">
        <w:rPr>
          <w:rFonts w:asciiTheme="minorBidi" w:hAnsiTheme="minorBidi"/>
          <w:sz w:val="24"/>
          <w:szCs w:val="24"/>
        </w:rPr>
        <w:t>D</w:t>
      </w:r>
      <w:r w:rsidR="00A82EF7" w:rsidRPr="006D5E99">
        <w:rPr>
          <w:rFonts w:asciiTheme="minorBidi" w:hAnsiTheme="minorBidi"/>
          <w:sz w:val="24"/>
          <w:szCs w:val="24"/>
        </w:rPr>
        <w:t>isorder</w:t>
      </w:r>
      <w:r w:rsidRPr="006D5E99">
        <w:rPr>
          <w:rFonts w:asciiTheme="minorBidi" w:hAnsiTheme="minorBidi"/>
          <w:sz w:val="24"/>
          <w:szCs w:val="24"/>
        </w:rPr>
        <w:t xml:space="preserve">. </w:t>
      </w:r>
      <w:r w:rsidR="00A82EF7" w:rsidRPr="006D5E99">
        <w:rPr>
          <w:rFonts w:asciiTheme="minorBidi" w:hAnsiTheme="minorBidi"/>
          <w:sz w:val="24"/>
          <w:szCs w:val="24"/>
        </w:rPr>
        <w:t xml:space="preserve"> </w:t>
      </w:r>
      <w:r w:rsidR="00D91EFD" w:rsidRPr="006D5E99">
        <w:rPr>
          <w:rFonts w:asciiTheme="minorBidi" w:hAnsiTheme="minorBidi"/>
          <w:sz w:val="24"/>
          <w:szCs w:val="24"/>
        </w:rPr>
        <w:t>At screening, Jan scored in the moderate to severe range for both the HADS-D (</w:t>
      </w:r>
      <w:r w:rsidR="00D91EFD" w:rsidRPr="006D5E99">
        <w:rPr>
          <w:rFonts w:asciiTheme="minorBidi" w:hAnsiTheme="minorBidi"/>
          <w:i/>
          <w:iCs/>
          <w:sz w:val="24"/>
          <w:szCs w:val="24"/>
        </w:rPr>
        <w:t>15</w:t>
      </w:r>
      <w:r w:rsidR="00D91EFD" w:rsidRPr="006D5E99">
        <w:rPr>
          <w:rFonts w:asciiTheme="minorBidi" w:hAnsiTheme="minorBidi"/>
          <w:sz w:val="24"/>
          <w:szCs w:val="24"/>
        </w:rPr>
        <w:t>) and HADS-A (</w:t>
      </w:r>
      <w:r w:rsidR="00D91EFD" w:rsidRPr="006D5E99">
        <w:rPr>
          <w:rFonts w:asciiTheme="minorBidi" w:hAnsiTheme="minorBidi"/>
          <w:i/>
          <w:sz w:val="24"/>
          <w:szCs w:val="24"/>
        </w:rPr>
        <w:t>20</w:t>
      </w:r>
      <w:r w:rsidR="00D91EFD" w:rsidRPr="006D5E99">
        <w:rPr>
          <w:rFonts w:asciiTheme="minorBidi" w:hAnsiTheme="minorBidi"/>
          <w:sz w:val="24"/>
          <w:szCs w:val="24"/>
        </w:rPr>
        <w:t>)</w:t>
      </w:r>
      <w:r w:rsidR="00D91EFD">
        <w:rPr>
          <w:rFonts w:asciiTheme="minorBidi" w:hAnsiTheme="minorBidi"/>
          <w:sz w:val="24"/>
          <w:szCs w:val="24"/>
        </w:rPr>
        <w:t>.</w:t>
      </w:r>
    </w:p>
    <w:p w:rsidR="00051568" w:rsidRPr="006D5E99" w:rsidRDefault="00051568" w:rsidP="00051568">
      <w:pPr>
        <w:spacing w:line="480" w:lineRule="auto"/>
        <w:rPr>
          <w:rFonts w:asciiTheme="minorBidi" w:hAnsiTheme="minorBidi"/>
          <w:b/>
          <w:sz w:val="24"/>
          <w:szCs w:val="24"/>
        </w:rPr>
      </w:pPr>
      <w:r>
        <w:rPr>
          <w:rFonts w:asciiTheme="minorBidi" w:hAnsiTheme="minorBidi"/>
          <w:b/>
          <w:sz w:val="24"/>
          <w:szCs w:val="24"/>
        </w:rPr>
        <w:t>Idiographic</w:t>
      </w:r>
      <w:r w:rsidRPr="006D5E99">
        <w:rPr>
          <w:rFonts w:asciiTheme="minorBidi" w:hAnsiTheme="minorBidi"/>
          <w:b/>
          <w:sz w:val="24"/>
          <w:szCs w:val="24"/>
        </w:rPr>
        <w:t xml:space="preserve"> measurement</w:t>
      </w:r>
    </w:p>
    <w:p w:rsidR="00051568" w:rsidRPr="002F24D8" w:rsidRDefault="00051568" w:rsidP="00051568">
      <w:pPr>
        <w:spacing w:line="480" w:lineRule="auto"/>
        <w:ind w:firstLine="720"/>
        <w:rPr>
          <w:rFonts w:asciiTheme="minorBidi" w:hAnsiTheme="minorBidi"/>
          <w:sz w:val="24"/>
          <w:szCs w:val="24"/>
        </w:rPr>
      </w:pPr>
      <w:r w:rsidRPr="002F24D8">
        <w:rPr>
          <w:rFonts w:asciiTheme="minorBidi" w:hAnsiTheme="minorBidi"/>
          <w:sz w:val="24"/>
          <w:szCs w:val="24"/>
        </w:rPr>
        <w:t xml:space="preserve">Five idiographic anxiety and depression target measures were collaboratively designed </w:t>
      </w:r>
      <w:r w:rsidR="0035520D">
        <w:rPr>
          <w:rFonts w:asciiTheme="minorBidi" w:hAnsiTheme="minorBidi"/>
          <w:sz w:val="24"/>
          <w:szCs w:val="24"/>
        </w:rPr>
        <w:t xml:space="preserve">by Jan and the therapist </w:t>
      </w:r>
      <w:r w:rsidRPr="002F24D8">
        <w:rPr>
          <w:rFonts w:asciiTheme="minorBidi" w:hAnsiTheme="minorBidi"/>
          <w:sz w:val="24"/>
          <w:szCs w:val="24"/>
        </w:rPr>
        <w:t>at the first session and were then subsequently collected daily across baseline and intervention phases.  The three depression measures were (1) structure: ‘</w:t>
      </w:r>
      <w:r w:rsidRPr="002F24D8">
        <w:rPr>
          <w:rFonts w:asciiTheme="minorBidi" w:hAnsiTheme="minorBidi"/>
          <w:i/>
          <w:sz w:val="24"/>
          <w:szCs w:val="24"/>
        </w:rPr>
        <w:t>I feel like there is structure in my day’</w:t>
      </w:r>
      <w:r w:rsidRPr="002F24D8">
        <w:rPr>
          <w:rFonts w:asciiTheme="minorBidi" w:hAnsiTheme="minorBidi"/>
          <w:sz w:val="24"/>
          <w:szCs w:val="24"/>
        </w:rPr>
        <w:t>, (2) hopefulness: ‘</w:t>
      </w:r>
      <w:r w:rsidRPr="002F24D8">
        <w:rPr>
          <w:rFonts w:asciiTheme="minorBidi" w:hAnsiTheme="minorBidi"/>
          <w:i/>
          <w:sz w:val="24"/>
          <w:szCs w:val="24"/>
        </w:rPr>
        <w:t xml:space="preserve">I feel hopeful about my husband’s progress’ </w:t>
      </w:r>
      <w:r w:rsidRPr="002F24D8">
        <w:rPr>
          <w:rFonts w:asciiTheme="minorBidi" w:hAnsiTheme="minorBidi"/>
          <w:sz w:val="24"/>
          <w:szCs w:val="24"/>
        </w:rPr>
        <w:t>and (3) mood: ‘</w:t>
      </w:r>
      <w:r w:rsidRPr="002F24D8">
        <w:rPr>
          <w:rFonts w:asciiTheme="minorBidi" w:hAnsiTheme="minorBidi"/>
          <w:i/>
          <w:sz w:val="24"/>
          <w:szCs w:val="24"/>
        </w:rPr>
        <w:t>I feel happy’</w:t>
      </w:r>
      <w:r w:rsidRPr="002F24D8">
        <w:rPr>
          <w:rFonts w:asciiTheme="minorBidi" w:hAnsiTheme="minorBidi"/>
          <w:sz w:val="24"/>
          <w:szCs w:val="24"/>
        </w:rPr>
        <w:t xml:space="preserve">.  The two anxiety measures were (4) confidence: </w:t>
      </w:r>
      <w:r w:rsidRPr="002F24D8">
        <w:rPr>
          <w:rFonts w:asciiTheme="minorBidi" w:hAnsiTheme="minorBidi"/>
          <w:i/>
          <w:sz w:val="24"/>
          <w:szCs w:val="24"/>
        </w:rPr>
        <w:t xml:space="preserve"> ‘I am confident at this point’</w:t>
      </w:r>
      <w:r w:rsidRPr="002F24D8">
        <w:rPr>
          <w:rFonts w:asciiTheme="minorBidi" w:hAnsiTheme="minorBidi"/>
          <w:sz w:val="24"/>
          <w:szCs w:val="24"/>
        </w:rPr>
        <w:t xml:space="preserve"> and (5) worry: ‘</w:t>
      </w:r>
      <w:r w:rsidRPr="002F24D8">
        <w:rPr>
          <w:rFonts w:asciiTheme="minorBidi" w:hAnsiTheme="minorBidi"/>
          <w:i/>
          <w:sz w:val="24"/>
          <w:szCs w:val="24"/>
        </w:rPr>
        <w:t xml:space="preserve">thoughts are whirring through my mind’.  </w:t>
      </w:r>
      <w:r w:rsidRPr="002F24D8">
        <w:rPr>
          <w:rFonts w:asciiTheme="minorBidi" w:hAnsiTheme="minorBidi"/>
          <w:sz w:val="24"/>
          <w:szCs w:val="24"/>
        </w:rPr>
        <w:t>All daily idiographic measures were scored 0 ‘worst ever felt’ to 10 ‘best ever felt.’</w:t>
      </w:r>
    </w:p>
    <w:p w:rsidR="00051568" w:rsidRPr="006D5E99" w:rsidRDefault="00051568" w:rsidP="00051568">
      <w:pPr>
        <w:spacing w:line="480" w:lineRule="auto"/>
        <w:rPr>
          <w:rFonts w:asciiTheme="minorBidi" w:hAnsiTheme="minorBidi"/>
          <w:b/>
          <w:sz w:val="24"/>
          <w:szCs w:val="24"/>
        </w:rPr>
      </w:pPr>
      <w:r w:rsidRPr="006D5E99">
        <w:rPr>
          <w:rFonts w:asciiTheme="minorBidi" w:hAnsiTheme="minorBidi"/>
          <w:b/>
          <w:sz w:val="24"/>
          <w:szCs w:val="24"/>
        </w:rPr>
        <w:t>Nomothetic measurement</w:t>
      </w:r>
    </w:p>
    <w:p w:rsidR="00DA10FA" w:rsidRPr="00475B33" w:rsidRDefault="00051568" w:rsidP="003A09B1">
      <w:pPr>
        <w:spacing w:line="480" w:lineRule="auto"/>
        <w:ind w:firstLine="720"/>
        <w:rPr>
          <w:rFonts w:asciiTheme="minorBidi" w:hAnsiTheme="minorBidi"/>
          <w:i/>
          <w:iCs/>
          <w:sz w:val="24"/>
          <w:szCs w:val="24"/>
        </w:rPr>
      </w:pPr>
      <w:r w:rsidRPr="006D5E99">
        <w:rPr>
          <w:rFonts w:asciiTheme="minorBidi" w:hAnsiTheme="minorBidi"/>
          <w:sz w:val="24"/>
          <w:szCs w:val="24"/>
        </w:rPr>
        <w:t>The Hospital Anxiety and Depression Scale (HADS; Zigmond &amp; Snaith, 1983) was completed at five time points; (1) start of baseline, (2) end of baseline, (3) mid-</w:t>
      </w:r>
      <w:r w:rsidRPr="006D5E99">
        <w:rPr>
          <w:rFonts w:asciiTheme="minorBidi" w:hAnsiTheme="minorBidi"/>
          <w:sz w:val="24"/>
          <w:szCs w:val="24"/>
        </w:rPr>
        <w:lastRenderedPageBreak/>
        <w:t>treatment, (4) end of treatment and (5) at three-month follow-up.  The HADS produces a valid and reliable measure of depression (HAD-D) and anxiety (HADS-A) and is well accepted by patients</w:t>
      </w:r>
      <w:r w:rsidR="003A09B1">
        <w:rPr>
          <w:rFonts w:asciiTheme="minorBidi" w:hAnsiTheme="minorBidi"/>
          <w:sz w:val="24"/>
          <w:szCs w:val="24"/>
        </w:rPr>
        <w:t xml:space="preserve"> </w:t>
      </w:r>
      <w:r w:rsidRPr="006D5E99">
        <w:rPr>
          <w:rFonts w:asciiTheme="minorBidi" w:hAnsiTheme="minorBidi"/>
          <w:sz w:val="24"/>
          <w:szCs w:val="24"/>
        </w:rPr>
        <w:t xml:space="preserve">and practitioners alike </w:t>
      </w:r>
      <w:r w:rsidR="003A09B1" w:rsidRPr="006D5E99">
        <w:rPr>
          <w:rFonts w:asciiTheme="minorBidi" w:hAnsiTheme="minorBidi"/>
          <w:sz w:val="24"/>
          <w:szCs w:val="24"/>
        </w:rPr>
        <w:t>(Flint &amp; Rifat, 1996)</w:t>
      </w:r>
      <w:r w:rsidRPr="006D5E99">
        <w:rPr>
          <w:rFonts w:asciiTheme="minorBidi" w:hAnsiTheme="minorBidi"/>
          <w:sz w:val="24"/>
          <w:szCs w:val="24"/>
        </w:rPr>
        <w:t xml:space="preserve">.  The measure is widely used in older populations as it excludes somatic symptoms and thus avoids the confounding effects of physical illness (Rapp &amp; Vrana, 1989; Yesavage et al., 1983).  </w:t>
      </w:r>
    </w:p>
    <w:p w:rsidR="00DA10FA" w:rsidRDefault="002A5A5F" w:rsidP="00DA10FA">
      <w:pPr>
        <w:spacing w:line="480" w:lineRule="auto"/>
        <w:rPr>
          <w:rFonts w:asciiTheme="minorBidi" w:hAnsiTheme="minorBidi"/>
          <w:b/>
          <w:sz w:val="24"/>
          <w:szCs w:val="24"/>
        </w:rPr>
      </w:pPr>
      <w:r w:rsidRPr="006D5E99">
        <w:rPr>
          <w:rFonts w:asciiTheme="minorBidi" w:hAnsiTheme="minorBidi"/>
          <w:b/>
          <w:sz w:val="24"/>
          <w:szCs w:val="24"/>
        </w:rPr>
        <w:t>F</w:t>
      </w:r>
      <w:r w:rsidR="004736DC" w:rsidRPr="006D5E99">
        <w:rPr>
          <w:rFonts w:asciiTheme="minorBidi" w:hAnsiTheme="minorBidi"/>
          <w:b/>
          <w:sz w:val="24"/>
          <w:szCs w:val="24"/>
        </w:rPr>
        <w:t>ormulation</w:t>
      </w:r>
    </w:p>
    <w:p w:rsidR="002A5A5F" w:rsidRPr="00DA10FA" w:rsidRDefault="00663473" w:rsidP="00981F51">
      <w:pPr>
        <w:spacing w:line="480" w:lineRule="auto"/>
        <w:ind w:firstLine="720"/>
        <w:rPr>
          <w:rFonts w:asciiTheme="minorBidi" w:hAnsiTheme="minorBidi"/>
          <w:b/>
          <w:sz w:val="24"/>
          <w:szCs w:val="24"/>
        </w:rPr>
      </w:pPr>
      <w:r w:rsidRPr="006D5E99">
        <w:rPr>
          <w:rFonts w:asciiTheme="minorBidi" w:hAnsiTheme="minorBidi"/>
          <w:sz w:val="24"/>
          <w:szCs w:val="24"/>
        </w:rPr>
        <w:t>Figure 1 presents Jan’s</w:t>
      </w:r>
      <w:r w:rsidR="00CD7962">
        <w:rPr>
          <w:rFonts w:asciiTheme="minorBidi" w:hAnsiTheme="minorBidi"/>
          <w:sz w:val="24"/>
          <w:szCs w:val="24"/>
        </w:rPr>
        <w:t xml:space="preserve"> formulation, informed by </w:t>
      </w:r>
      <w:r w:rsidR="00A82EF7" w:rsidRPr="006D5E99">
        <w:rPr>
          <w:rFonts w:asciiTheme="minorBidi" w:hAnsiTheme="minorBidi"/>
          <w:sz w:val="24"/>
          <w:szCs w:val="24"/>
        </w:rPr>
        <w:t xml:space="preserve">the UP </w:t>
      </w:r>
      <w:r w:rsidRPr="006D5E99">
        <w:rPr>
          <w:rFonts w:asciiTheme="minorBidi" w:hAnsiTheme="minorBidi"/>
          <w:sz w:val="24"/>
          <w:szCs w:val="24"/>
        </w:rPr>
        <w:t>model (</w:t>
      </w:r>
      <w:r w:rsidR="00BF5F2F">
        <w:rPr>
          <w:rFonts w:asciiTheme="minorBidi" w:hAnsiTheme="minorBidi"/>
          <w:sz w:val="24"/>
          <w:szCs w:val="24"/>
        </w:rPr>
        <w:t>Barlow et al., 2011</w:t>
      </w:r>
      <w:r w:rsidRPr="006D5E99">
        <w:rPr>
          <w:rFonts w:asciiTheme="minorBidi" w:hAnsiTheme="minorBidi"/>
          <w:sz w:val="24"/>
          <w:szCs w:val="24"/>
        </w:rPr>
        <w:t xml:space="preserve">) </w:t>
      </w:r>
      <w:r w:rsidR="007E29D0" w:rsidRPr="006D5E99">
        <w:rPr>
          <w:rFonts w:asciiTheme="minorBidi" w:hAnsiTheme="minorBidi"/>
          <w:sz w:val="24"/>
          <w:szCs w:val="24"/>
        </w:rPr>
        <w:t xml:space="preserve">which contextualised </w:t>
      </w:r>
      <w:r w:rsidR="00A20162" w:rsidRPr="006D5E99">
        <w:rPr>
          <w:rFonts w:asciiTheme="minorBidi" w:hAnsiTheme="minorBidi"/>
          <w:sz w:val="24"/>
          <w:szCs w:val="24"/>
        </w:rPr>
        <w:t xml:space="preserve">current emotional </w:t>
      </w:r>
      <w:r w:rsidR="00A82EF7" w:rsidRPr="006D5E99">
        <w:rPr>
          <w:rFonts w:asciiTheme="minorBidi" w:hAnsiTheme="minorBidi"/>
          <w:sz w:val="24"/>
          <w:szCs w:val="24"/>
        </w:rPr>
        <w:t xml:space="preserve">distress and symptomatology </w:t>
      </w:r>
      <w:r w:rsidR="00A20162" w:rsidRPr="006D5E99">
        <w:rPr>
          <w:rFonts w:asciiTheme="minorBidi" w:hAnsiTheme="minorBidi"/>
          <w:sz w:val="24"/>
          <w:szCs w:val="24"/>
        </w:rPr>
        <w:t xml:space="preserve">as </w:t>
      </w:r>
      <w:r w:rsidR="006A6E3E" w:rsidRPr="006D5E99">
        <w:rPr>
          <w:rFonts w:asciiTheme="minorBidi" w:hAnsiTheme="minorBidi"/>
          <w:sz w:val="24"/>
          <w:szCs w:val="24"/>
        </w:rPr>
        <w:t xml:space="preserve">couched in </w:t>
      </w:r>
      <w:r w:rsidR="007E29D0" w:rsidRPr="006D5E99">
        <w:rPr>
          <w:rFonts w:asciiTheme="minorBidi" w:hAnsiTheme="minorBidi"/>
          <w:sz w:val="24"/>
          <w:szCs w:val="24"/>
        </w:rPr>
        <w:t>the</w:t>
      </w:r>
      <w:r w:rsidR="00A20162" w:rsidRPr="006D5E99">
        <w:rPr>
          <w:rFonts w:asciiTheme="minorBidi" w:hAnsiTheme="minorBidi"/>
          <w:sz w:val="24"/>
          <w:szCs w:val="24"/>
        </w:rPr>
        <w:t xml:space="preserve"> </w:t>
      </w:r>
      <w:r w:rsidR="00AE1F05" w:rsidRPr="006D5E99">
        <w:rPr>
          <w:rFonts w:asciiTheme="minorBidi" w:hAnsiTheme="minorBidi"/>
          <w:sz w:val="24"/>
          <w:szCs w:val="24"/>
        </w:rPr>
        <w:t xml:space="preserve">early </w:t>
      </w:r>
      <w:r w:rsidR="00A82EF7" w:rsidRPr="006D5E99">
        <w:rPr>
          <w:rFonts w:asciiTheme="minorBidi" w:hAnsiTheme="minorBidi"/>
          <w:sz w:val="24"/>
          <w:szCs w:val="24"/>
        </w:rPr>
        <w:t xml:space="preserve">life </w:t>
      </w:r>
      <w:r w:rsidR="006A6E3E" w:rsidRPr="006D5E99">
        <w:rPr>
          <w:rFonts w:asciiTheme="minorBidi" w:hAnsiTheme="minorBidi"/>
          <w:sz w:val="24"/>
          <w:szCs w:val="24"/>
        </w:rPr>
        <w:t xml:space="preserve">experiences of </w:t>
      </w:r>
      <w:r w:rsidR="00AE1F05" w:rsidRPr="006D5E99">
        <w:rPr>
          <w:rFonts w:asciiTheme="minorBidi" w:hAnsiTheme="minorBidi"/>
          <w:sz w:val="24"/>
          <w:szCs w:val="24"/>
        </w:rPr>
        <w:t>loss</w:t>
      </w:r>
      <w:r w:rsidR="006A6E3E" w:rsidRPr="006D5E99">
        <w:rPr>
          <w:rFonts w:asciiTheme="minorBidi" w:hAnsiTheme="minorBidi"/>
          <w:sz w:val="24"/>
          <w:szCs w:val="24"/>
        </w:rPr>
        <w:t xml:space="preserve"> and abandonment, </w:t>
      </w:r>
      <w:r w:rsidR="007E29D0" w:rsidRPr="006D5E99">
        <w:rPr>
          <w:rFonts w:asciiTheme="minorBidi" w:hAnsiTheme="minorBidi"/>
          <w:sz w:val="24"/>
          <w:szCs w:val="24"/>
        </w:rPr>
        <w:t>which</w:t>
      </w:r>
      <w:r w:rsidR="006A6E3E" w:rsidRPr="006D5E99">
        <w:rPr>
          <w:rFonts w:asciiTheme="minorBidi" w:hAnsiTheme="minorBidi"/>
          <w:sz w:val="24"/>
          <w:szCs w:val="24"/>
        </w:rPr>
        <w:t xml:space="preserve"> </w:t>
      </w:r>
      <w:r w:rsidR="007E29D0" w:rsidRPr="006D5E99">
        <w:rPr>
          <w:rFonts w:asciiTheme="minorBidi" w:hAnsiTheme="minorBidi"/>
          <w:sz w:val="24"/>
          <w:szCs w:val="24"/>
        </w:rPr>
        <w:t xml:space="preserve">had </w:t>
      </w:r>
      <w:r w:rsidR="006A6E3E" w:rsidRPr="006D5E99">
        <w:rPr>
          <w:rFonts w:asciiTheme="minorBidi" w:hAnsiTheme="minorBidi"/>
          <w:sz w:val="24"/>
          <w:szCs w:val="24"/>
        </w:rPr>
        <w:t xml:space="preserve">created a </w:t>
      </w:r>
      <w:r w:rsidR="00AE1F05" w:rsidRPr="006D5E99">
        <w:rPr>
          <w:rFonts w:asciiTheme="minorBidi" w:hAnsiTheme="minorBidi"/>
          <w:i/>
          <w:sz w:val="24"/>
          <w:szCs w:val="24"/>
        </w:rPr>
        <w:t>forced independence</w:t>
      </w:r>
      <w:r w:rsidR="006A6E3E" w:rsidRPr="006D5E99">
        <w:rPr>
          <w:rFonts w:asciiTheme="minorBidi" w:hAnsiTheme="minorBidi"/>
          <w:sz w:val="24"/>
          <w:szCs w:val="24"/>
        </w:rPr>
        <w:t xml:space="preserve"> maladaptive coping strategy</w:t>
      </w:r>
      <w:r w:rsidR="00AE1F05" w:rsidRPr="006D5E99">
        <w:rPr>
          <w:rFonts w:asciiTheme="minorBidi" w:hAnsiTheme="minorBidi"/>
          <w:sz w:val="24"/>
          <w:szCs w:val="24"/>
        </w:rPr>
        <w:t xml:space="preserve">. </w:t>
      </w:r>
      <w:r w:rsidR="00E23B44" w:rsidRPr="006D5E99">
        <w:rPr>
          <w:rFonts w:asciiTheme="minorBidi" w:hAnsiTheme="minorBidi"/>
          <w:sz w:val="24"/>
          <w:szCs w:val="24"/>
        </w:rPr>
        <w:t xml:space="preserve"> </w:t>
      </w:r>
      <w:r w:rsidR="00A82EF7" w:rsidRPr="006D5E99">
        <w:rPr>
          <w:rFonts w:asciiTheme="minorBidi" w:hAnsiTheme="minorBidi"/>
          <w:sz w:val="24"/>
          <w:szCs w:val="24"/>
        </w:rPr>
        <w:t xml:space="preserve">Such developmental influences did not teach </w:t>
      </w:r>
      <w:r w:rsidR="007E29D0" w:rsidRPr="006D5E99">
        <w:rPr>
          <w:rFonts w:asciiTheme="minorBidi" w:hAnsiTheme="minorBidi"/>
          <w:sz w:val="24"/>
          <w:szCs w:val="24"/>
        </w:rPr>
        <w:t xml:space="preserve">the patient </w:t>
      </w:r>
      <w:r w:rsidR="00A82EF7" w:rsidRPr="006D5E99">
        <w:rPr>
          <w:rFonts w:asciiTheme="minorBidi" w:hAnsiTheme="minorBidi"/>
          <w:sz w:val="24"/>
          <w:szCs w:val="24"/>
        </w:rPr>
        <w:t xml:space="preserve">how to manage emotions and she described the </w:t>
      </w:r>
      <w:r w:rsidR="00AE1F05" w:rsidRPr="006D5E99">
        <w:rPr>
          <w:rFonts w:asciiTheme="minorBidi" w:hAnsiTheme="minorBidi"/>
          <w:sz w:val="24"/>
          <w:szCs w:val="24"/>
        </w:rPr>
        <w:t xml:space="preserve">need to </w:t>
      </w:r>
      <w:r w:rsidR="00A82EF7" w:rsidRPr="006D5E99">
        <w:rPr>
          <w:rFonts w:asciiTheme="minorBidi" w:hAnsiTheme="minorBidi"/>
          <w:sz w:val="24"/>
          <w:szCs w:val="24"/>
        </w:rPr>
        <w:t xml:space="preserve">cope </w:t>
      </w:r>
      <w:r w:rsidR="00AE1F05" w:rsidRPr="006D5E99">
        <w:rPr>
          <w:rFonts w:asciiTheme="minorBidi" w:hAnsiTheme="minorBidi"/>
          <w:sz w:val="24"/>
          <w:szCs w:val="24"/>
        </w:rPr>
        <w:t xml:space="preserve">with </w:t>
      </w:r>
      <w:r w:rsidR="00A82EF7" w:rsidRPr="006D5E99">
        <w:rPr>
          <w:rFonts w:asciiTheme="minorBidi" w:hAnsiTheme="minorBidi"/>
          <w:sz w:val="24"/>
          <w:szCs w:val="24"/>
        </w:rPr>
        <w:t xml:space="preserve">deep </w:t>
      </w:r>
      <w:r w:rsidR="00AE1F05" w:rsidRPr="006D5E99">
        <w:rPr>
          <w:rFonts w:asciiTheme="minorBidi" w:hAnsiTheme="minorBidi"/>
          <w:sz w:val="24"/>
          <w:szCs w:val="24"/>
        </w:rPr>
        <w:t>feelings of</w:t>
      </w:r>
      <w:r w:rsidR="00A82EF7" w:rsidRPr="006D5E99">
        <w:rPr>
          <w:rFonts w:asciiTheme="minorBidi" w:hAnsiTheme="minorBidi"/>
          <w:sz w:val="24"/>
          <w:szCs w:val="24"/>
        </w:rPr>
        <w:t xml:space="preserve"> sadness, anxiety,</w:t>
      </w:r>
      <w:r w:rsidR="00AE1F05" w:rsidRPr="006D5E99">
        <w:rPr>
          <w:rFonts w:asciiTheme="minorBidi" w:hAnsiTheme="minorBidi"/>
          <w:sz w:val="24"/>
          <w:szCs w:val="24"/>
        </w:rPr>
        <w:t xml:space="preserve"> anger and guilt </w:t>
      </w:r>
      <w:r w:rsidR="00A82EF7" w:rsidRPr="006D5E99">
        <w:rPr>
          <w:rFonts w:asciiTheme="minorBidi" w:hAnsiTheme="minorBidi"/>
          <w:sz w:val="24"/>
          <w:szCs w:val="24"/>
        </w:rPr>
        <w:t>across</w:t>
      </w:r>
      <w:r w:rsidR="00AE1F05" w:rsidRPr="006D5E99">
        <w:rPr>
          <w:rFonts w:asciiTheme="minorBidi" w:hAnsiTheme="minorBidi"/>
          <w:sz w:val="24"/>
          <w:szCs w:val="24"/>
        </w:rPr>
        <w:t xml:space="preserve"> her </w:t>
      </w:r>
      <w:r w:rsidR="007A410D" w:rsidRPr="006D5E99">
        <w:rPr>
          <w:rFonts w:asciiTheme="minorBidi" w:hAnsiTheme="minorBidi"/>
          <w:sz w:val="24"/>
          <w:szCs w:val="24"/>
        </w:rPr>
        <w:t xml:space="preserve">entire </w:t>
      </w:r>
      <w:r w:rsidR="00AE1F05" w:rsidRPr="006D5E99">
        <w:rPr>
          <w:rFonts w:asciiTheme="minorBidi" w:hAnsiTheme="minorBidi"/>
          <w:sz w:val="24"/>
          <w:szCs w:val="24"/>
        </w:rPr>
        <w:t xml:space="preserve">adult life. </w:t>
      </w:r>
      <w:r w:rsidR="00A82EF7" w:rsidRPr="006D5E99">
        <w:rPr>
          <w:rFonts w:asciiTheme="minorBidi" w:hAnsiTheme="minorBidi"/>
          <w:sz w:val="24"/>
          <w:szCs w:val="24"/>
        </w:rPr>
        <w:t xml:space="preserve"> </w:t>
      </w:r>
      <w:r w:rsidR="00AE1F05" w:rsidRPr="006D5E99">
        <w:rPr>
          <w:rFonts w:asciiTheme="minorBidi" w:hAnsiTheme="minorBidi"/>
          <w:sz w:val="24"/>
          <w:szCs w:val="24"/>
        </w:rPr>
        <w:t xml:space="preserve">Critically, when </w:t>
      </w:r>
      <w:r w:rsidR="006A6E3E" w:rsidRPr="006D5E99">
        <w:rPr>
          <w:rFonts w:asciiTheme="minorBidi" w:hAnsiTheme="minorBidi"/>
          <w:sz w:val="24"/>
          <w:szCs w:val="24"/>
        </w:rPr>
        <w:t xml:space="preserve">her husband retired it changed interpersonal </w:t>
      </w:r>
      <w:r w:rsidR="00A82EF7" w:rsidRPr="006D5E99">
        <w:rPr>
          <w:rFonts w:asciiTheme="minorBidi" w:hAnsiTheme="minorBidi"/>
          <w:sz w:val="24"/>
          <w:szCs w:val="24"/>
        </w:rPr>
        <w:t xml:space="preserve">patterns </w:t>
      </w:r>
      <w:r w:rsidR="006A6E3E" w:rsidRPr="006D5E99">
        <w:rPr>
          <w:rFonts w:asciiTheme="minorBidi" w:hAnsiTheme="minorBidi"/>
          <w:sz w:val="24"/>
          <w:szCs w:val="24"/>
        </w:rPr>
        <w:t xml:space="preserve">and </w:t>
      </w:r>
      <w:r w:rsidR="007E29D0" w:rsidRPr="006D5E99">
        <w:rPr>
          <w:rFonts w:asciiTheme="minorBidi" w:hAnsiTheme="minorBidi"/>
          <w:sz w:val="24"/>
          <w:szCs w:val="24"/>
        </w:rPr>
        <w:t xml:space="preserve">associated </w:t>
      </w:r>
      <w:r w:rsidR="006A6E3E" w:rsidRPr="006D5E99">
        <w:rPr>
          <w:rFonts w:asciiTheme="minorBidi" w:hAnsiTheme="minorBidi"/>
          <w:sz w:val="24"/>
          <w:szCs w:val="24"/>
        </w:rPr>
        <w:t xml:space="preserve">behavioural </w:t>
      </w:r>
      <w:r w:rsidR="00AE1F05" w:rsidRPr="006D5E99">
        <w:rPr>
          <w:rFonts w:asciiTheme="minorBidi" w:hAnsiTheme="minorBidi"/>
          <w:sz w:val="24"/>
          <w:szCs w:val="24"/>
        </w:rPr>
        <w:t>routine</w:t>
      </w:r>
      <w:r w:rsidR="006A6E3E" w:rsidRPr="006D5E99">
        <w:rPr>
          <w:rFonts w:asciiTheme="minorBidi" w:hAnsiTheme="minorBidi"/>
          <w:sz w:val="24"/>
          <w:szCs w:val="24"/>
        </w:rPr>
        <w:t xml:space="preserve">s </w:t>
      </w:r>
      <w:r w:rsidR="007E29D0" w:rsidRPr="006D5E99">
        <w:rPr>
          <w:rFonts w:asciiTheme="minorBidi" w:hAnsiTheme="minorBidi"/>
          <w:sz w:val="24"/>
          <w:szCs w:val="24"/>
        </w:rPr>
        <w:t xml:space="preserve">(based upon interpersonal distance) </w:t>
      </w:r>
      <w:r w:rsidR="00AE1F05" w:rsidRPr="006D5E99">
        <w:rPr>
          <w:rFonts w:asciiTheme="minorBidi" w:hAnsiTheme="minorBidi"/>
          <w:sz w:val="24"/>
          <w:szCs w:val="24"/>
        </w:rPr>
        <w:t xml:space="preserve">that had </w:t>
      </w:r>
      <w:r w:rsidR="007E29D0" w:rsidRPr="006D5E99">
        <w:rPr>
          <w:rFonts w:asciiTheme="minorBidi" w:hAnsiTheme="minorBidi"/>
          <w:sz w:val="24"/>
          <w:szCs w:val="24"/>
        </w:rPr>
        <w:t xml:space="preserve">been </w:t>
      </w:r>
      <w:r w:rsidR="006A6E3E" w:rsidRPr="006D5E99">
        <w:rPr>
          <w:rFonts w:asciiTheme="minorBidi" w:hAnsiTheme="minorBidi"/>
          <w:sz w:val="24"/>
          <w:szCs w:val="24"/>
        </w:rPr>
        <w:t>relied upon</w:t>
      </w:r>
      <w:r w:rsidR="00AE1F05" w:rsidRPr="006D5E99">
        <w:rPr>
          <w:rFonts w:asciiTheme="minorBidi" w:hAnsiTheme="minorBidi"/>
          <w:sz w:val="24"/>
          <w:szCs w:val="24"/>
        </w:rPr>
        <w:t xml:space="preserve"> for yea</w:t>
      </w:r>
      <w:r w:rsidR="006A6E3E" w:rsidRPr="006D5E99">
        <w:rPr>
          <w:rFonts w:asciiTheme="minorBidi" w:hAnsiTheme="minorBidi"/>
          <w:sz w:val="24"/>
          <w:szCs w:val="24"/>
        </w:rPr>
        <w:t xml:space="preserve">rs </w:t>
      </w:r>
      <w:r w:rsidR="007A410D" w:rsidRPr="006D5E99">
        <w:rPr>
          <w:rFonts w:asciiTheme="minorBidi" w:hAnsiTheme="minorBidi"/>
          <w:sz w:val="24"/>
          <w:szCs w:val="24"/>
        </w:rPr>
        <w:t>in</w:t>
      </w:r>
      <w:r w:rsidR="006A6E3E" w:rsidRPr="006D5E99">
        <w:rPr>
          <w:rFonts w:asciiTheme="minorBidi" w:hAnsiTheme="minorBidi"/>
          <w:sz w:val="24"/>
          <w:szCs w:val="24"/>
        </w:rPr>
        <w:t xml:space="preserve"> </w:t>
      </w:r>
      <w:r w:rsidR="007E29D0" w:rsidRPr="006D5E99">
        <w:rPr>
          <w:rFonts w:asciiTheme="minorBidi" w:hAnsiTheme="minorBidi"/>
          <w:sz w:val="24"/>
          <w:szCs w:val="24"/>
        </w:rPr>
        <w:t xml:space="preserve">the attempt </w:t>
      </w:r>
      <w:r w:rsidR="006A6E3E" w:rsidRPr="006D5E99">
        <w:rPr>
          <w:rFonts w:asciiTheme="minorBidi" w:hAnsiTheme="minorBidi"/>
          <w:sz w:val="24"/>
          <w:szCs w:val="24"/>
        </w:rPr>
        <w:t xml:space="preserve">to </w:t>
      </w:r>
      <w:r w:rsidR="007A410D" w:rsidRPr="006D5E99">
        <w:rPr>
          <w:rFonts w:asciiTheme="minorBidi" w:hAnsiTheme="minorBidi"/>
          <w:sz w:val="24"/>
          <w:szCs w:val="24"/>
        </w:rPr>
        <w:t>manage emotions</w:t>
      </w:r>
      <w:r w:rsidR="006A6E3E" w:rsidRPr="006D5E99">
        <w:rPr>
          <w:rFonts w:asciiTheme="minorBidi" w:hAnsiTheme="minorBidi"/>
          <w:sz w:val="24"/>
          <w:szCs w:val="24"/>
        </w:rPr>
        <w:t>.</w:t>
      </w:r>
      <w:r w:rsidR="00AE1F05" w:rsidRPr="006D5E99">
        <w:rPr>
          <w:rFonts w:asciiTheme="minorBidi" w:hAnsiTheme="minorBidi"/>
          <w:sz w:val="24"/>
          <w:szCs w:val="24"/>
        </w:rPr>
        <w:t xml:space="preserve"> </w:t>
      </w:r>
      <w:r w:rsidR="007E29D0" w:rsidRPr="006D5E99">
        <w:rPr>
          <w:rFonts w:asciiTheme="minorBidi" w:hAnsiTheme="minorBidi"/>
          <w:sz w:val="24"/>
          <w:szCs w:val="24"/>
        </w:rPr>
        <w:t xml:space="preserve"> </w:t>
      </w:r>
      <w:r w:rsidR="00AE1F05" w:rsidRPr="006D5E99">
        <w:rPr>
          <w:rFonts w:asciiTheme="minorBidi" w:hAnsiTheme="minorBidi"/>
          <w:sz w:val="24"/>
          <w:szCs w:val="24"/>
        </w:rPr>
        <w:t xml:space="preserve">Figure 1 </w:t>
      </w:r>
      <w:r w:rsidR="007E29D0" w:rsidRPr="006D5E99">
        <w:rPr>
          <w:rFonts w:asciiTheme="minorBidi" w:hAnsiTheme="minorBidi"/>
          <w:sz w:val="24"/>
          <w:szCs w:val="24"/>
        </w:rPr>
        <w:t>maps</w:t>
      </w:r>
      <w:r w:rsidR="00AE1F05" w:rsidRPr="006D5E99">
        <w:rPr>
          <w:rFonts w:asciiTheme="minorBidi" w:hAnsiTheme="minorBidi"/>
          <w:sz w:val="24"/>
          <w:szCs w:val="24"/>
        </w:rPr>
        <w:t xml:space="preserve"> the unintended consequences of the client’s coping strategies that only serve</w:t>
      </w:r>
      <w:r w:rsidR="007E29D0" w:rsidRPr="006D5E99">
        <w:rPr>
          <w:rFonts w:asciiTheme="minorBidi" w:hAnsiTheme="minorBidi"/>
          <w:sz w:val="24"/>
          <w:szCs w:val="24"/>
        </w:rPr>
        <w:t>d</w:t>
      </w:r>
      <w:r w:rsidR="00AE1F05" w:rsidRPr="006D5E99">
        <w:rPr>
          <w:rFonts w:asciiTheme="minorBidi" w:hAnsiTheme="minorBidi"/>
          <w:sz w:val="24"/>
          <w:szCs w:val="24"/>
        </w:rPr>
        <w:t xml:space="preserve"> to prolong her </w:t>
      </w:r>
      <w:r w:rsidR="007A410D" w:rsidRPr="006D5E99">
        <w:rPr>
          <w:rFonts w:asciiTheme="minorBidi" w:hAnsiTheme="minorBidi"/>
          <w:sz w:val="24"/>
          <w:szCs w:val="24"/>
        </w:rPr>
        <w:t xml:space="preserve">emotional </w:t>
      </w:r>
      <w:r w:rsidR="00AE1F05" w:rsidRPr="006D5E99">
        <w:rPr>
          <w:rFonts w:asciiTheme="minorBidi" w:hAnsiTheme="minorBidi"/>
          <w:sz w:val="24"/>
          <w:szCs w:val="24"/>
        </w:rPr>
        <w:t xml:space="preserve">suffering. </w:t>
      </w:r>
      <w:r w:rsidR="006A6E3E" w:rsidRPr="006D5E99">
        <w:rPr>
          <w:rFonts w:asciiTheme="minorBidi" w:hAnsiTheme="minorBidi"/>
          <w:sz w:val="24"/>
          <w:szCs w:val="24"/>
        </w:rPr>
        <w:t xml:space="preserve"> For example, the patient pushed her husband to increase his activity (</w:t>
      </w:r>
      <w:r w:rsidR="007E29D0" w:rsidRPr="006D5E99">
        <w:rPr>
          <w:rFonts w:asciiTheme="minorBidi" w:hAnsiTheme="minorBidi"/>
          <w:sz w:val="24"/>
          <w:szCs w:val="24"/>
        </w:rPr>
        <w:t xml:space="preserve">an </w:t>
      </w:r>
      <w:r w:rsidR="006A6E3E" w:rsidRPr="006D5E99">
        <w:rPr>
          <w:rFonts w:asciiTheme="minorBidi" w:hAnsiTheme="minorBidi"/>
          <w:sz w:val="24"/>
          <w:szCs w:val="24"/>
        </w:rPr>
        <w:t>emotion</w:t>
      </w:r>
      <w:r w:rsidR="007A410D" w:rsidRPr="006D5E99">
        <w:rPr>
          <w:rFonts w:asciiTheme="minorBidi" w:hAnsiTheme="minorBidi"/>
          <w:sz w:val="24"/>
          <w:szCs w:val="24"/>
        </w:rPr>
        <w:t>-</w:t>
      </w:r>
      <w:r w:rsidR="007E29D0" w:rsidRPr="006D5E99">
        <w:rPr>
          <w:rFonts w:asciiTheme="minorBidi" w:hAnsiTheme="minorBidi"/>
          <w:sz w:val="24"/>
          <w:szCs w:val="24"/>
        </w:rPr>
        <w:t>driven behaviour</w:t>
      </w:r>
      <w:r w:rsidR="006A6E3E" w:rsidRPr="006D5E99">
        <w:rPr>
          <w:rFonts w:asciiTheme="minorBidi" w:hAnsiTheme="minorBidi"/>
          <w:sz w:val="24"/>
          <w:szCs w:val="24"/>
        </w:rPr>
        <w:t xml:space="preserve">) only for this to increase conflict and </w:t>
      </w:r>
      <w:r w:rsidR="007E29D0" w:rsidRPr="006D5E99">
        <w:rPr>
          <w:rFonts w:asciiTheme="minorBidi" w:hAnsiTheme="minorBidi"/>
          <w:sz w:val="24"/>
          <w:szCs w:val="24"/>
        </w:rPr>
        <w:t xml:space="preserve">so </w:t>
      </w:r>
      <w:r w:rsidR="006A6E3E" w:rsidRPr="006D5E99">
        <w:rPr>
          <w:rFonts w:asciiTheme="minorBidi" w:hAnsiTheme="minorBidi"/>
          <w:sz w:val="24"/>
          <w:szCs w:val="24"/>
        </w:rPr>
        <w:t xml:space="preserve">maintain anxiety and depression. </w:t>
      </w:r>
      <w:r w:rsidR="007930ED" w:rsidRPr="006D5E99">
        <w:rPr>
          <w:rFonts w:asciiTheme="minorBidi" w:hAnsiTheme="minorBidi"/>
          <w:sz w:val="24"/>
          <w:szCs w:val="24"/>
        </w:rPr>
        <w:t xml:space="preserve"> </w:t>
      </w:r>
      <w:r w:rsidR="00AE1F05" w:rsidRPr="006D5E99">
        <w:rPr>
          <w:rFonts w:asciiTheme="minorBidi" w:hAnsiTheme="minorBidi"/>
          <w:sz w:val="24"/>
          <w:szCs w:val="24"/>
        </w:rPr>
        <w:t xml:space="preserve">The formulation </w:t>
      </w:r>
      <w:r w:rsidR="007E29D0" w:rsidRPr="006D5E99">
        <w:rPr>
          <w:rFonts w:asciiTheme="minorBidi" w:hAnsiTheme="minorBidi"/>
          <w:sz w:val="24"/>
          <w:szCs w:val="24"/>
        </w:rPr>
        <w:t>highlighted</w:t>
      </w:r>
      <w:r w:rsidR="002A5A5F" w:rsidRPr="006D5E99">
        <w:rPr>
          <w:rFonts w:asciiTheme="minorBidi" w:hAnsiTheme="minorBidi"/>
          <w:sz w:val="24"/>
          <w:szCs w:val="24"/>
        </w:rPr>
        <w:t xml:space="preserve"> </w:t>
      </w:r>
      <w:r w:rsidR="00357414" w:rsidRPr="006D5E99">
        <w:rPr>
          <w:rFonts w:asciiTheme="minorBidi" w:hAnsiTheme="minorBidi"/>
          <w:sz w:val="24"/>
          <w:szCs w:val="24"/>
        </w:rPr>
        <w:t xml:space="preserve">the </w:t>
      </w:r>
      <w:r w:rsidR="007930ED" w:rsidRPr="006D5E99">
        <w:rPr>
          <w:rFonts w:asciiTheme="minorBidi" w:hAnsiTheme="minorBidi"/>
          <w:sz w:val="24"/>
          <w:szCs w:val="24"/>
        </w:rPr>
        <w:t xml:space="preserve">key </w:t>
      </w:r>
      <w:r w:rsidR="00357414" w:rsidRPr="006D5E99">
        <w:rPr>
          <w:rFonts w:asciiTheme="minorBidi" w:hAnsiTheme="minorBidi"/>
          <w:sz w:val="24"/>
          <w:szCs w:val="24"/>
        </w:rPr>
        <w:t xml:space="preserve">role of emotion in </w:t>
      </w:r>
      <w:r w:rsidR="007E29D0" w:rsidRPr="006D5E99">
        <w:rPr>
          <w:rFonts w:asciiTheme="minorBidi" w:hAnsiTheme="minorBidi"/>
          <w:sz w:val="24"/>
          <w:szCs w:val="24"/>
        </w:rPr>
        <w:t>on-going</w:t>
      </w:r>
      <w:r w:rsidR="00357414" w:rsidRPr="006D5E99">
        <w:rPr>
          <w:rFonts w:asciiTheme="minorBidi" w:hAnsiTheme="minorBidi"/>
          <w:sz w:val="24"/>
          <w:szCs w:val="24"/>
        </w:rPr>
        <w:t xml:space="preserve"> unhelpful patterns and </w:t>
      </w:r>
      <w:r w:rsidR="007930ED" w:rsidRPr="006D5E99">
        <w:rPr>
          <w:rFonts w:asciiTheme="minorBidi" w:hAnsiTheme="minorBidi"/>
          <w:sz w:val="24"/>
          <w:szCs w:val="24"/>
        </w:rPr>
        <w:t xml:space="preserve">also provided hope </w:t>
      </w:r>
      <w:r w:rsidR="00F55600">
        <w:rPr>
          <w:rFonts w:asciiTheme="minorBidi" w:hAnsiTheme="minorBidi"/>
          <w:sz w:val="24"/>
          <w:szCs w:val="24"/>
        </w:rPr>
        <w:t>that</w:t>
      </w:r>
      <w:r w:rsidR="007930ED" w:rsidRPr="006D5E99">
        <w:rPr>
          <w:rFonts w:asciiTheme="minorBidi" w:hAnsiTheme="minorBidi"/>
          <w:sz w:val="24"/>
          <w:szCs w:val="24"/>
        </w:rPr>
        <w:t xml:space="preserve"> </w:t>
      </w:r>
      <w:r w:rsidR="00F55600">
        <w:rPr>
          <w:rFonts w:asciiTheme="minorBidi" w:hAnsiTheme="minorBidi"/>
          <w:sz w:val="24"/>
          <w:szCs w:val="24"/>
        </w:rPr>
        <w:t>countering emotional avoidance</w:t>
      </w:r>
      <w:r w:rsidR="00357414" w:rsidRPr="006D5E99">
        <w:rPr>
          <w:rFonts w:asciiTheme="minorBidi" w:hAnsiTheme="minorBidi"/>
          <w:sz w:val="24"/>
          <w:szCs w:val="24"/>
        </w:rPr>
        <w:t xml:space="preserve"> </w:t>
      </w:r>
      <w:r w:rsidR="007930ED" w:rsidRPr="006D5E99">
        <w:rPr>
          <w:rFonts w:asciiTheme="minorBidi" w:hAnsiTheme="minorBidi"/>
          <w:sz w:val="24"/>
          <w:szCs w:val="24"/>
        </w:rPr>
        <w:t xml:space="preserve">would </w:t>
      </w:r>
      <w:r w:rsidR="00357414" w:rsidRPr="006D5E99">
        <w:rPr>
          <w:rFonts w:asciiTheme="minorBidi" w:hAnsiTheme="minorBidi"/>
          <w:sz w:val="24"/>
          <w:szCs w:val="24"/>
        </w:rPr>
        <w:t>reduce suffering (</w:t>
      </w:r>
      <w:r w:rsidR="00BF5F2F">
        <w:rPr>
          <w:rFonts w:asciiTheme="minorBidi" w:hAnsiTheme="minorBidi"/>
          <w:sz w:val="24"/>
          <w:szCs w:val="24"/>
        </w:rPr>
        <w:t>Barlow et al., 2011</w:t>
      </w:r>
      <w:r w:rsidR="00357414" w:rsidRPr="006D5E99">
        <w:rPr>
          <w:rFonts w:asciiTheme="minorBidi" w:hAnsiTheme="minorBidi"/>
          <w:sz w:val="24"/>
          <w:szCs w:val="24"/>
        </w:rPr>
        <w:t xml:space="preserve">). </w:t>
      </w:r>
    </w:p>
    <w:p w:rsidR="002A5A5F" w:rsidRPr="00DB4207" w:rsidRDefault="008A5AA8" w:rsidP="00DB4207">
      <w:pPr>
        <w:spacing w:line="480" w:lineRule="auto"/>
        <w:jc w:val="center"/>
        <w:rPr>
          <w:rFonts w:asciiTheme="minorBidi" w:hAnsiTheme="minorBidi"/>
          <w:sz w:val="24"/>
        </w:rPr>
      </w:pPr>
      <w:r w:rsidRPr="006D5E99">
        <w:rPr>
          <w:rFonts w:asciiTheme="minorBidi" w:hAnsiTheme="minorBidi"/>
          <w:i/>
          <w:sz w:val="24"/>
          <w:szCs w:val="24"/>
        </w:rPr>
        <w:t>Please insert Figure 1 here</w:t>
      </w:r>
    </w:p>
    <w:p w:rsidR="00F55600" w:rsidRDefault="00F55600" w:rsidP="00D31005">
      <w:pPr>
        <w:rPr>
          <w:rFonts w:asciiTheme="minorBidi" w:hAnsiTheme="minorBidi"/>
          <w:b/>
          <w:bCs/>
          <w:sz w:val="24"/>
          <w:szCs w:val="24"/>
        </w:rPr>
      </w:pPr>
    </w:p>
    <w:p w:rsidR="00917EAC" w:rsidRPr="006D5E99" w:rsidRDefault="00917EAC" w:rsidP="00D31005">
      <w:pPr>
        <w:rPr>
          <w:rFonts w:asciiTheme="minorBidi" w:hAnsiTheme="minorBidi"/>
          <w:b/>
          <w:bCs/>
          <w:sz w:val="24"/>
          <w:szCs w:val="24"/>
        </w:rPr>
      </w:pPr>
      <w:r w:rsidRPr="006D5E99">
        <w:rPr>
          <w:rFonts w:asciiTheme="minorBidi" w:hAnsiTheme="minorBidi"/>
          <w:b/>
          <w:bCs/>
          <w:sz w:val="24"/>
          <w:szCs w:val="24"/>
        </w:rPr>
        <w:lastRenderedPageBreak/>
        <w:t>Intervention</w:t>
      </w:r>
      <w:r w:rsidR="00A973BC" w:rsidRPr="006D5E99">
        <w:rPr>
          <w:rFonts w:asciiTheme="minorBidi" w:hAnsiTheme="minorBidi"/>
          <w:b/>
          <w:bCs/>
          <w:sz w:val="24"/>
          <w:szCs w:val="24"/>
        </w:rPr>
        <w:t xml:space="preserve"> </w:t>
      </w:r>
    </w:p>
    <w:p w:rsidR="005E3DE3" w:rsidRPr="006D5E99" w:rsidRDefault="001F5C4D" w:rsidP="00D66F01">
      <w:pPr>
        <w:spacing w:line="480" w:lineRule="auto"/>
        <w:ind w:firstLine="720"/>
        <w:rPr>
          <w:rFonts w:asciiTheme="minorBidi" w:hAnsiTheme="minorBidi"/>
          <w:sz w:val="24"/>
          <w:szCs w:val="24"/>
        </w:rPr>
      </w:pPr>
      <w:r>
        <w:rPr>
          <w:rFonts w:asciiTheme="minorBidi" w:hAnsiTheme="minorBidi"/>
          <w:sz w:val="24"/>
          <w:szCs w:val="24"/>
        </w:rPr>
        <w:t xml:space="preserve">A total of eight </w:t>
      </w:r>
      <w:r w:rsidR="00DA7F18">
        <w:rPr>
          <w:rFonts w:asciiTheme="minorBidi" w:hAnsiTheme="minorBidi"/>
          <w:sz w:val="24"/>
          <w:szCs w:val="24"/>
        </w:rPr>
        <w:t xml:space="preserve">intervention </w:t>
      </w:r>
      <w:r w:rsidR="005049F1">
        <w:rPr>
          <w:rFonts w:asciiTheme="minorBidi" w:hAnsiTheme="minorBidi"/>
          <w:sz w:val="24"/>
          <w:szCs w:val="24"/>
        </w:rPr>
        <w:t>sessions</w:t>
      </w:r>
      <w:r>
        <w:rPr>
          <w:rFonts w:asciiTheme="minorBidi" w:hAnsiTheme="minorBidi"/>
          <w:sz w:val="24"/>
          <w:szCs w:val="24"/>
        </w:rPr>
        <w:t xml:space="preserve"> were delivered</w:t>
      </w:r>
      <w:r w:rsidR="005049F1">
        <w:rPr>
          <w:rFonts w:asciiTheme="minorBidi" w:hAnsiTheme="minorBidi"/>
          <w:sz w:val="24"/>
          <w:szCs w:val="24"/>
        </w:rPr>
        <w:t xml:space="preserve"> of trans</w:t>
      </w:r>
      <w:r w:rsidR="00D66F01">
        <w:rPr>
          <w:rFonts w:asciiTheme="minorBidi" w:hAnsiTheme="minorBidi"/>
          <w:sz w:val="24"/>
          <w:szCs w:val="24"/>
        </w:rPr>
        <w:t xml:space="preserve"> </w:t>
      </w:r>
      <w:r w:rsidR="005049F1">
        <w:rPr>
          <w:rFonts w:asciiTheme="minorBidi" w:hAnsiTheme="minorBidi"/>
          <w:sz w:val="24"/>
          <w:szCs w:val="24"/>
        </w:rPr>
        <w:t>diagnostic CBT informed by the</w:t>
      </w:r>
      <w:r w:rsidR="00E4152E" w:rsidRPr="006D5E99">
        <w:rPr>
          <w:rFonts w:asciiTheme="minorBidi" w:hAnsiTheme="minorBidi"/>
          <w:sz w:val="24"/>
          <w:szCs w:val="24"/>
        </w:rPr>
        <w:t xml:space="preserve"> </w:t>
      </w:r>
      <w:r w:rsidR="009A5821" w:rsidRPr="006D5E99">
        <w:rPr>
          <w:rFonts w:asciiTheme="minorBidi" w:hAnsiTheme="minorBidi"/>
          <w:sz w:val="24"/>
          <w:szCs w:val="24"/>
        </w:rPr>
        <w:t>UP</w:t>
      </w:r>
      <w:r w:rsidR="00011DF6" w:rsidRPr="006D5E99">
        <w:rPr>
          <w:rFonts w:asciiTheme="minorBidi" w:hAnsiTheme="minorBidi"/>
          <w:sz w:val="24"/>
          <w:szCs w:val="24"/>
        </w:rPr>
        <w:t xml:space="preserve"> (</w:t>
      </w:r>
      <w:r w:rsidR="00BF5F2F">
        <w:rPr>
          <w:rFonts w:asciiTheme="minorBidi" w:hAnsiTheme="minorBidi"/>
          <w:sz w:val="24"/>
          <w:szCs w:val="24"/>
        </w:rPr>
        <w:t>Barlow et al., 2011</w:t>
      </w:r>
      <w:r w:rsidR="005049F1">
        <w:rPr>
          <w:rFonts w:asciiTheme="minorBidi" w:hAnsiTheme="minorBidi"/>
          <w:sz w:val="24"/>
          <w:szCs w:val="24"/>
        </w:rPr>
        <w:t xml:space="preserve">). </w:t>
      </w:r>
      <w:r w:rsidR="00D66F01">
        <w:rPr>
          <w:rFonts w:asciiTheme="minorBidi" w:hAnsiTheme="minorBidi"/>
          <w:sz w:val="24"/>
          <w:szCs w:val="24"/>
        </w:rPr>
        <w:t xml:space="preserve">Between-session-tasks were assigned after each session, in addition to completion of idiographic measurement. </w:t>
      </w:r>
      <w:r w:rsidR="009A5821" w:rsidRPr="006D5E99">
        <w:rPr>
          <w:rFonts w:asciiTheme="minorBidi" w:hAnsiTheme="minorBidi"/>
          <w:sz w:val="24"/>
          <w:szCs w:val="24"/>
        </w:rPr>
        <w:t>T</w:t>
      </w:r>
      <w:r w:rsidR="00A973BC" w:rsidRPr="006D5E99">
        <w:rPr>
          <w:rFonts w:asciiTheme="minorBidi" w:hAnsiTheme="minorBidi"/>
          <w:sz w:val="24"/>
          <w:szCs w:val="24"/>
        </w:rPr>
        <w:t xml:space="preserve">reatment </w:t>
      </w:r>
      <w:r w:rsidR="00475B33">
        <w:rPr>
          <w:rFonts w:asciiTheme="minorBidi" w:hAnsiTheme="minorBidi"/>
          <w:sz w:val="24"/>
          <w:szCs w:val="24"/>
        </w:rPr>
        <w:t xml:space="preserve">focused </w:t>
      </w:r>
      <w:r w:rsidR="00150FD3">
        <w:rPr>
          <w:rFonts w:asciiTheme="minorBidi" w:hAnsiTheme="minorBidi"/>
          <w:sz w:val="24"/>
          <w:szCs w:val="24"/>
        </w:rPr>
        <w:t xml:space="preserve">of the following: </w:t>
      </w:r>
      <w:r w:rsidR="00A973BC" w:rsidRPr="006D5E99">
        <w:rPr>
          <w:rFonts w:asciiTheme="minorBidi" w:hAnsiTheme="minorBidi"/>
          <w:sz w:val="24"/>
          <w:szCs w:val="24"/>
        </w:rPr>
        <w:t>(</w:t>
      </w:r>
      <w:r w:rsidR="00150FD3">
        <w:rPr>
          <w:rFonts w:asciiTheme="minorBidi" w:hAnsiTheme="minorBidi"/>
          <w:sz w:val="24"/>
          <w:szCs w:val="24"/>
        </w:rPr>
        <w:t>1</w:t>
      </w:r>
      <w:r w:rsidR="00A973BC" w:rsidRPr="006D5E99">
        <w:rPr>
          <w:rFonts w:asciiTheme="minorBidi" w:hAnsiTheme="minorBidi"/>
          <w:sz w:val="24"/>
          <w:szCs w:val="24"/>
        </w:rPr>
        <w:t xml:space="preserve">) </w:t>
      </w:r>
      <w:r w:rsidR="00150FD3">
        <w:rPr>
          <w:rFonts w:asciiTheme="minorBidi" w:hAnsiTheme="minorBidi"/>
          <w:sz w:val="24"/>
          <w:szCs w:val="24"/>
        </w:rPr>
        <w:t xml:space="preserve">two sessions </w:t>
      </w:r>
      <w:r w:rsidR="002F24D8">
        <w:rPr>
          <w:rFonts w:asciiTheme="minorBidi" w:hAnsiTheme="minorBidi"/>
          <w:sz w:val="24"/>
          <w:szCs w:val="24"/>
        </w:rPr>
        <w:t xml:space="preserve">collaborating on the formulation (Figure 1), and </w:t>
      </w:r>
      <w:r w:rsidR="00A973BC" w:rsidRPr="006D5E99">
        <w:rPr>
          <w:rFonts w:asciiTheme="minorBidi" w:hAnsiTheme="minorBidi"/>
          <w:sz w:val="24"/>
          <w:szCs w:val="24"/>
        </w:rPr>
        <w:t>validation of</w:t>
      </w:r>
      <w:r w:rsidR="005E3DE3" w:rsidRPr="006D5E99">
        <w:rPr>
          <w:rFonts w:asciiTheme="minorBidi" w:hAnsiTheme="minorBidi"/>
          <w:sz w:val="24"/>
          <w:szCs w:val="24"/>
        </w:rPr>
        <w:t xml:space="preserve"> </w:t>
      </w:r>
      <w:r w:rsidR="00A973BC" w:rsidRPr="006D5E99">
        <w:rPr>
          <w:rFonts w:asciiTheme="minorBidi" w:hAnsiTheme="minorBidi"/>
          <w:sz w:val="24"/>
          <w:szCs w:val="24"/>
        </w:rPr>
        <w:t xml:space="preserve">extant </w:t>
      </w:r>
      <w:r w:rsidR="005E3DE3" w:rsidRPr="006D5E99">
        <w:rPr>
          <w:rFonts w:asciiTheme="minorBidi" w:hAnsiTheme="minorBidi"/>
          <w:sz w:val="24"/>
          <w:szCs w:val="24"/>
        </w:rPr>
        <w:t xml:space="preserve">coping strategies </w:t>
      </w:r>
      <w:r>
        <w:rPr>
          <w:rFonts w:asciiTheme="minorBidi" w:hAnsiTheme="minorBidi"/>
          <w:sz w:val="24"/>
          <w:szCs w:val="24"/>
        </w:rPr>
        <w:t>(</w:t>
      </w:r>
      <w:r w:rsidR="00150FD3">
        <w:rPr>
          <w:rFonts w:asciiTheme="minorBidi" w:hAnsiTheme="minorBidi"/>
          <w:sz w:val="24"/>
          <w:szCs w:val="24"/>
        </w:rPr>
        <w:t>2</w:t>
      </w:r>
      <w:r w:rsidR="00A973BC" w:rsidRPr="006D5E99">
        <w:rPr>
          <w:rFonts w:asciiTheme="minorBidi" w:hAnsiTheme="minorBidi"/>
          <w:sz w:val="24"/>
          <w:szCs w:val="24"/>
        </w:rPr>
        <w:t xml:space="preserve">) </w:t>
      </w:r>
      <w:r w:rsidR="00150FD3">
        <w:rPr>
          <w:rFonts w:asciiTheme="minorBidi" w:hAnsiTheme="minorBidi"/>
          <w:sz w:val="24"/>
          <w:szCs w:val="24"/>
        </w:rPr>
        <w:t xml:space="preserve">one session </w:t>
      </w:r>
      <w:r w:rsidR="00A973BC" w:rsidRPr="006D5E99">
        <w:rPr>
          <w:rFonts w:asciiTheme="minorBidi" w:hAnsiTheme="minorBidi"/>
          <w:sz w:val="24"/>
          <w:szCs w:val="24"/>
        </w:rPr>
        <w:t>u</w:t>
      </w:r>
      <w:r w:rsidR="00873347" w:rsidRPr="006D5E99">
        <w:rPr>
          <w:rFonts w:asciiTheme="minorBidi" w:hAnsiTheme="minorBidi"/>
          <w:sz w:val="24"/>
          <w:szCs w:val="24"/>
        </w:rPr>
        <w:t xml:space="preserve">nderstanding the adaptive properties of </w:t>
      </w:r>
      <w:r w:rsidR="00C07A20">
        <w:rPr>
          <w:rFonts w:asciiTheme="minorBidi" w:hAnsiTheme="minorBidi"/>
          <w:sz w:val="24"/>
          <w:szCs w:val="24"/>
        </w:rPr>
        <w:t>her sadness, anxiety, and anger</w:t>
      </w:r>
      <w:r w:rsidR="005E3DE3" w:rsidRPr="006D5E99">
        <w:rPr>
          <w:rFonts w:asciiTheme="minorBidi" w:hAnsiTheme="minorBidi"/>
          <w:sz w:val="24"/>
          <w:szCs w:val="24"/>
        </w:rPr>
        <w:t xml:space="preserve"> </w:t>
      </w:r>
      <w:r w:rsidR="00A973BC" w:rsidRPr="006D5E99">
        <w:rPr>
          <w:rFonts w:asciiTheme="minorBidi" w:hAnsiTheme="minorBidi"/>
          <w:sz w:val="24"/>
          <w:szCs w:val="24"/>
        </w:rPr>
        <w:t>(</w:t>
      </w:r>
      <w:r w:rsidR="00150FD3">
        <w:rPr>
          <w:rFonts w:asciiTheme="minorBidi" w:hAnsiTheme="minorBidi"/>
          <w:sz w:val="24"/>
          <w:szCs w:val="24"/>
        </w:rPr>
        <w:t>3</w:t>
      </w:r>
      <w:r w:rsidR="00A973BC" w:rsidRPr="006D5E99">
        <w:rPr>
          <w:rFonts w:asciiTheme="minorBidi" w:hAnsiTheme="minorBidi"/>
          <w:sz w:val="24"/>
          <w:szCs w:val="24"/>
        </w:rPr>
        <w:t>)</w:t>
      </w:r>
      <w:r w:rsidR="00150FD3">
        <w:rPr>
          <w:rFonts w:asciiTheme="minorBidi" w:hAnsiTheme="minorBidi"/>
          <w:sz w:val="24"/>
          <w:szCs w:val="24"/>
        </w:rPr>
        <w:t xml:space="preserve"> two sessions</w:t>
      </w:r>
      <w:r w:rsidR="00A973BC" w:rsidRPr="006D5E99">
        <w:rPr>
          <w:rFonts w:asciiTheme="minorBidi" w:hAnsiTheme="minorBidi"/>
          <w:sz w:val="24"/>
          <w:szCs w:val="24"/>
        </w:rPr>
        <w:t xml:space="preserve"> </w:t>
      </w:r>
      <w:r w:rsidR="00A973BC" w:rsidRPr="006D5E99">
        <w:rPr>
          <w:rFonts w:asciiTheme="minorBidi" w:hAnsiTheme="minorBidi"/>
          <w:sz w:val="24"/>
          <w:szCs w:val="24"/>
          <w:lang w:val="en-US"/>
        </w:rPr>
        <w:t>i</w:t>
      </w:r>
      <w:r w:rsidR="00512ECC" w:rsidRPr="006D5E99">
        <w:rPr>
          <w:rFonts w:asciiTheme="minorBidi" w:hAnsiTheme="minorBidi"/>
          <w:sz w:val="24"/>
          <w:szCs w:val="24"/>
          <w:lang w:val="en-US"/>
        </w:rPr>
        <w:t>dentifying an</w:t>
      </w:r>
      <w:r w:rsidR="00A973BC" w:rsidRPr="006D5E99">
        <w:rPr>
          <w:rFonts w:asciiTheme="minorBidi" w:hAnsiTheme="minorBidi"/>
          <w:sz w:val="24"/>
          <w:szCs w:val="24"/>
          <w:lang w:val="en-US"/>
        </w:rPr>
        <w:t xml:space="preserve">d </w:t>
      </w:r>
      <w:r w:rsidR="00C07A20">
        <w:rPr>
          <w:rFonts w:asciiTheme="minorBidi" w:hAnsiTheme="minorBidi"/>
          <w:sz w:val="24"/>
          <w:szCs w:val="24"/>
          <w:lang w:val="en-US"/>
        </w:rPr>
        <w:t>monitoring her</w:t>
      </w:r>
      <w:r w:rsidR="00A973BC" w:rsidRPr="006D5E99">
        <w:rPr>
          <w:rFonts w:asciiTheme="minorBidi" w:hAnsiTheme="minorBidi"/>
          <w:sz w:val="24"/>
          <w:szCs w:val="24"/>
          <w:lang w:val="en-US"/>
        </w:rPr>
        <w:t xml:space="preserve"> maladaptive emotion-</w:t>
      </w:r>
      <w:r w:rsidR="00512ECC" w:rsidRPr="006D5E99">
        <w:rPr>
          <w:rFonts w:asciiTheme="minorBidi" w:hAnsiTheme="minorBidi"/>
          <w:sz w:val="24"/>
          <w:szCs w:val="24"/>
          <w:lang w:val="en-US"/>
        </w:rPr>
        <w:t xml:space="preserve">driven </w:t>
      </w:r>
      <w:r w:rsidR="007A2F52" w:rsidRPr="006D5E99">
        <w:rPr>
          <w:rFonts w:asciiTheme="minorBidi" w:hAnsiTheme="minorBidi"/>
          <w:sz w:val="24"/>
          <w:szCs w:val="24"/>
          <w:lang w:val="en-US"/>
        </w:rPr>
        <w:t>behaviors</w:t>
      </w:r>
      <w:r w:rsidR="00C07A20">
        <w:rPr>
          <w:rFonts w:asciiTheme="minorBidi" w:hAnsiTheme="minorBidi"/>
          <w:sz w:val="24"/>
          <w:szCs w:val="24"/>
          <w:lang w:val="en-US"/>
        </w:rPr>
        <w:t>, such as her rumin</w:t>
      </w:r>
      <w:r w:rsidR="002852E2">
        <w:rPr>
          <w:rFonts w:asciiTheme="minorBidi" w:hAnsiTheme="minorBidi"/>
          <w:sz w:val="24"/>
          <w:szCs w:val="24"/>
          <w:lang w:val="en-US"/>
        </w:rPr>
        <w:t>ation and</w:t>
      </w:r>
      <w:r w:rsidR="00C07A20">
        <w:rPr>
          <w:rFonts w:asciiTheme="minorBidi" w:hAnsiTheme="minorBidi"/>
          <w:sz w:val="24"/>
          <w:szCs w:val="24"/>
          <w:lang w:val="en-US"/>
        </w:rPr>
        <w:t xml:space="preserve"> hyper-vigilance</w:t>
      </w:r>
      <w:r w:rsidR="00633C2A">
        <w:rPr>
          <w:rFonts w:asciiTheme="minorBidi" w:hAnsiTheme="minorBidi"/>
          <w:sz w:val="24"/>
          <w:szCs w:val="24"/>
          <w:lang w:val="en-US"/>
        </w:rPr>
        <w:t xml:space="preserve"> toward her husband’s health,</w:t>
      </w:r>
      <w:r w:rsidR="00C07A20">
        <w:rPr>
          <w:rFonts w:asciiTheme="minorBidi" w:hAnsiTheme="minorBidi"/>
          <w:sz w:val="24"/>
          <w:szCs w:val="24"/>
          <w:lang w:val="en-US"/>
        </w:rPr>
        <w:t xml:space="preserve"> </w:t>
      </w:r>
      <w:r w:rsidR="00DA10FA">
        <w:rPr>
          <w:rFonts w:asciiTheme="minorBidi" w:hAnsiTheme="minorBidi"/>
          <w:sz w:val="24"/>
          <w:szCs w:val="24"/>
          <w:lang w:val="en-US"/>
        </w:rPr>
        <w:t xml:space="preserve">(4) </w:t>
      </w:r>
      <w:r w:rsidR="00150FD3">
        <w:rPr>
          <w:rFonts w:asciiTheme="minorBidi" w:hAnsiTheme="minorBidi"/>
          <w:sz w:val="24"/>
          <w:szCs w:val="24"/>
          <w:lang w:val="en-US"/>
        </w:rPr>
        <w:t xml:space="preserve">three sessions </w:t>
      </w:r>
      <w:r w:rsidR="006D5E99" w:rsidRPr="006D5E99">
        <w:rPr>
          <w:rFonts w:asciiTheme="minorBidi" w:hAnsiTheme="minorBidi"/>
          <w:sz w:val="24"/>
          <w:szCs w:val="24"/>
        </w:rPr>
        <w:t>countering</w:t>
      </w:r>
      <w:r w:rsidR="005E3DE3" w:rsidRPr="006D5E99">
        <w:rPr>
          <w:rFonts w:asciiTheme="minorBidi" w:hAnsiTheme="minorBidi"/>
          <w:sz w:val="24"/>
          <w:szCs w:val="24"/>
        </w:rPr>
        <w:t xml:space="preserve"> emotional avoidance and emotionally-driven behaviours</w:t>
      </w:r>
      <w:r w:rsidR="00D66F01">
        <w:rPr>
          <w:rFonts w:asciiTheme="minorBidi" w:hAnsiTheme="minorBidi"/>
          <w:sz w:val="24"/>
          <w:szCs w:val="24"/>
        </w:rPr>
        <w:t xml:space="preserve">, </w:t>
      </w:r>
      <w:r w:rsidR="00A973BC" w:rsidRPr="006D5E99">
        <w:rPr>
          <w:rFonts w:asciiTheme="minorBidi" w:hAnsiTheme="minorBidi"/>
          <w:sz w:val="24"/>
          <w:szCs w:val="24"/>
        </w:rPr>
        <w:t xml:space="preserve">(5) </w:t>
      </w:r>
      <w:r w:rsidR="00150FD3">
        <w:rPr>
          <w:rFonts w:asciiTheme="minorBidi" w:hAnsiTheme="minorBidi"/>
          <w:sz w:val="24"/>
          <w:szCs w:val="24"/>
        </w:rPr>
        <w:t xml:space="preserve">one </w:t>
      </w:r>
      <w:r w:rsidR="00F55600">
        <w:rPr>
          <w:rFonts w:asciiTheme="minorBidi" w:hAnsiTheme="minorBidi"/>
          <w:sz w:val="24"/>
          <w:szCs w:val="24"/>
        </w:rPr>
        <w:t xml:space="preserve">session </w:t>
      </w:r>
      <w:r w:rsidR="00A973BC" w:rsidRPr="006D5E99">
        <w:rPr>
          <w:rFonts w:asciiTheme="minorBidi" w:hAnsiTheme="minorBidi"/>
          <w:sz w:val="24"/>
          <w:szCs w:val="24"/>
        </w:rPr>
        <w:t>w</w:t>
      </w:r>
      <w:r w:rsidR="005E3DE3" w:rsidRPr="006D5E99">
        <w:rPr>
          <w:rFonts w:asciiTheme="minorBidi" w:hAnsiTheme="minorBidi"/>
          <w:sz w:val="24"/>
          <w:szCs w:val="24"/>
        </w:rPr>
        <w:t>orking toward</w:t>
      </w:r>
      <w:r w:rsidR="00A973BC" w:rsidRPr="006D5E99">
        <w:rPr>
          <w:rFonts w:asciiTheme="minorBidi" w:hAnsiTheme="minorBidi"/>
          <w:sz w:val="24"/>
          <w:szCs w:val="24"/>
        </w:rPr>
        <w:t>s</w:t>
      </w:r>
      <w:r w:rsidR="005E3DE3" w:rsidRPr="006D5E99">
        <w:rPr>
          <w:rFonts w:asciiTheme="minorBidi" w:hAnsiTheme="minorBidi"/>
          <w:sz w:val="24"/>
          <w:szCs w:val="24"/>
        </w:rPr>
        <w:t xml:space="preserve"> valued-driven behaviour</w:t>
      </w:r>
      <w:r w:rsidR="00981F51">
        <w:rPr>
          <w:rFonts w:asciiTheme="minorBidi" w:hAnsiTheme="minorBidi"/>
          <w:sz w:val="24"/>
          <w:szCs w:val="24"/>
        </w:rPr>
        <w:t xml:space="preserve">, </w:t>
      </w:r>
      <w:r w:rsidR="002852E2">
        <w:rPr>
          <w:rFonts w:asciiTheme="minorBidi" w:hAnsiTheme="minorBidi"/>
          <w:sz w:val="24"/>
          <w:szCs w:val="24"/>
        </w:rPr>
        <w:t xml:space="preserve">and </w:t>
      </w:r>
      <w:r w:rsidR="00A973BC" w:rsidRPr="006D5E99">
        <w:rPr>
          <w:rFonts w:asciiTheme="minorBidi" w:hAnsiTheme="minorBidi"/>
          <w:sz w:val="24"/>
          <w:szCs w:val="24"/>
        </w:rPr>
        <w:t xml:space="preserve">(6) </w:t>
      </w:r>
      <w:r w:rsidR="00150FD3">
        <w:rPr>
          <w:rFonts w:asciiTheme="minorBidi" w:hAnsiTheme="minorBidi"/>
          <w:sz w:val="24"/>
          <w:szCs w:val="24"/>
        </w:rPr>
        <w:t xml:space="preserve">one session with a focus on </w:t>
      </w:r>
      <w:r w:rsidR="00A973BC" w:rsidRPr="006D5E99">
        <w:rPr>
          <w:rFonts w:asciiTheme="minorBidi" w:hAnsiTheme="minorBidi"/>
          <w:sz w:val="24"/>
          <w:szCs w:val="24"/>
        </w:rPr>
        <w:t>a</w:t>
      </w:r>
      <w:r w:rsidR="005E3DE3" w:rsidRPr="006D5E99">
        <w:rPr>
          <w:rFonts w:asciiTheme="minorBidi" w:hAnsiTheme="minorBidi"/>
          <w:sz w:val="24"/>
          <w:szCs w:val="24"/>
        </w:rPr>
        <w:t>ccomplishments, maintenance, and relapse prevention</w:t>
      </w:r>
      <w:r w:rsidR="005049F1">
        <w:rPr>
          <w:rFonts w:asciiTheme="minorBidi" w:hAnsiTheme="minorBidi"/>
          <w:sz w:val="24"/>
          <w:szCs w:val="24"/>
        </w:rPr>
        <w:t>.</w:t>
      </w:r>
      <w:r w:rsidR="00475B33">
        <w:rPr>
          <w:rFonts w:asciiTheme="minorBidi" w:hAnsiTheme="minorBidi"/>
          <w:sz w:val="24"/>
          <w:szCs w:val="24"/>
        </w:rPr>
        <w:t xml:space="preserve"> </w:t>
      </w:r>
      <w:r w:rsidR="00D66F01">
        <w:rPr>
          <w:rFonts w:asciiTheme="minorBidi" w:hAnsiTheme="minorBidi"/>
          <w:sz w:val="24"/>
          <w:szCs w:val="24"/>
        </w:rPr>
        <w:t xml:space="preserve">For Jan, exits included anchoring in the present in her house (countering rumination), resuming reading in the house as a valued activity, and taking steps to volunteer in the community. </w:t>
      </w:r>
      <w:r w:rsidR="00D66F01" w:rsidRPr="00263CF7">
        <w:rPr>
          <w:rFonts w:asciiTheme="minorBidi" w:hAnsiTheme="minorBidi"/>
          <w:sz w:val="24"/>
          <w:szCs w:val="24"/>
        </w:rPr>
        <w:t xml:space="preserve">No adjustments were made to the content of the UP, </w:t>
      </w:r>
      <w:r w:rsidR="00D66F01">
        <w:rPr>
          <w:rFonts w:asciiTheme="minorBidi" w:hAnsiTheme="minorBidi"/>
          <w:sz w:val="24"/>
          <w:szCs w:val="24"/>
        </w:rPr>
        <w:t xml:space="preserve">but adaptations to suit therapy for older adults. For </w:t>
      </w:r>
      <w:r w:rsidR="00D66F01" w:rsidRPr="00263CF7">
        <w:rPr>
          <w:rFonts w:asciiTheme="minorBidi" w:hAnsiTheme="minorBidi"/>
          <w:sz w:val="24"/>
          <w:szCs w:val="24"/>
        </w:rPr>
        <w:t xml:space="preserve">Jan this included </w:t>
      </w:r>
      <w:r w:rsidR="00D66F01">
        <w:rPr>
          <w:rFonts w:asciiTheme="minorBidi" w:hAnsiTheme="minorBidi"/>
          <w:sz w:val="24"/>
          <w:szCs w:val="24"/>
        </w:rPr>
        <w:t>slower paced</w:t>
      </w:r>
      <w:r w:rsidR="00D66F01" w:rsidRPr="00263CF7">
        <w:rPr>
          <w:rFonts w:asciiTheme="minorBidi" w:hAnsiTheme="minorBidi"/>
          <w:sz w:val="24"/>
          <w:szCs w:val="24"/>
        </w:rPr>
        <w:t xml:space="preserve"> sessions, </w:t>
      </w:r>
      <w:r w:rsidR="00D66F01">
        <w:rPr>
          <w:rFonts w:asciiTheme="minorBidi" w:hAnsiTheme="minorBidi"/>
          <w:sz w:val="24"/>
          <w:szCs w:val="24"/>
        </w:rPr>
        <w:t xml:space="preserve">focusing on behavioural to suit her cultural norms, and </w:t>
      </w:r>
      <w:r w:rsidR="00D66F01" w:rsidRPr="00263CF7">
        <w:rPr>
          <w:rFonts w:asciiTheme="minorBidi" w:hAnsiTheme="minorBidi"/>
          <w:sz w:val="24"/>
          <w:szCs w:val="24"/>
        </w:rPr>
        <w:t>setting home visits when Jan could not access transport via her husband.</w:t>
      </w:r>
      <w:r w:rsidR="00D66F01">
        <w:rPr>
          <w:rFonts w:asciiTheme="minorBidi" w:hAnsiTheme="minorBidi"/>
          <w:sz w:val="24"/>
          <w:szCs w:val="24"/>
        </w:rPr>
        <w:t xml:space="preserve"> </w:t>
      </w:r>
      <w:r w:rsidR="00D66F01" w:rsidRPr="0083237A">
        <w:rPr>
          <w:rFonts w:asciiTheme="minorBidi" w:hAnsiTheme="minorBidi"/>
          <w:sz w:val="24"/>
          <w:szCs w:val="24"/>
        </w:rPr>
        <w:t xml:space="preserve"> </w:t>
      </w:r>
    </w:p>
    <w:p w:rsidR="00DA77ED" w:rsidRPr="006D5E99" w:rsidRDefault="00A973BC" w:rsidP="00A973BC">
      <w:pPr>
        <w:spacing w:line="480" w:lineRule="auto"/>
        <w:rPr>
          <w:rFonts w:asciiTheme="minorBidi" w:hAnsiTheme="minorBidi"/>
          <w:b/>
          <w:sz w:val="24"/>
          <w:szCs w:val="24"/>
        </w:rPr>
      </w:pPr>
      <w:r w:rsidRPr="006D5E99">
        <w:rPr>
          <w:rFonts w:asciiTheme="minorBidi" w:hAnsiTheme="minorBidi"/>
          <w:b/>
          <w:sz w:val="24"/>
          <w:szCs w:val="24"/>
        </w:rPr>
        <w:t xml:space="preserve">Data analysis </w:t>
      </w:r>
    </w:p>
    <w:p w:rsidR="003F5679" w:rsidRPr="00DB4207" w:rsidRDefault="00BC489E" w:rsidP="00DB4207">
      <w:pPr>
        <w:spacing w:line="480" w:lineRule="auto"/>
        <w:ind w:firstLine="720"/>
        <w:rPr>
          <w:rFonts w:asciiTheme="minorBidi" w:hAnsiTheme="minorBidi"/>
          <w:sz w:val="24"/>
          <w:szCs w:val="24"/>
        </w:rPr>
      </w:pPr>
      <w:r w:rsidRPr="006D5E99">
        <w:rPr>
          <w:rFonts w:asciiTheme="minorBidi" w:hAnsiTheme="minorBidi"/>
          <w:sz w:val="24"/>
          <w:szCs w:val="24"/>
        </w:rPr>
        <w:t xml:space="preserve">Stability of </w:t>
      </w:r>
      <w:r w:rsidR="002A3660">
        <w:rPr>
          <w:rFonts w:asciiTheme="minorBidi" w:hAnsiTheme="minorBidi"/>
          <w:sz w:val="24"/>
          <w:szCs w:val="24"/>
        </w:rPr>
        <w:t>idiographic</w:t>
      </w:r>
      <w:r w:rsidR="00C35CE9" w:rsidRPr="006D5E99">
        <w:rPr>
          <w:rFonts w:asciiTheme="minorBidi" w:hAnsiTheme="minorBidi"/>
          <w:sz w:val="24"/>
          <w:szCs w:val="24"/>
        </w:rPr>
        <w:t xml:space="preserve"> </w:t>
      </w:r>
      <w:r w:rsidRPr="006D5E99">
        <w:rPr>
          <w:rFonts w:asciiTheme="minorBidi" w:hAnsiTheme="minorBidi"/>
          <w:sz w:val="24"/>
          <w:szCs w:val="24"/>
        </w:rPr>
        <w:t>baseline data was assessed through grap</w:t>
      </w:r>
      <w:r w:rsidR="00F37B2B" w:rsidRPr="006D5E99">
        <w:rPr>
          <w:rFonts w:asciiTheme="minorBidi" w:hAnsiTheme="minorBidi"/>
          <w:sz w:val="24"/>
          <w:szCs w:val="24"/>
        </w:rPr>
        <w:t>h</w:t>
      </w:r>
      <w:r w:rsidRPr="006D5E99">
        <w:rPr>
          <w:rFonts w:asciiTheme="minorBidi" w:hAnsiTheme="minorBidi"/>
          <w:sz w:val="24"/>
          <w:szCs w:val="24"/>
        </w:rPr>
        <w:t>ical</w:t>
      </w:r>
      <w:r w:rsidR="00E54FF2" w:rsidRPr="006D5E99">
        <w:rPr>
          <w:rFonts w:asciiTheme="minorBidi" w:hAnsiTheme="minorBidi"/>
          <w:sz w:val="24"/>
          <w:szCs w:val="24"/>
        </w:rPr>
        <w:t xml:space="preserve"> representations </w:t>
      </w:r>
      <w:r w:rsidR="00A6402B" w:rsidRPr="006D5E99">
        <w:rPr>
          <w:rFonts w:asciiTheme="minorBidi" w:hAnsiTheme="minorBidi"/>
          <w:sz w:val="24"/>
          <w:szCs w:val="24"/>
        </w:rPr>
        <w:t xml:space="preserve">and </w:t>
      </w:r>
      <w:r w:rsidR="00011DF6" w:rsidRPr="006D5E99">
        <w:rPr>
          <w:rFonts w:asciiTheme="minorBidi" w:hAnsiTheme="minorBidi"/>
          <w:sz w:val="24"/>
          <w:szCs w:val="24"/>
        </w:rPr>
        <w:t xml:space="preserve">the addition of </w:t>
      </w:r>
      <w:r w:rsidR="00A6402B" w:rsidRPr="006D5E99">
        <w:rPr>
          <w:rFonts w:asciiTheme="minorBidi" w:hAnsiTheme="minorBidi"/>
          <w:sz w:val="24"/>
          <w:szCs w:val="24"/>
        </w:rPr>
        <w:t>t</w:t>
      </w:r>
      <w:r w:rsidR="00A973BC" w:rsidRPr="006D5E99">
        <w:rPr>
          <w:rFonts w:asciiTheme="minorBidi" w:hAnsiTheme="minorBidi"/>
          <w:sz w:val="24"/>
          <w:szCs w:val="24"/>
        </w:rPr>
        <w:t>rend lines</w:t>
      </w:r>
      <w:r w:rsidR="00A6402B" w:rsidRPr="006D5E99">
        <w:rPr>
          <w:rFonts w:asciiTheme="minorBidi" w:hAnsiTheme="minorBidi"/>
          <w:sz w:val="24"/>
          <w:szCs w:val="24"/>
        </w:rPr>
        <w:t xml:space="preserve">. </w:t>
      </w:r>
      <w:r w:rsidR="00A973BC" w:rsidRPr="006D5E99">
        <w:rPr>
          <w:rFonts w:asciiTheme="minorBidi" w:hAnsiTheme="minorBidi"/>
          <w:sz w:val="24"/>
          <w:szCs w:val="24"/>
        </w:rPr>
        <w:t xml:space="preserve"> </w:t>
      </w:r>
      <w:r w:rsidR="00F43828" w:rsidRPr="006D5E99">
        <w:rPr>
          <w:rFonts w:asciiTheme="minorBidi" w:hAnsiTheme="minorBidi"/>
          <w:sz w:val="24"/>
          <w:szCs w:val="24"/>
        </w:rPr>
        <w:t xml:space="preserve">Running totals were calculated for all </w:t>
      </w:r>
      <w:r w:rsidR="002A3660">
        <w:rPr>
          <w:rFonts w:asciiTheme="minorBidi" w:hAnsiTheme="minorBidi"/>
          <w:sz w:val="24"/>
          <w:szCs w:val="24"/>
        </w:rPr>
        <w:t>idiographic</w:t>
      </w:r>
      <w:r w:rsidR="00C35CE9" w:rsidRPr="006D5E99">
        <w:rPr>
          <w:rFonts w:asciiTheme="minorBidi" w:hAnsiTheme="minorBidi"/>
          <w:sz w:val="24"/>
          <w:szCs w:val="24"/>
        </w:rPr>
        <w:t xml:space="preserve"> </w:t>
      </w:r>
      <w:r w:rsidR="00F43828" w:rsidRPr="006D5E99">
        <w:rPr>
          <w:rFonts w:asciiTheme="minorBidi" w:hAnsiTheme="minorBidi"/>
          <w:sz w:val="24"/>
          <w:szCs w:val="24"/>
        </w:rPr>
        <w:t xml:space="preserve">measures to account for missing data points and smooth out the data for visual inspection. </w:t>
      </w:r>
      <w:r w:rsidR="007E29D0" w:rsidRPr="006D5E99">
        <w:rPr>
          <w:rFonts w:asciiTheme="minorBidi" w:hAnsiTheme="minorBidi"/>
          <w:sz w:val="24"/>
          <w:szCs w:val="24"/>
        </w:rPr>
        <w:t>Two</w:t>
      </w:r>
      <w:r w:rsidR="007930ED" w:rsidRPr="006D5E99">
        <w:rPr>
          <w:rFonts w:asciiTheme="minorBidi" w:hAnsiTheme="minorBidi"/>
          <w:sz w:val="24"/>
          <w:szCs w:val="24"/>
        </w:rPr>
        <w:t xml:space="preserve"> </w:t>
      </w:r>
      <w:r w:rsidR="007E29D0" w:rsidRPr="006D5E99">
        <w:rPr>
          <w:rFonts w:asciiTheme="minorBidi" w:hAnsiTheme="minorBidi"/>
          <w:sz w:val="24"/>
          <w:szCs w:val="24"/>
        </w:rPr>
        <w:t xml:space="preserve">time series </w:t>
      </w:r>
      <w:r w:rsidR="007930ED" w:rsidRPr="006D5E99">
        <w:rPr>
          <w:rFonts w:asciiTheme="minorBidi" w:hAnsiTheme="minorBidi"/>
          <w:sz w:val="24"/>
          <w:szCs w:val="24"/>
        </w:rPr>
        <w:t xml:space="preserve">analyses compared baseline to </w:t>
      </w:r>
      <w:r w:rsidR="007E29D0" w:rsidRPr="006D5E99">
        <w:rPr>
          <w:rFonts w:asciiTheme="minorBidi" w:hAnsiTheme="minorBidi"/>
          <w:sz w:val="24"/>
          <w:szCs w:val="24"/>
        </w:rPr>
        <w:t xml:space="preserve">treatment </w:t>
      </w:r>
      <w:r w:rsidR="002A3660">
        <w:rPr>
          <w:rFonts w:asciiTheme="minorBidi" w:hAnsiTheme="minorBidi"/>
          <w:sz w:val="24"/>
          <w:szCs w:val="24"/>
        </w:rPr>
        <w:t>idiographic</w:t>
      </w:r>
      <w:r w:rsidR="00C35CE9" w:rsidRPr="006D5E99">
        <w:rPr>
          <w:rFonts w:asciiTheme="minorBidi" w:hAnsiTheme="minorBidi"/>
          <w:sz w:val="24"/>
          <w:szCs w:val="24"/>
        </w:rPr>
        <w:t xml:space="preserve"> measures </w:t>
      </w:r>
      <w:r w:rsidR="007E29D0" w:rsidRPr="006D5E99">
        <w:rPr>
          <w:rFonts w:asciiTheme="minorBidi" w:hAnsiTheme="minorBidi"/>
          <w:sz w:val="24"/>
          <w:szCs w:val="24"/>
        </w:rPr>
        <w:t>scores;</w:t>
      </w:r>
      <w:r w:rsidR="007930ED" w:rsidRPr="006D5E99">
        <w:rPr>
          <w:rFonts w:asciiTheme="minorBidi" w:hAnsiTheme="minorBidi"/>
          <w:sz w:val="24"/>
          <w:szCs w:val="24"/>
        </w:rPr>
        <w:t xml:space="preserve"> percentage of data exceeding the median (PE</w:t>
      </w:r>
      <w:r w:rsidR="00C35CE9" w:rsidRPr="006D5E99">
        <w:rPr>
          <w:rFonts w:asciiTheme="minorBidi" w:hAnsiTheme="minorBidi"/>
          <w:sz w:val="24"/>
          <w:szCs w:val="24"/>
        </w:rPr>
        <w:t>M; McMillan &amp; Morley, 2010</w:t>
      </w:r>
      <w:r w:rsidR="007930ED" w:rsidRPr="006D5E99">
        <w:rPr>
          <w:rFonts w:asciiTheme="minorBidi" w:hAnsiTheme="minorBidi"/>
          <w:sz w:val="24"/>
          <w:szCs w:val="24"/>
        </w:rPr>
        <w:t>) and non-overlap of all pairs (NAP</w:t>
      </w:r>
      <w:r w:rsidR="004843C4" w:rsidRPr="006D5E99">
        <w:rPr>
          <w:rFonts w:asciiTheme="minorBidi" w:hAnsiTheme="minorBidi"/>
          <w:sz w:val="24"/>
          <w:szCs w:val="24"/>
        </w:rPr>
        <w:t xml:space="preserve">; Parker &amp; Vannest, </w:t>
      </w:r>
      <w:r w:rsidR="004843C4" w:rsidRPr="006D5E99">
        <w:rPr>
          <w:rFonts w:asciiTheme="minorBidi" w:hAnsiTheme="minorBidi"/>
          <w:sz w:val="24"/>
          <w:szCs w:val="24"/>
        </w:rPr>
        <w:lastRenderedPageBreak/>
        <w:t>2009</w:t>
      </w:r>
      <w:r w:rsidR="007930ED" w:rsidRPr="006D5E99">
        <w:rPr>
          <w:rFonts w:asciiTheme="minorBidi" w:hAnsiTheme="minorBidi"/>
          <w:sz w:val="24"/>
          <w:szCs w:val="24"/>
        </w:rPr>
        <w:t xml:space="preserve">).  </w:t>
      </w:r>
      <w:r w:rsidR="00C35CE9" w:rsidRPr="006D5E99">
        <w:rPr>
          <w:rFonts w:asciiTheme="minorBidi" w:hAnsiTheme="minorBidi"/>
          <w:sz w:val="24"/>
          <w:szCs w:val="24"/>
        </w:rPr>
        <w:t>PEM was e</w:t>
      </w:r>
      <w:r w:rsidR="003078F5" w:rsidRPr="006D5E99">
        <w:rPr>
          <w:rFonts w:asciiTheme="minorBidi" w:hAnsiTheme="minorBidi"/>
          <w:sz w:val="24"/>
          <w:szCs w:val="24"/>
        </w:rPr>
        <w:t>mployed to account for vulnerability to outliers (</w:t>
      </w:r>
      <w:r w:rsidR="00C35CE9" w:rsidRPr="006D5E99">
        <w:rPr>
          <w:rFonts w:asciiTheme="minorBidi" w:hAnsiTheme="minorBidi"/>
          <w:sz w:val="24"/>
          <w:szCs w:val="24"/>
        </w:rPr>
        <w:t>McMillan &amp; Morley, 2010</w:t>
      </w:r>
      <w:r w:rsidR="000F325C" w:rsidRPr="006D5E99">
        <w:rPr>
          <w:rFonts w:asciiTheme="minorBidi" w:hAnsiTheme="minorBidi"/>
          <w:sz w:val="24"/>
          <w:szCs w:val="24"/>
        </w:rPr>
        <w:t>)</w:t>
      </w:r>
      <w:r w:rsidR="00C35CE9" w:rsidRPr="006D5E99">
        <w:rPr>
          <w:rFonts w:asciiTheme="minorBidi" w:hAnsiTheme="minorBidi"/>
          <w:sz w:val="24"/>
          <w:szCs w:val="24"/>
        </w:rPr>
        <w:t xml:space="preserve"> and is </w:t>
      </w:r>
      <w:r w:rsidR="007930ED" w:rsidRPr="006D5E99">
        <w:rPr>
          <w:rFonts w:asciiTheme="minorBidi" w:hAnsiTheme="minorBidi"/>
          <w:sz w:val="24"/>
          <w:szCs w:val="24"/>
        </w:rPr>
        <w:t xml:space="preserve">particularly indicated when autocorrelation is present in time series data (Manolov, Solanas &amp; Leiva, 2010).  </w:t>
      </w:r>
      <w:r w:rsidR="00C41391" w:rsidRPr="006D5E99">
        <w:rPr>
          <w:rFonts w:asciiTheme="minorBidi" w:hAnsiTheme="minorBidi"/>
          <w:sz w:val="24"/>
          <w:szCs w:val="24"/>
        </w:rPr>
        <w:t xml:space="preserve">Estimates of treatment effects based on PEM used the Wendt (2009) criteria; &lt;70% indicates questionable or ineffective treatment, 70-90% indicates a moderately effective treatment and &gt;90% indicates a highly effective treatment.  </w:t>
      </w:r>
      <w:r w:rsidR="001E11B8" w:rsidRPr="006D5E99">
        <w:rPr>
          <w:rFonts w:asciiTheme="minorBidi" w:hAnsiTheme="minorBidi"/>
          <w:sz w:val="24"/>
          <w:szCs w:val="24"/>
        </w:rPr>
        <w:t>Due to error susceptib</w:t>
      </w:r>
      <w:r w:rsidR="00C35CE9" w:rsidRPr="006D5E99">
        <w:rPr>
          <w:rFonts w:asciiTheme="minorBidi" w:hAnsiTheme="minorBidi"/>
          <w:sz w:val="24"/>
          <w:szCs w:val="24"/>
        </w:rPr>
        <w:t xml:space="preserve">ility in </w:t>
      </w:r>
      <w:r w:rsidR="001E11B8" w:rsidRPr="006D5E99">
        <w:rPr>
          <w:rFonts w:asciiTheme="minorBidi" w:hAnsiTheme="minorBidi"/>
          <w:sz w:val="24"/>
          <w:szCs w:val="24"/>
        </w:rPr>
        <w:t>PEM, non-overlap of al</w:t>
      </w:r>
      <w:r w:rsidR="00C35CE9" w:rsidRPr="006D5E99">
        <w:rPr>
          <w:rFonts w:asciiTheme="minorBidi" w:hAnsiTheme="minorBidi"/>
          <w:sz w:val="24"/>
          <w:szCs w:val="24"/>
        </w:rPr>
        <w:t xml:space="preserve">l pairs (NAP) was </w:t>
      </w:r>
      <w:r w:rsidR="007E29D0" w:rsidRPr="006D5E99">
        <w:rPr>
          <w:rFonts w:asciiTheme="minorBidi" w:hAnsiTheme="minorBidi"/>
          <w:sz w:val="24"/>
          <w:szCs w:val="24"/>
        </w:rPr>
        <w:t xml:space="preserve">also </w:t>
      </w:r>
      <w:r w:rsidR="00C35CE9" w:rsidRPr="006D5E99">
        <w:rPr>
          <w:rFonts w:asciiTheme="minorBidi" w:hAnsiTheme="minorBidi"/>
          <w:sz w:val="24"/>
          <w:szCs w:val="24"/>
        </w:rPr>
        <w:t xml:space="preserve">employed as </w:t>
      </w:r>
      <w:r w:rsidR="007E29D0" w:rsidRPr="006D5E99">
        <w:rPr>
          <w:rFonts w:asciiTheme="minorBidi" w:hAnsiTheme="minorBidi"/>
          <w:sz w:val="24"/>
          <w:szCs w:val="24"/>
        </w:rPr>
        <w:t xml:space="preserve">an </w:t>
      </w:r>
      <w:r w:rsidR="002A3660">
        <w:rPr>
          <w:rFonts w:asciiTheme="minorBidi" w:hAnsiTheme="minorBidi"/>
          <w:sz w:val="24"/>
          <w:szCs w:val="24"/>
        </w:rPr>
        <w:t>idiographic</w:t>
      </w:r>
      <w:r w:rsidR="00C35CE9" w:rsidRPr="006D5E99">
        <w:rPr>
          <w:rFonts w:asciiTheme="minorBidi" w:hAnsiTheme="minorBidi"/>
          <w:sz w:val="24"/>
          <w:szCs w:val="24"/>
        </w:rPr>
        <w:t xml:space="preserve"> measure </w:t>
      </w:r>
      <w:r w:rsidR="001E11B8" w:rsidRPr="006D5E99">
        <w:rPr>
          <w:rFonts w:asciiTheme="minorBidi" w:hAnsiTheme="minorBidi"/>
          <w:sz w:val="24"/>
          <w:szCs w:val="24"/>
        </w:rPr>
        <w:t xml:space="preserve">analysis method. </w:t>
      </w:r>
      <w:r w:rsidR="007930ED" w:rsidRPr="006D5E99">
        <w:rPr>
          <w:rFonts w:asciiTheme="minorBidi" w:hAnsiTheme="minorBidi"/>
          <w:sz w:val="24"/>
          <w:szCs w:val="24"/>
        </w:rPr>
        <w:t xml:space="preserve"> </w:t>
      </w:r>
      <w:r w:rsidR="003249E3" w:rsidRPr="006D5E99">
        <w:rPr>
          <w:rFonts w:asciiTheme="minorBidi" w:hAnsiTheme="minorBidi"/>
          <w:sz w:val="24"/>
          <w:szCs w:val="24"/>
        </w:rPr>
        <w:t>Mann-Whitney U-test</w:t>
      </w:r>
      <w:r w:rsidR="001A2B61" w:rsidRPr="006D5E99">
        <w:rPr>
          <w:rFonts w:asciiTheme="minorBidi" w:hAnsiTheme="minorBidi"/>
          <w:sz w:val="24"/>
          <w:szCs w:val="24"/>
        </w:rPr>
        <w:t>s</w:t>
      </w:r>
      <w:r w:rsidR="003249E3" w:rsidRPr="006D5E99">
        <w:rPr>
          <w:rFonts w:asciiTheme="minorBidi" w:hAnsiTheme="minorBidi"/>
          <w:sz w:val="24"/>
          <w:szCs w:val="24"/>
        </w:rPr>
        <w:t xml:space="preserve"> </w:t>
      </w:r>
      <w:r w:rsidR="00DE5E27" w:rsidRPr="006D5E99">
        <w:rPr>
          <w:rFonts w:asciiTheme="minorBidi" w:hAnsiTheme="minorBidi"/>
          <w:sz w:val="24"/>
          <w:szCs w:val="24"/>
        </w:rPr>
        <w:t xml:space="preserve">assessed </w:t>
      </w:r>
      <w:r w:rsidR="001A2B61" w:rsidRPr="006D5E99">
        <w:rPr>
          <w:rFonts w:asciiTheme="minorBidi" w:hAnsiTheme="minorBidi"/>
          <w:sz w:val="24"/>
          <w:szCs w:val="24"/>
        </w:rPr>
        <w:t xml:space="preserve">for any </w:t>
      </w:r>
      <w:r w:rsidR="003249E3" w:rsidRPr="006D5E99">
        <w:rPr>
          <w:rFonts w:asciiTheme="minorBidi" w:hAnsiTheme="minorBidi"/>
          <w:sz w:val="24"/>
          <w:szCs w:val="24"/>
        </w:rPr>
        <w:t xml:space="preserve">significant difference between baseline and </w:t>
      </w:r>
      <w:r w:rsidR="00DE5E27" w:rsidRPr="006D5E99">
        <w:rPr>
          <w:rFonts w:asciiTheme="minorBidi" w:hAnsiTheme="minorBidi"/>
          <w:sz w:val="24"/>
          <w:szCs w:val="24"/>
        </w:rPr>
        <w:t>treatment</w:t>
      </w:r>
      <w:r w:rsidR="003249E3" w:rsidRPr="006D5E99">
        <w:rPr>
          <w:rFonts w:asciiTheme="minorBidi" w:hAnsiTheme="minorBidi"/>
          <w:sz w:val="24"/>
          <w:szCs w:val="24"/>
        </w:rPr>
        <w:t xml:space="preserve"> phases </w:t>
      </w:r>
      <w:r w:rsidR="009A5821" w:rsidRPr="006D5E99">
        <w:rPr>
          <w:rFonts w:asciiTheme="minorBidi" w:hAnsiTheme="minorBidi"/>
          <w:sz w:val="24"/>
          <w:szCs w:val="24"/>
        </w:rPr>
        <w:t xml:space="preserve">in the </w:t>
      </w:r>
      <w:r w:rsidR="002A3660">
        <w:rPr>
          <w:rFonts w:asciiTheme="minorBidi" w:hAnsiTheme="minorBidi"/>
          <w:sz w:val="24"/>
          <w:szCs w:val="24"/>
        </w:rPr>
        <w:t>idiographic</w:t>
      </w:r>
      <w:r w:rsidR="009A5821" w:rsidRPr="006D5E99">
        <w:rPr>
          <w:rFonts w:asciiTheme="minorBidi" w:hAnsiTheme="minorBidi"/>
          <w:sz w:val="24"/>
          <w:szCs w:val="24"/>
        </w:rPr>
        <w:t xml:space="preserve"> measures</w:t>
      </w:r>
      <w:r w:rsidR="00C53CFC" w:rsidRPr="006D5E99">
        <w:rPr>
          <w:rFonts w:asciiTheme="minorBidi" w:hAnsiTheme="minorBidi"/>
          <w:sz w:val="24"/>
          <w:szCs w:val="24"/>
        </w:rPr>
        <w:t>.</w:t>
      </w:r>
      <w:r w:rsidR="005A6262" w:rsidRPr="006D5E99">
        <w:rPr>
          <w:rFonts w:asciiTheme="minorBidi" w:hAnsiTheme="minorBidi"/>
          <w:sz w:val="24"/>
          <w:szCs w:val="24"/>
        </w:rPr>
        <w:t xml:space="preserve"> </w:t>
      </w:r>
      <w:r w:rsidR="001A2B61" w:rsidRPr="006D5E99">
        <w:rPr>
          <w:rFonts w:asciiTheme="minorBidi" w:hAnsiTheme="minorBidi"/>
          <w:sz w:val="24"/>
          <w:szCs w:val="24"/>
        </w:rPr>
        <w:t xml:space="preserve"> </w:t>
      </w:r>
      <w:r w:rsidR="00FB0DA2" w:rsidRPr="006D5E99">
        <w:rPr>
          <w:rFonts w:asciiTheme="minorBidi" w:hAnsiTheme="minorBidi"/>
          <w:sz w:val="24"/>
          <w:szCs w:val="24"/>
        </w:rPr>
        <w:t>R</w:t>
      </w:r>
      <w:r w:rsidR="00141429" w:rsidRPr="006D5E99">
        <w:rPr>
          <w:rFonts w:asciiTheme="minorBidi" w:hAnsiTheme="minorBidi"/>
          <w:sz w:val="24"/>
          <w:szCs w:val="24"/>
        </w:rPr>
        <w:t xml:space="preserve">eliable and clinically significant change </w:t>
      </w:r>
      <w:r w:rsidR="003446DA" w:rsidRPr="006D5E99">
        <w:rPr>
          <w:rFonts w:asciiTheme="minorBidi" w:hAnsiTheme="minorBidi"/>
          <w:sz w:val="24"/>
          <w:szCs w:val="24"/>
        </w:rPr>
        <w:t xml:space="preserve">analyses (Evans, Margison, &amp; Barkham, 1998; Jacobson &amp; Truax, 1991) </w:t>
      </w:r>
      <w:r w:rsidR="001A2B61" w:rsidRPr="006D5E99">
        <w:rPr>
          <w:rFonts w:asciiTheme="minorBidi" w:hAnsiTheme="minorBidi"/>
          <w:sz w:val="24"/>
          <w:szCs w:val="24"/>
        </w:rPr>
        <w:t>assessed ch</w:t>
      </w:r>
      <w:r w:rsidR="009A5821" w:rsidRPr="006D5E99">
        <w:rPr>
          <w:rFonts w:asciiTheme="minorBidi" w:hAnsiTheme="minorBidi"/>
          <w:sz w:val="24"/>
          <w:szCs w:val="24"/>
        </w:rPr>
        <w:t xml:space="preserve">ange </w:t>
      </w:r>
      <w:r w:rsidR="007A410D" w:rsidRPr="006D5E99">
        <w:rPr>
          <w:rFonts w:asciiTheme="minorBidi" w:hAnsiTheme="minorBidi"/>
          <w:sz w:val="24"/>
          <w:szCs w:val="24"/>
        </w:rPr>
        <w:t xml:space="preserve">over time </w:t>
      </w:r>
      <w:r w:rsidR="009A5821" w:rsidRPr="006D5E99">
        <w:rPr>
          <w:rFonts w:asciiTheme="minorBidi" w:hAnsiTheme="minorBidi"/>
          <w:sz w:val="24"/>
          <w:szCs w:val="24"/>
        </w:rPr>
        <w:t>on the HADS</w:t>
      </w:r>
      <w:r w:rsidR="004C192C" w:rsidRPr="006D5E99">
        <w:rPr>
          <w:rFonts w:asciiTheme="minorBidi" w:hAnsiTheme="minorBidi"/>
          <w:sz w:val="24"/>
          <w:szCs w:val="24"/>
        </w:rPr>
        <w:t xml:space="preserve">. </w:t>
      </w:r>
      <w:r w:rsidR="001A2B61" w:rsidRPr="006D5E99">
        <w:rPr>
          <w:rFonts w:asciiTheme="minorBidi" w:hAnsiTheme="minorBidi"/>
          <w:sz w:val="24"/>
          <w:szCs w:val="24"/>
        </w:rPr>
        <w:t xml:space="preserve"> A patient </w:t>
      </w:r>
      <w:r w:rsidR="007B7A28" w:rsidRPr="006D5E99">
        <w:rPr>
          <w:rFonts w:asciiTheme="minorBidi" w:hAnsiTheme="minorBidi"/>
          <w:sz w:val="24"/>
          <w:szCs w:val="24"/>
        </w:rPr>
        <w:t xml:space="preserve">meeting caseness at assessment </w:t>
      </w:r>
      <w:r w:rsidR="001A2B61" w:rsidRPr="006D5E99">
        <w:rPr>
          <w:rFonts w:asciiTheme="minorBidi" w:hAnsiTheme="minorBidi"/>
          <w:sz w:val="24"/>
          <w:szCs w:val="24"/>
        </w:rPr>
        <w:t>would need to</w:t>
      </w:r>
      <w:r w:rsidR="00DE5E27" w:rsidRPr="006D5E99">
        <w:rPr>
          <w:rFonts w:asciiTheme="minorBidi" w:hAnsiTheme="minorBidi"/>
          <w:sz w:val="24"/>
          <w:szCs w:val="24"/>
        </w:rPr>
        <w:t xml:space="preserve"> score below 7 on the HADS</w:t>
      </w:r>
      <w:r w:rsidR="007B7A28" w:rsidRPr="006D5E99">
        <w:rPr>
          <w:rFonts w:asciiTheme="minorBidi" w:hAnsiTheme="minorBidi"/>
          <w:sz w:val="24"/>
          <w:szCs w:val="24"/>
        </w:rPr>
        <w:t>-D and below 9 on the HADS-A</w:t>
      </w:r>
      <w:r w:rsidR="00DE5E27" w:rsidRPr="006D5E99">
        <w:rPr>
          <w:rFonts w:asciiTheme="minorBidi" w:hAnsiTheme="minorBidi"/>
          <w:sz w:val="24"/>
          <w:szCs w:val="24"/>
        </w:rPr>
        <w:t xml:space="preserve"> </w:t>
      </w:r>
      <w:r w:rsidR="007B7A28" w:rsidRPr="006D5E99">
        <w:rPr>
          <w:rFonts w:asciiTheme="minorBidi" w:hAnsiTheme="minorBidi"/>
          <w:sz w:val="24"/>
          <w:szCs w:val="24"/>
        </w:rPr>
        <w:t xml:space="preserve">at </w:t>
      </w:r>
      <w:r w:rsidR="00DE5E27" w:rsidRPr="006D5E99">
        <w:rPr>
          <w:rFonts w:asciiTheme="minorBidi" w:hAnsiTheme="minorBidi"/>
          <w:sz w:val="24"/>
          <w:szCs w:val="24"/>
        </w:rPr>
        <w:t>post-</w:t>
      </w:r>
      <w:r w:rsidR="001A2B61" w:rsidRPr="006D5E99">
        <w:rPr>
          <w:rFonts w:asciiTheme="minorBidi" w:hAnsiTheme="minorBidi"/>
          <w:sz w:val="24"/>
          <w:szCs w:val="24"/>
        </w:rPr>
        <w:t xml:space="preserve">treatment to be </w:t>
      </w:r>
      <w:r w:rsidR="001A2B61" w:rsidRPr="006D5E99">
        <w:rPr>
          <w:rFonts w:asciiTheme="minorBidi" w:hAnsiTheme="minorBidi"/>
          <w:i/>
          <w:sz w:val="24"/>
          <w:szCs w:val="24"/>
        </w:rPr>
        <w:t>clinically</w:t>
      </w:r>
      <w:r w:rsidR="001A2B61" w:rsidRPr="006D5E99">
        <w:rPr>
          <w:rFonts w:asciiTheme="minorBidi" w:hAnsiTheme="minorBidi"/>
          <w:sz w:val="24"/>
          <w:szCs w:val="24"/>
        </w:rPr>
        <w:t xml:space="preserve"> improved</w:t>
      </w:r>
      <w:r w:rsidR="007B1F55" w:rsidRPr="006D5E99">
        <w:rPr>
          <w:rFonts w:asciiTheme="minorBidi" w:hAnsiTheme="minorBidi"/>
          <w:sz w:val="24"/>
          <w:szCs w:val="24"/>
        </w:rPr>
        <w:t xml:space="preserve"> and </w:t>
      </w:r>
      <w:r w:rsidR="001A2B61" w:rsidRPr="006D5E99">
        <w:rPr>
          <w:rFonts w:asciiTheme="minorBidi" w:hAnsiTheme="minorBidi"/>
          <w:sz w:val="24"/>
          <w:szCs w:val="24"/>
        </w:rPr>
        <w:t xml:space="preserve">lose </w:t>
      </w:r>
      <w:r w:rsidR="007A410D" w:rsidRPr="006D5E99">
        <w:rPr>
          <w:rFonts w:asciiTheme="minorBidi" w:hAnsiTheme="minorBidi"/>
          <w:sz w:val="24"/>
          <w:szCs w:val="24"/>
        </w:rPr>
        <w:t xml:space="preserve">at total of </w:t>
      </w:r>
      <w:r w:rsidR="001A2B61" w:rsidRPr="006D5E99">
        <w:rPr>
          <w:rFonts w:asciiTheme="minorBidi" w:hAnsiTheme="minorBidi"/>
          <w:sz w:val="24"/>
          <w:szCs w:val="24"/>
        </w:rPr>
        <w:t>8 p</w:t>
      </w:r>
      <w:r w:rsidR="003446DA" w:rsidRPr="006D5E99">
        <w:rPr>
          <w:rFonts w:asciiTheme="minorBidi" w:hAnsiTheme="minorBidi"/>
          <w:sz w:val="24"/>
          <w:szCs w:val="24"/>
        </w:rPr>
        <w:t>oints on the HADS-A and 5 po</w:t>
      </w:r>
      <w:r w:rsidR="001A2B61" w:rsidRPr="006D5E99">
        <w:rPr>
          <w:rFonts w:asciiTheme="minorBidi" w:hAnsiTheme="minorBidi"/>
          <w:sz w:val="24"/>
          <w:szCs w:val="24"/>
        </w:rPr>
        <w:t xml:space="preserve">ints on the HADS-D to be considered </w:t>
      </w:r>
      <w:r w:rsidR="001A2B61" w:rsidRPr="006D5E99">
        <w:rPr>
          <w:rFonts w:asciiTheme="minorBidi" w:hAnsiTheme="minorBidi"/>
          <w:i/>
          <w:sz w:val="24"/>
          <w:szCs w:val="24"/>
        </w:rPr>
        <w:t>reliably</w:t>
      </w:r>
      <w:r w:rsidR="001A2B61" w:rsidRPr="006D5E99">
        <w:rPr>
          <w:rFonts w:asciiTheme="minorBidi" w:hAnsiTheme="minorBidi"/>
          <w:sz w:val="24"/>
          <w:szCs w:val="24"/>
        </w:rPr>
        <w:t xml:space="preserve"> improved.  Patient</w:t>
      </w:r>
      <w:r w:rsidR="003446DA" w:rsidRPr="006D5E99">
        <w:rPr>
          <w:rFonts w:asciiTheme="minorBidi" w:hAnsiTheme="minorBidi"/>
          <w:sz w:val="24"/>
          <w:szCs w:val="24"/>
        </w:rPr>
        <w:t>s</w:t>
      </w:r>
      <w:r w:rsidR="001A2B61" w:rsidRPr="006D5E99">
        <w:rPr>
          <w:rFonts w:asciiTheme="minorBidi" w:hAnsiTheme="minorBidi"/>
          <w:sz w:val="24"/>
          <w:szCs w:val="24"/>
        </w:rPr>
        <w:t xml:space="preserve"> who </w:t>
      </w:r>
      <w:r w:rsidR="003446DA" w:rsidRPr="006D5E99">
        <w:rPr>
          <w:rFonts w:asciiTheme="minorBidi" w:hAnsiTheme="minorBidi"/>
          <w:sz w:val="24"/>
          <w:szCs w:val="24"/>
        </w:rPr>
        <w:t xml:space="preserve">simultaneously </w:t>
      </w:r>
      <w:r w:rsidR="00DE5E27" w:rsidRPr="006D5E99">
        <w:rPr>
          <w:rFonts w:asciiTheme="minorBidi" w:hAnsiTheme="minorBidi"/>
          <w:sz w:val="24"/>
          <w:szCs w:val="24"/>
        </w:rPr>
        <w:t xml:space="preserve">achieve </w:t>
      </w:r>
      <w:r w:rsidR="001A2B61" w:rsidRPr="006D5E99">
        <w:rPr>
          <w:rFonts w:asciiTheme="minorBidi" w:hAnsiTheme="minorBidi"/>
          <w:i/>
          <w:sz w:val="24"/>
          <w:szCs w:val="24"/>
        </w:rPr>
        <w:t>clinical and reliable</w:t>
      </w:r>
      <w:r w:rsidR="001A2B61" w:rsidRPr="006D5E99">
        <w:rPr>
          <w:rFonts w:asciiTheme="minorBidi" w:hAnsiTheme="minorBidi"/>
          <w:sz w:val="24"/>
          <w:szCs w:val="24"/>
        </w:rPr>
        <w:t xml:space="preserve"> </w:t>
      </w:r>
      <w:r w:rsidR="00DE5E27" w:rsidRPr="006D5E99">
        <w:rPr>
          <w:rFonts w:asciiTheme="minorBidi" w:hAnsiTheme="minorBidi"/>
          <w:sz w:val="24"/>
          <w:szCs w:val="24"/>
        </w:rPr>
        <w:t xml:space="preserve">change </w:t>
      </w:r>
      <w:r w:rsidR="007A410D" w:rsidRPr="006D5E99">
        <w:rPr>
          <w:rFonts w:asciiTheme="minorBidi" w:hAnsiTheme="minorBidi"/>
          <w:sz w:val="24"/>
          <w:szCs w:val="24"/>
        </w:rPr>
        <w:t xml:space="preserve">are </w:t>
      </w:r>
      <w:r w:rsidR="001A2B61" w:rsidRPr="006D5E99">
        <w:rPr>
          <w:rFonts w:asciiTheme="minorBidi" w:hAnsiTheme="minorBidi"/>
          <w:sz w:val="24"/>
          <w:szCs w:val="24"/>
        </w:rPr>
        <w:t>labelled as ‘recovered</w:t>
      </w:r>
      <w:r w:rsidR="007A410D" w:rsidRPr="006D5E99">
        <w:rPr>
          <w:rFonts w:asciiTheme="minorBidi" w:hAnsiTheme="minorBidi"/>
          <w:sz w:val="24"/>
          <w:szCs w:val="24"/>
        </w:rPr>
        <w:t>.</w:t>
      </w:r>
      <w:r w:rsidR="001A2B61" w:rsidRPr="006D5E99">
        <w:rPr>
          <w:rFonts w:asciiTheme="minorBidi" w:hAnsiTheme="minorBidi"/>
          <w:sz w:val="24"/>
          <w:szCs w:val="24"/>
        </w:rPr>
        <w:t xml:space="preserve">’ </w:t>
      </w:r>
      <w:r w:rsidR="007A410D" w:rsidRPr="006D5E99">
        <w:rPr>
          <w:rFonts w:asciiTheme="minorBidi" w:hAnsiTheme="minorBidi"/>
          <w:sz w:val="24"/>
          <w:szCs w:val="24"/>
        </w:rPr>
        <w:t xml:space="preserve"> Similarly, p</w:t>
      </w:r>
      <w:r w:rsidR="007B1F55" w:rsidRPr="006D5E99">
        <w:rPr>
          <w:rFonts w:asciiTheme="minorBidi" w:hAnsiTheme="minorBidi"/>
          <w:sz w:val="24"/>
          <w:szCs w:val="24"/>
        </w:rPr>
        <w:t xml:space="preserve">atients that </w:t>
      </w:r>
      <w:r w:rsidR="00DE5E27" w:rsidRPr="006D5E99">
        <w:rPr>
          <w:rFonts w:asciiTheme="minorBidi" w:hAnsiTheme="minorBidi"/>
          <w:sz w:val="24"/>
          <w:szCs w:val="24"/>
        </w:rPr>
        <w:t xml:space="preserve">experience </w:t>
      </w:r>
      <w:r w:rsidR="007B1F55" w:rsidRPr="006D5E99">
        <w:rPr>
          <w:rFonts w:asciiTheme="minorBidi" w:hAnsiTheme="minorBidi"/>
          <w:sz w:val="24"/>
          <w:szCs w:val="24"/>
        </w:rPr>
        <w:t xml:space="preserve">reliable deteriorations and go from a non-case to a case are considered ‘harmed’ </w:t>
      </w:r>
      <w:r w:rsidR="001A2B61" w:rsidRPr="006D5E99">
        <w:rPr>
          <w:rFonts w:asciiTheme="minorBidi" w:hAnsiTheme="minorBidi"/>
          <w:sz w:val="24"/>
          <w:szCs w:val="24"/>
        </w:rPr>
        <w:t>in psychotherapy outcome research</w:t>
      </w:r>
      <w:r w:rsidR="004843C4" w:rsidRPr="006D5E99">
        <w:rPr>
          <w:rFonts w:asciiTheme="minorBidi" w:hAnsiTheme="minorBidi"/>
          <w:sz w:val="24"/>
          <w:szCs w:val="24"/>
        </w:rPr>
        <w:t xml:space="preserve"> (Kellett et al., in press).</w:t>
      </w:r>
      <w:r w:rsidR="001A2B61" w:rsidRPr="006D5E99">
        <w:rPr>
          <w:rFonts w:asciiTheme="minorBidi" w:hAnsiTheme="minorBidi"/>
          <w:sz w:val="24"/>
          <w:szCs w:val="24"/>
        </w:rPr>
        <w:t xml:space="preserve">  </w:t>
      </w:r>
    </w:p>
    <w:p w:rsidR="00283B4B" w:rsidRPr="006D5E99" w:rsidRDefault="00BC489E" w:rsidP="00BC489E">
      <w:pPr>
        <w:spacing w:line="480" w:lineRule="auto"/>
        <w:jc w:val="center"/>
        <w:rPr>
          <w:rFonts w:asciiTheme="minorBidi" w:hAnsiTheme="minorBidi"/>
          <w:b/>
          <w:sz w:val="24"/>
          <w:szCs w:val="24"/>
        </w:rPr>
      </w:pPr>
      <w:r w:rsidRPr="006D5E99">
        <w:rPr>
          <w:rFonts w:asciiTheme="minorBidi" w:hAnsiTheme="minorBidi"/>
          <w:b/>
          <w:sz w:val="24"/>
          <w:szCs w:val="24"/>
        </w:rPr>
        <w:t>Results</w:t>
      </w:r>
    </w:p>
    <w:p w:rsidR="00D85CF8" w:rsidRPr="006D5E99" w:rsidRDefault="00060DF9" w:rsidP="00BA65C0">
      <w:pPr>
        <w:spacing w:line="480" w:lineRule="auto"/>
        <w:ind w:firstLine="720"/>
        <w:rPr>
          <w:rFonts w:asciiTheme="minorBidi" w:hAnsiTheme="minorBidi"/>
          <w:sz w:val="24"/>
          <w:szCs w:val="24"/>
        </w:rPr>
      </w:pPr>
      <w:r w:rsidRPr="006D5E99">
        <w:rPr>
          <w:rFonts w:asciiTheme="minorBidi" w:hAnsiTheme="minorBidi"/>
          <w:sz w:val="24"/>
          <w:szCs w:val="24"/>
        </w:rPr>
        <w:t>The patient attended all scheduled sessions and completed all collaboratively agreed homework</w:t>
      </w:r>
      <w:r w:rsidR="007A410D" w:rsidRPr="006D5E99">
        <w:rPr>
          <w:rFonts w:asciiTheme="minorBidi" w:hAnsiTheme="minorBidi"/>
          <w:sz w:val="24"/>
          <w:szCs w:val="24"/>
        </w:rPr>
        <w:t xml:space="preserve"> (such as the behavioural experiments), </w:t>
      </w:r>
      <w:r w:rsidRPr="006D5E99">
        <w:rPr>
          <w:rFonts w:asciiTheme="minorBidi" w:hAnsiTheme="minorBidi"/>
          <w:sz w:val="24"/>
          <w:szCs w:val="24"/>
        </w:rPr>
        <w:t xml:space="preserve">indicating that the UP </w:t>
      </w:r>
      <w:r w:rsidR="00150FD3">
        <w:rPr>
          <w:rFonts w:asciiTheme="minorBidi" w:hAnsiTheme="minorBidi"/>
          <w:sz w:val="24"/>
          <w:szCs w:val="24"/>
        </w:rPr>
        <w:t>was well tolerated (hypothesis 1</w:t>
      </w:r>
      <w:r w:rsidRPr="006D5E99">
        <w:rPr>
          <w:rFonts w:asciiTheme="minorBidi" w:hAnsiTheme="minorBidi"/>
          <w:sz w:val="24"/>
          <w:szCs w:val="24"/>
        </w:rPr>
        <w:t xml:space="preserve">).  </w:t>
      </w:r>
      <w:r w:rsidR="00066268" w:rsidRPr="006D5E99">
        <w:rPr>
          <w:rFonts w:asciiTheme="minorBidi" w:hAnsiTheme="minorBidi"/>
          <w:sz w:val="24"/>
          <w:szCs w:val="24"/>
        </w:rPr>
        <w:t>F</w:t>
      </w:r>
      <w:r w:rsidR="00CD5EC4" w:rsidRPr="006D5E99">
        <w:rPr>
          <w:rFonts w:asciiTheme="minorBidi" w:hAnsiTheme="minorBidi"/>
          <w:sz w:val="24"/>
          <w:szCs w:val="24"/>
        </w:rPr>
        <w:t>igure</w:t>
      </w:r>
      <w:r w:rsidR="009A5821" w:rsidRPr="006D5E99">
        <w:rPr>
          <w:rFonts w:asciiTheme="minorBidi" w:hAnsiTheme="minorBidi"/>
          <w:sz w:val="24"/>
          <w:szCs w:val="24"/>
        </w:rPr>
        <w:t>s</w:t>
      </w:r>
      <w:r w:rsidR="00CD5EC4" w:rsidRPr="006D5E99">
        <w:rPr>
          <w:rFonts w:asciiTheme="minorBidi" w:hAnsiTheme="minorBidi"/>
          <w:sz w:val="24"/>
          <w:szCs w:val="24"/>
        </w:rPr>
        <w:t xml:space="preserve"> 2</w:t>
      </w:r>
      <w:r w:rsidR="00F855A7" w:rsidRPr="006D5E99">
        <w:rPr>
          <w:rFonts w:asciiTheme="minorBidi" w:hAnsiTheme="minorBidi"/>
          <w:sz w:val="24"/>
          <w:szCs w:val="24"/>
        </w:rPr>
        <w:t xml:space="preserve"> to 6</w:t>
      </w:r>
      <w:r w:rsidR="009A5821" w:rsidRPr="006D5E99">
        <w:rPr>
          <w:rFonts w:asciiTheme="minorBidi" w:hAnsiTheme="minorBidi"/>
          <w:sz w:val="24"/>
          <w:szCs w:val="24"/>
        </w:rPr>
        <w:t xml:space="preserve"> contain </w:t>
      </w:r>
      <w:r w:rsidR="00373769" w:rsidRPr="006D5E99">
        <w:rPr>
          <w:rFonts w:asciiTheme="minorBidi" w:hAnsiTheme="minorBidi"/>
          <w:sz w:val="24"/>
          <w:szCs w:val="24"/>
        </w:rPr>
        <w:t xml:space="preserve">the </w:t>
      </w:r>
      <w:r w:rsidR="00CD5EC4" w:rsidRPr="006D5E99">
        <w:rPr>
          <w:rFonts w:asciiTheme="minorBidi" w:hAnsiTheme="minorBidi"/>
          <w:sz w:val="24"/>
          <w:szCs w:val="24"/>
        </w:rPr>
        <w:t>graph</w:t>
      </w:r>
      <w:r w:rsidR="009A5821" w:rsidRPr="006D5E99">
        <w:rPr>
          <w:rFonts w:asciiTheme="minorBidi" w:hAnsiTheme="minorBidi"/>
          <w:sz w:val="24"/>
          <w:szCs w:val="24"/>
        </w:rPr>
        <w:t xml:space="preserve">s </w:t>
      </w:r>
      <w:r w:rsidR="006B4E63" w:rsidRPr="006D5E99">
        <w:rPr>
          <w:rFonts w:asciiTheme="minorBidi" w:hAnsiTheme="minorBidi"/>
          <w:sz w:val="24"/>
          <w:szCs w:val="24"/>
        </w:rPr>
        <w:t xml:space="preserve">(hypotheses </w:t>
      </w:r>
      <w:r w:rsidR="00240CF3" w:rsidRPr="006D5E99">
        <w:rPr>
          <w:rFonts w:asciiTheme="minorBidi" w:hAnsiTheme="minorBidi"/>
          <w:sz w:val="24"/>
          <w:szCs w:val="24"/>
        </w:rPr>
        <w:t>2 and 3</w:t>
      </w:r>
      <w:r w:rsidR="006B4E63" w:rsidRPr="006D5E99">
        <w:rPr>
          <w:rFonts w:asciiTheme="minorBidi" w:hAnsiTheme="minorBidi"/>
          <w:sz w:val="24"/>
          <w:szCs w:val="24"/>
        </w:rPr>
        <w:t xml:space="preserve">) </w:t>
      </w:r>
      <w:r w:rsidR="00CD5EC4" w:rsidRPr="006D5E99">
        <w:rPr>
          <w:rFonts w:asciiTheme="minorBidi" w:hAnsiTheme="minorBidi"/>
          <w:sz w:val="24"/>
          <w:szCs w:val="24"/>
        </w:rPr>
        <w:t xml:space="preserve">of </w:t>
      </w:r>
      <w:r w:rsidR="009A5821" w:rsidRPr="006D5E99">
        <w:rPr>
          <w:rFonts w:asciiTheme="minorBidi" w:hAnsiTheme="minorBidi"/>
          <w:sz w:val="24"/>
          <w:szCs w:val="24"/>
        </w:rPr>
        <w:t xml:space="preserve">the </w:t>
      </w:r>
      <w:r w:rsidR="002A3660">
        <w:rPr>
          <w:rFonts w:asciiTheme="minorBidi" w:hAnsiTheme="minorBidi"/>
          <w:sz w:val="24"/>
          <w:szCs w:val="24"/>
        </w:rPr>
        <w:t>idiographic</w:t>
      </w:r>
      <w:r w:rsidR="009A5821" w:rsidRPr="006D5E99">
        <w:rPr>
          <w:rFonts w:asciiTheme="minorBidi" w:hAnsiTheme="minorBidi"/>
          <w:sz w:val="24"/>
          <w:szCs w:val="24"/>
        </w:rPr>
        <w:t xml:space="preserve"> </w:t>
      </w:r>
      <w:r w:rsidR="00373769" w:rsidRPr="006D5E99">
        <w:rPr>
          <w:rFonts w:asciiTheme="minorBidi" w:hAnsiTheme="minorBidi"/>
          <w:sz w:val="24"/>
          <w:szCs w:val="24"/>
        </w:rPr>
        <w:t xml:space="preserve">measures comparing </w:t>
      </w:r>
      <w:r w:rsidR="007A410D" w:rsidRPr="006D5E99">
        <w:rPr>
          <w:rFonts w:asciiTheme="minorBidi" w:hAnsiTheme="minorBidi"/>
          <w:sz w:val="24"/>
          <w:szCs w:val="24"/>
        </w:rPr>
        <w:t xml:space="preserve">baseline to treatment </w:t>
      </w:r>
      <w:r w:rsidR="00373769" w:rsidRPr="006D5E99">
        <w:rPr>
          <w:rFonts w:asciiTheme="minorBidi" w:hAnsiTheme="minorBidi"/>
          <w:sz w:val="24"/>
          <w:szCs w:val="24"/>
        </w:rPr>
        <w:t>study phases</w:t>
      </w:r>
      <w:r w:rsidR="00240CF3" w:rsidRPr="006D5E99">
        <w:rPr>
          <w:rFonts w:asciiTheme="minorBidi" w:hAnsiTheme="minorBidi"/>
          <w:sz w:val="24"/>
          <w:szCs w:val="24"/>
        </w:rPr>
        <w:t xml:space="preserve">.  </w:t>
      </w:r>
      <w:r w:rsidR="00E95938" w:rsidRPr="006D5E99">
        <w:rPr>
          <w:rFonts w:asciiTheme="minorBidi" w:hAnsiTheme="minorBidi"/>
          <w:sz w:val="24"/>
          <w:szCs w:val="24"/>
        </w:rPr>
        <w:t>Visual inspection of t</w:t>
      </w:r>
      <w:r w:rsidR="00CD5EC4" w:rsidRPr="006D5E99">
        <w:rPr>
          <w:rFonts w:asciiTheme="minorBidi" w:hAnsiTheme="minorBidi"/>
          <w:sz w:val="24"/>
          <w:szCs w:val="24"/>
        </w:rPr>
        <w:t>rend lin</w:t>
      </w:r>
      <w:r w:rsidR="009A5821" w:rsidRPr="006D5E99">
        <w:rPr>
          <w:rFonts w:asciiTheme="minorBidi" w:hAnsiTheme="minorBidi"/>
          <w:sz w:val="24"/>
          <w:szCs w:val="24"/>
        </w:rPr>
        <w:t xml:space="preserve">es </w:t>
      </w:r>
      <w:r w:rsidR="00373769" w:rsidRPr="006D5E99">
        <w:rPr>
          <w:rFonts w:asciiTheme="minorBidi" w:hAnsiTheme="minorBidi"/>
          <w:sz w:val="24"/>
          <w:szCs w:val="24"/>
        </w:rPr>
        <w:t xml:space="preserve">do </w:t>
      </w:r>
      <w:r w:rsidR="009A5821" w:rsidRPr="006D5E99">
        <w:rPr>
          <w:rFonts w:asciiTheme="minorBidi" w:hAnsiTheme="minorBidi"/>
          <w:sz w:val="24"/>
          <w:szCs w:val="24"/>
        </w:rPr>
        <w:t>indicat</w:t>
      </w:r>
      <w:r w:rsidR="00240CF3" w:rsidRPr="006D5E99">
        <w:rPr>
          <w:rFonts w:asciiTheme="minorBidi" w:hAnsiTheme="minorBidi"/>
          <w:sz w:val="24"/>
          <w:szCs w:val="24"/>
        </w:rPr>
        <w:t>e</w:t>
      </w:r>
      <w:r w:rsidR="00CD5EC4" w:rsidRPr="006D5E99">
        <w:rPr>
          <w:rFonts w:asciiTheme="minorBidi" w:hAnsiTheme="minorBidi"/>
          <w:sz w:val="24"/>
          <w:szCs w:val="24"/>
        </w:rPr>
        <w:t xml:space="preserve"> </w:t>
      </w:r>
      <w:r w:rsidR="00BA65C0" w:rsidRPr="006D5E99">
        <w:rPr>
          <w:rFonts w:asciiTheme="minorBidi" w:hAnsiTheme="minorBidi"/>
          <w:sz w:val="24"/>
          <w:szCs w:val="24"/>
        </w:rPr>
        <w:t>an</w:t>
      </w:r>
      <w:r w:rsidR="009A5821" w:rsidRPr="006D5E99">
        <w:rPr>
          <w:rFonts w:asciiTheme="minorBidi" w:hAnsiTheme="minorBidi"/>
          <w:sz w:val="24"/>
          <w:szCs w:val="24"/>
        </w:rPr>
        <w:t xml:space="preserve"> </w:t>
      </w:r>
      <w:r w:rsidR="00BA65C0">
        <w:rPr>
          <w:rFonts w:asciiTheme="minorBidi" w:hAnsiTheme="minorBidi"/>
          <w:sz w:val="24"/>
          <w:szCs w:val="24"/>
        </w:rPr>
        <w:t>improvement</w:t>
      </w:r>
      <w:r w:rsidR="001C2645" w:rsidRPr="006D5E99">
        <w:rPr>
          <w:rFonts w:asciiTheme="minorBidi" w:hAnsiTheme="minorBidi"/>
          <w:sz w:val="24"/>
          <w:szCs w:val="24"/>
        </w:rPr>
        <w:t xml:space="preserve"> </w:t>
      </w:r>
      <w:r w:rsidR="00BA65C0">
        <w:rPr>
          <w:rFonts w:asciiTheme="minorBidi" w:hAnsiTheme="minorBidi"/>
          <w:sz w:val="24"/>
          <w:szCs w:val="24"/>
        </w:rPr>
        <w:t xml:space="preserve">(though non-significant) </w:t>
      </w:r>
      <w:r w:rsidR="003F5679" w:rsidRPr="006D5E99">
        <w:rPr>
          <w:rFonts w:asciiTheme="minorBidi" w:hAnsiTheme="minorBidi"/>
          <w:sz w:val="24"/>
          <w:szCs w:val="24"/>
        </w:rPr>
        <w:t>occurr</w:t>
      </w:r>
      <w:r w:rsidR="009A5821" w:rsidRPr="006D5E99">
        <w:rPr>
          <w:rFonts w:asciiTheme="minorBidi" w:hAnsiTheme="minorBidi"/>
          <w:sz w:val="24"/>
          <w:szCs w:val="24"/>
        </w:rPr>
        <w:t>ing</w:t>
      </w:r>
      <w:r w:rsidR="001C2645" w:rsidRPr="006D5E99">
        <w:rPr>
          <w:rFonts w:asciiTheme="minorBidi" w:hAnsiTheme="minorBidi"/>
          <w:sz w:val="24"/>
          <w:szCs w:val="24"/>
        </w:rPr>
        <w:t xml:space="preserve"> during </w:t>
      </w:r>
      <w:r w:rsidR="0051251B" w:rsidRPr="006D5E99">
        <w:rPr>
          <w:rFonts w:asciiTheme="minorBidi" w:hAnsiTheme="minorBidi"/>
          <w:sz w:val="24"/>
          <w:szCs w:val="24"/>
        </w:rPr>
        <w:t xml:space="preserve">the </w:t>
      </w:r>
      <w:r w:rsidR="001C2645" w:rsidRPr="006D5E99">
        <w:rPr>
          <w:rFonts w:asciiTheme="minorBidi" w:hAnsiTheme="minorBidi"/>
          <w:sz w:val="24"/>
          <w:szCs w:val="24"/>
        </w:rPr>
        <w:t>baseline</w:t>
      </w:r>
      <w:r w:rsidR="00CD5EC4" w:rsidRPr="006D5E99">
        <w:rPr>
          <w:rFonts w:asciiTheme="minorBidi" w:hAnsiTheme="minorBidi"/>
          <w:sz w:val="24"/>
          <w:szCs w:val="24"/>
        </w:rPr>
        <w:t xml:space="preserve"> </w:t>
      </w:r>
      <w:r w:rsidR="00373769" w:rsidRPr="006D5E99">
        <w:rPr>
          <w:rFonts w:asciiTheme="minorBidi" w:hAnsiTheme="minorBidi"/>
          <w:sz w:val="24"/>
          <w:szCs w:val="24"/>
        </w:rPr>
        <w:t>phase a</w:t>
      </w:r>
      <w:r w:rsidR="003F5679" w:rsidRPr="006D5E99">
        <w:rPr>
          <w:rFonts w:asciiTheme="minorBidi" w:hAnsiTheme="minorBidi"/>
          <w:sz w:val="24"/>
          <w:szCs w:val="24"/>
        </w:rPr>
        <w:t>cross</w:t>
      </w:r>
      <w:r w:rsidR="00CD5EC4" w:rsidRPr="006D5E99">
        <w:rPr>
          <w:rFonts w:asciiTheme="minorBidi" w:hAnsiTheme="minorBidi"/>
          <w:sz w:val="24"/>
          <w:szCs w:val="24"/>
        </w:rPr>
        <w:t xml:space="preserve"> </w:t>
      </w:r>
      <w:r w:rsidR="003F5679" w:rsidRPr="006D5E99">
        <w:rPr>
          <w:rFonts w:asciiTheme="minorBidi" w:hAnsiTheme="minorBidi"/>
          <w:sz w:val="24"/>
          <w:szCs w:val="24"/>
        </w:rPr>
        <w:t>most</w:t>
      </w:r>
      <w:r w:rsidR="001C2645" w:rsidRPr="006D5E99">
        <w:rPr>
          <w:rFonts w:asciiTheme="minorBidi" w:hAnsiTheme="minorBidi"/>
          <w:sz w:val="24"/>
          <w:szCs w:val="24"/>
        </w:rPr>
        <w:t xml:space="preserve"> measures </w:t>
      </w:r>
      <w:r w:rsidR="00066268" w:rsidRPr="006D5E99">
        <w:rPr>
          <w:rFonts w:asciiTheme="minorBidi" w:hAnsiTheme="minorBidi"/>
          <w:sz w:val="24"/>
          <w:szCs w:val="24"/>
        </w:rPr>
        <w:t>(</w:t>
      </w:r>
      <w:r w:rsidR="001C2645" w:rsidRPr="006D5E99">
        <w:rPr>
          <w:rFonts w:asciiTheme="minorBidi" w:hAnsiTheme="minorBidi"/>
          <w:sz w:val="24"/>
          <w:szCs w:val="24"/>
        </w:rPr>
        <w:t>except</w:t>
      </w:r>
      <w:r w:rsidR="00CD5EC4" w:rsidRPr="006D5E99">
        <w:rPr>
          <w:rFonts w:asciiTheme="minorBidi" w:hAnsiTheme="minorBidi"/>
          <w:sz w:val="24"/>
          <w:szCs w:val="24"/>
        </w:rPr>
        <w:t xml:space="preserve"> </w:t>
      </w:r>
      <w:r w:rsidR="00066268" w:rsidRPr="006D5E99">
        <w:rPr>
          <w:rFonts w:asciiTheme="minorBidi" w:hAnsiTheme="minorBidi"/>
          <w:sz w:val="24"/>
          <w:szCs w:val="24"/>
        </w:rPr>
        <w:t>happiness</w:t>
      </w:r>
      <w:r w:rsidR="00194043" w:rsidRPr="006D5E99">
        <w:rPr>
          <w:rFonts w:asciiTheme="minorBidi" w:hAnsiTheme="minorBidi"/>
          <w:sz w:val="24"/>
          <w:szCs w:val="24"/>
        </w:rPr>
        <w:t xml:space="preserve">, </w:t>
      </w:r>
      <w:r w:rsidR="00194043" w:rsidRPr="006D5E99">
        <w:rPr>
          <w:rFonts w:asciiTheme="minorBidi" w:hAnsiTheme="minorBidi"/>
          <w:sz w:val="24"/>
          <w:szCs w:val="24"/>
        </w:rPr>
        <w:lastRenderedPageBreak/>
        <w:t>which deteriorated during the baseline</w:t>
      </w:r>
      <w:r w:rsidR="00066268" w:rsidRPr="006D5E99">
        <w:rPr>
          <w:rFonts w:asciiTheme="minorBidi" w:hAnsiTheme="minorBidi"/>
          <w:sz w:val="24"/>
          <w:szCs w:val="24"/>
        </w:rPr>
        <w:t>)</w:t>
      </w:r>
      <w:r w:rsidR="00CD5EC4" w:rsidRPr="006D5E99">
        <w:rPr>
          <w:rFonts w:asciiTheme="minorBidi" w:hAnsiTheme="minorBidi"/>
          <w:sz w:val="24"/>
          <w:szCs w:val="24"/>
        </w:rPr>
        <w:t xml:space="preserve">. </w:t>
      </w:r>
      <w:r w:rsidR="00066268" w:rsidRPr="006D5E99">
        <w:rPr>
          <w:rFonts w:asciiTheme="minorBidi" w:hAnsiTheme="minorBidi"/>
          <w:sz w:val="24"/>
          <w:szCs w:val="24"/>
        </w:rPr>
        <w:t xml:space="preserve"> </w:t>
      </w:r>
      <w:r w:rsidR="00194043" w:rsidRPr="006D5E99">
        <w:rPr>
          <w:rFonts w:asciiTheme="minorBidi" w:hAnsiTheme="minorBidi"/>
          <w:sz w:val="24"/>
          <w:szCs w:val="24"/>
        </w:rPr>
        <w:t>B</w:t>
      </w:r>
      <w:r w:rsidR="003640BF" w:rsidRPr="006D5E99">
        <w:rPr>
          <w:rFonts w:asciiTheme="minorBidi" w:hAnsiTheme="minorBidi"/>
          <w:sz w:val="24"/>
          <w:szCs w:val="24"/>
        </w:rPr>
        <w:t>aseline</w:t>
      </w:r>
      <w:r w:rsidR="00194043" w:rsidRPr="006D5E99">
        <w:rPr>
          <w:rFonts w:asciiTheme="minorBidi" w:hAnsiTheme="minorBidi"/>
          <w:sz w:val="24"/>
          <w:szCs w:val="24"/>
        </w:rPr>
        <w:t>s did</w:t>
      </w:r>
      <w:r w:rsidR="009556EA" w:rsidRPr="006D5E99">
        <w:rPr>
          <w:rFonts w:asciiTheme="minorBidi" w:hAnsiTheme="minorBidi"/>
          <w:sz w:val="24"/>
          <w:szCs w:val="24"/>
        </w:rPr>
        <w:t xml:space="preserve"> not</w:t>
      </w:r>
      <w:r w:rsidR="003640BF" w:rsidRPr="006D5E99">
        <w:rPr>
          <w:rFonts w:asciiTheme="minorBidi" w:hAnsiTheme="minorBidi"/>
          <w:sz w:val="24"/>
          <w:szCs w:val="24"/>
        </w:rPr>
        <w:t xml:space="preserve"> </w:t>
      </w:r>
      <w:r w:rsidR="009556EA" w:rsidRPr="006D5E99">
        <w:rPr>
          <w:rFonts w:asciiTheme="minorBidi" w:hAnsiTheme="minorBidi"/>
          <w:sz w:val="24"/>
          <w:szCs w:val="24"/>
        </w:rPr>
        <w:t xml:space="preserve">increase monotonically </w:t>
      </w:r>
      <w:r w:rsidR="003640BF" w:rsidRPr="006D5E99">
        <w:rPr>
          <w:rFonts w:asciiTheme="minorBidi" w:hAnsiTheme="minorBidi"/>
          <w:sz w:val="24"/>
          <w:szCs w:val="24"/>
        </w:rPr>
        <w:t xml:space="preserve">and an equal number </w:t>
      </w:r>
      <w:r w:rsidR="003F5679" w:rsidRPr="006D5E99">
        <w:rPr>
          <w:rFonts w:asciiTheme="minorBidi" w:hAnsiTheme="minorBidi"/>
          <w:sz w:val="24"/>
          <w:szCs w:val="24"/>
        </w:rPr>
        <w:t xml:space="preserve">of </w:t>
      </w:r>
      <w:r w:rsidR="003640BF" w:rsidRPr="006D5E99">
        <w:rPr>
          <w:rFonts w:asciiTheme="minorBidi" w:hAnsiTheme="minorBidi"/>
          <w:sz w:val="24"/>
          <w:szCs w:val="24"/>
        </w:rPr>
        <w:t xml:space="preserve">individual baseline scores </w:t>
      </w:r>
      <w:r w:rsidR="00240CF3" w:rsidRPr="006D5E99">
        <w:rPr>
          <w:rFonts w:asciiTheme="minorBidi" w:hAnsiTheme="minorBidi"/>
          <w:sz w:val="24"/>
          <w:szCs w:val="24"/>
        </w:rPr>
        <w:t>reduced</w:t>
      </w:r>
      <w:r w:rsidR="003640BF" w:rsidRPr="006D5E99">
        <w:rPr>
          <w:rFonts w:asciiTheme="minorBidi" w:hAnsiTheme="minorBidi"/>
          <w:sz w:val="24"/>
          <w:szCs w:val="24"/>
        </w:rPr>
        <w:t xml:space="preserve"> </w:t>
      </w:r>
      <w:r w:rsidR="00FB0DA2" w:rsidRPr="006D5E99">
        <w:rPr>
          <w:rFonts w:asciiTheme="minorBidi" w:hAnsiTheme="minorBidi"/>
          <w:sz w:val="24"/>
          <w:szCs w:val="24"/>
        </w:rPr>
        <w:t xml:space="preserve">rather than </w:t>
      </w:r>
      <w:r w:rsidR="00240CF3" w:rsidRPr="006D5E99">
        <w:rPr>
          <w:rFonts w:asciiTheme="minorBidi" w:hAnsiTheme="minorBidi"/>
          <w:sz w:val="24"/>
          <w:szCs w:val="24"/>
        </w:rPr>
        <w:t xml:space="preserve">improved </w:t>
      </w:r>
      <w:r w:rsidR="00373769" w:rsidRPr="006D5E99">
        <w:rPr>
          <w:rFonts w:asciiTheme="minorBidi" w:hAnsiTheme="minorBidi"/>
          <w:sz w:val="24"/>
          <w:szCs w:val="24"/>
        </w:rPr>
        <w:t>(</w:t>
      </w:r>
      <w:r w:rsidR="0051251B" w:rsidRPr="006D5E99">
        <w:rPr>
          <w:rFonts w:asciiTheme="minorBidi" w:hAnsiTheme="minorBidi"/>
          <w:sz w:val="24"/>
          <w:szCs w:val="24"/>
        </w:rPr>
        <w:t xml:space="preserve">e.g. </w:t>
      </w:r>
      <w:r w:rsidR="003F5679" w:rsidRPr="006D5E99">
        <w:rPr>
          <w:rFonts w:asciiTheme="minorBidi" w:hAnsiTheme="minorBidi"/>
          <w:sz w:val="24"/>
          <w:szCs w:val="24"/>
        </w:rPr>
        <w:t>daily structure, confidence and happiness</w:t>
      </w:r>
      <w:r w:rsidR="00373769" w:rsidRPr="006D5E99">
        <w:rPr>
          <w:rFonts w:asciiTheme="minorBidi" w:hAnsiTheme="minorBidi"/>
          <w:sz w:val="24"/>
          <w:szCs w:val="24"/>
        </w:rPr>
        <w:t>)</w:t>
      </w:r>
      <w:r w:rsidR="003F5679" w:rsidRPr="006D5E99">
        <w:rPr>
          <w:rFonts w:asciiTheme="minorBidi" w:hAnsiTheme="minorBidi"/>
          <w:sz w:val="24"/>
          <w:szCs w:val="24"/>
        </w:rPr>
        <w:t xml:space="preserve">.  </w:t>
      </w:r>
      <w:r w:rsidR="00CD5EC4" w:rsidRPr="006D5E99">
        <w:rPr>
          <w:rFonts w:asciiTheme="minorBidi" w:hAnsiTheme="minorBidi"/>
          <w:sz w:val="24"/>
          <w:szCs w:val="24"/>
        </w:rPr>
        <w:t xml:space="preserve">Trajectories </w:t>
      </w:r>
      <w:r w:rsidR="00240CF3" w:rsidRPr="006D5E99">
        <w:rPr>
          <w:rFonts w:asciiTheme="minorBidi" w:hAnsiTheme="minorBidi"/>
          <w:sz w:val="24"/>
          <w:szCs w:val="24"/>
        </w:rPr>
        <w:t xml:space="preserve">on the </w:t>
      </w:r>
      <w:r w:rsidR="0051251B" w:rsidRPr="006D5E99">
        <w:rPr>
          <w:rFonts w:asciiTheme="minorBidi" w:hAnsiTheme="minorBidi"/>
          <w:sz w:val="24"/>
          <w:szCs w:val="24"/>
        </w:rPr>
        <w:t xml:space="preserve">outcome </w:t>
      </w:r>
      <w:r w:rsidR="00240CF3" w:rsidRPr="006D5E99">
        <w:rPr>
          <w:rFonts w:asciiTheme="minorBidi" w:hAnsiTheme="minorBidi"/>
          <w:sz w:val="24"/>
          <w:szCs w:val="24"/>
        </w:rPr>
        <w:t xml:space="preserve">graphs </w:t>
      </w:r>
      <w:r w:rsidR="007A410D" w:rsidRPr="006D5E99">
        <w:rPr>
          <w:rFonts w:asciiTheme="minorBidi" w:hAnsiTheme="minorBidi"/>
          <w:sz w:val="24"/>
          <w:szCs w:val="24"/>
        </w:rPr>
        <w:t xml:space="preserve">therefore </w:t>
      </w:r>
      <w:r w:rsidR="00194043" w:rsidRPr="006D5E99">
        <w:rPr>
          <w:rFonts w:asciiTheme="minorBidi" w:hAnsiTheme="minorBidi"/>
          <w:sz w:val="24"/>
          <w:szCs w:val="24"/>
        </w:rPr>
        <w:t xml:space="preserve">indicate an acceleration of positive change </w:t>
      </w:r>
      <w:r w:rsidR="003F5679" w:rsidRPr="006D5E99">
        <w:rPr>
          <w:rFonts w:asciiTheme="minorBidi" w:hAnsiTheme="minorBidi"/>
          <w:sz w:val="24"/>
          <w:szCs w:val="24"/>
        </w:rPr>
        <w:t xml:space="preserve">during </w:t>
      </w:r>
      <w:r w:rsidR="009A5821" w:rsidRPr="006D5E99">
        <w:rPr>
          <w:rFonts w:asciiTheme="minorBidi" w:hAnsiTheme="minorBidi"/>
          <w:sz w:val="24"/>
          <w:szCs w:val="24"/>
        </w:rPr>
        <w:t xml:space="preserve">UP </w:t>
      </w:r>
      <w:r w:rsidR="00194043" w:rsidRPr="006D5E99">
        <w:rPr>
          <w:rFonts w:asciiTheme="minorBidi" w:hAnsiTheme="minorBidi"/>
          <w:sz w:val="24"/>
          <w:szCs w:val="24"/>
        </w:rPr>
        <w:t xml:space="preserve">treatment in terms of daily structure, worry and </w:t>
      </w:r>
      <w:r w:rsidR="003F5679" w:rsidRPr="006D5E99">
        <w:rPr>
          <w:rFonts w:asciiTheme="minorBidi" w:hAnsiTheme="minorBidi"/>
          <w:sz w:val="24"/>
          <w:szCs w:val="24"/>
        </w:rPr>
        <w:t>confidence</w:t>
      </w:r>
      <w:r w:rsidR="00194043" w:rsidRPr="006D5E99">
        <w:rPr>
          <w:rFonts w:asciiTheme="minorBidi" w:hAnsiTheme="minorBidi"/>
          <w:sz w:val="24"/>
          <w:szCs w:val="24"/>
        </w:rPr>
        <w:t xml:space="preserve">.  In terms of mood (the </w:t>
      </w:r>
      <w:r w:rsidR="002A3660">
        <w:rPr>
          <w:rFonts w:asciiTheme="minorBidi" w:hAnsiTheme="minorBidi"/>
          <w:sz w:val="24"/>
          <w:szCs w:val="24"/>
        </w:rPr>
        <w:t>idiographic</w:t>
      </w:r>
      <w:r w:rsidR="00194043" w:rsidRPr="006D5E99">
        <w:rPr>
          <w:rFonts w:asciiTheme="minorBidi" w:hAnsiTheme="minorBidi"/>
          <w:sz w:val="24"/>
          <w:szCs w:val="24"/>
        </w:rPr>
        <w:t xml:space="preserve"> measure of happiness) the UP app</w:t>
      </w:r>
      <w:r w:rsidR="0051251B" w:rsidRPr="006D5E99">
        <w:rPr>
          <w:rFonts w:asciiTheme="minorBidi" w:hAnsiTheme="minorBidi"/>
          <w:sz w:val="24"/>
          <w:szCs w:val="24"/>
        </w:rPr>
        <w:t>eared</w:t>
      </w:r>
      <w:r w:rsidR="00194043" w:rsidRPr="006D5E99">
        <w:rPr>
          <w:rFonts w:asciiTheme="minorBidi" w:hAnsiTheme="minorBidi"/>
          <w:sz w:val="24"/>
          <w:szCs w:val="24"/>
        </w:rPr>
        <w:t xml:space="preserve"> to reverse the downward trend evident in the baseline.  </w:t>
      </w:r>
      <w:r w:rsidR="003F5679" w:rsidRPr="006D5E99">
        <w:rPr>
          <w:rFonts w:asciiTheme="minorBidi" w:hAnsiTheme="minorBidi"/>
          <w:sz w:val="24"/>
          <w:szCs w:val="24"/>
        </w:rPr>
        <w:t xml:space="preserve">However, </w:t>
      </w:r>
      <w:r w:rsidR="00194043" w:rsidRPr="006D5E99">
        <w:rPr>
          <w:rFonts w:asciiTheme="minorBidi" w:hAnsiTheme="minorBidi"/>
          <w:sz w:val="24"/>
          <w:szCs w:val="24"/>
        </w:rPr>
        <w:t xml:space="preserve">the </w:t>
      </w:r>
      <w:r w:rsidR="003F5679" w:rsidRPr="006D5E99">
        <w:rPr>
          <w:rFonts w:asciiTheme="minorBidi" w:hAnsiTheme="minorBidi"/>
          <w:sz w:val="24"/>
          <w:szCs w:val="24"/>
        </w:rPr>
        <w:t>i</w:t>
      </w:r>
      <w:r w:rsidR="00CD5EC4" w:rsidRPr="006D5E99">
        <w:rPr>
          <w:rFonts w:asciiTheme="minorBidi" w:hAnsiTheme="minorBidi"/>
          <w:sz w:val="24"/>
          <w:szCs w:val="24"/>
        </w:rPr>
        <w:t xml:space="preserve">mprovement </w:t>
      </w:r>
      <w:r w:rsidR="00194043" w:rsidRPr="006D5E99">
        <w:rPr>
          <w:rFonts w:asciiTheme="minorBidi" w:hAnsiTheme="minorBidi"/>
          <w:sz w:val="24"/>
          <w:szCs w:val="24"/>
        </w:rPr>
        <w:t xml:space="preserve">evident </w:t>
      </w:r>
      <w:r w:rsidR="003F5679" w:rsidRPr="006D5E99">
        <w:rPr>
          <w:rFonts w:asciiTheme="minorBidi" w:hAnsiTheme="minorBidi"/>
          <w:sz w:val="24"/>
          <w:szCs w:val="24"/>
        </w:rPr>
        <w:t xml:space="preserve">during </w:t>
      </w:r>
      <w:r w:rsidR="00CD5EC4" w:rsidRPr="006D5E99">
        <w:rPr>
          <w:rFonts w:asciiTheme="minorBidi" w:hAnsiTheme="minorBidi"/>
          <w:sz w:val="24"/>
          <w:szCs w:val="24"/>
        </w:rPr>
        <w:t xml:space="preserve">baseline </w:t>
      </w:r>
      <w:r w:rsidR="003F5679" w:rsidRPr="006D5E99">
        <w:rPr>
          <w:rFonts w:asciiTheme="minorBidi" w:hAnsiTheme="minorBidi"/>
          <w:sz w:val="24"/>
          <w:szCs w:val="24"/>
        </w:rPr>
        <w:t xml:space="preserve">concerning hopefulness </w:t>
      </w:r>
      <w:r w:rsidR="00194043" w:rsidRPr="006D5E99">
        <w:rPr>
          <w:rFonts w:asciiTheme="minorBidi" w:hAnsiTheme="minorBidi"/>
          <w:sz w:val="24"/>
          <w:szCs w:val="24"/>
        </w:rPr>
        <w:t>(connected to</w:t>
      </w:r>
      <w:r w:rsidR="003F5679" w:rsidRPr="006D5E99">
        <w:rPr>
          <w:rFonts w:asciiTheme="minorBidi" w:hAnsiTheme="minorBidi"/>
          <w:sz w:val="24"/>
          <w:szCs w:val="24"/>
        </w:rPr>
        <w:t xml:space="preserve"> the husband</w:t>
      </w:r>
      <w:r w:rsidR="00194043" w:rsidRPr="006D5E99">
        <w:rPr>
          <w:rFonts w:asciiTheme="minorBidi" w:hAnsiTheme="minorBidi"/>
          <w:sz w:val="24"/>
          <w:szCs w:val="24"/>
        </w:rPr>
        <w:t>)</w:t>
      </w:r>
      <w:r w:rsidR="003F5679" w:rsidRPr="006D5E99">
        <w:rPr>
          <w:rFonts w:asciiTheme="minorBidi" w:hAnsiTheme="minorBidi"/>
          <w:sz w:val="24"/>
          <w:szCs w:val="24"/>
        </w:rPr>
        <w:t xml:space="preserve"> reverse</w:t>
      </w:r>
      <w:r w:rsidR="007A410D" w:rsidRPr="006D5E99">
        <w:rPr>
          <w:rFonts w:asciiTheme="minorBidi" w:hAnsiTheme="minorBidi"/>
          <w:sz w:val="24"/>
          <w:szCs w:val="24"/>
        </w:rPr>
        <w:t>d</w:t>
      </w:r>
      <w:r w:rsidR="003F5679" w:rsidRPr="006D5E99">
        <w:rPr>
          <w:rFonts w:asciiTheme="minorBidi" w:hAnsiTheme="minorBidi"/>
          <w:sz w:val="24"/>
          <w:szCs w:val="24"/>
        </w:rPr>
        <w:t xml:space="preserve"> during </w:t>
      </w:r>
      <w:r w:rsidR="005A00F2" w:rsidRPr="006D5E99">
        <w:rPr>
          <w:rFonts w:asciiTheme="minorBidi" w:hAnsiTheme="minorBidi"/>
          <w:sz w:val="24"/>
          <w:szCs w:val="24"/>
        </w:rPr>
        <w:t xml:space="preserve">UP </w:t>
      </w:r>
      <w:r w:rsidR="003F5679" w:rsidRPr="006D5E99">
        <w:rPr>
          <w:rFonts w:asciiTheme="minorBidi" w:hAnsiTheme="minorBidi"/>
          <w:sz w:val="24"/>
          <w:szCs w:val="24"/>
        </w:rPr>
        <w:t>treatment.</w:t>
      </w:r>
    </w:p>
    <w:p w:rsidR="008A5AA8" w:rsidRPr="00390CED" w:rsidRDefault="008A5AA8" w:rsidP="00390CED">
      <w:pPr>
        <w:spacing w:line="480" w:lineRule="auto"/>
        <w:jc w:val="center"/>
        <w:rPr>
          <w:rFonts w:asciiTheme="minorBidi" w:hAnsiTheme="minorBidi"/>
          <w:i/>
          <w:sz w:val="24"/>
          <w:szCs w:val="24"/>
        </w:rPr>
      </w:pPr>
      <w:r w:rsidRPr="006D5E99">
        <w:rPr>
          <w:rFonts w:asciiTheme="minorBidi" w:hAnsiTheme="minorBidi"/>
          <w:i/>
          <w:sz w:val="24"/>
          <w:szCs w:val="24"/>
        </w:rPr>
        <w:t>Please insert Figure 2 -6 here</w:t>
      </w:r>
    </w:p>
    <w:p w:rsidR="009C49CA" w:rsidRPr="00390CED" w:rsidRDefault="005A00F2" w:rsidP="00390CED">
      <w:pPr>
        <w:spacing w:line="480" w:lineRule="auto"/>
        <w:ind w:firstLine="720"/>
        <w:rPr>
          <w:rFonts w:asciiTheme="minorBidi" w:hAnsiTheme="minorBidi"/>
          <w:sz w:val="24"/>
          <w:szCs w:val="24"/>
        </w:rPr>
      </w:pPr>
      <w:r w:rsidRPr="006D5E99">
        <w:rPr>
          <w:rFonts w:asciiTheme="minorBidi" w:hAnsiTheme="minorBidi"/>
          <w:sz w:val="24"/>
          <w:szCs w:val="24"/>
        </w:rPr>
        <w:t>I</w:t>
      </w:r>
      <w:r w:rsidR="009B11B6" w:rsidRPr="006D5E99">
        <w:rPr>
          <w:rFonts w:asciiTheme="minorBidi" w:hAnsiTheme="minorBidi"/>
          <w:sz w:val="24"/>
          <w:szCs w:val="24"/>
        </w:rPr>
        <w:t xml:space="preserve">n order to contextualise the </w:t>
      </w:r>
      <w:r w:rsidR="00240CF3" w:rsidRPr="006D5E99">
        <w:rPr>
          <w:rFonts w:asciiTheme="minorBidi" w:hAnsiTheme="minorBidi"/>
          <w:sz w:val="24"/>
          <w:szCs w:val="24"/>
        </w:rPr>
        <w:t xml:space="preserve">graphical </w:t>
      </w:r>
      <w:r w:rsidR="009B11B6" w:rsidRPr="006D5E99">
        <w:rPr>
          <w:rFonts w:asciiTheme="minorBidi" w:hAnsiTheme="minorBidi"/>
          <w:sz w:val="24"/>
          <w:szCs w:val="24"/>
        </w:rPr>
        <w:t xml:space="preserve">results, </w:t>
      </w:r>
      <w:r w:rsidR="00DD0A2E" w:rsidRPr="006D5E99">
        <w:rPr>
          <w:rFonts w:asciiTheme="minorBidi" w:hAnsiTheme="minorBidi"/>
          <w:sz w:val="24"/>
          <w:szCs w:val="24"/>
        </w:rPr>
        <w:t>Table 1</w:t>
      </w:r>
      <w:r w:rsidR="009B11B6" w:rsidRPr="006D5E99">
        <w:rPr>
          <w:rFonts w:asciiTheme="minorBidi" w:hAnsiTheme="minorBidi"/>
          <w:sz w:val="24"/>
          <w:szCs w:val="24"/>
        </w:rPr>
        <w:t xml:space="preserve"> reports the means and SDs across the </w:t>
      </w:r>
      <w:r w:rsidR="00E4152E" w:rsidRPr="006D5E99">
        <w:rPr>
          <w:rFonts w:asciiTheme="minorBidi" w:hAnsiTheme="minorBidi"/>
          <w:sz w:val="24"/>
          <w:szCs w:val="24"/>
        </w:rPr>
        <w:t>baseline and UP treatment phase</w:t>
      </w:r>
      <w:r w:rsidR="00240CF3" w:rsidRPr="006D5E99">
        <w:rPr>
          <w:rFonts w:asciiTheme="minorBidi" w:hAnsiTheme="minorBidi"/>
          <w:sz w:val="24"/>
          <w:szCs w:val="24"/>
        </w:rPr>
        <w:t>s</w:t>
      </w:r>
      <w:r w:rsidR="009B11B6" w:rsidRPr="006D5E99">
        <w:rPr>
          <w:rFonts w:asciiTheme="minorBidi" w:hAnsiTheme="minorBidi"/>
          <w:sz w:val="24"/>
          <w:szCs w:val="24"/>
        </w:rPr>
        <w:t xml:space="preserve"> for </w:t>
      </w:r>
      <w:r w:rsidR="002A3660">
        <w:rPr>
          <w:rFonts w:asciiTheme="minorBidi" w:hAnsiTheme="minorBidi"/>
          <w:sz w:val="24"/>
          <w:szCs w:val="24"/>
        </w:rPr>
        <w:t>idiographic</w:t>
      </w:r>
      <w:r w:rsidR="009B11B6" w:rsidRPr="006D5E99">
        <w:rPr>
          <w:rFonts w:asciiTheme="minorBidi" w:hAnsiTheme="minorBidi"/>
          <w:sz w:val="24"/>
          <w:szCs w:val="24"/>
        </w:rPr>
        <w:t xml:space="preserve"> measures, with </w:t>
      </w:r>
      <w:r w:rsidR="002952A2" w:rsidRPr="006D5E99">
        <w:rPr>
          <w:rFonts w:asciiTheme="minorBidi" w:hAnsiTheme="minorBidi"/>
          <w:sz w:val="24"/>
          <w:szCs w:val="24"/>
        </w:rPr>
        <w:t>associated analyse</w:t>
      </w:r>
      <w:r w:rsidR="009B11B6" w:rsidRPr="006D5E99">
        <w:rPr>
          <w:rFonts w:asciiTheme="minorBidi" w:hAnsiTheme="minorBidi"/>
          <w:sz w:val="24"/>
          <w:szCs w:val="24"/>
        </w:rPr>
        <w:t xml:space="preserve">s of change.  These results demonstrate a significant improvement between baseline and treatment </w:t>
      </w:r>
      <w:r w:rsidR="007B7A28" w:rsidRPr="006D5E99">
        <w:rPr>
          <w:rFonts w:asciiTheme="minorBidi" w:hAnsiTheme="minorBidi"/>
          <w:sz w:val="24"/>
          <w:szCs w:val="24"/>
        </w:rPr>
        <w:t xml:space="preserve">phases </w:t>
      </w:r>
      <w:r w:rsidR="009B11B6" w:rsidRPr="006D5E99">
        <w:rPr>
          <w:rFonts w:asciiTheme="minorBidi" w:hAnsiTheme="minorBidi"/>
          <w:sz w:val="24"/>
          <w:szCs w:val="24"/>
        </w:rPr>
        <w:t xml:space="preserve">in terms of the patient’s daily structure, mood, confidence and </w:t>
      </w:r>
      <w:r w:rsidR="00E95938" w:rsidRPr="006D5E99">
        <w:rPr>
          <w:rFonts w:asciiTheme="minorBidi" w:hAnsiTheme="minorBidi"/>
          <w:sz w:val="24"/>
          <w:szCs w:val="24"/>
        </w:rPr>
        <w:t>worry</w:t>
      </w:r>
      <w:r w:rsidR="009B11B6" w:rsidRPr="006D5E99">
        <w:rPr>
          <w:rFonts w:asciiTheme="minorBidi" w:hAnsiTheme="minorBidi"/>
          <w:sz w:val="24"/>
          <w:szCs w:val="24"/>
        </w:rPr>
        <w:t xml:space="preserve">.  </w:t>
      </w:r>
      <w:r w:rsidR="00E95938" w:rsidRPr="006D5E99">
        <w:rPr>
          <w:rFonts w:asciiTheme="minorBidi" w:hAnsiTheme="minorBidi"/>
          <w:sz w:val="24"/>
          <w:szCs w:val="24"/>
        </w:rPr>
        <w:t>PEM and NAP results indicate that a</w:t>
      </w:r>
      <w:r w:rsidR="001E11B8" w:rsidRPr="006D5E99">
        <w:rPr>
          <w:rFonts w:asciiTheme="minorBidi" w:hAnsiTheme="minorBidi"/>
          <w:sz w:val="24"/>
          <w:szCs w:val="24"/>
        </w:rPr>
        <w:t xml:space="preserve">ll measures </w:t>
      </w:r>
      <w:r w:rsidR="00D85CF8" w:rsidRPr="006D5E99">
        <w:rPr>
          <w:rFonts w:asciiTheme="minorBidi" w:hAnsiTheme="minorBidi"/>
          <w:sz w:val="24"/>
          <w:szCs w:val="24"/>
        </w:rPr>
        <w:t>(</w:t>
      </w:r>
      <w:r w:rsidR="001E11B8" w:rsidRPr="006D5E99">
        <w:rPr>
          <w:rFonts w:asciiTheme="minorBidi" w:hAnsiTheme="minorBidi"/>
          <w:sz w:val="24"/>
          <w:szCs w:val="24"/>
        </w:rPr>
        <w:t xml:space="preserve">except </w:t>
      </w:r>
      <w:r w:rsidR="00433460" w:rsidRPr="006D5E99">
        <w:rPr>
          <w:rFonts w:asciiTheme="minorBidi" w:hAnsiTheme="minorBidi"/>
          <w:iCs/>
          <w:sz w:val="24"/>
          <w:szCs w:val="24"/>
        </w:rPr>
        <w:t>hopefulness</w:t>
      </w:r>
      <w:r w:rsidR="001E11B8" w:rsidRPr="006D5E99">
        <w:rPr>
          <w:rFonts w:asciiTheme="minorBidi" w:hAnsiTheme="minorBidi"/>
          <w:i/>
          <w:iCs/>
          <w:sz w:val="24"/>
          <w:szCs w:val="24"/>
        </w:rPr>
        <w:t xml:space="preserve">) </w:t>
      </w:r>
      <w:r w:rsidR="001E11B8" w:rsidRPr="006D5E99">
        <w:rPr>
          <w:rFonts w:asciiTheme="minorBidi" w:hAnsiTheme="minorBidi"/>
          <w:sz w:val="24"/>
          <w:szCs w:val="24"/>
        </w:rPr>
        <w:t>show a high proportion of non-overla</w:t>
      </w:r>
      <w:r w:rsidR="00E95938" w:rsidRPr="006D5E99">
        <w:rPr>
          <w:rFonts w:asciiTheme="minorBidi" w:hAnsiTheme="minorBidi"/>
          <w:sz w:val="24"/>
          <w:szCs w:val="24"/>
        </w:rPr>
        <w:t>pping data between baseline and</w:t>
      </w:r>
      <w:r w:rsidR="004B0051" w:rsidRPr="006D5E99">
        <w:rPr>
          <w:rFonts w:asciiTheme="minorBidi" w:hAnsiTheme="minorBidi"/>
          <w:sz w:val="24"/>
          <w:szCs w:val="24"/>
        </w:rPr>
        <w:t xml:space="preserve"> </w:t>
      </w:r>
      <w:r w:rsidR="001E11B8" w:rsidRPr="006D5E99">
        <w:rPr>
          <w:rFonts w:asciiTheme="minorBidi" w:hAnsiTheme="minorBidi"/>
          <w:sz w:val="24"/>
          <w:szCs w:val="24"/>
        </w:rPr>
        <w:t>treatment phases</w:t>
      </w:r>
      <w:r w:rsidR="007A410D" w:rsidRPr="006D5E99">
        <w:rPr>
          <w:rFonts w:asciiTheme="minorBidi" w:hAnsiTheme="minorBidi"/>
          <w:sz w:val="24"/>
          <w:szCs w:val="24"/>
        </w:rPr>
        <w:t>,</w:t>
      </w:r>
      <w:r w:rsidR="004B0051" w:rsidRPr="006D5E99">
        <w:rPr>
          <w:rFonts w:asciiTheme="minorBidi" w:hAnsiTheme="minorBidi"/>
          <w:sz w:val="24"/>
          <w:szCs w:val="24"/>
        </w:rPr>
        <w:t xml:space="preserve"> indicating clinical change during the treatment phase</w:t>
      </w:r>
      <w:r w:rsidR="003D40F4" w:rsidRPr="006D5E99">
        <w:rPr>
          <w:rFonts w:asciiTheme="minorBidi" w:hAnsiTheme="minorBidi"/>
          <w:sz w:val="24"/>
          <w:szCs w:val="24"/>
        </w:rPr>
        <w:t xml:space="preserve">. </w:t>
      </w:r>
      <w:r w:rsidR="00C04FD8" w:rsidRPr="006D5E99">
        <w:rPr>
          <w:rFonts w:asciiTheme="minorBidi" w:hAnsiTheme="minorBidi"/>
          <w:sz w:val="24"/>
          <w:szCs w:val="24"/>
        </w:rPr>
        <w:t xml:space="preserve"> </w:t>
      </w:r>
      <w:r w:rsidR="006D5E99" w:rsidRPr="006D5E99">
        <w:rPr>
          <w:rFonts w:asciiTheme="minorBidi" w:hAnsiTheme="minorBidi"/>
          <w:sz w:val="24"/>
          <w:szCs w:val="24"/>
        </w:rPr>
        <w:t>The effect size analysis of the PEM results would indicate large effect sizes for structure (91%), mood (97%), confidence (97%)</w:t>
      </w:r>
      <w:r w:rsidR="006D5E99">
        <w:rPr>
          <w:rFonts w:asciiTheme="minorBidi" w:hAnsiTheme="minorBidi"/>
          <w:sz w:val="24"/>
          <w:szCs w:val="24"/>
        </w:rPr>
        <w:t>,</w:t>
      </w:r>
      <w:r w:rsidR="006D5E99" w:rsidRPr="006D5E99">
        <w:rPr>
          <w:rFonts w:asciiTheme="minorBidi" w:hAnsiTheme="minorBidi"/>
          <w:sz w:val="24"/>
          <w:szCs w:val="24"/>
        </w:rPr>
        <w:t xml:space="preserve"> and worry (97%).</w:t>
      </w:r>
    </w:p>
    <w:p w:rsidR="00390CED" w:rsidRDefault="008A5AA8" w:rsidP="008D77F6">
      <w:pPr>
        <w:autoSpaceDE w:val="0"/>
        <w:autoSpaceDN w:val="0"/>
        <w:adjustRightInd w:val="0"/>
        <w:spacing w:after="0" w:line="480" w:lineRule="auto"/>
        <w:jc w:val="center"/>
        <w:rPr>
          <w:rFonts w:asciiTheme="minorBidi" w:hAnsiTheme="minorBidi"/>
          <w:i/>
          <w:sz w:val="24"/>
        </w:rPr>
      </w:pPr>
      <w:r w:rsidRPr="006D5E99">
        <w:rPr>
          <w:rFonts w:asciiTheme="minorBidi" w:hAnsiTheme="minorBidi"/>
          <w:i/>
          <w:sz w:val="24"/>
        </w:rPr>
        <w:t>Please insert Table 1 here</w:t>
      </w:r>
    </w:p>
    <w:p w:rsidR="008D77F6" w:rsidRPr="006D5E99" w:rsidRDefault="008D77F6" w:rsidP="008D77F6">
      <w:pPr>
        <w:autoSpaceDE w:val="0"/>
        <w:autoSpaceDN w:val="0"/>
        <w:adjustRightInd w:val="0"/>
        <w:spacing w:after="0" w:line="480" w:lineRule="auto"/>
        <w:jc w:val="center"/>
        <w:rPr>
          <w:rFonts w:asciiTheme="minorBidi" w:hAnsiTheme="minorBidi"/>
          <w:i/>
          <w:sz w:val="24"/>
        </w:rPr>
      </w:pPr>
    </w:p>
    <w:p w:rsidR="00390CED" w:rsidRPr="00390CED" w:rsidRDefault="009B11B6" w:rsidP="00DA7F18">
      <w:pPr>
        <w:spacing w:line="480" w:lineRule="auto"/>
        <w:ind w:firstLine="720"/>
        <w:rPr>
          <w:rFonts w:asciiTheme="minorBidi" w:hAnsiTheme="minorBidi"/>
          <w:bCs/>
          <w:sz w:val="24"/>
          <w:szCs w:val="24"/>
        </w:rPr>
      </w:pPr>
      <w:r w:rsidRPr="006D5E99">
        <w:rPr>
          <w:rFonts w:asciiTheme="minorBidi" w:hAnsiTheme="minorBidi"/>
          <w:bCs/>
          <w:sz w:val="24"/>
          <w:szCs w:val="24"/>
        </w:rPr>
        <w:t>In terms of psychometric outcome</w:t>
      </w:r>
      <w:r w:rsidR="00150FD3">
        <w:rPr>
          <w:rFonts w:asciiTheme="minorBidi" w:hAnsiTheme="minorBidi"/>
          <w:bCs/>
          <w:sz w:val="24"/>
          <w:szCs w:val="24"/>
        </w:rPr>
        <w:t xml:space="preserve"> (hypothesis 4</w:t>
      </w:r>
      <w:r w:rsidR="006B4E63" w:rsidRPr="006D5E99">
        <w:rPr>
          <w:rFonts w:asciiTheme="minorBidi" w:hAnsiTheme="minorBidi"/>
          <w:bCs/>
          <w:sz w:val="24"/>
          <w:szCs w:val="24"/>
        </w:rPr>
        <w:t>)</w:t>
      </w:r>
      <w:r w:rsidRPr="006D5E99">
        <w:rPr>
          <w:rFonts w:asciiTheme="minorBidi" w:hAnsiTheme="minorBidi"/>
          <w:bCs/>
          <w:sz w:val="24"/>
          <w:szCs w:val="24"/>
        </w:rPr>
        <w:t xml:space="preserve">, </w:t>
      </w:r>
      <w:r w:rsidR="00FA1F2D" w:rsidRPr="006D5E99">
        <w:rPr>
          <w:rFonts w:asciiTheme="minorBidi" w:hAnsiTheme="minorBidi"/>
          <w:bCs/>
          <w:sz w:val="24"/>
          <w:szCs w:val="24"/>
        </w:rPr>
        <w:t xml:space="preserve">figure </w:t>
      </w:r>
      <w:r w:rsidR="00C04FD8" w:rsidRPr="006D5E99">
        <w:rPr>
          <w:rFonts w:asciiTheme="minorBidi" w:hAnsiTheme="minorBidi"/>
          <w:bCs/>
          <w:sz w:val="24"/>
          <w:szCs w:val="24"/>
        </w:rPr>
        <w:t>7</w:t>
      </w:r>
      <w:r w:rsidR="006959C4" w:rsidRPr="006D5E99">
        <w:rPr>
          <w:rFonts w:asciiTheme="minorBidi" w:hAnsiTheme="minorBidi"/>
          <w:bCs/>
          <w:sz w:val="24"/>
          <w:szCs w:val="24"/>
        </w:rPr>
        <w:t xml:space="preserve"> </w:t>
      </w:r>
      <w:r w:rsidRPr="006D5E99">
        <w:rPr>
          <w:rFonts w:asciiTheme="minorBidi" w:hAnsiTheme="minorBidi"/>
          <w:bCs/>
          <w:sz w:val="24"/>
          <w:szCs w:val="24"/>
        </w:rPr>
        <w:t xml:space="preserve">demonstrates </w:t>
      </w:r>
      <w:r w:rsidR="006959C4" w:rsidRPr="006D5E99">
        <w:rPr>
          <w:rFonts w:asciiTheme="minorBidi" w:hAnsiTheme="minorBidi"/>
          <w:bCs/>
          <w:sz w:val="24"/>
          <w:szCs w:val="24"/>
        </w:rPr>
        <w:t>HADS</w:t>
      </w:r>
      <w:r w:rsidR="002952A2" w:rsidRPr="006D5E99">
        <w:rPr>
          <w:rFonts w:asciiTheme="minorBidi" w:hAnsiTheme="minorBidi"/>
          <w:bCs/>
          <w:sz w:val="24"/>
          <w:szCs w:val="24"/>
        </w:rPr>
        <w:t xml:space="preserve"> scores </w:t>
      </w:r>
      <w:r w:rsidR="00C04FD8" w:rsidRPr="006D5E99">
        <w:rPr>
          <w:rFonts w:asciiTheme="minorBidi" w:hAnsiTheme="minorBidi"/>
          <w:bCs/>
          <w:sz w:val="24"/>
          <w:szCs w:val="24"/>
        </w:rPr>
        <w:t xml:space="preserve">over </w:t>
      </w:r>
      <w:r w:rsidR="007A410D" w:rsidRPr="006D5E99">
        <w:rPr>
          <w:rFonts w:asciiTheme="minorBidi" w:hAnsiTheme="minorBidi"/>
          <w:bCs/>
          <w:sz w:val="24"/>
          <w:szCs w:val="24"/>
        </w:rPr>
        <w:t>treatment phases</w:t>
      </w:r>
      <w:r w:rsidR="00B40E53" w:rsidRPr="006D5E99">
        <w:rPr>
          <w:rFonts w:asciiTheme="minorBidi" w:hAnsiTheme="minorBidi"/>
          <w:bCs/>
          <w:sz w:val="24"/>
          <w:szCs w:val="24"/>
        </w:rPr>
        <w:t>.  The graph</w:t>
      </w:r>
      <w:r w:rsidR="00002246" w:rsidRPr="006D5E99">
        <w:rPr>
          <w:rFonts w:asciiTheme="minorBidi" w:hAnsiTheme="minorBidi"/>
          <w:bCs/>
          <w:sz w:val="24"/>
          <w:szCs w:val="24"/>
        </w:rPr>
        <w:t xml:space="preserve"> demonstrat</w:t>
      </w:r>
      <w:r w:rsidR="00B40E53" w:rsidRPr="006D5E99">
        <w:rPr>
          <w:rFonts w:asciiTheme="minorBidi" w:hAnsiTheme="minorBidi"/>
          <w:bCs/>
          <w:sz w:val="24"/>
          <w:szCs w:val="24"/>
        </w:rPr>
        <w:t xml:space="preserve">es </w:t>
      </w:r>
      <w:r w:rsidR="00C04FD8" w:rsidRPr="006D5E99">
        <w:rPr>
          <w:rFonts w:asciiTheme="minorBidi" w:hAnsiTheme="minorBidi"/>
          <w:bCs/>
          <w:sz w:val="24"/>
          <w:szCs w:val="24"/>
        </w:rPr>
        <w:t xml:space="preserve">that </w:t>
      </w:r>
      <w:r w:rsidR="006959C4" w:rsidRPr="006D5E99">
        <w:rPr>
          <w:rFonts w:asciiTheme="minorBidi" w:hAnsiTheme="minorBidi"/>
          <w:bCs/>
          <w:sz w:val="24"/>
          <w:szCs w:val="24"/>
        </w:rPr>
        <w:t xml:space="preserve">anxiety and depression </w:t>
      </w:r>
      <w:r w:rsidR="00002246" w:rsidRPr="006D5E99">
        <w:rPr>
          <w:rFonts w:asciiTheme="minorBidi" w:hAnsiTheme="minorBidi"/>
          <w:bCs/>
          <w:sz w:val="24"/>
          <w:szCs w:val="24"/>
        </w:rPr>
        <w:t>were</w:t>
      </w:r>
      <w:r w:rsidR="006959C4" w:rsidRPr="006D5E99">
        <w:rPr>
          <w:rFonts w:asciiTheme="minorBidi" w:hAnsiTheme="minorBidi"/>
          <w:bCs/>
          <w:sz w:val="24"/>
          <w:szCs w:val="24"/>
        </w:rPr>
        <w:t xml:space="preserve"> below the clinical cut-off</w:t>
      </w:r>
      <w:r w:rsidR="001C2645" w:rsidRPr="006D5E99">
        <w:rPr>
          <w:rFonts w:asciiTheme="minorBidi" w:hAnsiTheme="minorBidi"/>
          <w:bCs/>
          <w:sz w:val="24"/>
          <w:szCs w:val="24"/>
        </w:rPr>
        <w:t xml:space="preserve"> by the end of</w:t>
      </w:r>
      <w:r w:rsidR="00002246" w:rsidRPr="006D5E99">
        <w:rPr>
          <w:rFonts w:asciiTheme="minorBidi" w:hAnsiTheme="minorBidi"/>
          <w:bCs/>
          <w:sz w:val="24"/>
          <w:szCs w:val="24"/>
        </w:rPr>
        <w:t xml:space="preserve"> UP</w:t>
      </w:r>
      <w:r w:rsidR="001C2645" w:rsidRPr="006D5E99">
        <w:rPr>
          <w:rFonts w:asciiTheme="minorBidi" w:hAnsiTheme="minorBidi"/>
          <w:bCs/>
          <w:sz w:val="24"/>
          <w:szCs w:val="24"/>
        </w:rPr>
        <w:t xml:space="preserve"> treatment</w:t>
      </w:r>
      <w:r w:rsidR="00B40E53" w:rsidRPr="006D5E99">
        <w:rPr>
          <w:rFonts w:asciiTheme="minorBidi" w:hAnsiTheme="minorBidi"/>
          <w:bCs/>
          <w:sz w:val="24"/>
          <w:szCs w:val="24"/>
        </w:rPr>
        <w:t xml:space="preserve">, with </w:t>
      </w:r>
      <w:r w:rsidR="00DD0A2E" w:rsidRPr="006D5E99">
        <w:rPr>
          <w:rFonts w:asciiTheme="minorBidi" w:hAnsiTheme="minorBidi"/>
          <w:bCs/>
          <w:sz w:val="24"/>
          <w:szCs w:val="24"/>
        </w:rPr>
        <w:t>the</w:t>
      </w:r>
      <w:r w:rsidR="00B40E53" w:rsidRPr="006D5E99">
        <w:rPr>
          <w:rFonts w:asciiTheme="minorBidi" w:hAnsiTheme="minorBidi"/>
          <w:bCs/>
          <w:sz w:val="24"/>
          <w:szCs w:val="24"/>
        </w:rPr>
        <w:t xml:space="preserve"> slight relapse in anxiety and depression at follow-up creating a </w:t>
      </w:r>
      <w:r w:rsidR="00DD0A2E" w:rsidRPr="006D5E99">
        <w:rPr>
          <w:rFonts w:asciiTheme="minorBidi" w:hAnsiTheme="minorBidi"/>
          <w:bCs/>
          <w:sz w:val="24"/>
          <w:szCs w:val="24"/>
        </w:rPr>
        <w:t>‘</w:t>
      </w:r>
      <w:r w:rsidR="00B40E53" w:rsidRPr="006D5E99">
        <w:rPr>
          <w:rFonts w:asciiTheme="minorBidi" w:hAnsiTheme="minorBidi"/>
          <w:bCs/>
          <w:sz w:val="24"/>
          <w:szCs w:val="24"/>
        </w:rPr>
        <w:t>hockey-stick</w:t>
      </w:r>
      <w:r w:rsidR="00DD0A2E" w:rsidRPr="006D5E99">
        <w:rPr>
          <w:rFonts w:asciiTheme="minorBidi" w:hAnsiTheme="minorBidi"/>
          <w:bCs/>
          <w:sz w:val="24"/>
          <w:szCs w:val="24"/>
        </w:rPr>
        <w:t>’</w:t>
      </w:r>
      <w:r w:rsidR="00B40E53" w:rsidRPr="006D5E99">
        <w:rPr>
          <w:rFonts w:asciiTheme="minorBidi" w:hAnsiTheme="minorBidi"/>
          <w:bCs/>
          <w:sz w:val="24"/>
          <w:szCs w:val="24"/>
        </w:rPr>
        <w:t xml:space="preserve"> </w:t>
      </w:r>
      <w:r w:rsidR="00DD0A2E" w:rsidRPr="006D5E99">
        <w:rPr>
          <w:rFonts w:asciiTheme="minorBidi" w:hAnsiTheme="minorBidi"/>
          <w:bCs/>
          <w:sz w:val="24"/>
          <w:szCs w:val="24"/>
        </w:rPr>
        <w:t xml:space="preserve">style </w:t>
      </w:r>
      <w:r w:rsidR="00DD0A2E" w:rsidRPr="006D5E99">
        <w:rPr>
          <w:rFonts w:asciiTheme="minorBidi" w:hAnsiTheme="minorBidi"/>
          <w:bCs/>
          <w:sz w:val="24"/>
          <w:szCs w:val="24"/>
        </w:rPr>
        <w:lastRenderedPageBreak/>
        <w:t>outcome pattern</w:t>
      </w:r>
      <w:r w:rsidR="00B40E53" w:rsidRPr="006D5E99">
        <w:rPr>
          <w:rFonts w:asciiTheme="minorBidi" w:hAnsiTheme="minorBidi"/>
          <w:bCs/>
          <w:sz w:val="24"/>
          <w:szCs w:val="24"/>
        </w:rPr>
        <w:t xml:space="preserve">.  </w:t>
      </w:r>
      <w:r w:rsidR="007A410D" w:rsidRPr="006D5E99">
        <w:rPr>
          <w:rFonts w:asciiTheme="minorBidi" w:hAnsiTheme="minorBidi"/>
          <w:bCs/>
          <w:sz w:val="24"/>
          <w:szCs w:val="24"/>
        </w:rPr>
        <w:t>B</w:t>
      </w:r>
      <w:r w:rsidR="00DD0A2E" w:rsidRPr="006D5E99">
        <w:rPr>
          <w:rFonts w:asciiTheme="minorBidi" w:hAnsiTheme="minorBidi"/>
          <w:bCs/>
          <w:sz w:val="24"/>
          <w:szCs w:val="24"/>
        </w:rPr>
        <w:t xml:space="preserve">aseline to end of </w:t>
      </w:r>
      <w:r w:rsidR="007A410D" w:rsidRPr="006D5E99">
        <w:rPr>
          <w:rFonts w:asciiTheme="minorBidi" w:hAnsiTheme="minorBidi"/>
          <w:bCs/>
          <w:sz w:val="24"/>
          <w:szCs w:val="24"/>
        </w:rPr>
        <w:t>treatment</w:t>
      </w:r>
      <w:r w:rsidR="00DD0A2E" w:rsidRPr="006D5E99">
        <w:rPr>
          <w:rFonts w:asciiTheme="minorBidi" w:hAnsiTheme="minorBidi"/>
          <w:bCs/>
          <w:sz w:val="24"/>
          <w:szCs w:val="24"/>
        </w:rPr>
        <w:t xml:space="preserve"> </w:t>
      </w:r>
      <w:r w:rsidR="00FA1F2D" w:rsidRPr="006D5E99">
        <w:rPr>
          <w:rFonts w:asciiTheme="minorBidi" w:hAnsiTheme="minorBidi"/>
          <w:bCs/>
          <w:sz w:val="24"/>
          <w:szCs w:val="24"/>
        </w:rPr>
        <w:t>outcome</w:t>
      </w:r>
      <w:r w:rsidR="007A410D" w:rsidRPr="006D5E99">
        <w:rPr>
          <w:rFonts w:asciiTheme="minorBidi" w:hAnsiTheme="minorBidi"/>
          <w:bCs/>
          <w:sz w:val="24"/>
          <w:szCs w:val="24"/>
        </w:rPr>
        <w:t xml:space="preserve">s </w:t>
      </w:r>
      <w:r w:rsidR="00DD0A2E" w:rsidRPr="006D5E99">
        <w:rPr>
          <w:rFonts w:asciiTheme="minorBidi" w:hAnsiTheme="minorBidi"/>
          <w:bCs/>
          <w:sz w:val="24"/>
          <w:szCs w:val="24"/>
        </w:rPr>
        <w:t xml:space="preserve">indicate a patient that had ‘recovered’ in terms of </w:t>
      </w:r>
      <w:r w:rsidR="006B4E63" w:rsidRPr="006D5E99">
        <w:rPr>
          <w:rFonts w:asciiTheme="minorBidi" w:hAnsiTheme="minorBidi"/>
          <w:bCs/>
          <w:sz w:val="24"/>
          <w:szCs w:val="24"/>
        </w:rPr>
        <w:t xml:space="preserve">both </w:t>
      </w:r>
      <w:r w:rsidR="00DD0A2E" w:rsidRPr="006D5E99">
        <w:rPr>
          <w:rFonts w:asciiTheme="minorBidi" w:hAnsiTheme="minorBidi"/>
          <w:bCs/>
          <w:sz w:val="24"/>
          <w:szCs w:val="24"/>
        </w:rPr>
        <w:t xml:space="preserve">anxiety (RCI = </w:t>
      </w:r>
      <w:r w:rsidR="00EE5853" w:rsidRPr="006D5E99">
        <w:rPr>
          <w:rFonts w:asciiTheme="minorBidi" w:hAnsiTheme="minorBidi"/>
          <w:bCs/>
          <w:sz w:val="24"/>
          <w:szCs w:val="24"/>
        </w:rPr>
        <w:t>4.31</w:t>
      </w:r>
      <w:r w:rsidR="00DD0A2E" w:rsidRPr="006D5E99">
        <w:rPr>
          <w:rFonts w:asciiTheme="minorBidi" w:hAnsiTheme="minorBidi"/>
          <w:bCs/>
          <w:sz w:val="24"/>
          <w:szCs w:val="24"/>
        </w:rPr>
        <w:t>, p &lt; 0.05</w:t>
      </w:r>
      <w:r w:rsidR="00DA7F18">
        <w:rPr>
          <w:rFonts w:asciiTheme="minorBidi" w:hAnsiTheme="minorBidi"/>
          <w:bCs/>
          <w:sz w:val="24"/>
          <w:szCs w:val="24"/>
        </w:rPr>
        <w:t>)</w:t>
      </w:r>
      <w:r w:rsidR="006B4E63" w:rsidRPr="006D5E99">
        <w:rPr>
          <w:rFonts w:asciiTheme="minorBidi" w:hAnsiTheme="minorBidi"/>
          <w:bCs/>
          <w:sz w:val="24"/>
          <w:szCs w:val="24"/>
        </w:rPr>
        <w:t xml:space="preserve"> </w:t>
      </w:r>
      <w:r w:rsidR="00DD0A2E" w:rsidRPr="006D5E99">
        <w:rPr>
          <w:rFonts w:asciiTheme="minorBidi" w:hAnsiTheme="minorBidi"/>
          <w:bCs/>
          <w:sz w:val="24"/>
          <w:szCs w:val="24"/>
        </w:rPr>
        <w:t xml:space="preserve">and termination score in the normal range) and depression (RCI = </w:t>
      </w:r>
      <w:r w:rsidR="00EE5853" w:rsidRPr="006D5E99">
        <w:rPr>
          <w:rFonts w:asciiTheme="minorBidi" w:hAnsiTheme="minorBidi"/>
          <w:bCs/>
          <w:sz w:val="24"/>
          <w:szCs w:val="24"/>
        </w:rPr>
        <w:t>5.39</w:t>
      </w:r>
      <w:r w:rsidR="00DD0A2E" w:rsidRPr="006D5E99">
        <w:rPr>
          <w:rFonts w:asciiTheme="minorBidi" w:hAnsiTheme="minorBidi"/>
          <w:bCs/>
          <w:sz w:val="24"/>
          <w:szCs w:val="24"/>
        </w:rPr>
        <w:t>, p &lt; 0.05</w:t>
      </w:r>
      <w:r w:rsidR="00DA7F18">
        <w:rPr>
          <w:rFonts w:asciiTheme="minorBidi" w:hAnsiTheme="minorBidi"/>
          <w:bCs/>
          <w:sz w:val="24"/>
          <w:szCs w:val="24"/>
        </w:rPr>
        <w:t>)</w:t>
      </w:r>
      <w:r w:rsidR="00DD0A2E" w:rsidRPr="006D5E99">
        <w:rPr>
          <w:rFonts w:asciiTheme="minorBidi" w:hAnsiTheme="minorBidi"/>
          <w:bCs/>
          <w:sz w:val="24"/>
          <w:szCs w:val="24"/>
        </w:rPr>
        <w:t xml:space="preserve"> and termination score in the normal range)</w:t>
      </w:r>
      <w:r w:rsidR="007A410D" w:rsidRPr="006D5E99">
        <w:rPr>
          <w:rFonts w:asciiTheme="minorBidi" w:hAnsiTheme="minorBidi"/>
          <w:bCs/>
          <w:sz w:val="24"/>
          <w:szCs w:val="24"/>
        </w:rPr>
        <w:t xml:space="preserve"> during treatment</w:t>
      </w:r>
      <w:r w:rsidR="006959C4" w:rsidRPr="006D5E99">
        <w:rPr>
          <w:rFonts w:asciiTheme="minorBidi" w:hAnsiTheme="minorBidi"/>
          <w:bCs/>
          <w:sz w:val="24"/>
          <w:szCs w:val="24"/>
        </w:rPr>
        <w:t xml:space="preserve">. </w:t>
      </w:r>
      <w:r w:rsidR="00DD0A2E" w:rsidRPr="006D5E99">
        <w:rPr>
          <w:rFonts w:asciiTheme="minorBidi" w:hAnsiTheme="minorBidi"/>
          <w:bCs/>
          <w:sz w:val="24"/>
          <w:szCs w:val="24"/>
        </w:rPr>
        <w:t xml:space="preserve"> </w:t>
      </w:r>
      <w:r w:rsidR="006D5E99" w:rsidRPr="006D5E99">
        <w:rPr>
          <w:rFonts w:asciiTheme="minorBidi" w:hAnsiTheme="minorBidi"/>
          <w:bCs/>
          <w:sz w:val="24"/>
          <w:szCs w:val="24"/>
        </w:rPr>
        <w:t>The</w:t>
      </w:r>
      <w:r w:rsidR="00EE5853" w:rsidRPr="006D5E99">
        <w:rPr>
          <w:rFonts w:asciiTheme="minorBidi" w:hAnsiTheme="minorBidi"/>
          <w:bCs/>
          <w:sz w:val="24"/>
          <w:szCs w:val="24"/>
        </w:rPr>
        <w:t xml:space="preserve"> final HADS-A score at follow-up was just in the clinical range, indicating clinically significant deterioration in anxiety. The HADS-D score remained in below the clinical cut-off at follow-up. However, t</w:t>
      </w:r>
      <w:r w:rsidR="00DD0A2E" w:rsidRPr="006D5E99">
        <w:rPr>
          <w:rFonts w:asciiTheme="minorBidi" w:hAnsiTheme="minorBidi"/>
          <w:bCs/>
          <w:sz w:val="24"/>
          <w:szCs w:val="24"/>
        </w:rPr>
        <w:t xml:space="preserve">he treatment to follow-up deteriorations evident on the HADS, did not meet the criteria for a reliable deterioration in terms of anxiety (RCI = </w:t>
      </w:r>
      <w:r w:rsidR="00EE5853" w:rsidRPr="006D5E99">
        <w:rPr>
          <w:rFonts w:asciiTheme="minorBidi" w:hAnsiTheme="minorBidi"/>
          <w:bCs/>
          <w:sz w:val="24"/>
          <w:szCs w:val="24"/>
        </w:rPr>
        <w:t>4.31</w:t>
      </w:r>
      <w:r w:rsidR="00DD0A2E" w:rsidRPr="006D5E99">
        <w:rPr>
          <w:rFonts w:asciiTheme="minorBidi" w:hAnsiTheme="minorBidi"/>
          <w:bCs/>
          <w:sz w:val="24"/>
          <w:szCs w:val="24"/>
        </w:rPr>
        <w:t xml:space="preserve">, </w:t>
      </w:r>
      <w:r w:rsidR="00DA7F18">
        <w:rPr>
          <w:rFonts w:asciiTheme="minorBidi" w:hAnsiTheme="minorBidi"/>
          <w:bCs/>
          <w:i/>
          <w:iCs/>
          <w:sz w:val="24"/>
          <w:szCs w:val="24"/>
        </w:rPr>
        <w:t xml:space="preserve">p = </w:t>
      </w:r>
      <w:r w:rsidR="00DD0A2E" w:rsidRPr="00DA7F18">
        <w:rPr>
          <w:rFonts w:asciiTheme="minorBidi" w:hAnsiTheme="minorBidi"/>
          <w:bCs/>
          <w:i/>
          <w:iCs/>
          <w:sz w:val="24"/>
          <w:szCs w:val="24"/>
        </w:rPr>
        <w:t>n</w:t>
      </w:r>
      <w:r w:rsidR="00DA7F18" w:rsidRPr="00DA7F18">
        <w:rPr>
          <w:rFonts w:asciiTheme="minorBidi" w:hAnsiTheme="minorBidi"/>
          <w:bCs/>
          <w:i/>
          <w:iCs/>
          <w:sz w:val="24"/>
          <w:szCs w:val="24"/>
        </w:rPr>
        <w:t>s</w:t>
      </w:r>
      <w:r w:rsidR="00DD0A2E" w:rsidRPr="006D5E99">
        <w:rPr>
          <w:rFonts w:asciiTheme="minorBidi" w:hAnsiTheme="minorBidi"/>
          <w:bCs/>
          <w:sz w:val="24"/>
          <w:szCs w:val="24"/>
        </w:rPr>
        <w:t xml:space="preserve">) or depression (RCI = </w:t>
      </w:r>
      <w:r w:rsidR="00EE5853" w:rsidRPr="006D5E99">
        <w:rPr>
          <w:rFonts w:asciiTheme="minorBidi" w:hAnsiTheme="minorBidi"/>
          <w:bCs/>
          <w:sz w:val="24"/>
          <w:szCs w:val="24"/>
        </w:rPr>
        <w:t>5.39</w:t>
      </w:r>
      <w:r w:rsidR="00DD0A2E" w:rsidRPr="006D5E99">
        <w:rPr>
          <w:rFonts w:asciiTheme="minorBidi" w:hAnsiTheme="minorBidi"/>
          <w:bCs/>
          <w:sz w:val="24"/>
          <w:szCs w:val="24"/>
        </w:rPr>
        <w:t xml:space="preserve">, </w:t>
      </w:r>
      <w:r w:rsidR="00DA7F18">
        <w:rPr>
          <w:rFonts w:asciiTheme="minorBidi" w:hAnsiTheme="minorBidi"/>
          <w:bCs/>
          <w:i/>
          <w:iCs/>
          <w:sz w:val="24"/>
          <w:szCs w:val="24"/>
        </w:rPr>
        <w:t xml:space="preserve">p = </w:t>
      </w:r>
      <w:r w:rsidR="00DA7F18" w:rsidRPr="00DA7F18">
        <w:rPr>
          <w:rFonts w:asciiTheme="minorBidi" w:hAnsiTheme="minorBidi"/>
          <w:bCs/>
          <w:i/>
          <w:iCs/>
          <w:sz w:val="24"/>
          <w:szCs w:val="24"/>
        </w:rPr>
        <w:t>ns</w:t>
      </w:r>
      <w:r w:rsidR="00DD0A2E" w:rsidRPr="006D5E99">
        <w:rPr>
          <w:rFonts w:asciiTheme="minorBidi" w:hAnsiTheme="minorBidi"/>
          <w:bCs/>
          <w:sz w:val="24"/>
          <w:szCs w:val="24"/>
        </w:rPr>
        <w:t>).</w:t>
      </w:r>
      <w:r w:rsidR="007B1F55" w:rsidRPr="006D5E99">
        <w:rPr>
          <w:rFonts w:asciiTheme="minorBidi" w:hAnsiTheme="minorBidi"/>
          <w:bCs/>
          <w:sz w:val="24"/>
          <w:szCs w:val="24"/>
        </w:rPr>
        <w:t xml:space="preserve">  </w:t>
      </w:r>
    </w:p>
    <w:p w:rsidR="00DD0A2E" w:rsidRPr="006D5E99" w:rsidRDefault="008A5AA8" w:rsidP="008A5AA8">
      <w:pPr>
        <w:spacing w:line="240" w:lineRule="auto"/>
        <w:jc w:val="center"/>
        <w:rPr>
          <w:rFonts w:asciiTheme="minorBidi" w:hAnsiTheme="minorBidi"/>
          <w:i/>
          <w:iCs/>
          <w:sz w:val="24"/>
        </w:rPr>
      </w:pPr>
      <w:r w:rsidRPr="006D5E99">
        <w:rPr>
          <w:rFonts w:asciiTheme="minorBidi" w:hAnsiTheme="minorBidi"/>
          <w:i/>
          <w:iCs/>
          <w:sz w:val="24"/>
        </w:rPr>
        <w:t>Please insert Figure 7</w:t>
      </w:r>
    </w:p>
    <w:p w:rsidR="008A5AA8" w:rsidRPr="006D5E99" w:rsidRDefault="008A5AA8" w:rsidP="008A5AA8">
      <w:pPr>
        <w:spacing w:line="240" w:lineRule="auto"/>
        <w:jc w:val="center"/>
        <w:rPr>
          <w:rFonts w:asciiTheme="minorBidi" w:hAnsiTheme="minorBidi"/>
          <w:i/>
          <w:iCs/>
          <w:sz w:val="24"/>
        </w:rPr>
      </w:pPr>
    </w:p>
    <w:p w:rsidR="009828BF" w:rsidRPr="006D5E99" w:rsidRDefault="009828BF" w:rsidP="00E61636">
      <w:pPr>
        <w:spacing w:line="480" w:lineRule="auto"/>
        <w:jc w:val="center"/>
        <w:rPr>
          <w:rFonts w:asciiTheme="minorBidi" w:hAnsiTheme="minorBidi"/>
          <w:b/>
          <w:sz w:val="24"/>
          <w:szCs w:val="24"/>
        </w:rPr>
      </w:pPr>
      <w:r w:rsidRPr="006D5E99">
        <w:rPr>
          <w:rFonts w:asciiTheme="minorBidi" w:hAnsiTheme="minorBidi"/>
          <w:b/>
          <w:sz w:val="24"/>
          <w:szCs w:val="24"/>
        </w:rPr>
        <w:t>Discussion</w:t>
      </w:r>
    </w:p>
    <w:p w:rsidR="00792667" w:rsidRPr="006D5E99" w:rsidRDefault="006B4E63" w:rsidP="00792667">
      <w:pPr>
        <w:spacing w:line="480" w:lineRule="auto"/>
        <w:ind w:firstLine="720"/>
        <w:rPr>
          <w:rFonts w:asciiTheme="minorBidi" w:hAnsiTheme="minorBidi"/>
          <w:sz w:val="24"/>
          <w:szCs w:val="24"/>
        </w:rPr>
      </w:pPr>
      <w:r w:rsidRPr="006D5E99">
        <w:rPr>
          <w:rFonts w:asciiTheme="minorBidi" w:hAnsiTheme="minorBidi"/>
          <w:sz w:val="24"/>
          <w:szCs w:val="24"/>
        </w:rPr>
        <w:t xml:space="preserve">This study reported the first attempt to test </w:t>
      </w:r>
      <w:r w:rsidR="00D91EFD">
        <w:rPr>
          <w:rFonts w:asciiTheme="minorBidi" w:hAnsiTheme="minorBidi"/>
          <w:sz w:val="24"/>
          <w:szCs w:val="24"/>
        </w:rPr>
        <w:t>trans</w:t>
      </w:r>
      <w:r w:rsidR="00723A50">
        <w:rPr>
          <w:rFonts w:asciiTheme="minorBidi" w:hAnsiTheme="minorBidi"/>
          <w:sz w:val="24"/>
          <w:szCs w:val="24"/>
        </w:rPr>
        <w:t xml:space="preserve"> </w:t>
      </w:r>
      <w:r w:rsidR="00D91EFD">
        <w:rPr>
          <w:rFonts w:asciiTheme="minorBidi" w:hAnsiTheme="minorBidi"/>
          <w:sz w:val="24"/>
          <w:szCs w:val="24"/>
        </w:rPr>
        <w:t xml:space="preserve">diagnostic CBT treatment informed by the </w:t>
      </w:r>
      <w:r w:rsidRPr="006D5E99">
        <w:rPr>
          <w:rFonts w:asciiTheme="minorBidi" w:hAnsiTheme="minorBidi"/>
          <w:sz w:val="24"/>
          <w:szCs w:val="24"/>
        </w:rPr>
        <w:t>UP</w:t>
      </w:r>
      <w:r w:rsidR="00D91EFD">
        <w:rPr>
          <w:rFonts w:asciiTheme="minorBidi" w:hAnsiTheme="minorBidi"/>
          <w:sz w:val="24"/>
          <w:szCs w:val="24"/>
        </w:rPr>
        <w:t xml:space="preserve"> model</w:t>
      </w:r>
      <w:r w:rsidRPr="006D5E99">
        <w:rPr>
          <w:rFonts w:asciiTheme="minorBidi" w:hAnsiTheme="minorBidi"/>
          <w:sz w:val="24"/>
          <w:szCs w:val="24"/>
        </w:rPr>
        <w:t xml:space="preserve"> in a comorbid older adult </w:t>
      </w:r>
      <w:r w:rsidR="00D7254F" w:rsidRPr="006D5E99">
        <w:rPr>
          <w:rFonts w:asciiTheme="minorBidi" w:hAnsiTheme="minorBidi"/>
          <w:sz w:val="24"/>
          <w:szCs w:val="24"/>
        </w:rPr>
        <w:t>patient</w:t>
      </w:r>
      <w:r w:rsidRPr="006D5E99">
        <w:rPr>
          <w:rFonts w:asciiTheme="minorBidi" w:hAnsiTheme="minorBidi"/>
          <w:sz w:val="24"/>
          <w:szCs w:val="24"/>
        </w:rPr>
        <w:t xml:space="preserve"> via a SCED.  </w:t>
      </w:r>
      <w:r w:rsidR="00792667" w:rsidRPr="006D5E99">
        <w:rPr>
          <w:rFonts w:asciiTheme="minorBidi" w:hAnsiTheme="minorBidi"/>
          <w:sz w:val="24"/>
          <w:szCs w:val="24"/>
        </w:rPr>
        <w:t xml:space="preserve"> </w:t>
      </w:r>
      <w:r w:rsidR="00203E9D" w:rsidRPr="006D5E99">
        <w:rPr>
          <w:rFonts w:asciiTheme="minorBidi" w:hAnsiTheme="minorBidi"/>
          <w:sz w:val="24"/>
          <w:szCs w:val="24"/>
        </w:rPr>
        <w:t xml:space="preserve">The SCED methodology provided a </w:t>
      </w:r>
      <w:r w:rsidR="002E227C" w:rsidRPr="006D5E99">
        <w:rPr>
          <w:rFonts w:asciiTheme="minorBidi" w:hAnsiTheme="minorBidi"/>
          <w:sz w:val="24"/>
          <w:szCs w:val="24"/>
        </w:rPr>
        <w:t xml:space="preserve">uniquely </w:t>
      </w:r>
      <w:r w:rsidR="00203E9D" w:rsidRPr="006D5E99">
        <w:rPr>
          <w:rFonts w:asciiTheme="minorBidi" w:hAnsiTheme="minorBidi"/>
          <w:sz w:val="24"/>
          <w:szCs w:val="24"/>
        </w:rPr>
        <w:t xml:space="preserve">person-centred analysis of change for an older adult struggling with </w:t>
      </w:r>
      <w:r w:rsidR="002A3660">
        <w:rPr>
          <w:rFonts w:asciiTheme="minorBidi" w:hAnsiTheme="minorBidi"/>
          <w:sz w:val="24"/>
          <w:szCs w:val="24"/>
        </w:rPr>
        <w:t>comorbid</w:t>
      </w:r>
      <w:r w:rsidR="00203E9D" w:rsidRPr="006D5E99">
        <w:rPr>
          <w:rFonts w:asciiTheme="minorBidi" w:hAnsiTheme="minorBidi"/>
          <w:sz w:val="24"/>
          <w:szCs w:val="24"/>
        </w:rPr>
        <w:t xml:space="preserve"> anxiety and depression, with the UP formulation emphasising the key role of emotional avoidance in the maintenance of </w:t>
      </w:r>
      <w:r w:rsidR="002E227C" w:rsidRPr="006D5E99">
        <w:rPr>
          <w:rFonts w:asciiTheme="minorBidi" w:hAnsiTheme="minorBidi"/>
          <w:sz w:val="24"/>
          <w:szCs w:val="24"/>
        </w:rPr>
        <w:t xml:space="preserve">on-going </w:t>
      </w:r>
      <w:r w:rsidR="00203E9D" w:rsidRPr="006D5E99">
        <w:rPr>
          <w:rFonts w:asciiTheme="minorBidi" w:hAnsiTheme="minorBidi"/>
          <w:sz w:val="24"/>
          <w:szCs w:val="24"/>
        </w:rPr>
        <w:t xml:space="preserve">difficulties.  </w:t>
      </w:r>
      <w:r w:rsidR="00817458" w:rsidRPr="006D5E99">
        <w:rPr>
          <w:rFonts w:asciiTheme="minorBidi" w:hAnsiTheme="minorBidi"/>
          <w:sz w:val="24"/>
          <w:szCs w:val="24"/>
        </w:rPr>
        <w:t xml:space="preserve">The patient’s choice of </w:t>
      </w:r>
      <w:r w:rsidR="002A3660">
        <w:rPr>
          <w:rFonts w:asciiTheme="minorBidi" w:hAnsiTheme="minorBidi"/>
          <w:sz w:val="24"/>
          <w:szCs w:val="24"/>
        </w:rPr>
        <w:t>idiographic</w:t>
      </w:r>
      <w:r w:rsidR="00817458" w:rsidRPr="006D5E99">
        <w:rPr>
          <w:rFonts w:asciiTheme="minorBidi" w:hAnsiTheme="minorBidi"/>
          <w:sz w:val="24"/>
          <w:szCs w:val="24"/>
        </w:rPr>
        <w:t xml:space="preserve"> measures appeared to reflect the reality of the</w:t>
      </w:r>
      <w:r w:rsidR="002E227C" w:rsidRPr="006D5E99">
        <w:rPr>
          <w:rFonts w:asciiTheme="minorBidi" w:hAnsiTheme="minorBidi"/>
          <w:sz w:val="24"/>
          <w:szCs w:val="24"/>
        </w:rPr>
        <w:t>ir</w:t>
      </w:r>
      <w:r w:rsidR="00817458" w:rsidRPr="006D5E99">
        <w:rPr>
          <w:rFonts w:asciiTheme="minorBidi" w:hAnsiTheme="minorBidi"/>
          <w:sz w:val="24"/>
          <w:szCs w:val="24"/>
        </w:rPr>
        <w:t xml:space="preserve"> everyday struggle with </w:t>
      </w:r>
      <w:r w:rsidR="002A3660">
        <w:rPr>
          <w:rFonts w:asciiTheme="minorBidi" w:hAnsiTheme="minorBidi"/>
          <w:sz w:val="24"/>
          <w:szCs w:val="24"/>
        </w:rPr>
        <w:t>comorbid</w:t>
      </w:r>
      <w:r w:rsidR="00817458" w:rsidRPr="006D5E99">
        <w:rPr>
          <w:rFonts w:asciiTheme="minorBidi" w:hAnsiTheme="minorBidi"/>
          <w:sz w:val="24"/>
          <w:szCs w:val="24"/>
        </w:rPr>
        <w:t xml:space="preserve"> anxiety and depression.  </w:t>
      </w:r>
      <w:r w:rsidR="00785215" w:rsidRPr="006D5E99">
        <w:rPr>
          <w:rFonts w:asciiTheme="minorBidi" w:hAnsiTheme="minorBidi"/>
          <w:sz w:val="24"/>
          <w:szCs w:val="24"/>
        </w:rPr>
        <w:t>Taken as whole</w:t>
      </w:r>
      <w:r w:rsidR="003A0719" w:rsidRPr="006D5E99">
        <w:rPr>
          <w:rFonts w:asciiTheme="minorBidi" w:hAnsiTheme="minorBidi"/>
          <w:sz w:val="24"/>
          <w:szCs w:val="24"/>
        </w:rPr>
        <w:t>,</w:t>
      </w:r>
      <w:r w:rsidR="00785215" w:rsidRPr="006D5E99">
        <w:rPr>
          <w:rFonts w:asciiTheme="minorBidi" w:hAnsiTheme="minorBidi"/>
          <w:sz w:val="24"/>
          <w:szCs w:val="24"/>
        </w:rPr>
        <w:t xml:space="preserve"> the </w:t>
      </w:r>
      <w:r w:rsidRPr="006D5E99">
        <w:rPr>
          <w:rFonts w:asciiTheme="minorBidi" w:hAnsiTheme="minorBidi"/>
          <w:sz w:val="24"/>
          <w:szCs w:val="24"/>
        </w:rPr>
        <w:t xml:space="preserve">results </w:t>
      </w:r>
      <w:r w:rsidR="00062A46" w:rsidRPr="006D5E99">
        <w:rPr>
          <w:rFonts w:asciiTheme="minorBidi" w:hAnsiTheme="minorBidi"/>
          <w:sz w:val="24"/>
          <w:szCs w:val="24"/>
        </w:rPr>
        <w:t>could be described as</w:t>
      </w:r>
      <w:r w:rsidR="003A0719" w:rsidRPr="006D5E99">
        <w:rPr>
          <w:rFonts w:asciiTheme="minorBidi" w:hAnsiTheme="minorBidi"/>
          <w:sz w:val="24"/>
          <w:szCs w:val="24"/>
        </w:rPr>
        <w:t xml:space="preserve"> </w:t>
      </w:r>
      <w:r w:rsidRPr="006D5E99">
        <w:rPr>
          <w:rFonts w:asciiTheme="minorBidi" w:hAnsiTheme="minorBidi"/>
          <w:sz w:val="24"/>
          <w:szCs w:val="24"/>
        </w:rPr>
        <w:t>mixed</w:t>
      </w:r>
      <w:r w:rsidR="003A0719" w:rsidRPr="006D5E99">
        <w:rPr>
          <w:rFonts w:asciiTheme="minorBidi" w:hAnsiTheme="minorBidi"/>
          <w:sz w:val="24"/>
          <w:szCs w:val="24"/>
        </w:rPr>
        <w:t>.  D</w:t>
      </w:r>
      <w:r w:rsidR="00D7254F" w:rsidRPr="006D5E99">
        <w:rPr>
          <w:rFonts w:asciiTheme="minorBidi" w:hAnsiTheme="minorBidi"/>
          <w:sz w:val="24"/>
          <w:szCs w:val="24"/>
        </w:rPr>
        <w:t xml:space="preserve">espite a </w:t>
      </w:r>
      <w:r w:rsidR="003A0719" w:rsidRPr="006D5E99">
        <w:rPr>
          <w:rFonts w:asciiTheme="minorBidi" w:hAnsiTheme="minorBidi"/>
          <w:sz w:val="24"/>
          <w:szCs w:val="24"/>
        </w:rPr>
        <w:t xml:space="preserve">nomothetic </w:t>
      </w:r>
      <w:r w:rsidR="00D7254F" w:rsidRPr="006D5E99">
        <w:rPr>
          <w:rFonts w:asciiTheme="minorBidi" w:hAnsiTheme="minorBidi"/>
          <w:sz w:val="24"/>
          <w:szCs w:val="24"/>
        </w:rPr>
        <w:t>reliable and clinically significant reduction in anxiety and depression during treatment</w:t>
      </w:r>
      <w:r w:rsidR="00203E9D" w:rsidRPr="006D5E99">
        <w:rPr>
          <w:rFonts w:asciiTheme="minorBidi" w:hAnsiTheme="minorBidi"/>
          <w:sz w:val="24"/>
          <w:szCs w:val="24"/>
        </w:rPr>
        <w:t xml:space="preserve"> (meeting recovery criteria)</w:t>
      </w:r>
      <w:r w:rsidR="00D7254F" w:rsidRPr="006D5E99">
        <w:rPr>
          <w:rFonts w:asciiTheme="minorBidi" w:hAnsiTheme="minorBidi"/>
          <w:sz w:val="24"/>
          <w:szCs w:val="24"/>
        </w:rPr>
        <w:t xml:space="preserve">, there was some evidence of </w:t>
      </w:r>
      <w:r w:rsidR="000A7076" w:rsidRPr="006D5E99">
        <w:rPr>
          <w:rFonts w:asciiTheme="minorBidi" w:hAnsiTheme="minorBidi"/>
          <w:sz w:val="24"/>
          <w:szCs w:val="24"/>
        </w:rPr>
        <w:t xml:space="preserve">(non-reliable) </w:t>
      </w:r>
      <w:r w:rsidR="00D7254F" w:rsidRPr="006D5E99">
        <w:rPr>
          <w:rFonts w:asciiTheme="minorBidi" w:hAnsiTheme="minorBidi"/>
          <w:sz w:val="24"/>
          <w:szCs w:val="24"/>
        </w:rPr>
        <w:t xml:space="preserve">relapse over the follow-up period in terms of </w:t>
      </w:r>
      <w:r w:rsidR="00240CF3" w:rsidRPr="006D5E99">
        <w:rPr>
          <w:rFonts w:asciiTheme="minorBidi" w:hAnsiTheme="minorBidi"/>
          <w:sz w:val="24"/>
          <w:szCs w:val="24"/>
        </w:rPr>
        <w:t>anxiety</w:t>
      </w:r>
      <w:r w:rsidR="002E227C" w:rsidRPr="006D5E99">
        <w:rPr>
          <w:rFonts w:asciiTheme="minorBidi" w:hAnsiTheme="minorBidi"/>
          <w:sz w:val="24"/>
          <w:szCs w:val="24"/>
        </w:rPr>
        <w:t xml:space="preserve">, as the patient was </w:t>
      </w:r>
      <w:r w:rsidR="0021180E" w:rsidRPr="006D5E99">
        <w:rPr>
          <w:rFonts w:asciiTheme="minorBidi" w:hAnsiTheme="minorBidi"/>
          <w:sz w:val="24"/>
          <w:szCs w:val="24"/>
        </w:rPr>
        <w:t xml:space="preserve">in the clinical range </w:t>
      </w:r>
      <w:r w:rsidR="002E227C" w:rsidRPr="006D5E99">
        <w:rPr>
          <w:rFonts w:asciiTheme="minorBidi" w:hAnsiTheme="minorBidi"/>
          <w:sz w:val="24"/>
          <w:szCs w:val="24"/>
        </w:rPr>
        <w:t>at follow-up</w:t>
      </w:r>
      <w:r w:rsidR="00D7254F" w:rsidRPr="006D5E99">
        <w:rPr>
          <w:rFonts w:asciiTheme="minorBidi" w:hAnsiTheme="minorBidi"/>
          <w:sz w:val="24"/>
          <w:szCs w:val="24"/>
        </w:rPr>
        <w:t xml:space="preserve">.  </w:t>
      </w:r>
      <w:r w:rsidR="002E227C" w:rsidRPr="006D5E99">
        <w:rPr>
          <w:rFonts w:asciiTheme="minorBidi" w:hAnsiTheme="minorBidi"/>
          <w:sz w:val="24"/>
          <w:szCs w:val="24"/>
        </w:rPr>
        <w:t xml:space="preserve">This vital follow-up evidence created the marked ‘hockey-stick’ outcome pattern in the HADS.  </w:t>
      </w:r>
      <w:r w:rsidR="00062A46" w:rsidRPr="006D5E99">
        <w:rPr>
          <w:rFonts w:asciiTheme="minorBidi" w:hAnsiTheme="minorBidi"/>
          <w:sz w:val="24"/>
          <w:szCs w:val="24"/>
        </w:rPr>
        <w:t>I</w:t>
      </w:r>
      <w:r w:rsidR="00D7254F" w:rsidRPr="006D5E99">
        <w:rPr>
          <w:rFonts w:asciiTheme="minorBidi" w:hAnsiTheme="minorBidi"/>
          <w:sz w:val="24"/>
          <w:szCs w:val="24"/>
        </w:rPr>
        <w:t xml:space="preserve">n terms of the </w:t>
      </w:r>
      <w:r w:rsidR="002A3660">
        <w:rPr>
          <w:rFonts w:asciiTheme="minorBidi" w:hAnsiTheme="minorBidi"/>
          <w:sz w:val="24"/>
          <w:szCs w:val="24"/>
        </w:rPr>
        <w:t>idiographic</w:t>
      </w:r>
      <w:r w:rsidR="00D7254F" w:rsidRPr="006D5E99">
        <w:rPr>
          <w:rFonts w:asciiTheme="minorBidi" w:hAnsiTheme="minorBidi"/>
          <w:sz w:val="24"/>
          <w:szCs w:val="24"/>
        </w:rPr>
        <w:t xml:space="preserve"> </w:t>
      </w:r>
      <w:r w:rsidR="00785215" w:rsidRPr="006D5E99">
        <w:rPr>
          <w:rFonts w:asciiTheme="minorBidi" w:hAnsiTheme="minorBidi"/>
          <w:sz w:val="24"/>
          <w:szCs w:val="24"/>
        </w:rPr>
        <w:t>change</w:t>
      </w:r>
      <w:r w:rsidR="00062A46" w:rsidRPr="006D5E99">
        <w:rPr>
          <w:rFonts w:asciiTheme="minorBidi" w:hAnsiTheme="minorBidi"/>
          <w:sz w:val="24"/>
          <w:szCs w:val="24"/>
        </w:rPr>
        <w:t>,</w:t>
      </w:r>
      <w:r w:rsidR="00785215" w:rsidRPr="006D5E99">
        <w:rPr>
          <w:rFonts w:asciiTheme="minorBidi" w:hAnsiTheme="minorBidi"/>
          <w:sz w:val="24"/>
          <w:szCs w:val="24"/>
        </w:rPr>
        <w:t xml:space="preserve"> the </w:t>
      </w:r>
      <w:r w:rsidR="00D7254F" w:rsidRPr="006D5E99">
        <w:rPr>
          <w:rFonts w:asciiTheme="minorBidi" w:hAnsiTheme="minorBidi"/>
          <w:sz w:val="24"/>
          <w:szCs w:val="24"/>
        </w:rPr>
        <w:t xml:space="preserve">baseline-treatment comparisons </w:t>
      </w:r>
      <w:r w:rsidR="002E227C" w:rsidRPr="006D5E99">
        <w:rPr>
          <w:rFonts w:asciiTheme="minorBidi" w:hAnsiTheme="minorBidi"/>
          <w:sz w:val="24"/>
          <w:szCs w:val="24"/>
        </w:rPr>
        <w:lastRenderedPageBreak/>
        <w:t>did</w:t>
      </w:r>
      <w:r w:rsidR="00062A46" w:rsidRPr="006D5E99">
        <w:rPr>
          <w:rFonts w:asciiTheme="minorBidi" w:hAnsiTheme="minorBidi"/>
          <w:sz w:val="24"/>
          <w:szCs w:val="24"/>
        </w:rPr>
        <w:t xml:space="preserve"> </w:t>
      </w:r>
      <w:r w:rsidR="002E227C" w:rsidRPr="006D5E99">
        <w:rPr>
          <w:rFonts w:asciiTheme="minorBidi" w:hAnsiTheme="minorBidi"/>
          <w:sz w:val="24"/>
          <w:szCs w:val="24"/>
        </w:rPr>
        <w:t>note</w:t>
      </w:r>
      <w:r w:rsidR="00D7254F" w:rsidRPr="006D5E99">
        <w:rPr>
          <w:rFonts w:asciiTheme="minorBidi" w:hAnsiTheme="minorBidi"/>
          <w:sz w:val="24"/>
          <w:szCs w:val="24"/>
        </w:rPr>
        <w:t xml:space="preserve"> significant improvements to daily structure, self-confidence and mood and significant reduction to </w:t>
      </w:r>
      <w:r w:rsidR="00DB4DCB" w:rsidRPr="006D5E99">
        <w:rPr>
          <w:rFonts w:asciiTheme="minorBidi" w:hAnsiTheme="minorBidi"/>
          <w:sz w:val="24"/>
          <w:szCs w:val="24"/>
        </w:rPr>
        <w:t>intensity</w:t>
      </w:r>
      <w:r w:rsidR="00D7254F" w:rsidRPr="006D5E99">
        <w:rPr>
          <w:rFonts w:asciiTheme="minorBidi" w:hAnsiTheme="minorBidi"/>
          <w:sz w:val="24"/>
          <w:szCs w:val="24"/>
        </w:rPr>
        <w:t xml:space="preserve"> of daily worry.  </w:t>
      </w:r>
      <w:r w:rsidR="00203E9D" w:rsidRPr="006D5E99">
        <w:rPr>
          <w:rFonts w:asciiTheme="minorBidi" w:hAnsiTheme="minorBidi"/>
          <w:sz w:val="24"/>
          <w:szCs w:val="24"/>
        </w:rPr>
        <w:t xml:space="preserve">The </w:t>
      </w:r>
      <w:r w:rsidR="00785215" w:rsidRPr="006D5E99">
        <w:rPr>
          <w:rFonts w:asciiTheme="minorBidi" w:hAnsiTheme="minorBidi"/>
          <w:sz w:val="24"/>
          <w:szCs w:val="24"/>
        </w:rPr>
        <w:t xml:space="preserve">associated </w:t>
      </w:r>
      <w:r w:rsidR="00203E9D" w:rsidRPr="006D5E99">
        <w:rPr>
          <w:rFonts w:asciiTheme="minorBidi" w:hAnsiTheme="minorBidi"/>
          <w:sz w:val="24"/>
          <w:szCs w:val="24"/>
        </w:rPr>
        <w:t>effect sizes for the</w:t>
      </w:r>
      <w:r w:rsidR="00785215" w:rsidRPr="006D5E99">
        <w:rPr>
          <w:rFonts w:asciiTheme="minorBidi" w:hAnsiTheme="minorBidi"/>
          <w:sz w:val="24"/>
          <w:szCs w:val="24"/>
        </w:rPr>
        <w:t>se</w:t>
      </w:r>
      <w:r w:rsidR="00203E9D" w:rsidRPr="006D5E99">
        <w:rPr>
          <w:rFonts w:asciiTheme="minorBidi" w:hAnsiTheme="minorBidi"/>
          <w:sz w:val="24"/>
          <w:szCs w:val="24"/>
        </w:rPr>
        <w:t xml:space="preserve"> improvements to structure, mood, confidence and worry were large</w:t>
      </w:r>
      <w:r w:rsidR="007B7A28" w:rsidRPr="006D5E99">
        <w:rPr>
          <w:rFonts w:asciiTheme="minorBidi" w:hAnsiTheme="minorBidi"/>
          <w:sz w:val="24"/>
          <w:szCs w:val="24"/>
        </w:rPr>
        <w:t xml:space="preserve"> and would indicate effective </w:t>
      </w:r>
      <w:r w:rsidR="00D91EFD">
        <w:rPr>
          <w:rFonts w:asciiTheme="minorBidi" w:hAnsiTheme="minorBidi"/>
          <w:sz w:val="24"/>
          <w:szCs w:val="24"/>
        </w:rPr>
        <w:t>trans</w:t>
      </w:r>
      <w:r w:rsidR="00D66F01">
        <w:rPr>
          <w:rFonts w:asciiTheme="minorBidi" w:hAnsiTheme="minorBidi"/>
          <w:sz w:val="24"/>
          <w:szCs w:val="24"/>
        </w:rPr>
        <w:t xml:space="preserve"> </w:t>
      </w:r>
      <w:r w:rsidR="00D91EFD">
        <w:rPr>
          <w:rFonts w:asciiTheme="minorBidi" w:hAnsiTheme="minorBidi"/>
          <w:sz w:val="24"/>
          <w:szCs w:val="24"/>
        </w:rPr>
        <w:t>diagnostic CBT</w:t>
      </w:r>
      <w:r w:rsidR="002E227C" w:rsidRPr="006D5E99">
        <w:rPr>
          <w:rFonts w:asciiTheme="minorBidi" w:hAnsiTheme="minorBidi"/>
          <w:sz w:val="24"/>
          <w:szCs w:val="24"/>
        </w:rPr>
        <w:t xml:space="preserve"> </w:t>
      </w:r>
      <w:r w:rsidR="007B7A28" w:rsidRPr="006D5E99">
        <w:rPr>
          <w:rFonts w:asciiTheme="minorBidi" w:hAnsiTheme="minorBidi"/>
          <w:sz w:val="24"/>
          <w:szCs w:val="24"/>
        </w:rPr>
        <w:t>treatment (Wendt, 2009)</w:t>
      </w:r>
      <w:r w:rsidR="00203E9D" w:rsidRPr="006D5E99">
        <w:rPr>
          <w:rFonts w:asciiTheme="minorBidi" w:hAnsiTheme="minorBidi"/>
          <w:sz w:val="24"/>
          <w:szCs w:val="24"/>
        </w:rPr>
        <w:t xml:space="preserve">.  </w:t>
      </w:r>
    </w:p>
    <w:p w:rsidR="00420D24" w:rsidRPr="006D5E99" w:rsidRDefault="00792667" w:rsidP="00792667">
      <w:pPr>
        <w:spacing w:line="480" w:lineRule="auto"/>
        <w:ind w:firstLine="720"/>
        <w:rPr>
          <w:rFonts w:asciiTheme="minorBidi" w:hAnsiTheme="minorBidi"/>
          <w:sz w:val="24"/>
          <w:szCs w:val="24"/>
        </w:rPr>
      </w:pPr>
      <w:r w:rsidRPr="006D5E99">
        <w:rPr>
          <w:rFonts w:asciiTheme="minorBidi" w:hAnsiTheme="minorBidi"/>
          <w:sz w:val="24"/>
          <w:szCs w:val="24"/>
        </w:rPr>
        <w:t xml:space="preserve">No previous SCEDs of the UP have been completed in adults or older adults and therefore the results </w:t>
      </w:r>
      <w:r w:rsidR="007B7A28" w:rsidRPr="006D5E99">
        <w:rPr>
          <w:rFonts w:asciiTheme="minorBidi" w:hAnsiTheme="minorBidi"/>
          <w:sz w:val="24"/>
          <w:szCs w:val="24"/>
        </w:rPr>
        <w:t xml:space="preserve">also </w:t>
      </w:r>
      <w:r w:rsidRPr="006D5E99">
        <w:rPr>
          <w:rFonts w:asciiTheme="minorBidi" w:hAnsiTheme="minorBidi"/>
          <w:sz w:val="24"/>
          <w:szCs w:val="24"/>
        </w:rPr>
        <w:t xml:space="preserve">throw light on the shape of change during treatment.  For the </w:t>
      </w:r>
      <w:r w:rsidR="002A3660">
        <w:rPr>
          <w:rFonts w:asciiTheme="minorBidi" w:hAnsiTheme="minorBidi"/>
          <w:sz w:val="24"/>
          <w:szCs w:val="24"/>
        </w:rPr>
        <w:t>idiographic</w:t>
      </w:r>
      <w:r w:rsidRPr="006D5E99">
        <w:rPr>
          <w:rFonts w:asciiTheme="minorBidi" w:hAnsiTheme="minorBidi"/>
          <w:sz w:val="24"/>
          <w:szCs w:val="24"/>
        </w:rPr>
        <w:t xml:space="preserve"> measures that significantly improved</w:t>
      </w:r>
      <w:r w:rsidR="002E227C" w:rsidRPr="006D5E99">
        <w:rPr>
          <w:rFonts w:asciiTheme="minorBidi" w:hAnsiTheme="minorBidi"/>
          <w:sz w:val="24"/>
          <w:szCs w:val="24"/>
        </w:rPr>
        <w:t>,</w:t>
      </w:r>
      <w:r w:rsidRPr="006D5E99">
        <w:rPr>
          <w:rFonts w:asciiTheme="minorBidi" w:hAnsiTheme="minorBidi"/>
          <w:sz w:val="24"/>
          <w:szCs w:val="24"/>
        </w:rPr>
        <w:t xml:space="preserve"> the graphing of the outcome data illustrated that progress was fairly stable </w:t>
      </w:r>
      <w:r w:rsidR="002E227C" w:rsidRPr="006D5E99">
        <w:rPr>
          <w:rFonts w:asciiTheme="minorBidi" w:hAnsiTheme="minorBidi"/>
          <w:sz w:val="24"/>
          <w:szCs w:val="24"/>
        </w:rPr>
        <w:t xml:space="preserve">and progressive </w:t>
      </w:r>
      <w:r w:rsidRPr="006D5E99">
        <w:rPr>
          <w:rFonts w:asciiTheme="minorBidi" w:hAnsiTheme="minorBidi"/>
          <w:sz w:val="24"/>
          <w:szCs w:val="24"/>
        </w:rPr>
        <w:t xml:space="preserve">across the treatment phase, with an absence of sudden gains.  </w:t>
      </w:r>
      <w:r w:rsidR="00F2017E" w:rsidRPr="006D5E99">
        <w:rPr>
          <w:rFonts w:asciiTheme="minorBidi" w:hAnsiTheme="minorBidi"/>
          <w:sz w:val="24"/>
          <w:szCs w:val="24"/>
        </w:rPr>
        <w:t>Clinically, i</w:t>
      </w:r>
      <w:r w:rsidR="00785215" w:rsidRPr="006D5E99">
        <w:rPr>
          <w:rFonts w:asciiTheme="minorBidi" w:hAnsiTheme="minorBidi"/>
          <w:sz w:val="24"/>
          <w:szCs w:val="24"/>
        </w:rPr>
        <w:t xml:space="preserve">t is interesting </w:t>
      </w:r>
      <w:r w:rsidR="00F2017E" w:rsidRPr="006D5E99">
        <w:rPr>
          <w:rFonts w:asciiTheme="minorBidi" w:hAnsiTheme="minorBidi"/>
          <w:sz w:val="24"/>
          <w:szCs w:val="24"/>
        </w:rPr>
        <w:t xml:space="preserve">to note </w:t>
      </w:r>
      <w:r w:rsidR="00785215" w:rsidRPr="006D5E99">
        <w:rPr>
          <w:rFonts w:asciiTheme="minorBidi" w:hAnsiTheme="minorBidi"/>
          <w:sz w:val="24"/>
          <w:szCs w:val="24"/>
        </w:rPr>
        <w:t xml:space="preserve">that </w:t>
      </w:r>
      <w:r w:rsidR="00D7254F" w:rsidRPr="006D5E99">
        <w:rPr>
          <w:rFonts w:asciiTheme="minorBidi" w:hAnsiTheme="minorBidi"/>
          <w:sz w:val="24"/>
          <w:szCs w:val="24"/>
        </w:rPr>
        <w:t>th</w:t>
      </w:r>
      <w:r w:rsidR="00785215" w:rsidRPr="006D5E99">
        <w:rPr>
          <w:rFonts w:asciiTheme="minorBidi" w:hAnsiTheme="minorBidi"/>
          <w:sz w:val="24"/>
          <w:szCs w:val="24"/>
        </w:rPr>
        <w:t>e patient did feel</w:t>
      </w:r>
      <w:r w:rsidR="00D7254F" w:rsidRPr="006D5E99">
        <w:rPr>
          <w:rFonts w:asciiTheme="minorBidi" w:hAnsiTheme="minorBidi"/>
          <w:sz w:val="24"/>
          <w:szCs w:val="24"/>
        </w:rPr>
        <w:t xml:space="preserve"> less hopeful after treatment</w:t>
      </w:r>
      <w:r w:rsidR="00785215" w:rsidRPr="006D5E99">
        <w:rPr>
          <w:rFonts w:asciiTheme="minorBidi" w:hAnsiTheme="minorBidi"/>
          <w:sz w:val="24"/>
          <w:szCs w:val="24"/>
        </w:rPr>
        <w:t xml:space="preserve"> – despite this being </w:t>
      </w:r>
      <w:r w:rsidR="00062A46" w:rsidRPr="006D5E99">
        <w:rPr>
          <w:rFonts w:asciiTheme="minorBidi" w:hAnsiTheme="minorBidi"/>
          <w:sz w:val="24"/>
          <w:szCs w:val="24"/>
        </w:rPr>
        <w:t xml:space="preserve">a </w:t>
      </w:r>
      <w:r w:rsidR="00785215" w:rsidRPr="006D5E99">
        <w:rPr>
          <w:rFonts w:asciiTheme="minorBidi" w:hAnsiTheme="minorBidi"/>
          <w:sz w:val="24"/>
          <w:szCs w:val="24"/>
        </w:rPr>
        <w:t>statistically non-significant</w:t>
      </w:r>
      <w:r w:rsidR="00062A46" w:rsidRPr="006D5E99">
        <w:rPr>
          <w:rFonts w:asciiTheme="minorBidi" w:hAnsiTheme="minorBidi"/>
          <w:sz w:val="24"/>
          <w:szCs w:val="24"/>
        </w:rPr>
        <w:t xml:space="preserve"> change</w:t>
      </w:r>
      <w:r w:rsidR="00D7254F" w:rsidRPr="006D5E99">
        <w:rPr>
          <w:rFonts w:asciiTheme="minorBidi" w:hAnsiTheme="minorBidi"/>
          <w:sz w:val="24"/>
          <w:szCs w:val="24"/>
        </w:rPr>
        <w:t xml:space="preserve">.  </w:t>
      </w:r>
      <w:r w:rsidR="00DB4DCB" w:rsidRPr="006D5E99">
        <w:rPr>
          <w:rFonts w:asciiTheme="minorBidi" w:hAnsiTheme="minorBidi"/>
          <w:sz w:val="24"/>
          <w:szCs w:val="24"/>
        </w:rPr>
        <w:t>The UP</w:t>
      </w:r>
      <w:r w:rsidR="00D91EFD">
        <w:rPr>
          <w:rFonts w:asciiTheme="minorBidi" w:hAnsiTheme="minorBidi"/>
          <w:sz w:val="24"/>
          <w:szCs w:val="24"/>
        </w:rPr>
        <w:t xml:space="preserve"> principles</w:t>
      </w:r>
      <w:r w:rsidR="00DB4DCB" w:rsidRPr="006D5E99">
        <w:rPr>
          <w:rFonts w:asciiTheme="minorBidi" w:hAnsiTheme="minorBidi"/>
          <w:sz w:val="24"/>
          <w:szCs w:val="24"/>
        </w:rPr>
        <w:t xml:space="preserve"> </w:t>
      </w:r>
      <w:r w:rsidR="007B7A28" w:rsidRPr="006D5E99">
        <w:rPr>
          <w:rFonts w:asciiTheme="minorBidi" w:hAnsiTheme="minorBidi"/>
          <w:sz w:val="24"/>
          <w:szCs w:val="24"/>
        </w:rPr>
        <w:t xml:space="preserve">appeared to </w:t>
      </w:r>
      <w:r w:rsidR="00DB4DCB" w:rsidRPr="006D5E99">
        <w:rPr>
          <w:rFonts w:asciiTheme="minorBidi" w:hAnsiTheme="minorBidi"/>
          <w:sz w:val="24"/>
          <w:szCs w:val="24"/>
        </w:rPr>
        <w:t>enable the patient to better</w:t>
      </w:r>
      <w:r w:rsidR="004574BC" w:rsidRPr="006D5E99">
        <w:rPr>
          <w:rFonts w:asciiTheme="minorBidi" w:hAnsiTheme="minorBidi"/>
          <w:sz w:val="24"/>
          <w:szCs w:val="24"/>
        </w:rPr>
        <w:t xml:space="preserve"> understand the adaptive properties of emotions</w:t>
      </w:r>
      <w:r w:rsidR="00DB4DCB" w:rsidRPr="006D5E99">
        <w:rPr>
          <w:rFonts w:asciiTheme="minorBidi" w:hAnsiTheme="minorBidi"/>
          <w:sz w:val="24"/>
          <w:szCs w:val="24"/>
        </w:rPr>
        <w:t>,</w:t>
      </w:r>
      <w:r w:rsidR="004574BC" w:rsidRPr="006D5E99">
        <w:rPr>
          <w:rFonts w:asciiTheme="minorBidi" w:hAnsiTheme="minorBidi"/>
          <w:sz w:val="24"/>
          <w:szCs w:val="24"/>
        </w:rPr>
        <w:t xml:space="preserve"> </w:t>
      </w:r>
      <w:r w:rsidR="00DB4DCB" w:rsidRPr="006D5E99">
        <w:rPr>
          <w:rFonts w:asciiTheme="minorBidi" w:hAnsiTheme="minorBidi"/>
          <w:sz w:val="24"/>
          <w:szCs w:val="24"/>
        </w:rPr>
        <w:t xml:space="preserve">with </w:t>
      </w:r>
      <w:r w:rsidR="004574BC" w:rsidRPr="006D5E99">
        <w:rPr>
          <w:rFonts w:asciiTheme="minorBidi" w:hAnsiTheme="minorBidi"/>
          <w:sz w:val="24"/>
          <w:szCs w:val="24"/>
        </w:rPr>
        <w:t>treatment help</w:t>
      </w:r>
      <w:r w:rsidR="00DB4DCB" w:rsidRPr="006D5E99">
        <w:rPr>
          <w:rFonts w:asciiTheme="minorBidi" w:hAnsiTheme="minorBidi"/>
          <w:sz w:val="24"/>
          <w:szCs w:val="24"/>
        </w:rPr>
        <w:t xml:space="preserve">ing to </w:t>
      </w:r>
      <w:r w:rsidR="00893729" w:rsidRPr="006D5E99">
        <w:rPr>
          <w:rFonts w:asciiTheme="minorBidi" w:hAnsiTheme="minorBidi"/>
          <w:sz w:val="24"/>
          <w:szCs w:val="24"/>
        </w:rPr>
        <w:t xml:space="preserve">address </w:t>
      </w:r>
      <w:r w:rsidR="004574BC" w:rsidRPr="006D5E99">
        <w:rPr>
          <w:rFonts w:asciiTheme="minorBidi" w:hAnsiTheme="minorBidi"/>
          <w:sz w:val="24"/>
          <w:szCs w:val="24"/>
        </w:rPr>
        <w:t xml:space="preserve">emotional avoidance and </w:t>
      </w:r>
      <w:r w:rsidR="00893729" w:rsidRPr="006D5E99">
        <w:rPr>
          <w:rFonts w:asciiTheme="minorBidi" w:hAnsiTheme="minorBidi"/>
          <w:sz w:val="24"/>
          <w:szCs w:val="24"/>
        </w:rPr>
        <w:t xml:space="preserve">counter </w:t>
      </w:r>
      <w:r w:rsidR="004574BC" w:rsidRPr="006D5E99">
        <w:rPr>
          <w:rFonts w:asciiTheme="minorBidi" w:hAnsiTheme="minorBidi"/>
          <w:sz w:val="24"/>
          <w:szCs w:val="24"/>
        </w:rPr>
        <w:t>emotionally-driven behaviours</w:t>
      </w:r>
      <w:r w:rsidR="00DB4DCB" w:rsidRPr="006D5E99">
        <w:rPr>
          <w:rFonts w:asciiTheme="minorBidi" w:hAnsiTheme="minorBidi"/>
          <w:sz w:val="24"/>
          <w:szCs w:val="24"/>
        </w:rPr>
        <w:t xml:space="preserve">.  This </w:t>
      </w:r>
      <w:r w:rsidR="0039596A" w:rsidRPr="006D5E99">
        <w:rPr>
          <w:rFonts w:asciiTheme="minorBidi" w:hAnsiTheme="minorBidi"/>
          <w:sz w:val="24"/>
          <w:szCs w:val="24"/>
        </w:rPr>
        <w:t xml:space="preserve">actually </w:t>
      </w:r>
      <w:r w:rsidR="004574BC" w:rsidRPr="006D5E99">
        <w:rPr>
          <w:rFonts w:asciiTheme="minorBidi" w:hAnsiTheme="minorBidi"/>
          <w:sz w:val="24"/>
          <w:szCs w:val="24"/>
        </w:rPr>
        <w:t xml:space="preserve">enabled </w:t>
      </w:r>
      <w:r w:rsidR="00DB4DCB" w:rsidRPr="006D5E99">
        <w:rPr>
          <w:rFonts w:asciiTheme="minorBidi" w:hAnsiTheme="minorBidi"/>
          <w:sz w:val="24"/>
          <w:szCs w:val="24"/>
        </w:rPr>
        <w:t xml:space="preserve">the patient </w:t>
      </w:r>
      <w:r w:rsidR="004574BC" w:rsidRPr="006D5E99">
        <w:rPr>
          <w:rFonts w:asciiTheme="minorBidi" w:hAnsiTheme="minorBidi"/>
          <w:sz w:val="24"/>
          <w:szCs w:val="24"/>
        </w:rPr>
        <w:t>to</w:t>
      </w:r>
      <w:r w:rsidR="004574BC" w:rsidRPr="006D5E99">
        <w:rPr>
          <w:rFonts w:asciiTheme="minorBidi" w:hAnsiTheme="minorBidi"/>
          <w:sz w:val="24"/>
          <w:szCs w:val="24"/>
          <w:lang w:val="en-US"/>
        </w:rPr>
        <w:t xml:space="preserve"> </w:t>
      </w:r>
      <w:r w:rsidR="00807D37" w:rsidRPr="006D5E99">
        <w:rPr>
          <w:rFonts w:asciiTheme="minorBidi" w:hAnsiTheme="minorBidi"/>
          <w:sz w:val="24"/>
          <w:szCs w:val="24"/>
          <w:lang w:val="en-US"/>
        </w:rPr>
        <w:t xml:space="preserve">appropriately </w:t>
      </w:r>
      <w:r w:rsidR="003A0719" w:rsidRPr="006D5E99">
        <w:rPr>
          <w:rFonts w:asciiTheme="minorBidi" w:hAnsiTheme="minorBidi"/>
          <w:sz w:val="24"/>
          <w:szCs w:val="24"/>
          <w:lang w:val="en-US"/>
        </w:rPr>
        <w:t xml:space="preserve">accept her husband’s retirement and </w:t>
      </w:r>
      <w:r w:rsidR="004574BC" w:rsidRPr="006D5E99">
        <w:rPr>
          <w:rFonts w:asciiTheme="minorBidi" w:hAnsiTheme="minorBidi"/>
          <w:sz w:val="24"/>
          <w:szCs w:val="24"/>
          <w:lang w:val="en-US"/>
        </w:rPr>
        <w:t xml:space="preserve">place less emphasis on her husband’s health as </w:t>
      </w:r>
      <w:r w:rsidR="00893729" w:rsidRPr="006D5E99">
        <w:rPr>
          <w:rFonts w:asciiTheme="minorBidi" w:hAnsiTheme="minorBidi"/>
          <w:sz w:val="24"/>
          <w:szCs w:val="24"/>
          <w:lang w:val="en-US"/>
        </w:rPr>
        <w:t xml:space="preserve">the sole </w:t>
      </w:r>
      <w:r w:rsidR="004574BC" w:rsidRPr="006D5E99">
        <w:rPr>
          <w:rFonts w:asciiTheme="minorBidi" w:hAnsiTheme="minorBidi"/>
          <w:sz w:val="24"/>
          <w:szCs w:val="24"/>
          <w:lang w:val="en-US"/>
        </w:rPr>
        <w:t xml:space="preserve">marker for her own </w:t>
      </w:r>
      <w:r w:rsidR="002E227C" w:rsidRPr="006D5E99">
        <w:rPr>
          <w:rFonts w:asciiTheme="minorBidi" w:hAnsiTheme="minorBidi"/>
          <w:sz w:val="24"/>
          <w:szCs w:val="24"/>
          <w:lang w:val="en-US"/>
        </w:rPr>
        <w:t xml:space="preserve">on-going well-being and </w:t>
      </w:r>
      <w:r w:rsidR="004574BC" w:rsidRPr="006D5E99">
        <w:rPr>
          <w:rFonts w:asciiTheme="minorBidi" w:hAnsiTheme="minorBidi"/>
          <w:sz w:val="24"/>
          <w:szCs w:val="24"/>
          <w:lang w:val="en-US"/>
        </w:rPr>
        <w:t>recovery (</w:t>
      </w:r>
      <w:r w:rsidR="00BF5F2F">
        <w:rPr>
          <w:rFonts w:asciiTheme="minorBidi" w:hAnsiTheme="minorBidi"/>
          <w:sz w:val="24"/>
          <w:szCs w:val="24"/>
          <w:lang w:val="en-US"/>
        </w:rPr>
        <w:t>Barlow et al., 2011</w:t>
      </w:r>
      <w:r w:rsidR="004574BC" w:rsidRPr="006D5E99">
        <w:rPr>
          <w:rFonts w:asciiTheme="minorBidi" w:hAnsiTheme="minorBidi"/>
          <w:sz w:val="24"/>
          <w:szCs w:val="24"/>
          <w:lang w:val="en-US"/>
        </w:rPr>
        <w:t>)</w:t>
      </w:r>
      <w:r w:rsidR="00B405B0" w:rsidRPr="006D5E99">
        <w:rPr>
          <w:rFonts w:asciiTheme="minorBidi" w:hAnsiTheme="minorBidi"/>
          <w:sz w:val="24"/>
          <w:szCs w:val="24"/>
          <w:lang w:val="en-US"/>
        </w:rPr>
        <w:t>.  L</w:t>
      </w:r>
      <w:r w:rsidR="00872DC4" w:rsidRPr="006D5E99">
        <w:rPr>
          <w:rFonts w:asciiTheme="minorBidi" w:hAnsiTheme="minorBidi"/>
          <w:sz w:val="24"/>
          <w:szCs w:val="24"/>
          <w:lang w:val="en-US"/>
        </w:rPr>
        <w:t xml:space="preserve">oss of hope was therefore consistent with UP treatment and </w:t>
      </w:r>
      <w:r w:rsidR="00B405B0" w:rsidRPr="006D5E99">
        <w:rPr>
          <w:rFonts w:asciiTheme="minorBidi" w:hAnsiTheme="minorBidi"/>
          <w:sz w:val="24"/>
          <w:szCs w:val="24"/>
          <w:lang w:val="en-US"/>
        </w:rPr>
        <w:t xml:space="preserve">the </w:t>
      </w:r>
      <w:r w:rsidR="00872DC4" w:rsidRPr="006D5E99">
        <w:rPr>
          <w:rFonts w:asciiTheme="minorBidi" w:hAnsiTheme="minorBidi"/>
          <w:sz w:val="24"/>
          <w:szCs w:val="24"/>
          <w:lang w:val="en-US"/>
        </w:rPr>
        <w:t xml:space="preserve">acceptance of reality by the patient.  </w:t>
      </w:r>
      <w:r w:rsidR="004574BC" w:rsidRPr="006D5E99">
        <w:rPr>
          <w:rFonts w:asciiTheme="minorBidi" w:hAnsiTheme="minorBidi"/>
          <w:sz w:val="24"/>
          <w:szCs w:val="24"/>
          <w:lang w:val="en-US"/>
        </w:rPr>
        <w:t xml:space="preserve"> </w:t>
      </w:r>
      <w:r w:rsidR="00420D24" w:rsidRPr="006D5E99">
        <w:rPr>
          <w:rFonts w:asciiTheme="minorBidi" w:hAnsiTheme="minorBidi"/>
          <w:sz w:val="24"/>
          <w:szCs w:val="24"/>
          <w:lang w:val="en-US"/>
        </w:rPr>
        <w:t xml:space="preserve"> </w:t>
      </w:r>
    </w:p>
    <w:p w:rsidR="004574BC" w:rsidRPr="006D5E99" w:rsidRDefault="000A62B8" w:rsidP="00B91212">
      <w:pPr>
        <w:spacing w:line="480" w:lineRule="auto"/>
        <w:ind w:firstLine="720"/>
        <w:rPr>
          <w:rFonts w:asciiTheme="minorBidi" w:hAnsiTheme="minorBidi"/>
          <w:sz w:val="24"/>
          <w:szCs w:val="24"/>
        </w:rPr>
      </w:pPr>
      <w:r w:rsidRPr="006D5E99">
        <w:rPr>
          <w:rFonts w:asciiTheme="minorBidi" w:hAnsiTheme="minorBidi"/>
          <w:sz w:val="24"/>
          <w:szCs w:val="24"/>
        </w:rPr>
        <w:t>Th</w:t>
      </w:r>
      <w:r w:rsidR="00AA362A" w:rsidRPr="006D5E99">
        <w:rPr>
          <w:rFonts w:asciiTheme="minorBidi" w:hAnsiTheme="minorBidi"/>
          <w:sz w:val="24"/>
          <w:szCs w:val="24"/>
        </w:rPr>
        <w:t>e</w:t>
      </w:r>
      <w:r w:rsidRPr="006D5E99">
        <w:rPr>
          <w:rFonts w:asciiTheme="minorBidi" w:hAnsiTheme="minorBidi"/>
          <w:sz w:val="24"/>
          <w:szCs w:val="24"/>
        </w:rPr>
        <w:t xml:space="preserve"> </w:t>
      </w:r>
      <w:r w:rsidR="00AA362A" w:rsidRPr="006D5E99">
        <w:rPr>
          <w:rFonts w:asciiTheme="minorBidi" w:hAnsiTheme="minorBidi"/>
          <w:sz w:val="24"/>
          <w:szCs w:val="24"/>
        </w:rPr>
        <w:t xml:space="preserve">findings from the present research </w:t>
      </w:r>
      <w:r w:rsidR="00893729" w:rsidRPr="006D5E99">
        <w:rPr>
          <w:rFonts w:asciiTheme="minorBidi" w:hAnsiTheme="minorBidi"/>
          <w:sz w:val="24"/>
          <w:szCs w:val="24"/>
        </w:rPr>
        <w:t xml:space="preserve">are important in advancing the treatment of </w:t>
      </w:r>
      <w:r w:rsidR="002A3660">
        <w:rPr>
          <w:rFonts w:asciiTheme="minorBidi" w:hAnsiTheme="minorBidi"/>
          <w:sz w:val="24"/>
          <w:szCs w:val="24"/>
        </w:rPr>
        <w:t>comorbid</w:t>
      </w:r>
      <w:r w:rsidR="00893729" w:rsidRPr="006D5E99">
        <w:rPr>
          <w:rFonts w:asciiTheme="minorBidi" w:hAnsiTheme="minorBidi"/>
          <w:sz w:val="24"/>
          <w:szCs w:val="24"/>
        </w:rPr>
        <w:t xml:space="preserve"> anxiety and depression in later life a</w:t>
      </w:r>
      <w:r w:rsidR="00AA362A" w:rsidRPr="006D5E99">
        <w:rPr>
          <w:rFonts w:asciiTheme="minorBidi" w:hAnsiTheme="minorBidi"/>
          <w:sz w:val="24"/>
          <w:szCs w:val="24"/>
        </w:rPr>
        <w:t xml:space="preserve">nd suggest that </w:t>
      </w:r>
      <w:r w:rsidR="005F45BE" w:rsidRPr="006D5E99">
        <w:rPr>
          <w:rFonts w:asciiTheme="minorBidi" w:hAnsiTheme="minorBidi"/>
          <w:sz w:val="24"/>
          <w:szCs w:val="24"/>
        </w:rPr>
        <w:t xml:space="preserve">a single </w:t>
      </w:r>
      <w:r w:rsidR="002A3660">
        <w:rPr>
          <w:rFonts w:asciiTheme="minorBidi" w:hAnsiTheme="minorBidi"/>
          <w:sz w:val="24"/>
          <w:szCs w:val="24"/>
        </w:rPr>
        <w:t>trans</w:t>
      </w:r>
      <w:r w:rsidR="00723A50">
        <w:rPr>
          <w:rFonts w:asciiTheme="minorBidi" w:hAnsiTheme="minorBidi"/>
          <w:sz w:val="24"/>
          <w:szCs w:val="24"/>
        </w:rPr>
        <w:t xml:space="preserve"> </w:t>
      </w:r>
      <w:r w:rsidR="002A3660">
        <w:rPr>
          <w:rFonts w:asciiTheme="minorBidi" w:hAnsiTheme="minorBidi"/>
          <w:sz w:val="24"/>
          <w:szCs w:val="24"/>
        </w:rPr>
        <w:t>diagnostic</w:t>
      </w:r>
      <w:r w:rsidR="00AA362A" w:rsidRPr="006D5E99">
        <w:rPr>
          <w:rFonts w:asciiTheme="minorBidi" w:hAnsiTheme="minorBidi"/>
          <w:sz w:val="24"/>
          <w:szCs w:val="24"/>
        </w:rPr>
        <w:t xml:space="preserve"> approach can be </w:t>
      </w:r>
      <w:r w:rsidR="00893729" w:rsidRPr="006D5E99">
        <w:rPr>
          <w:rFonts w:asciiTheme="minorBidi" w:hAnsiTheme="minorBidi"/>
          <w:sz w:val="24"/>
          <w:szCs w:val="24"/>
        </w:rPr>
        <w:t xml:space="preserve">well tolerated and </w:t>
      </w:r>
      <w:r w:rsidR="00016EC5" w:rsidRPr="006D5E99">
        <w:rPr>
          <w:rFonts w:asciiTheme="minorBidi" w:hAnsiTheme="minorBidi"/>
          <w:sz w:val="24"/>
          <w:szCs w:val="24"/>
        </w:rPr>
        <w:t>was</w:t>
      </w:r>
      <w:r w:rsidR="00893729" w:rsidRPr="006D5E99">
        <w:rPr>
          <w:rFonts w:asciiTheme="minorBidi" w:hAnsiTheme="minorBidi"/>
          <w:sz w:val="24"/>
          <w:szCs w:val="24"/>
        </w:rPr>
        <w:t xml:space="preserve"> </w:t>
      </w:r>
      <w:r w:rsidR="00016EC5" w:rsidRPr="006D5E99">
        <w:rPr>
          <w:rFonts w:asciiTheme="minorBidi" w:hAnsiTheme="minorBidi"/>
          <w:sz w:val="24"/>
          <w:szCs w:val="24"/>
        </w:rPr>
        <w:t xml:space="preserve">generally </w:t>
      </w:r>
      <w:r w:rsidR="00893729" w:rsidRPr="006D5E99">
        <w:rPr>
          <w:rFonts w:asciiTheme="minorBidi" w:hAnsiTheme="minorBidi"/>
          <w:sz w:val="24"/>
          <w:szCs w:val="24"/>
        </w:rPr>
        <w:t xml:space="preserve">clinically effective.  </w:t>
      </w:r>
      <w:r w:rsidR="00016EC5" w:rsidRPr="006D5E99">
        <w:rPr>
          <w:rFonts w:asciiTheme="minorBidi" w:hAnsiTheme="minorBidi"/>
          <w:sz w:val="24"/>
          <w:szCs w:val="24"/>
        </w:rPr>
        <w:t xml:space="preserve">The style of the UP has high face validity with </w:t>
      </w:r>
      <w:r w:rsidR="002A3660">
        <w:rPr>
          <w:rFonts w:asciiTheme="minorBidi" w:hAnsiTheme="minorBidi"/>
          <w:sz w:val="24"/>
          <w:szCs w:val="24"/>
        </w:rPr>
        <w:t>comorbid</w:t>
      </w:r>
      <w:r w:rsidR="009374B6" w:rsidRPr="006D5E99">
        <w:rPr>
          <w:rFonts w:asciiTheme="minorBidi" w:hAnsiTheme="minorBidi"/>
          <w:sz w:val="24"/>
          <w:szCs w:val="24"/>
        </w:rPr>
        <w:t xml:space="preserve"> </w:t>
      </w:r>
      <w:r w:rsidR="00016EC5" w:rsidRPr="006D5E99">
        <w:rPr>
          <w:rFonts w:asciiTheme="minorBidi" w:hAnsiTheme="minorBidi"/>
          <w:sz w:val="24"/>
          <w:szCs w:val="24"/>
        </w:rPr>
        <w:t xml:space="preserve">patients </w:t>
      </w:r>
      <w:r w:rsidR="009374B6" w:rsidRPr="006D5E99">
        <w:rPr>
          <w:rFonts w:asciiTheme="minorBidi" w:hAnsiTheme="minorBidi"/>
          <w:sz w:val="24"/>
          <w:szCs w:val="24"/>
        </w:rPr>
        <w:t xml:space="preserve">and in the current study the treatment was well tolerated and all scheduled session were attended.  </w:t>
      </w:r>
      <w:r w:rsidR="00B405B0" w:rsidRPr="006D5E99">
        <w:rPr>
          <w:rFonts w:asciiTheme="minorBidi" w:hAnsiTheme="minorBidi"/>
          <w:sz w:val="24"/>
          <w:szCs w:val="24"/>
        </w:rPr>
        <w:t>Clinicians can also feel supported by the modularised and structured clinical approach</w:t>
      </w:r>
      <w:r w:rsidR="007B7A28" w:rsidRPr="006D5E99">
        <w:rPr>
          <w:rFonts w:asciiTheme="minorBidi" w:hAnsiTheme="minorBidi"/>
          <w:sz w:val="24"/>
          <w:szCs w:val="24"/>
        </w:rPr>
        <w:t>,</w:t>
      </w:r>
      <w:r w:rsidR="00B405B0" w:rsidRPr="006D5E99">
        <w:rPr>
          <w:rFonts w:asciiTheme="minorBidi" w:hAnsiTheme="minorBidi"/>
          <w:sz w:val="24"/>
          <w:szCs w:val="24"/>
        </w:rPr>
        <w:t xml:space="preserve"> with specific activities to complete at certain junctures.  The skill in applying any evidenced-based </w:t>
      </w:r>
      <w:r w:rsidR="007B7A28" w:rsidRPr="006D5E99">
        <w:rPr>
          <w:rFonts w:asciiTheme="minorBidi" w:hAnsiTheme="minorBidi"/>
          <w:sz w:val="24"/>
          <w:szCs w:val="24"/>
        </w:rPr>
        <w:t xml:space="preserve">psychotherapy </w:t>
      </w:r>
      <w:r w:rsidR="00B03BC7" w:rsidRPr="006D5E99">
        <w:rPr>
          <w:rFonts w:asciiTheme="minorBidi" w:hAnsiTheme="minorBidi"/>
          <w:sz w:val="24"/>
          <w:szCs w:val="24"/>
        </w:rPr>
        <w:t>is to always adapt and mou</w:t>
      </w:r>
      <w:r w:rsidR="00B405B0" w:rsidRPr="006D5E99">
        <w:rPr>
          <w:rFonts w:asciiTheme="minorBidi" w:hAnsiTheme="minorBidi"/>
          <w:sz w:val="24"/>
          <w:szCs w:val="24"/>
        </w:rPr>
        <w:t xml:space="preserve">ld the </w:t>
      </w:r>
      <w:r w:rsidR="00B405B0" w:rsidRPr="006D5E99">
        <w:rPr>
          <w:rFonts w:asciiTheme="minorBidi" w:hAnsiTheme="minorBidi"/>
          <w:sz w:val="24"/>
          <w:szCs w:val="24"/>
        </w:rPr>
        <w:lastRenderedPageBreak/>
        <w:t>method to the presentation of the patient, whilst remaining consistent to the evidence-base.  This solves the clinical dilemma of either slavish adherence to protocols versus messy eclecticism</w:t>
      </w:r>
      <w:r w:rsidR="007B7A28" w:rsidRPr="006D5E99">
        <w:rPr>
          <w:rFonts w:asciiTheme="minorBidi" w:hAnsiTheme="minorBidi"/>
          <w:sz w:val="24"/>
          <w:szCs w:val="24"/>
        </w:rPr>
        <w:t xml:space="preserve">.  In the current study </w:t>
      </w:r>
      <w:r w:rsidR="00792667" w:rsidRPr="006D5E99">
        <w:rPr>
          <w:rFonts w:asciiTheme="minorBidi" w:hAnsiTheme="minorBidi"/>
          <w:sz w:val="24"/>
          <w:szCs w:val="24"/>
        </w:rPr>
        <w:t xml:space="preserve">the person-centred </w:t>
      </w:r>
      <w:r w:rsidR="00D91EFD">
        <w:rPr>
          <w:rFonts w:asciiTheme="minorBidi" w:hAnsiTheme="minorBidi"/>
          <w:sz w:val="24"/>
          <w:szCs w:val="24"/>
        </w:rPr>
        <w:t>trans</w:t>
      </w:r>
      <w:r w:rsidR="00D66F01">
        <w:rPr>
          <w:rFonts w:asciiTheme="minorBidi" w:hAnsiTheme="minorBidi"/>
          <w:sz w:val="24"/>
          <w:szCs w:val="24"/>
        </w:rPr>
        <w:t xml:space="preserve"> </w:t>
      </w:r>
      <w:r w:rsidR="00D91EFD">
        <w:rPr>
          <w:rFonts w:asciiTheme="minorBidi" w:hAnsiTheme="minorBidi"/>
          <w:sz w:val="24"/>
          <w:szCs w:val="24"/>
        </w:rPr>
        <w:t>diagnostic</w:t>
      </w:r>
      <w:r w:rsidR="007B7A28" w:rsidRPr="006D5E99">
        <w:rPr>
          <w:rFonts w:asciiTheme="minorBidi" w:hAnsiTheme="minorBidi"/>
          <w:sz w:val="24"/>
          <w:szCs w:val="24"/>
        </w:rPr>
        <w:t xml:space="preserve"> formulation aided</w:t>
      </w:r>
      <w:r w:rsidR="00792667" w:rsidRPr="006D5E99">
        <w:rPr>
          <w:rFonts w:asciiTheme="minorBidi" w:hAnsiTheme="minorBidi"/>
          <w:sz w:val="24"/>
          <w:szCs w:val="24"/>
        </w:rPr>
        <w:t xml:space="preserve"> in this process</w:t>
      </w:r>
      <w:r w:rsidR="007B7A28" w:rsidRPr="006D5E99">
        <w:rPr>
          <w:rFonts w:asciiTheme="minorBidi" w:hAnsiTheme="minorBidi"/>
          <w:sz w:val="24"/>
          <w:szCs w:val="24"/>
        </w:rPr>
        <w:t xml:space="preserve"> of the patient</w:t>
      </w:r>
      <w:r w:rsidR="00967F92" w:rsidRPr="006D5E99">
        <w:rPr>
          <w:rFonts w:asciiTheme="minorBidi" w:hAnsiTheme="minorBidi"/>
          <w:sz w:val="24"/>
          <w:szCs w:val="24"/>
        </w:rPr>
        <w:t>’s</w:t>
      </w:r>
      <w:r w:rsidR="007B7A28" w:rsidRPr="006D5E99">
        <w:rPr>
          <w:rFonts w:asciiTheme="minorBidi" w:hAnsiTheme="minorBidi"/>
          <w:sz w:val="24"/>
          <w:szCs w:val="24"/>
        </w:rPr>
        <w:t xml:space="preserve"> em</w:t>
      </w:r>
      <w:r w:rsidR="00967F92" w:rsidRPr="006D5E99">
        <w:rPr>
          <w:rFonts w:asciiTheme="minorBidi" w:hAnsiTheme="minorBidi"/>
          <w:sz w:val="24"/>
          <w:szCs w:val="24"/>
        </w:rPr>
        <w:t xml:space="preserve">otional distress being heard and </w:t>
      </w:r>
      <w:r w:rsidR="007B7A28" w:rsidRPr="006D5E99">
        <w:rPr>
          <w:rFonts w:asciiTheme="minorBidi" w:hAnsiTheme="minorBidi"/>
          <w:sz w:val="24"/>
          <w:szCs w:val="24"/>
        </w:rPr>
        <w:t>understood</w:t>
      </w:r>
      <w:r w:rsidR="00792667" w:rsidRPr="006D5E99">
        <w:rPr>
          <w:rFonts w:asciiTheme="minorBidi" w:hAnsiTheme="minorBidi"/>
          <w:sz w:val="24"/>
          <w:szCs w:val="24"/>
        </w:rPr>
        <w:t>.</w:t>
      </w:r>
      <w:r w:rsidR="00B405B0" w:rsidRPr="006D5E99">
        <w:rPr>
          <w:rFonts w:asciiTheme="minorBidi" w:hAnsiTheme="minorBidi"/>
          <w:sz w:val="24"/>
          <w:szCs w:val="24"/>
        </w:rPr>
        <w:t xml:space="preserve">  </w:t>
      </w:r>
      <w:r w:rsidR="009374B6" w:rsidRPr="006D5E99">
        <w:rPr>
          <w:rFonts w:asciiTheme="minorBidi" w:hAnsiTheme="minorBidi"/>
          <w:sz w:val="24"/>
          <w:szCs w:val="24"/>
        </w:rPr>
        <w:t>Obviously, f</w:t>
      </w:r>
      <w:r w:rsidR="00965B82" w:rsidRPr="006D5E99">
        <w:rPr>
          <w:rFonts w:asciiTheme="minorBidi" w:hAnsiTheme="minorBidi"/>
          <w:sz w:val="24"/>
          <w:szCs w:val="24"/>
        </w:rPr>
        <w:t>urther research is indicated concerning the acceptability and effective</w:t>
      </w:r>
      <w:r w:rsidR="000A7076" w:rsidRPr="006D5E99">
        <w:rPr>
          <w:rFonts w:asciiTheme="minorBidi" w:hAnsiTheme="minorBidi"/>
          <w:sz w:val="24"/>
          <w:szCs w:val="24"/>
        </w:rPr>
        <w:t xml:space="preserve">ness </w:t>
      </w:r>
      <w:r w:rsidR="00965B82" w:rsidRPr="006D5E99">
        <w:rPr>
          <w:rFonts w:asciiTheme="minorBidi" w:hAnsiTheme="minorBidi"/>
          <w:sz w:val="24"/>
          <w:szCs w:val="24"/>
        </w:rPr>
        <w:t xml:space="preserve">of </w:t>
      </w:r>
      <w:r w:rsidR="002A3660">
        <w:rPr>
          <w:rFonts w:asciiTheme="minorBidi" w:hAnsiTheme="minorBidi"/>
          <w:sz w:val="24"/>
          <w:szCs w:val="24"/>
        </w:rPr>
        <w:t>trans</w:t>
      </w:r>
      <w:r w:rsidR="00D66F01">
        <w:rPr>
          <w:rFonts w:asciiTheme="minorBidi" w:hAnsiTheme="minorBidi"/>
          <w:sz w:val="24"/>
          <w:szCs w:val="24"/>
        </w:rPr>
        <w:t xml:space="preserve"> </w:t>
      </w:r>
      <w:r w:rsidR="002A3660">
        <w:rPr>
          <w:rFonts w:asciiTheme="minorBidi" w:hAnsiTheme="minorBidi"/>
          <w:sz w:val="24"/>
          <w:szCs w:val="24"/>
        </w:rPr>
        <w:t>diagnostic</w:t>
      </w:r>
      <w:r w:rsidR="00965B82" w:rsidRPr="006D5E99">
        <w:rPr>
          <w:rFonts w:asciiTheme="minorBidi" w:hAnsiTheme="minorBidi"/>
          <w:sz w:val="24"/>
          <w:szCs w:val="24"/>
        </w:rPr>
        <w:t xml:space="preserve"> approaches with older adults</w:t>
      </w:r>
      <w:r w:rsidR="000A7076" w:rsidRPr="006D5E99">
        <w:rPr>
          <w:rFonts w:asciiTheme="minorBidi" w:hAnsiTheme="minorBidi"/>
          <w:sz w:val="24"/>
          <w:szCs w:val="24"/>
        </w:rPr>
        <w:t>,</w:t>
      </w:r>
      <w:r w:rsidR="00965B82" w:rsidRPr="006D5E99">
        <w:rPr>
          <w:rFonts w:asciiTheme="minorBidi" w:hAnsiTheme="minorBidi"/>
          <w:sz w:val="24"/>
          <w:szCs w:val="24"/>
        </w:rPr>
        <w:t xml:space="preserve"> </w:t>
      </w:r>
      <w:r w:rsidR="00D91EFD">
        <w:rPr>
          <w:rFonts w:asciiTheme="minorBidi" w:hAnsiTheme="minorBidi"/>
          <w:sz w:val="24"/>
          <w:szCs w:val="24"/>
        </w:rPr>
        <w:t xml:space="preserve">and particularly the full </w:t>
      </w:r>
      <w:r w:rsidR="002A334A">
        <w:rPr>
          <w:rFonts w:asciiTheme="minorBidi" w:hAnsiTheme="minorBidi"/>
          <w:sz w:val="24"/>
          <w:szCs w:val="24"/>
        </w:rPr>
        <w:t xml:space="preserve">18-session </w:t>
      </w:r>
      <w:r w:rsidR="00D91EFD">
        <w:rPr>
          <w:rFonts w:asciiTheme="minorBidi" w:hAnsiTheme="minorBidi"/>
          <w:sz w:val="24"/>
          <w:szCs w:val="24"/>
        </w:rPr>
        <w:t>modules</w:t>
      </w:r>
      <w:r w:rsidR="002A334A">
        <w:rPr>
          <w:rFonts w:asciiTheme="minorBidi" w:hAnsiTheme="minorBidi"/>
          <w:sz w:val="24"/>
          <w:szCs w:val="24"/>
        </w:rPr>
        <w:t xml:space="preserve"> outlined in the UP manual (Barlow et al., 2011) requires evaluation in older adults.</w:t>
      </w:r>
      <w:r w:rsidR="009374B6" w:rsidRPr="006D5E99">
        <w:rPr>
          <w:rFonts w:asciiTheme="minorBidi" w:hAnsiTheme="minorBidi"/>
          <w:sz w:val="24"/>
          <w:szCs w:val="24"/>
        </w:rPr>
        <w:t xml:space="preserve">  </w:t>
      </w:r>
      <w:r w:rsidR="00A40F69">
        <w:rPr>
          <w:rFonts w:asciiTheme="minorBidi" w:hAnsiTheme="minorBidi"/>
          <w:sz w:val="24"/>
          <w:szCs w:val="24"/>
        </w:rPr>
        <w:t>T</w:t>
      </w:r>
      <w:r w:rsidR="009374B6" w:rsidRPr="006D5E99">
        <w:rPr>
          <w:rFonts w:asciiTheme="minorBidi" w:hAnsiTheme="minorBidi"/>
          <w:sz w:val="24"/>
          <w:szCs w:val="24"/>
        </w:rPr>
        <w:t xml:space="preserve">esting the UP </w:t>
      </w:r>
      <w:r w:rsidR="00B405B0" w:rsidRPr="006D5E99">
        <w:rPr>
          <w:rFonts w:asciiTheme="minorBidi" w:hAnsiTheme="minorBidi"/>
          <w:sz w:val="24"/>
          <w:szCs w:val="24"/>
        </w:rPr>
        <w:t>with</w:t>
      </w:r>
      <w:r w:rsidR="009374B6" w:rsidRPr="006D5E99">
        <w:rPr>
          <w:rFonts w:asciiTheme="minorBidi" w:hAnsiTheme="minorBidi"/>
          <w:sz w:val="24"/>
          <w:szCs w:val="24"/>
        </w:rPr>
        <w:t xml:space="preserve"> more controlled SCED</w:t>
      </w:r>
      <w:r w:rsidR="007B7A28" w:rsidRPr="006D5E99">
        <w:rPr>
          <w:rFonts w:asciiTheme="minorBidi" w:hAnsiTheme="minorBidi"/>
          <w:sz w:val="24"/>
          <w:szCs w:val="24"/>
        </w:rPr>
        <w:t>s</w:t>
      </w:r>
      <w:r w:rsidR="009374B6" w:rsidRPr="006D5E99">
        <w:rPr>
          <w:rFonts w:asciiTheme="minorBidi" w:hAnsiTheme="minorBidi"/>
          <w:sz w:val="24"/>
          <w:szCs w:val="24"/>
        </w:rPr>
        <w:t xml:space="preserve"> (such as a withdrawal design or testing against a phase of disorder-specific CBT)</w:t>
      </w:r>
      <w:r w:rsidR="00B405B0" w:rsidRPr="006D5E99">
        <w:rPr>
          <w:rFonts w:asciiTheme="minorBidi" w:hAnsiTheme="minorBidi"/>
          <w:sz w:val="24"/>
          <w:szCs w:val="24"/>
        </w:rPr>
        <w:t xml:space="preserve"> and small N evaluations</w:t>
      </w:r>
      <w:r w:rsidR="00A40F69">
        <w:rPr>
          <w:rFonts w:asciiTheme="minorBidi" w:hAnsiTheme="minorBidi"/>
          <w:sz w:val="24"/>
          <w:szCs w:val="24"/>
        </w:rPr>
        <w:t xml:space="preserve"> is indicated, before progressing</w:t>
      </w:r>
      <w:r w:rsidR="00B405B0" w:rsidRPr="006D5E99">
        <w:rPr>
          <w:rFonts w:asciiTheme="minorBidi" w:hAnsiTheme="minorBidi"/>
          <w:sz w:val="24"/>
          <w:szCs w:val="24"/>
        </w:rPr>
        <w:t xml:space="preserve"> </w:t>
      </w:r>
      <w:r w:rsidR="00A40F69">
        <w:rPr>
          <w:rFonts w:asciiTheme="minorBidi" w:hAnsiTheme="minorBidi"/>
          <w:sz w:val="24"/>
          <w:szCs w:val="24"/>
        </w:rPr>
        <w:t>to evaluation of larger scale designs</w:t>
      </w:r>
      <w:r w:rsidR="00B405B0" w:rsidRPr="006D5E99">
        <w:rPr>
          <w:rFonts w:asciiTheme="minorBidi" w:hAnsiTheme="minorBidi"/>
          <w:sz w:val="24"/>
          <w:szCs w:val="24"/>
        </w:rPr>
        <w:t xml:space="preserve"> of UP with </w:t>
      </w:r>
      <w:r w:rsidR="002A3660">
        <w:rPr>
          <w:rFonts w:asciiTheme="minorBidi" w:hAnsiTheme="minorBidi"/>
          <w:sz w:val="24"/>
          <w:szCs w:val="24"/>
        </w:rPr>
        <w:t>comorbid</w:t>
      </w:r>
      <w:r w:rsidR="00A40F69">
        <w:rPr>
          <w:rFonts w:asciiTheme="minorBidi" w:hAnsiTheme="minorBidi"/>
          <w:sz w:val="24"/>
          <w:szCs w:val="24"/>
        </w:rPr>
        <w:t xml:space="preserve"> older adults.</w:t>
      </w:r>
    </w:p>
    <w:p w:rsidR="00464ECB" w:rsidRPr="006D5E99" w:rsidRDefault="00420D24" w:rsidP="00420D24">
      <w:pPr>
        <w:spacing w:line="480" w:lineRule="auto"/>
        <w:ind w:firstLine="720"/>
        <w:rPr>
          <w:rFonts w:asciiTheme="minorBidi" w:hAnsiTheme="minorBidi"/>
          <w:sz w:val="24"/>
          <w:szCs w:val="24"/>
        </w:rPr>
      </w:pPr>
      <w:r w:rsidRPr="006D5E99">
        <w:rPr>
          <w:rFonts w:asciiTheme="minorBidi" w:hAnsiTheme="minorBidi"/>
          <w:sz w:val="24"/>
          <w:szCs w:val="24"/>
        </w:rPr>
        <w:t>In terms of methodological problems with the</w:t>
      </w:r>
      <w:r w:rsidR="0008532F" w:rsidRPr="006D5E99">
        <w:rPr>
          <w:rFonts w:asciiTheme="minorBidi" w:hAnsiTheme="minorBidi"/>
          <w:sz w:val="24"/>
          <w:szCs w:val="24"/>
        </w:rPr>
        <w:t xml:space="preserve"> current </w:t>
      </w:r>
      <w:r w:rsidRPr="006D5E99">
        <w:rPr>
          <w:rFonts w:asciiTheme="minorBidi" w:hAnsiTheme="minorBidi"/>
          <w:sz w:val="24"/>
          <w:szCs w:val="24"/>
        </w:rPr>
        <w:t>research, t</w:t>
      </w:r>
      <w:r w:rsidR="00957283" w:rsidRPr="006D5E99">
        <w:rPr>
          <w:rFonts w:asciiTheme="minorBidi" w:hAnsiTheme="minorBidi"/>
          <w:sz w:val="24"/>
          <w:szCs w:val="24"/>
        </w:rPr>
        <w:t>rend lines indicate</w:t>
      </w:r>
      <w:r w:rsidRPr="006D5E99">
        <w:rPr>
          <w:rFonts w:asciiTheme="minorBidi" w:hAnsiTheme="minorBidi"/>
          <w:sz w:val="24"/>
          <w:szCs w:val="24"/>
        </w:rPr>
        <w:t>d</w:t>
      </w:r>
      <w:r w:rsidR="00957283" w:rsidRPr="006D5E99">
        <w:rPr>
          <w:rFonts w:asciiTheme="minorBidi" w:hAnsiTheme="minorBidi"/>
          <w:sz w:val="24"/>
          <w:szCs w:val="24"/>
        </w:rPr>
        <w:t xml:space="preserve"> </w:t>
      </w:r>
      <w:r w:rsidRPr="006D5E99">
        <w:rPr>
          <w:rFonts w:asciiTheme="minorBidi" w:hAnsiTheme="minorBidi"/>
          <w:sz w:val="24"/>
          <w:szCs w:val="24"/>
        </w:rPr>
        <w:t xml:space="preserve">some </w:t>
      </w:r>
      <w:r w:rsidR="00957283" w:rsidRPr="006D5E99">
        <w:rPr>
          <w:rFonts w:asciiTheme="minorBidi" w:hAnsiTheme="minorBidi"/>
          <w:sz w:val="24"/>
          <w:szCs w:val="24"/>
        </w:rPr>
        <w:t xml:space="preserve">improvement within the baseline period for four </w:t>
      </w:r>
      <w:r w:rsidR="00965B82" w:rsidRPr="006D5E99">
        <w:rPr>
          <w:rFonts w:asciiTheme="minorBidi" w:hAnsiTheme="minorBidi"/>
          <w:sz w:val="24"/>
          <w:szCs w:val="24"/>
        </w:rPr>
        <w:t xml:space="preserve">out of five </w:t>
      </w:r>
      <w:r w:rsidR="00957283" w:rsidRPr="006D5E99">
        <w:rPr>
          <w:rFonts w:asciiTheme="minorBidi" w:hAnsiTheme="minorBidi"/>
          <w:sz w:val="24"/>
          <w:szCs w:val="24"/>
        </w:rPr>
        <w:t xml:space="preserve">of </w:t>
      </w:r>
      <w:r w:rsidRPr="006D5E99">
        <w:rPr>
          <w:rFonts w:asciiTheme="minorBidi" w:hAnsiTheme="minorBidi"/>
          <w:sz w:val="24"/>
          <w:szCs w:val="24"/>
        </w:rPr>
        <w:t>the</w:t>
      </w:r>
      <w:r w:rsidR="00957283" w:rsidRPr="006D5E99">
        <w:rPr>
          <w:rFonts w:asciiTheme="minorBidi" w:hAnsiTheme="minorBidi"/>
          <w:sz w:val="24"/>
          <w:szCs w:val="24"/>
        </w:rPr>
        <w:t xml:space="preserve"> idiographic </w:t>
      </w:r>
      <w:r w:rsidRPr="006D5E99">
        <w:rPr>
          <w:rFonts w:asciiTheme="minorBidi" w:hAnsiTheme="minorBidi"/>
          <w:sz w:val="24"/>
          <w:szCs w:val="24"/>
        </w:rPr>
        <w:t xml:space="preserve">SCED </w:t>
      </w:r>
      <w:r w:rsidR="00965B82" w:rsidRPr="006D5E99">
        <w:rPr>
          <w:rFonts w:asciiTheme="minorBidi" w:hAnsiTheme="minorBidi"/>
          <w:sz w:val="24"/>
          <w:szCs w:val="24"/>
        </w:rPr>
        <w:t>measures.  This instability in baselines means that change as a result of intervention is much harder to</w:t>
      </w:r>
      <w:r w:rsidR="000A7076" w:rsidRPr="006D5E99">
        <w:rPr>
          <w:rFonts w:asciiTheme="minorBidi" w:hAnsiTheme="minorBidi"/>
          <w:sz w:val="24"/>
          <w:szCs w:val="24"/>
        </w:rPr>
        <w:t xml:space="preserve"> evidence</w:t>
      </w:r>
      <w:r w:rsidR="007B7A28" w:rsidRPr="006D5E99">
        <w:rPr>
          <w:rFonts w:asciiTheme="minorBidi" w:hAnsiTheme="minorBidi"/>
          <w:sz w:val="24"/>
          <w:szCs w:val="24"/>
        </w:rPr>
        <w:t xml:space="preserve"> with confidence</w:t>
      </w:r>
      <w:r w:rsidR="00965B82" w:rsidRPr="006D5E99">
        <w:rPr>
          <w:rFonts w:asciiTheme="minorBidi" w:hAnsiTheme="minorBidi"/>
          <w:sz w:val="24"/>
          <w:szCs w:val="24"/>
        </w:rPr>
        <w:t xml:space="preserve">.  Unstable baselines are common in SCED </w:t>
      </w:r>
      <w:r w:rsidR="0008532F" w:rsidRPr="006D5E99">
        <w:rPr>
          <w:rFonts w:asciiTheme="minorBidi" w:hAnsiTheme="minorBidi"/>
          <w:sz w:val="24"/>
          <w:szCs w:val="24"/>
        </w:rPr>
        <w:t xml:space="preserve">(Kellett, 2007) </w:t>
      </w:r>
      <w:r w:rsidR="00965B82" w:rsidRPr="006D5E99">
        <w:rPr>
          <w:rFonts w:asciiTheme="minorBidi" w:hAnsiTheme="minorBidi"/>
          <w:sz w:val="24"/>
          <w:szCs w:val="24"/>
        </w:rPr>
        <w:t xml:space="preserve">and frequently reflect the fact that the patient has been offered </w:t>
      </w:r>
      <w:r w:rsidR="0008532F" w:rsidRPr="006D5E99">
        <w:rPr>
          <w:rFonts w:asciiTheme="minorBidi" w:hAnsiTheme="minorBidi"/>
          <w:sz w:val="24"/>
          <w:szCs w:val="24"/>
        </w:rPr>
        <w:t xml:space="preserve">some </w:t>
      </w:r>
      <w:r w:rsidR="00965B82" w:rsidRPr="006D5E99">
        <w:rPr>
          <w:rFonts w:asciiTheme="minorBidi" w:hAnsiTheme="minorBidi"/>
          <w:sz w:val="24"/>
          <w:szCs w:val="24"/>
        </w:rPr>
        <w:t>hope through contact</w:t>
      </w:r>
      <w:r w:rsidR="007B7A28" w:rsidRPr="006D5E99">
        <w:rPr>
          <w:rFonts w:asciiTheme="minorBidi" w:hAnsiTheme="minorBidi"/>
          <w:sz w:val="24"/>
          <w:szCs w:val="24"/>
        </w:rPr>
        <w:t xml:space="preserve">, </w:t>
      </w:r>
      <w:r w:rsidR="00216657" w:rsidRPr="006D5E99">
        <w:rPr>
          <w:rFonts w:asciiTheme="minorBidi" w:hAnsiTheme="minorBidi"/>
          <w:sz w:val="24"/>
          <w:szCs w:val="24"/>
        </w:rPr>
        <w:t xml:space="preserve">and </w:t>
      </w:r>
      <w:r w:rsidR="00965B82" w:rsidRPr="006D5E99">
        <w:rPr>
          <w:rFonts w:asciiTheme="minorBidi" w:hAnsiTheme="minorBidi"/>
          <w:sz w:val="24"/>
          <w:szCs w:val="24"/>
        </w:rPr>
        <w:t xml:space="preserve">that assessment </w:t>
      </w:r>
      <w:r w:rsidR="000A7076" w:rsidRPr="006D5E99">
        <w:rPr>
          <w:rFonts w:asciiTheme="minorBidi" w:hAnsiTheme="minorBidi"/>
          <w:sz w:val="24"/>
          <w:szCs w:val="24"/>
        </w:rPr>
        <w:t xml:space="preserve">in not </w:t>
      </w:r>
      <w:r w:rsidR="0008532F" w:rsidRPr="006D5E99">
        <w:rPr>
          <w:rFonts w:asciiTheme="minorBidi" w:hAnsiTheme="minorBidi"/>
          <w:sz w:val="24"/>
          <w:szCs w:val="24"/>
        </w:rPr>
        <w:t xml:space="preserve">technically or interpersonally </w:t>
      </w:r>
      <w:r w:rsidR="000A7076" w:rsidRPr="006D5E99">
        <w:rPr>
          <w:rFonts w:asciiTheme="minorBidi" w:hAnsiTheme="minorBidi"/>
          <w:sz w:val="24"/>
          <w:szCs w:val="24"/>
        </w:rPr>
        <w:t xml:space="preserve">‘neutral’ and </w:t>
      </w:r>
      <w:r w:rsidR="00965B82" w:rsidRPr="006D5E99">
        <w:rPr>
          <w:rFonts w:asciiTheme="minorBidi" w:hAnsiTheme="minorBidi"/>
          <w:sz w:val="24"/>
          <w:szCs w:val="24"/>
        </w:rPr>
        <w:t>often has a therapeutic action in and of itself (McMillan &amp; Morley, 2010</w:t>
      </w:r>
      <w:r w:rsidR="00957283" w:rsidRPr="006D5E99">
        <w:rPr>
          <w:rFonts w:asciiTheme="minorBidi" w:hAnsiTheme="minorBidi"/>
          <w:sz w:val="24"/>
          <w:szCs w:val="24"/>
        </w:rPr>
        <w:t xml:space="preserve">). </w:t>
      </w:r>
      <w:r w:rsidR="00965B82" w:rsidRPr="006D5E99">
        <w:rPr>
          <w:rFonts w:asciiTheme="minorBidi" w:hAnsiTheme="minorBidi"/>
          <w:sz w:val="24"/>
          <w:szCs w:val="24"/>
        </w:rPr>
        <w:t xml:space="preserve">  </w:t>
      </w:r>
      <w:r w:rsidR="0008532F" w:rsidRPr="006D5E99">
        <w:rPr>
          <w:rFonts w:asciiTheme="minorBidi" w:hAnsiTheme="minorBidi"/>
          <w:sz w:val="24"/>
          <w:szCs w:val="24"/>
        </w:rPr>
        <w:t xml:space="preserve">The </w:t>
      </w:r>
      <w:r w:rsidR="002A3660">
        <w:rPr>
          <w:rFonts w:asciiTheme="minorBidi" w:hAnsiTheme="minorBidi"/>
          <w:sz w:val="24"/>
          <w:szCs w:val="24"/>
        </w:rPr>
        <w:t>idiographic</w:t>
      </w:r>
      <w:r w:rsidR="0008532F" w:rsidRPr="006D5E99">
        <w:rPr>
          <w:rFonts w:asciiTheme="minorBidi" w:hAnsiTheme="minorBidi"/>
          <w:sz w:val="24"/>
          <w:szCs w:val="24"/>
        </w:rPr>
        <w:t xml:space="preserve"> data was only collected during baseline and treatment phases and the study would have been </w:t>
      </w:r>
      <w:r w:rsidR="00216657" w:rsidRPr="006D5E99">
        <w:rPr>
          <w:rFonts w:asciiTheme="minorBidi" w:hAnsiTheme="minorBidi"/>
          <w:sz w:val="24"/>
          <w:szCs w:val="24"/>
        </w:rPr>
        <w:t xml:space="preserve">much </w:t>
      </w:r>
      <w:r w:rsidR="0008532F" w:rsidRPr="006D5E99">
        <w:rPr>
          <w:rFonts w:asciiTheme="minorBidi" w:hAnsiTheme="minorBidi"/>
          <w:sz w:val="24"/>
          <w:szCs w:val="24"/>
        </w:rPr>
        <w:t xml:space="preserve">improved by the collection of time series data across the follow-up period.  This would have </w:t>
      </w:r>
      <w:r w:rsidR="007B7A28" w:rsidRPr="006D5E99">
        <w:rPr>
          <w:rFonts w:asciiTheme="minorBidi" w:hAnsiTheme="minorBidi"/>
          <w:sz w:val="24"/>
          <w:szCs w:val="24"/>
        </w:rPr>
        <w:t xml:space="preserve">usefully </w:t>
      </w:r>
      <w:r w:rsidR="0008532F" w:rsidRPr="006D5E99">
        <w:rPr>
          <w:rFonts w:asciiTheme="minorBidi" w:hAnsiTheme="minorBidi"/>
          <w:sz w:val="24"/>
          <w:szCs w:val="24"/>
        </w:rPr>
        <w:t xml:space="preserve">contextualised the slight increase in anxiety observed on the HADS-A at follow-up and also been a good test of the durability of the </w:t>
      </w:r>
      <w:r w:rsidR="007B7A28" w:rsidRPr="006D5E99">
        <w:rPr>
          <w:rFonts w:asciiTheme="minorBidi" w:hAnsiTheme="minorBidi"/>
          <w:sz w:val="24"/>
          <w:szCs w:val="24"/>
        </w:rPr>
        <w:t xml:space="preserve">effectiveness of the </w:t>
      </w:r>
      <w:r w:rsidR="0008532F" w:rsidRPr="006D5E99">
        <w:rPr>
          <w:rFonts w:asciiTheme="minorBidi" w:hAnsiTheme="minorBidi"/>
          <w:sz w:val="24"/>
          <w:szCs w:val="24"/>
        </w:rPr>
        <w:t>UP</w:t>
      </w:r>
      <w:r w:rsidR="00792667" w:rsidRPr="006D5E99">
        <w:rPr>
          <w:rFonts w:asciiTheme="minorBidi" w:hAnsiTheme="minorBidi"/>
          <w:sz w:val="24"/>
          <w:szCs w:val="24"/>
        </w:rPr>
        <w:t xml:space="preserve"> in an older adult</w:t>
      </w:r>
      <w:r w:rsidR="0008532F" w:rsidRPr="006D5E99">
        <w:rPr>
          <w:rFonts w:asciiTheme="minorBidi" w:hAnsiTheme="minorBidi"/>
          <w:sz w:val="24"/>
          <w:szCs w:val="24"/>
        </w:rPr>
        <w:t xml:space="preserve">.  As previously stated, the design of the </w:t>
      </w:r>
      <w:r w:rsidR="007B7A28" w:rsidRPr="006D5E99">
        <w:rPr>
          <w:rFonts w:asciiTheme="minorBidi" w:hAnsiTheme="minorBidi"/>
          <w:sz w:val="24"/>
          <w:szCs w:val="24"/>
        </w:rPr>
        <w:t xml:space="preserve">current </w:t>
      </w:r>
      <w:r w:rsidR="0008532F" w:rsidRPr="006D5E99">
        <w:rPr>
          <w:rFonts w:asciiTheme="minorBidi" w:hAnsiTheme="minorBidi"/>
          <w:sz w:val="24"/>
          <w:szCs w:val="24"/>
        </w:rPr>
        <w:t xml:space="preserve">A/B SCED </w:t>
      </w:r>
      <w:r w:rsidR="007B7A28" w:rsidRPr="006D5E99">
        <w:rPr>
          <w:rFonts w:asciiTheme="minorBidi" w:hAnsiTheme="minorBidi"/>
          <w:sz w:val="24"/>
          <w:szCs w:val="24"/>
        </w:rPr>
        <w:t>study was</w:t>
      </w:r>
      <w:r w:rsidR="0008532F" w:rsidRPr="006D5E99">
        <w:rPr>
          <w:rFonts w:asciiTheme="minorBidi" w:hAnsiTheme="minorBidi"/>
          <w:sz w:val="24"/>
          <w:szCs w:val="24"/>
        </w:rPr>
        <w:t xml:space="preserve"> the most basic variant of the methodology and could have been improved by </w:t>
      </w:r>
      <w:r w:rsidR="0008532F" w:rsidRPr="006D5E99">
        <w:rPr>
          <w:rFonts w:asciiTheme="minorBidi" w:hAnsiTheme="minorBidi"/>
          <w:sz w:val="24"/>
          <w:szCs w:val="24"/>
        </w:rPr>
        <w:lastRenderedPageBreak/>
        <w:t xml:space="preserve">removal, addition or randomisation designs.  All the data was self-report and evaluation efforts would have been improved with the addition of clinician-rated </w:t>
      </w:r>
      <w:r w:rsidR="00216657" w:rsidRPr="006D5E99">
        <w:rPr>
          <w:rFonts w:asciiTheme="minorBidi" w:hAnsiTheme="minorBidi"/>
          <w:sz w:val="24"/>
          <w:szCs w:val="24"/>
        </w:rPr>
        <w:t>outcome</w:t>
      </w:r>
      <w:r w:rsidR="0008532F" w:rsidRPr="006D5E99">
        <w:rPr>
          <w:rFonts w:asciiTheme="minorBidi" w:hAnsiTheme="minorBidi"/>
          <w:sz w:val="24"/>
          <w:szCs w:val="24"/>
        </w:rPr>
        <w:t xml:space="preserve"> measures.  An interesting additional data source could have been collecting a time series from the husband of the patient’s anxiety and depression over the cou</w:t>
      </w:r>
      <w:r w:rsidR="00646E26" w:rsidRPr="006D5E99">
        <w:rPr>
          <w:rFonts w:asciiTheme="minorBidi" w:hAnsiTheme="minorBidi"/>
          <w:sz w:val="24"/>
          <w:szCs w:val="24"/>
        </w:rPr>
        <w:t xml:space="preserve">rse of assessment and treatment (or a behavioural measure of frequency of conflict).  </w:t>
      </w:r>
      <w:r w:rsidR="00256C0A" w:rsidRPr="006D5E99">
        <w:rPr>
          <w:rFonts w:asciiTheme="minorBidi" w:hAnsiTheme="minorBidi"/>
          <w:sz w:val="24"/>
          <w:szCs w:val="24"/>
        </w:rPr>
        <w:t>The most obvious limit to any SCED is the degree to which results generalise to other</w:t>
      </w:r>
      <w:r w:rsidR="00646E26" w:rsidRPr="006D5E99">
        <w:rPr>
          <w:rFonts w:asciiTheme="minorBidi" w:hAnsiTheme="minorBidi"/>
          <w:sz w:val="24"/>
          <w:szCs w:val="24"/>
        </w:rPr>
        <w:t xml:space="preserve"> patients. </w:t>
      </w:r>
      <w:r w:rsidR="00256C0A" w:rsidRPr="006D5E99">
        <w:rPr>
          <w:rFonts w:asciiTheme="minorBidi" w:hAnsiTheme="minorBidi"/>
          <w:sz w:val="24"/>
          <w:szCs w:val="24"/>
        </w:rPr>
        <w:t xml:space="preserve"> </w:t>
      </w:r>
      <w:r w:rsidR="0008532F" w:rsidRPr="006D5E99">
        <w:rPr>
          <w:rFonts w:asciiTheme="minorBidi" w:hAnsiTheme="minorBidi"/>
          <w:sz w:val="24"/>
          <w:szCs w:val="24"/>
        </w:rPr>
        <w:t xml:space="preserve">    </w:t>
      </w:r>
    </w:p>
    <w:p w:rsidR="00DB4207" w:rsidRPr="00B91212" w:rsidRDefault="00792667" w:rsidP="00B91212">
      <w:pPr>
        <w:spacing w:line="480" w:lineRule="auto"/>
        <w:ind w:firstLine="720"/>
        <w:rPr>
          <w:rFonts w:asciiTheme="minorBidi" w:hAnsiTheme="minorBidi"/>
          <w:sz w:val="24"/>
          <w:szCs w:val="24"/>
        </w:rPr>
      </w:pPr>
      <w:r w:rsidRPr="006D5E99">
        <w:rPr>
          <w:rFonts w:asciiTheme="minorBidi" w:hAnsiTheme="minorBidi"/>
          <w:sz w:val="24"/>
          <w:szCs w:val="24"/>
        </w:rPr>
        <w:t xml:space="preserve">In conclusion, this study is the first to assess the effectiveness of </w:t>
      </w:r>
      <w:r w:rsidR="002A334A">
        <w:rPr>
          <w:rFonts w:asciiTheme="minorBidi" w:hAnsiTheme="minorBidi"/>
          <w:sz w:val="24"/>
          <w:szCs w:val="24"/>
        </w:rPr>
        <w:t>trans</w:t>
      </w:r>
      <w:r w:rsidR="00D66F01">
        <w:rPr>
          <w:rFonts w:asciiTheme="minorBidi" w:hAnsiTheme="minorBidi"/>
          <w:sz w:val="24"/>
          <w:szCs w:val="24"/>
        </w:rPr>
        <w:t xml:space="preserve"> </w:t>
      </w:r>
      <w:r w:rsidR="002A334A">
        <w:rPr>
          <w:rFonts w:asciiTheme="minorBidi" w:hAnsiTheme="minorBidi"/>
          <w:sz w:val="24"/>
          <w:szCs w:val="24"/>
        </w:rPr>
        <w:t xml:space="preserve">diagnostic CBT treatment informed by </w:t>
      </w:r>
      <w:r w:rsidRPr="006D5E99">
        <w:rPr>
          <w:rFonts w:asciiTheme="minorBidi" w:hAnsiTheme="minorBidi"/>
          <w:sz w:val="24"/>
          <w:szCs w:val="24"/>
        </w:rPr>
        <w:t xml:space="preserve">the UP </w:t>
      </w:r>
      <w:r w:rsidR="002A334A">
        <w:rPr>
          <w:rFonts w:asciiTheme="minorBidi" w:hAnsiTheme="minorBidi"/>
          <w:sz w:val="24"/>
          <w:szCs w:val="24"/>
        </w:rPr>
        <w:t xml:space="preserve">model </w:t>
      </w:r>
      <w:r w:rsidRPr="006D5E99">
        <w:rPr>
          <w:rFonts w:asciiTheme="minorBidi" w:hAnsiTheme="minorBidi"/>
          <w:sz w:val="24"/>
          <w:szCs w:val="24"/>
        </w:rPr>
        <w:t>with a</w:t>
      </w:r>
      <w:r w:rsidR="00256C0A" w:rsidRPr="006D5E99">
        <w:rPr>
          <w:rFonts w:asciiTheme="minorBidi" w:hAnsiTheme="minorBidi"/>
          <w:sz w:val="24"/>
          <w:szCs w:val="24"/>
        </w:rPr>
        <w:t xml:space="preserve">n </w:t>
      </w:r>
      <w:r w:rsidRPr="006D5E99">
        <w:rPr>
          <w:rFonts w:asciiTheme="minorBidi" w:hAnsiTheme="minorBidi"/>
          <w:sz w:val="24"/>
          <w:szCs w:val="24"/>
        </w:rPr>
        <w:t>older adult</w:t>
      </w:r>
      <w:r w:rsidR="00256C0A" w:rsidRPr="006D5E99">
        <w:rPr>
          <w:rFonts w:asciiTheme="minorBidi" w:hAnsiTheme="minorBidi"/>
          <w:sz w:val="24"/>
          <w:szCs w:val="24"/>
        </w:rPr>
        <w:t xml:space="preserve"> with </w:t>
      </w:r>
      <w:r w:rsidR="002A3660">
        <w:rPr>
          <w:rFonts w:asciiTheme="minorBidi" w:hAnsiTheme="minorBidi"/>
          <w:sz w:val="24"/>
          <w:szCs w:val="24"/>
        </w:rPr>
        <w:t>comorbid</w:t>
      </w:r>
      <w:r w:rsidR="00C32113" w:rsidRPr="006D5E99">
        <w:rPr>
          <w:rFonts w:asciiTheme="minorBidi" w:hAnsiTheme="minorBidi"/>
          <w:sz w:val="24"/>
          <w:szCs w:val="24"/>
        </w:rPr>
        <w:t xml:space="preserve"> anxiety and depression</w:t>
      </w:r>
      <w:r w:rsidRPr="006D5E99">
        <w:rPr>
          <w:rFonts w:asciiTheme="minorBidi" w:hAnsiTheme="minorBidi"/>
          <w:sz w:val="24"/>
          <w:szCs w:val="24"/>
        </w:rPr>
        <w:t>.</w:t>
      </w:r>
      <w:r w:rsidR="00646E26" w:rsidRPr="006D5E99">
        <w:rPr>
          <w:rFonts w:asciiTheme="minorBidi" w:hAnsiTheme="minorBidi"/>
          <w:sz w:val="24"/>
          <w:szCs w:val="24"/>
        </w:rPr>
        <w:t xml:space="preserve">  Despite acknowledged </w:t>
      </w:r>
      <w:r w:rsidR="00256C0A" w:rsidRPr="006D5E99">
        <w:rPr>
          <w:rFonts w:asciiTheme="minorBidi" w:hAnsiTheme="minorBidi"/>
          <w:sz w:val="24"/>
          <w:szCs w:val="24"/>
        </w:rPr>
        <w:t>methodological limitations</w:t>
      </w:r>
      <w:r w:rsidR="00646E26" w:rsidRPr="006D5E99">
        <w:rPr>
          <w:rFonts w:asciiTheme="minorBidi" w:hAnsiTheme="minorBidi"/>
          <w:sz w:val="24"/>
          <w:szCs w:val="24"/>
        </w:rPr>
        <w:t xml:space="preserve">, this study offers initial encouragement concerning the adoption and </w:t>
      </w:r>
      <w:r w:rsidR="00C32113" w:rsidRPr="006D5E99">
        <w:rPr>
          <w:rFonts w:asciiTheme="minorBidi" w:hAnsiTheme="minorBidi"/>
          <w:sz w:val="24"/>
          <w:szCs w:val="24"/>
        </w:rPr>
        <w:t xml:space="preserve">further testing of the UP within older adult populations.  No adjustments were made to the content of the UP, but the normal adjustments made to the delivery of any talking therapy with older adults were observed (e.g. slowing of pace).  </w:t>
      </w:r>
      <w:r w:rsidR="002A3660">
        <w:rPr>
          <w:rFonts w:asciiTheme="minorBidi" w:hAnsiTheme="minorBidi"/>
          <w:sz w:val="24"/>
          <w:szCs w:val="24"/>
        </w:rPr>
        <w:t>Trans</w:t>
      </w:r>
      <w:r w:rsidR="00D66F01">
        <w:rPr>
          <w:rFonts w:asciiTheme="minorBidi" w:hAnsiTheme="minorBidi"/>
          <w:sz w:val="24"/>
          <w:szCs w:val="24"/>
        </w:rPr>
        <w:t xml:space="preserve"> </w:t>
      </w:r>
      <w:r w:rsidR="002A3660">
        <w:rPr>
          <w:rFonts w:asciiTheme="minorBidi" w:hAnsiTheme="minorBidi"/>
          <w:sz w:val="24"/>
          <w:szCs w:val="24"/>
        </w:rPr>
        <w:t>diagnostic</w:t>
      </w:r>
      <w:r w:rsidR="00967F92" w:rsidRPr="006D5E99">
        <w:rPr>
          <w:rFonts w:asciiTheme="minorBidi" w:hAnsiTheme="minorBidi"/>
          <w:sz w:val="24"/>
          <w:szCs w:val="24"/>
        </w:rPr>
        <w:t xml:space="preserve"> </w:t>
      </w:r>
      <w:r w:rsidR="00216657" w:rsidRPr="006D5E99">
        <w:rPr>
          <w:rFonts w:asciiTheme="minorBidi" w:hAnsiTheme="minorBidi"/>
          <w:sz w:val="24"/>
          <w:szCs w:val="24"/>
        </w:rPr>
        <w:t xml:space="preserve">approaches appear to have </w:t>
      </w:r>
      <w:r w:rsidR="00967F92" w:rsidRPr="006D5E99">
        <w:rPr>
          <w:rFonts w:asciiTheme="minorBidi" w:hAnsiTheme="minorBidi"/>
          <w:sz w:val="24"/>
          <w:szCs w:val="24"/>
        </w:rPr>
        <w:t>the potential to offer additional</w:t>
      </w:r>
      <w:r w:rsidR="00216657" w:rsidRPr="006D5E99">
        <w:rPr>
          <w:rFonts w:asciiTheme="minorBidi" w:hAnsiTheme="minorBidi"/>
          <w:sz w:val="24"/>
          <w:szCs w:val="24"/>
        </w:rPr>
        <w:t xml:space="preserve"> treatment </w:t>
      </w:r>
      <w:r w:rsidR="00967F92" w:rsidRPr="006D5E99">
        <w:rPr>
          <w:rFonts w:asciiTheme="minorBidi" w:hAnsiTheme="minorBidi"/>
          <w:sz w:val="24"/>
          <w:szCs w:val="24"/>
        </w:rPr>
        <w:t xml:space="preserve">choice for older adults with </w:t>
      </w:r>
      <w:r w:rsidR="002A3660">
        <w:rPr>
          <w:rFonts w:asciiTheme="minorBidi" w:hAnsiTheme="minorBidi"/>
          <w:sz w:val="24"/>
          <w:szCs w:val="24"/>
        </w:rPr>
        <w:t>comorbid</w:t>
      </w:r>
      <w:r w:rsidR="00967F92" w:rsidRPr="006D5E99">
        <w:rPr>
          <w:rFonts w:asciiTheme="minorBidi" w:hAnsiTheme="minorBidi"/>
          <w:sz w:val="24"/>
          <w:szCs w:val="24"/>
        </w:rPr>
        <w:t xml:space="preserve"> problems, who are at risk of attrition and relapse when treated with disorder-specific psychological models (N</w:t>
      </w:r>
      <w:r w:rsidR="00CB1AE8">
        <w:rPr>
          <w:rFonts w:asciiTheme="minorBidi" w:hAnsiTheme="minorBidi"/>
          <w:sz w:val="24"/>
          <w:szCs w:val="24"/>
        </w:rPr>
        <w:t>I</w:t>
      </w:r>
      <w:r w:rsidR="00967F92" w:rsidRPr="006D5E99">
        <w:rPr>
          <w:rFonts w:asciiTheme="minorBidi" w:hAnsiTheme="minorBidi"/>
          <w:sz w:val="24"/>
          <w:szCs w:val="24"/>
        </w:rPr>
        <w:t xml:space="preserve">CE, 2009; Rybarczyk et al., 1992). </w:t>
      </w:r>
      <w:r w:rsidR="002A3660">
        <w:rPr>
          <w:rFonts w:asciiTheme="minorBidi" w:hAnsiTheme="minorBidi"/>
          <w:sz w:val="24"/>
          <w:szCs w:val="24"/>
        </w:rPr>
        <w:t>Comorbid</w:t>
      </w:r>
      <w:r w:rsidR="00C32113" w:rsidRPr="006D5E99">
        <w:rPr>
          <w:rFonts w:asciiTheme="minorBidi" w:hAnsiTheme="minorBidi"/>
          <w:sz w:val="24"/>
          <w:szCs w:val="24"/>
        </w:rPr>
        <w:t xml:space="preserve">ity is the norm and not the exception in clinical services and there is much </w:t>
      </w:r>
      <w:r w:rsidR="00216657" w:rsidRPr="006D5E99">
        <w:rPr>
          <w:rFonts w:asciiTheme="minorBidi" w:hAnsiTheme="minorBidi"/>
          <w:sz w:val="24"/>
          <w:szCs w:val="24"/>
        </w:rPr>
        <w:t xml:space="preserve">work </w:t>
      </w:r>
      <w:r w:rsidR="00C32113" w:rsidRPr="006D5E99">
        <w:rPr>
          <w:rFonts w:asciiTheme="minorBidi" w:hAnsiTheme="minorBidi"/>
          <w:sz w:val="24"/>
          <w:szCs w:val="24"/>
        </w:rPr>
        <w:t xml:space="preserve">to do </w:t>
      </w:r>
      <w:r w:rsidR="00DB5045" w:rsidRPr="006D5E99">
        <w:rPr>
          <w:rFonts w:asciiTheme="minorBidi" w:hAnsiTheme="minorBidi"/>
          <w:sz w:val="24"/>
          <w:szCs w:val="24"/>
        </w:rPr>
        <w:t xml:space="preserve">clinically, organisationally and research-wise </w:t>
      </w:r>
      <w:r w:rsidR="00C32113" w:rsidRPr="006D5E99">
        <w:rPr>
          <w:rFonts w:asciiTheme="minorBidi" w:hAnsiTheme="minorBidi"/>
          <w:sz w:val="24"/>
          <w:szCs w:val="24"/>
        </w:rPr>
        <w:t xml:space="preserve">to meet this clinical need.      </w:t>
      </w:r>
      <w:r w:rsidR="00256C0A" w:rsidRPr="006D5E99">
        <w:rPr>
          <w:rFonts w:asciiTheme="minorBidi" w:hAnsiTheme="minorBidi"/>
          <w:sz w:val="24"/>
          <w:szCs w:val="24"/>
        </w:rPr>
        <w:t xml:space="preserve"> </w:t>
      </w:r>
      <w:r w:rsidRPr="006D5E99">
        <w:rPr>
          <w:rFonts w:asciiTheme="minorBidi" w:hAnsiTheme="minorBidi"/>
          <w:sz w:val="24"/>
          <w:szCs w:val="24"/>
        </w:rPr>
        <w:t xml:space="preserve">  </w:t>
      </w:r>
    </w:p>
    <w:p w:rsidR="00E44629" w:rsidRPr="00723A50" w:rsidRDefault="00EB6FCF" w:rsidP="00390CED">
      <w:pPr>
        <w:spacing w:line="480" w:lineRule="auto"/>
        <w:jc w:val="center"/>
        <w:rPr>
          <w:rFonts w:asciiTheme="minorBidi" w:hAnsiTheme="minorBidi"/>
          <w:b/>
          <w:bCs/>
          <w:sz w:val="24"/>
          <w:szCs w:val="24"/>
        </w:rPr>
      </w:pPr>
      <w:r w:rsidRPr="00723A50">
        <w:rPr>
          <w:rFonts w:asciiTheme="minorBidi" w:hAnsiTheme="minorBidi"/>
          <w:b/>
          <w:bCs/>
          <w:sz w:val="24"/>
          <w:szCs w:val="24"/>
        </w:rPr>
        <w:t>R</w:t>
      </w:r>
      <w:r w:rsidR="00E44629" w:rsidRPr="00723A50">
        <w:rPr>
          <w:rFonts w:asciiTheme="minorBidi" w:hAnsiTheme="minorBidi"/>
          <w:b/>
          <w:bCs/>
          <w:sz w:val="24"/>
          <w:szCs w:val="24"/>
        </w:rPr>
        <w:t>eferences</w:t>
      </w:r>
    </w:p>
    <w:p w:rsidR="00357414" w:rsidRPr="00390CED" w:rsidRDefault="00357414" w:rsidP="00390CED">
      <w:pPr>
        <w:pStyle w:val="NoSpacing"/>
        <w:spacing w:line="480" w:lineRule="auto"/>
        <w:ind w:left="720" w:hanging="720"/>
        <w:rPr>
          <w:rFonts w:asciiTheme="minorBidi" w:hAnsiTheme="minorBidi"/>
          <w:sz w:val="24"/>
          <w:szCs w:val="24"/>
          <w:lang w:eastAsia="en-GB"/>
        </w:rPr>
      </w:pPr>
      <w:r w:rsidRPr="00390CED">
        <w:rPr>
          <w:rFonts w:asciiTheme="minorBidi" w:hAnsiTheme="minorBidi"/>
          <w:sz w:val="24"/>
          <w:szCs w:val="24"/>
          <w:lang w:eastAsia="en-GB"/>
        </w:rPr>
        <w:t>American Psychiatric Association (2000). Diagnostic and Statistical Manual of Mental Disorders (DSM-IV-TR) (4th ed</w:t>
      </w:r>
      <w:r w:rsidR="00AB3CCC" w:rsidRPr="00390CED">
        <w:rPr>
          <w:rFonts w:asciiTheme="minorBidi" w:hAnsiTheme="minorBidi"/>
          <w:sz w:val="24"/>
          <w:szCs w:val="24"/>
          <w:lang w:eastAsia="en-GB"/>
        </w:rPr>
        <w:t>.</w:t>
      </w:r>
      <w:r w:rsidRPr="00390CED">
        <w:rPr>
          <w:rFonts w:asciiTheme="minorBidi" w:hAnsiTheme="minorBidi"/>
          <w:sz w:val="24"/>
          <w:szCs w:val="24"/>
          <w:lang w:eastAsia="en-GB"/>
        </w:rPr>
        <w:t xml:space="preserve"> – text revision). Washington, DC: Author. </w:t>
      </w:r>
    </w:p>
    <w:p w:rsidR="00D42DB1" w:rsidRPr="00390CED" w:rsidRDefault="00D42DB1" w:rsidP="00390CED">
      <w:pPr>
        <w:pStyle w:val="NoSpacing"/>
        <w:spacing w:line="480" w:lineRule="auto"/>
        <w:ind w:left="720" w:hanging="720"/>
        <w:rPr>
          <w:rFonts w:asciiTheme="minorBidi" w:hAnsiTheme="minorBidi"/>
          <w:sz w:val="24"/>
          <w:szCs w:val="24"/>
        </w:rPr>
      </w:pPr>
      <w:r w:rsidRPr="00390CED">
        <w:rPr>
          <w:rFonts w:asciiTheme="minorBidi" w:hAnsiTheme="minorBidi"/>
          <w:sz w:val="24"/>
          <w:szCs w:val="24"/>
        </w:rPr>
        <w:lastRenderedPageBreak/>
        <w:t>Barkham, M., G.E. Hardy, G., &amp; Mellor</w:t>
      </w:r>
      <w:r w:rsidRPr="00390CED">
        <w:rPr>
          <w:rFonts w:ascii="Cambria Math" w:hAnsi="Cambria Math" w:cs="Cambria Math"/>
          <w:sz w:val="24"/>
          <w:szCs w:val="24"/>
        </w:rPr>
        <w:t>‐</w:t>
      </w:r>
      <w:r w:rsidRPr="00390CED">
        <w:rPr>
          <w:rFonts w:asciiTheme="minorBidi" w:hAnsiTheme="minorBidi"/>
          <w:sz w:val="24"/>
          <w:szCs w:val="24"/>
        </w:rPr>
        <w:t>Clark, J. (2010). Developing and delivering practice</w:t>
      </w:r>
      <w:r w:rsidRPr="00390CED">
        <w:rPr>
          <w:rFonts w:ascii="Cambria Math" w:hAnsi="Cambria Math" w:cs="Cambria Math"/>
          <w:sz w:val="24"/>
          <w:szCs w:val="24"/>
        </w:rPr>
        <w:t>‐</w:t>
      </w:r>
      <w:r w:rsidRPr="00390CED">
        <w:rPr>
          <w:rFonts w:asciiTheme="minorBidi" w:hAnsiTheme="minorBidi"/>
          <w:sz w:val="24"/>
          <w:szCs w:val="24"/>
        </w:rPr>
        <w:t>based evidence: A guide for the psychological therapies. Chichester: Wiley.</w:t>
      </w:r>
    </w:p>
    <w:p w:rsidR="00BF5F2F" w:rsidRPr="00BF5F2F" w:rsidRDefault="00BF5F2F" w:rsidP="00390CED">
      <w:pPr>
        <w:pStyle w:val="NoSpacing"/>
        <w:spacing w:line="480" w:lineRule="auto"/>
        <w:ind w:left="720" w:hanging="720"/>
        <w:rPr>
          <w:rFonts w:ascii="Arial" w:hAnsi="Arial" w:cs="Arial"/>
          <w:sz w:val="24"/>
        </w:rPr>
      </w:pPr>
      <w:r>
        <w:rPr>
          <w:rFonts w:ascii="Arial" w:hAnsi="Arial" w:cs="Arial"/>
          <w:sz w:val="24"/>
        </w:rPr>
        <w:t>Barlow, D.</w:t>
      </w:r>
      <w:r w:rsidRPr="00BF5F2F">
        <w:rPr>
          <w:rFonts w:ascii="Arial" w:hAnsi="Arial" w:cs="Arial"/>
          <w:sz w:val="24"/>
        </w:rPr>
        <w:t xml:space="preserve"> (2010). Negative effects from psychological treatments: A perspective. </w:t>
      </w:r>
      <w:r w:rsidRPr="00BF5F2F">
        <w:rPr>
          <w:rStyle w:val="Emphasis"/>
          <w:rFonts w:ascii="Arial" w:hAnsi="Arial" w:cs="Arial"/>
          <w:sz w:val="24"/>
        </w:rPr>
        <w:t>American Psychologist</w:t>
      </w:r>
      <w:r w:rsidRPr="00BF5F2F">
        <w:rPr>
          <w:rFonts w:ascii="Arial" w:hAnsi="Arial" w:cs="Arial"/>
          <w:sz w:val="24"/>
        </w:rPr>
        <w:t>, 65(1), 13-20.</w:t>
      </w:r>
      <w:r>
        <w:rPr>
          <w:rFonts w:ascii="Arial" w:hAnsi="Arial" w:cs="Arial"/>
          <w:sz w:val="24"/>
        </w:rPr>
        <w:t xml:space="preserve"> doi: </w:t>
      </w:r>
      <w:hyperlink r:id="rId9" w:history="1">
        <w:r w:rsidRPr="00BF5F2F">
          <w:rPr>
            <w:rStyle w:val="Hyperlink"/>
            <w:rFonts w:ascii="Arial" w:hAnsi="Arial" w:cs="Arial"/>
            <w:color w:val="auto"/>
            <w:sz w:val="24"/>
            <w:u w:val="none"/>
          </w:rPr>
          <w:t>10.1037/a0015643</w:t>
        </w:r>
      </w:hyperlink>
    </w:p>
    <w:p w:rsidR="00BF5F2F" w:rsidRPr="00BF5F2F" w:rsidRDefault="00BF5F2F" w:rsidP="00390CED">
      <w:pPr>
        <w:pStyle w:val="NoSpacing"/>
        <w:spacing w:line="480" w:lineRule="auto"/>
        <w:ind w:left="720" w:hanging="720"/>
        <w:rPr>
          <w:rFonts w:ascii="Arial" w:hAnsi="Arial" w:cs="Arial"/>
          <w:sz w:val="28"/>
          <w:szCs w:val="24"/>
        </w:rPr>
      </w:pPr>
      <w:r w:rsidRPr="00BF5F2F">
        <w:rPr>
          <w:rFonts w:ascii="Arial" w:hAnsi="Arial" w:cs="Arial"/>
          <w:sz w:val="24"/>
        </w:rPr>
        <w:t>Barlow, D., Farchione, T., Fairholme, C., Ellard, K., Boisseau, C.L. Allen, L.B. &amp; Ehrenreich-May, J. (2011). </w:t>
      </w:r>
      <w:r w:rsidRPr="00BF5F2F">
        <w:rPr>
          <w:rStyle w:val="Emphasis"/>
          <w:rFonts w:ascii="Arial" w:hAnsi="Arial" w:cs="Arial"/>
          <w:sz w:val="24"/>
        </w:rPr>
        <w:t>The unified protocol for transdiagnostic treatment of emotional disorders: Therapist guide</w:t>
      </w:r>
      <w:r w:rsidRPr="00BF5F2F">
        <w:rPr>
          <w:rFonts w:ascii="Arial" w:hAnsi="Arial" w:cs="Arial"/>
          <w:sz w:val="24"/>
        </w:rPr>
        <w:t>. New York, NY: Oxford University Press.</w:t>
      </w:r>
      <w:r w:rsidRPr="00BF5F2F">
        <w:rPr>
          <w:rFonts w:ascii="Arial" w:hAnsi="Arial" w:cs="Arial"/>
          <w:sz w:val="28"/>
          <w:szCs w:val="24"/>
        </w:rPr>
        <w:t xml:space="preserve"> </w:t>
      </w:r>
    </w:p>
    <w:p w:rsidR="00AE0BD7" w:rsidRPr="00390CED" w:rsidRDefault="0021180E" w:rsidP="00390CED">
      <w:pPr>
        <w:pStyle w:val="NoSpacing"/>
        <w:spacing w:line="480" w:lineRule="auto"/>
        <w:ind w:left="720" w:hanging="720"/>
        <w:rPr>
          <w:rFonts w:asciiTheme="minorBidi" w:hAnsiTheme="minorBidi"/>
          <w:sz w:val="24"/>
          <w:szCs w:val="24"/>
          <w:lang w:eastAsia="zh-CN"/>
        </w:rPr>
      </w:pPr>
      <w:r w:rsidRPr="00390CED">
        <w:rPr>
          <w:rFonts w:asciiTheme="minorBidi" w:hAnsiTheme="minorBidi"/>
          <w:sz w:val="24"/>
          <w:szCs w:val="24"/>
          <w:lang w:eastAsia="zh-CN"/>
        </w:rPr>
        <w:t xml:space="preserve">Department of Health (2009). Improving access to psychological therapies: Older people positive practice guide. </w:t>
      </w:r>
      <w:r w:rsidR="00390CED">
        <w:rPr>
          <w:rFonts w:asciiTheme="minorBidi" w:hAnsiTheme="minorBidi"/>
          <w:sz w:val="24"/>
          <w:szCs w:val="24"/>
          <w:lang w:eastAsia="zh-CN"/>
        </w:rPr>
        <w:t>London: Author. </w:t>
      </w:r>
      <w:r w:rsidRPr="00390CED">
        <w:rPr>
          <w:rFonts w:asciiTheme="minorBidi" w:hAnsiTheme="minorBidi"/>
          <w:sz w:val="24"/>
          <w:szCs w:val="24"/>
          <w:lang w:eastAsia="zh-CN"/>
        </w:rPr>
        <w:t>Retrieved 2012 August 24 from http://iapt.nmhdu.org.uk/silo/files/older-people-positive-practice-guide.pdf</w:t>
      </w:r>
      <w:r w:rsidR="00390CED">
        <w:rPr>
          <w:rFonts w:asciiTheme="minorBidi" w:hAnsiTheme="minorBidi"/>
          <w:sz w:val="24"/>
          <w:szCs w:val="24"/>
          <w:lang w:eastAsia="zh-CN"/>
        </w:rPr>
        <w:t>.</w:t>
      </w:r>
    </w:p>
    <w:p w:rsidR="00693142" w:rsidRPr="00390CED" w:rsidRDefault="00693142" w:rsidP="00390CED">
      <w:pPr>
        <w:pStyle w:val="NoSpacing"/>
        <w:spacing w:line="480" w:lineRule="auto"/>
        <w:ind w:left="720" w:hanging="720"/>
        <w:rPr>
          <w:rFonts w:asciiTheme="minorBidi" w:hAnsiTheme="minorBidi"/>
          <w:color w:val="202020"/>
          <w:sz w:val="24"/>
          <w:szCs w:val="24"/>
        </w:rPr>
      </w:pPr>
      <w:r w:rsidRPr="00390CED">
        <w:rPr>
          <w:rFonts w:asciiTheme="minorBidi" w:hAnsiTheme="minorBidi"/>
          <w:sz w:val="24"/>
          <w:szCs w:val="24"/>
          <w:lang w:val="fr-CA"/>
        </w:rPr>
        <w:t xml:space="preserve">Ellard, </w:t>
      </w:r>
      <w:r w:rsidR="0086418D" w:rsidRPr="00390CED">
        <w:rPr>
          <w:rFonts w:asciiTheme="minorBidi" w:hAnsiTheme="minorBidi"/>
          <w:sz w:val="24"/>
          <w:szCs w:val="24"/>
          <w:lang w:val="fr-CA"/>
        </w:rPr>
        <w:t xml:space="preserve">K., </w:t>
      </w:r>
      <w:r w:rsidRPr="00390CED">
        <w:rPr>
          <w:rFonts w:asciiTheme="minorBidi" w:hAnsiTheme="minorBidi"/>
          <w:sz w:val="24"/>
          <w:szCs w:val="24"/>
          <w:lang w:val="fr-CA"/>
        </w:rPr>
        <w:t>Fairholme,</w:t>
      </w:r>
      <w:r w:rsidR="0086418D" w:rsidRPr="00390CED">
        <w:rPr>
          <w:rFonts w:asciiTheme="minorBidi" w:hAnsiTheme="minorBidi"/>
          <w:sz w:val="24"/>
          <w:szCs w:val="24"/>
          <w:lang w:val="fr-CA"/>
        </w:rPr>
        <w:t xml:space="preserve"> C., </w:t>
      </w:r>
      <w:r w:rsidRPr="00390CED">
        <w:rPr>
          <w:rFonts w:asciiTheme="minorBidi" w:hAnsiTheme="minorBidi"/>
          <w:sz w:val="24"/>
          <w:szCs w:val="24"/>
          <w:lang w:val="fr-CA"/>
        </w:rPr>
        <w:t xml:space="preserve"> </w:t>
      </w:r>
      <w:r w:rsidR="00A21497" w:rsidRPr="00390CED">
        <w:rPr>
          <w:rFonts w:asciiTheme="minorBidi" w:hAnsiTheme="minorBidi"/>
          <w:sz w:val="24"/>
          <w:szCs w:val="24"/>
          <w:lang w:val="fr-CA"/>
        </w:rPr>
        <w:t>Boisseau, J</w:t>
      </w:r>
      <w:r w:rsidR="0086418D" w:rsidRPr="00390CED">
        <w:rPr>
          <w:rFonts w:asciiTheme="minorBidi" w:hAnsiTheme="minorBidi"/>
          <w:sz w:val="24"/>
          <w:szCs w:val="24"/>
          <w:lang w:val="fr-CA"/>
        </w:rPr>
        <w:t xml:space="preserve">., </w:t>
      </w:r>
      <w:r w:rsidR="00170B22" w:rsidRPr="00390CED">
        <w:rPr>
          <w:rFonts w:asciiTheme="minorBidi" w:hAnsiTheme="minorBidi"/>
          <w:sz w:val="24"/>
          <w:szCs w:val="24"/>
          <w:lang w:val="fr-CA"/>
        </w:rPr>
        <w:t xml:space="preserve"> </w:t>
      </w:r>
      <w:r w:rsidR="00A21497" w:rsidRPr="00390CED">
        <w:rPr>
          <w:rFonts w:asciiTheme="minorBidi" w:hAnsiTheme="minorBidi"/>
          <w:sz w:val="24"/>
          <w:szCs w:val="24"/>
          <w:lang w:val="fr-CA"/>
        </w:rPr>
        <w:t>Archine</w:t>
      </w:r>
      <w:r w:rsidR="00170B22" w:rsidRPr="00390CED">
        <w:rPr>
          <w:rFonts w:asciiTheme="minorBidi" w:hAnsiTheme="minorBidi"/>
          <w:sz w:val="24"/>
          <w:szCs w:val="24"/>
          <w:lang w:val="fr-CA"/>
        </w:rPr>
        <w:t>,</w:t>
      </w:r>
      <w:r w:rsidR="0086418D" w:rsidRPr="00390CED">
        <w:rPr>
          <w:rFonts w:asciiTheme="minorBidi" w:hAnsiTheme="minorBidi"/>
          <w:sz w:val="24"/>
          <w:szCs w:val="24"/>
          <w:lang w:val="fr-CA"/>
        </w:rPr>
        <w:t xml:space="preserve"> T., </w:t>
      </w:r>
      <w:r w:rsidR="00170B22" w:rsidRPr="00390CED">
        <w:rPr>
          <w:rFonts w:asciiTheme="minorBidi" w:hAnsiTheme="minorBidi"/>
          <w:sz w:val="24"/>
          <w:szCs w:val="24"/>
          <w:lang w:val="fr-CA"/>
        </w:rPr>
        <w:t xml:space="preserve"> &amp; Barlow</w:t>
      </w:r>
      <w:r w:rsidR="0086418D" w:rsidRPr="00390CED">
        <w:rPr>
          <w:rFonts w:asciiTheme="minorBidi" w:hAnsiTheme="minorBidi"/>
          <w:sz w:val="24"/>
          <w:szCs w:val="24"/>
          <w:lang w:val="fr-CA"/>
        </w:rPr>
        <w:t>, D.</w:t>
      </w:r>
      <w:r w:rsidR="00170B22" w:rsidRPr="00390CED">
        <w:rPr>
          <w:rFonts w:asciiTheme="minorBidi" w:hAnsiTheme="minorBidi"/>
          <w:sz w:val="24"/>
          <w:szCs w:val="24"/>
          <w:lang w:val="fr-CA"/>
        </w:rPr>
        <w:t xml:space="preserve"> (2010). </w:t>
      </w:r>
      <w:r w:rsidR="00333A26" w:rsidRPr="00390CED">
        <w:rPr>
          <w:rFonts w:asciiTheme="minorBidi" w:hAnsiTheme="minorBidi"/>
          <w:bCs/>
          <w:color w:val="000000"/>
          <w:kern w:val="36"/>
          <w:sz w:val="24"/>
          <w:szCs w:val="24"/>
        </w:rPr>
        <w:t>Unified protocol for transdiagnostic treatment of emotional d</w:t>
      </w:r>
      <w:r w:rsidR="00170B22" w:rsidRPr="00390CED">
        <w:rPr>
          <w:rFonts w:asciiTheme="minorBidi" w:hAnsiTheme="minorBidi"/>
          <w:bCs/>
          <w:color w:val="000000"/>
          <w:kern w:val="36"/>
          <w:sz w:val="24"/>
          <w:szCs w:val="24"/>
        </w:rPr>
        <w:t>isorders</w:t>
      </w:r>
      <w:r w:rsidR="0086418D" w:rsidRPr="00390CED">
        <w:rPr>
          <w:rFonts w:asciiTheme="minorBidi" w:hAnsiTheme="minorBidi"/>
          <w:bCs/>
          <w:color w:val="000000"/>
          <w:kern w:val="36"/>
          <w:sz w:val="24"/>
          <w:szCs w:val="24"/>
        </w:rPr>
        <w:t xml:space="preserve">: </w:t>
      </w:r>
      <w:r w:rsidR="0086418D" w:rsidRPr="00390CED">
        <w:rPr>
          <w:rFonts w:asciiTheme="minorBidi" w:hAnsiTheme="minorBidi"/>
          <w:color w:val="202020"/>
          <w:sz w:val="24"/>
          <w:szCs w:val="24"/>
        </w:rPr>
        <w:t xml:space="preserve">Protocol development and initial outcome data. Cognitive and </w:t>
      </w:r>
      <w:r w:rsidR="00A21497" w:rsidRPr="00390CED">
        <w:rPr>
          <w:rFonts w:asciiTheme="minorBidi" w:hAnsiTheme="minorBidi"/>
          <w:color w:val="202020"/>
          <w:sz w:val="24"/>
          <w:szCs w:val="24"/>
        </w:rPr>
        <w:t>Behavioural</w:t>
      </w:r>
      <w:r w:rsidR="0086418D" w:rsidRPr="00390CED">
        <w:rPr>
          <w:rFonts w:asciiTheme="minorBidi" w:hAnsiTheme="minorBidi"/>
          <w:color w:val="202020"/>
          <w:sz w:val="24"/>
          <w:szCs w:val="24"/>
        </w:rPr>
        <w:t xml:space="preserve"> Practice, 17, 88 - 101.</w:t>
      </w:r>
      <w:r w:rsidR="00AB3CCC" w:rsidRPr="00390CED">
        <w:rPr>
          <w:rFonts w:asciiTheme="minorBidi" w:hAnsiTheme="minorBidi"/>
          <w:color w:val="202020"/>
          <w:sz w:val="24"/>
          <w:szCs w:val="24"/>
        </w:rPr>
        <w:t xml:space="preserve"> doi:</w:t>
      </w:r>
      <w:hyperlink r:id="rId10" w:history="1">
        <w:r w:rsidR="0021180E" w:rsidRPr="00390CED">
          <w:rPr>
            <w:rStyle w:val="Hyperlink"/>
            <w:rFonts w:asciiTheme="minorBidi" w:hAnsiTheme="minorBidi"/>
            <w:color w:val="auto"/>
            <w:sz w:val="24"/>
            <w:szCs w:val="24"/>
            <w:u w:val="none"/>
          </w:rPr>
          <w:t>10.1016/j.cbpra.2009.06.002</w:t>
        </w:r>
      </w:hyperlink>
      <w:r w:rsidR="00390CED">
        <w:rPr>
          <w:rStyle w:val="Hyperlink"/>
          <w:rFonts w:asciiTheme="minorBidi" w:hAnsiTheme="minorBidi"/>
          <w:color w:val="auto"/>
          <w:sz w:val="24"/>
          <w:szCs w:val="24"/>
          <w:u w:val="none"/>
        </w:rPr>
        <w:t>.</w:t>
      </w:r>
    </w:p>
    <w:p w:rsidR="0021180E" w:rsidRPr="00390CED" w:rsidRDefault="0021180E" w:rsidP="00390CED">
      <w:pPr>
        <w:pStyle w:val="NoSpacing"/>
        <w:spacing w:line="480" w:lineRule="auto"/>
        <w:ind w:left="720" w:hanging="720"/>
        <w:rPr>
          <w:rFonts w:asciiTheme="minorBidi" w:hAnsiTheme="minorBidi"/>
          <w:sz w:val="24"/>
          <w:szCs w:val="24"/>
          <w:lang w:eastAsia="zh-CN"/>
        </w:rPr>
      </w:pPr>
      <w:r w:rsidRPr="00390CED">
        <w:rPr>
          <w:rFonts w:asciiTheme="minorBidi" w:hAnsiTheme="minorBidi"/>
          <w:sz w:val="24"/>
          <w:szCs w:val="24"/>
          <w:lang w:eastAsia="zh-CN"/>
        </w:rPr>
        <w:t>Etkin, A., &amp; Wagner, T.D. (2007). Functional neuroimaging of anxiety: a meta-analysis of emotional processing in PTSD, social anxiety and specific phobia. American Journal of Psychiatry, 164,</w:t>
      </w:r>
      <w:r w:rsidR="00AB3CCC" w:rsidRPr="00390CED">
        <w:rPr>
          <w:rFonts w:asciiTheme="minorBidi" w:hAnsiTheme="minorBidi"/>
          <w:sz w:val="24"/>
          <w:szCs w:val="24"/>
          <w:lang w:eastAsia="zh-CN"/>
        </w:rPr>
        <w:t xml:space="preserve"> 1476-1488. </w:t>
      </w:r>
      <w:hyperlink r:id="rId11" w:history="1">
        <w:r w:rsidR="00AB3CCC" w:rsidRPr="00390CED">
          <w:rPr>
            <w:rStyle w:val="Hyperlink"/>
            <w:rFonts w:asciiTheme="minorBidi" w:hAnsiTheme="minorBidi"/>
            <w:color w:val="auto"/>
            <w:sz w:val="24"/>
            <w:szCs w:val="24"/>
            <w:u w:val="none"/>
          </w:rPr>
          <w:t>doi:</w:t>
        </w:r>
        <w:r w:rsidRPr="00390CED">
          <w:rPr>
            <w:rStyle w:val="Hyperlink"/>
            <w:rFonts w:asciiTheme="minorBidi" w:hAnsiTheme="minorBidi"/>
            <w:color w:val="auto"/>
            <w:sz w:val="24"/>
            <w:szCs w:val="24"/>
            <w:u w:val="none"/>
          </w:rPr>
          <w:t>10.1176/appi.ajp.2007.07030504</w:t>
        </w:r>
      </w:hyperlink>
      <w:r w:rsidR="00390CED">
        <w:rPr>
          <w:rStyle w:val="Hyperlink"/>
          <w:rFonts w:asciiTheme="minorBidi" w:hAnsiTheme="minorBidi"/>
          <w:color w:val="auto"/>
          <w:sz w:val="24"/>
          <w:szCs w:val="24"/>
          <w:u w:val="none"/>
        </w:rPr>
        <w:t>.</w:t>
      </w:r>
    </w:p>
    <w:p w:rsidR="0071283E" w:rsidRPr="00390CED" w:rsidRDefault="00C53CFC" w:rsidP="00390CED">
      <w:pPr>
        <w:pStyle w:val="NoSpacing"/>
        <w:spacing w:line="480" w:lineRule="auto"/>
        <w:ind w:left="720" w:hanging="720"/>
        <w:rPr>
          <w:rFonts w:asciiTheme="minorBidi" w:hAnsiTheme="minorBidi"/>
          <w:sz w:val="24"/>
          <w:szCs w:val="24"/>
        </w:rPr>
      </w:pPr>
      <w:r w:rsidRPr="00981F51">
        <w:rPr>
          <w:rFonts w:asciiTheme="minorBidi" w:hAnsiTheme="minorBidi"/>
          <w:sz w:val="24"/>
          <w:szCs w:val="24"/>
        </w:rPr>
        <w:t xml:space="preserve">Evans, C., Margison, F., &amp; Barkham, M. (1998). </w:t>
      </w:r>
      <w:r w:rsidRPr="00390CED">
        <w:rPr>
          <w:rFonts w:asciiTheme="minorBidi" w:hAnsiTheme="minorBidi"/>
          <w:sz w:val="24"/>
          <w:szCs w:val="24"/>
        </w:rPr>
        <w:t>The contribution of reliable and clinically significant change methods to evidence-based mental health. Evidence Based Mental Health, 1, 70 -72.</w:t>
      </w:r>
      <w:r w:rsidR="00E10A80" w:rsidRPr="00390CED">
        <w:rPr>
          <w:rFonts w:asciiTheme="minorBidi" w:hAnsiTheme="minorBidi"/>
          <w:sz w:val="24"/>
          <w:szCs w:val="24"/>
        </w:rPr>
        <w:t xml:space="preserve"> </w:t>
      </w:r>
      <w:hyperlink r:id="rId12" w:history="1">
        <w:r w:rsidR="00AB3CCC" w:rsidRPr="00390CED">
          <w:rPr>
            <w:rStyle w:val="Hyperlink"/>
            <w:rFonts w:asciiTheme="minorBidi" w:hAnsiTheme="minorBidi"/>
            <w:color w:val="auto"/>
            <w:sz w:val="24"/>
            <w:szCs w:val="24"/>
            <w:u w:val="none"/>
          </w:rPr>
          <w:t>doi:10.1136/ebmh.1.3.70</w:t>
        </w:r>
      </w:hyperlink>
    </w:p>
    <w:p w:rsidR="00C53CFC" w:rsidRPr="00390CED" w:rsidRDefault="0071283E" w:rsidP="00390CED">
      <w:pPr>
        <w:pStyle w:val="NoSpacing"/>
        <w:spacing w:line="480" w:lineRule="auto"/>
        <w:ind w:left="720" w:hanging="720"/>
        <w:rPr>
          <w:rFonts w:asciiTheme="minorBidi" w:hAnsiTheme="minorBidi"/>
          <w:sz w:val="24"/>
          <w:szCs w:val="24"/>
        </w:rPr>
      </w:pPr>
      <w:r w:rsidRPr="00390CED">
        <w:rPr>
          <w:rFonts w:asciiTheme="minorBidi" w:hAnsiTheme="minorBidi"/>
          <w:sz w:val="24"/>
          <w:szCs w:val="24"/>
        </w:rPr>
        <w:lastRenderedPageBreak/>
        <w:t>Farchione, T., Fairholme, C.P., Ellard, K.K.,</w:t>
      </w:r>
      <w:r w:rsidR="00333A26" w:rsidRPr="00390CED">
        <w:rPr>
          <w:rFonts w:asciiTheme="minorBidi" w:hAnsiTheme="minorBidi"/>
          <w:sz w:val="24"/>
          <w:szCs w:val="24"/>
        </w:rPr>
        <w:t xml:space="preserve"> Boisseau, C.L., Thompson-Hollands, J., Carl,</w:t>
      </w:r>
      <w:r w:rsidR="00E10A80" w:rsidRPr="00390CED">
        <w:rPr>
          <w:rFonts w:asciiTheme="minorBidi" w:hAnsiTheme="minorBidi"/>
          <w:sz w:val="24"/>
          <w:szCs w:val="24"/>
        </w:rPr>
        <w:t xml:space="preserve"> J.R.,  . . .  </w:t>
      </w:r>
      <w:r w:rsidR="00333A26" w:rsidRPr="00390CED">
        <w:rPr>
          <w:rFonts w:asciiTheme="minorBidi" w:hAnsiTheme="minorBidi"/>
          <w:sz w:val="24"/>
          <w:szCs w:val="24"/>
        </w:rPr>
        <w:t xml:space="preserve"> </w:t>
      </w:r>
      <w:r w:rsidR="00E10A80" w:rsidRPr="00390CED">
        <w:rPr>
          <w:rFonts w:asciiTheme="minorBidi" w:hAnsiTheme="minorBidi"/>
          <w:sz w:val="24"/>
          <w:szCs w:val="24"/>
        </w:rPr>
        <w:t>B</w:t>
      </w:r>
      <w:r w:rsidR="00333A26" w:rsidRPr="00390CED">
        <w:rPr>
          <w:rFonts w:asciiTheme="minorBidi" w:hAnsiTheme="minorBidi"/>
          <w:sz w:val="24"/>
          <w:szCs w:val="24"/>
        </w:rPr>
        <w:t>arlow, D.H. (2012).Unified protocol for transdiagnostic treatment of emotional disorders: A randomis</w:t>
      </w:r>
      <w:r w:rsidR="00FC2C0D" w:rsidRPr="00390CED">
        <w:rPr>
          <w:rFonts w:asciiTheme="minorBidi" w:hAnsiTheme="minorBidi"/>
          <w:sz w:val="24"/>
          <w:szCs w:val="24"/>
        </w:rPr>
        <w:t>ed controlled trial. Behaviour T</w:t>
      </w:r>
      <w:r w:rsidR="00333A26" w:rsidRPr="00390CED">
        <w:rPr>
          <w:rFonts w:asciiTheme="minorBidi" w:hAnsiTheme="minorBidi"/>
          <w:sz w:val="24"/>
          <w:szCs w:val="24"/>
        </w:rPr>
        <w:t>herapy</w:t>
      </w:r>
      <w:r w:rsidR="00FC2C0D" w:rsidRPr="00390CED">
        <w:rPr>
          <w:rFonts w:asciiTheme="minorBidi" w:hAnsiTheme="minorBidi"/>
          <w:sz w:val="24"/>
          <w:szCs w:val="24"/>
        </w:rPr>
        <w:t>, 43, 666-678.</w:t>
      </w:r>
      <w:r w:rsidR="00E10A80" w:rsidRPr="00390CED">
        <w:rPr>
          <w:rFonts w:asciiTheme="minorBidi" w:hAnsiTheme="minorBidi"/>
          <w:sz w:val="24"/>
          <w:szCs w:val="24"/>
        </w:rPr>
        <w:t xml:space="preserve"> </w:t>
      </w:r>
      <w:r w:rsidR="00AB3CCC" w:rsidRPr="00390CED">
        <w:rPr>
          <w:rFonts w:asciiTheme="minorBidi" w:hAnsiTheme="minorBidi"/>
          <w:sz w:val="24"/>
          <w:szCs w:val="24"/>
        </w:rPr>
        <w:t>doi:</w:t>
      </w:r>
      <w:hyperlink r:id="rId13" w:history="1">
        <w:r w:rsidR="00E10A80" w:rsidRPr="00390CED">
          <w:rPr>
            <w:rStyle w:val="Hyperlink"/>
            <w:rFonts w:asciiTheme="minorBidi" w:hAnsiTheme="minorBidi"/>
            <w:color w:val="auto"/>
            <w:sz w:val="24"/>
            <w:szCs w:val="24"/>
            <w:u w:val="none"/>
          </w:rPr>
          <w:t>10.1016/j.beth.2012.01.001</w:t>
        </w:r>
      </w:hyperlink>
      <w:r w:rsidR="00C53CFC" w:rsidRPr="00390CED">
        <w:rPr>
          <w:rFonts w:asciiTheme="minorBidi" w:hAnsiTheme="minorBidi"/>
          <w:sz w:val="24"/>
          <w:szCs w:val="24"/>
        </w:rPr>
        <w:t xml:space="preserve"> </w:t>
      </w:r>
    </w:p>
    <w:p w:rsidR="00693142" w:rsidRPr="00390CED" w:rsidRDefault="00693142" w:rsidP="00390CED">
      <w:pPr>
        <w:pStyle w:val="NoSpacing"/>
        <w:spacing w:line="480" w:lineRule="auto"/>
        <w:ind w:left="720" w:hanging="720"/>
        <w:rPr>
          <w:rFonts w:asciiTheme="minorBidi" w:hAnsiTheme="minorBidi"/>
          <w:sz w:val="24"/>
          <w:szCs w:val="24"/>
        </w:rPr>
      </w:pPr>
      <w:r w:rsidRPr="00390CED">
        <w:rPr>
          <w:rFonts w:asciiTheme="minorBidi" w:hAnsiTheme="minorBidi"/>
          <w:sz w:val="24"/>
          <w:szCs w:val="24"/>
        </w:rPr>
        <w:t>Flint</w:t>
      </w:r>
      <w:r w:rsidR="001F01BC" w:rsidRPr="00390CED">
        <w:rPr>
          <w:rFonts w:asciiTheme="minorBidi" w:hAnsiTheme="minorBidi"/>
          <w:sz w:val="24"/>
          <w:szCs w:val="24"/>
        </w:rPr>
        <w:t>, A.,</w:t>
      </w:r>
      <w:r w:rsidRPr="00390CED">
        <w:rPr>
          <w:rFonts w:asciiTheme="minorBidi" w:hAnsiTheme="minorBidi"/>
          <w:sz w:val="24"/>
          <w:szCs w:val="24"/>
        </w:rPr>
        <w:t xml:space="preserve"> &amp; </w:t>
      </w:r>
      <w:r w:rsidR="00A21497" w:rsidRPr="00390CED">
        <w:rPr>
          <w:rFonts w:asciiTheme="minorBidi" w:hAnsiTheme="minorBidi"/>
          <w:sz w:val="24"/>
          <w:szCs w:val="24"/>
        </w:rPr>
        <w:t>Rift</w:t>
      </w:r>
      <w:r w:rsidRPr="00390CED">
        <w:rPr>
          <w:rFonts w:asciiTheme="minorBidi" w:hAnsiTheme="minorBidi"/>
          <w:sz w:val="24"/>
          <w:szCs w:val="24"/>
        </w:rPr>
        <w:t>,</w:t>
      </w:r>
      <w:r w:rsidR="001F01BC" w:rsidRPr="00390CED">
        <w:rPr>
          <w:rFonts w:asciiTheme="minorBidi" w:hAnsiTheme="minorBidi"/>
          <w:sz w:val="24"/>
          <w:szCs w:val="24"/>
        </w:rPr>
        <w:t xml:space="preserve"> S. (</w:t>
      </w:r>
      <w:r w:rsidRPr="00390CED">
        <w:rPr>
          <w:rFonts w:asciiTheme="minorBidi" w:hAnsiTheme="minorBidi"/>
          <w:sz w:val="24"/>
          <w:szCs w:val="24"/>
        </w:rPr>
        <w:t>1996</w:t>
      </w:r>
      <w:r w:rsidR="001F01BC" w:rsidRPr="00390CED">
        <w:rPr>
          <w:rFonts w:asciiTheme="minorBidi" w:hAnsiTheme="minorBidi"/>
          <w:sz w:val="24"/>
          <w:szCs w:val="24"/>
        </w:rPr>
        <w:t>). Validation of the Hospital Anxiety and Depression Scale as a measure of severity of geriatric depression. International Journal of Geriatric Psychiatry, 11, 991 -994.</w:t>
      </w:r>
      <w:r w:rsidR="00E620B7" w:rsidRPr="00390CED">
        <w:rPr>
          <w:rFonts w:asciiTheme="minorBidi" w:hAnsiTheme="minorBidi"/>
          <w:sz w:val="24"/>
          <w:szCs w:val="24"/>
        </w:rPr>
        <w:t xml:space="preserve"> </w:t>
      </w:r>
      <w:r w:rsidR="00AB3CCC" w:rsidRPr="00390CED">
        <w:rPr>
          <w:rFonts w:asciiTheme="minorBidi" w:hAnsiTheme="minorBidi"/>
          <w:sz w:val="24"/>
          <w:szCs w:val="24"/>
        </w:rPr>
        <w:t>doi:</w:t>
      </w:r>
      <w:r w:rsidR="00E620B7" w:rsidRPr="00390CED">
        <w:rPr>
          <w:rFonts w:asciiTheme="minorBidi" w:hAnsiTheme="minorBidi"/>
          <w:sz w:val="24"/>
          <w:szCs w:val="24"/>
        </w:rPr>
        <w:t>10.1002/%28SICI%291099-1166%28199611%2911:11%3C991::AID-GPS423%3E3.0.CO;2-8</w:t>
      </w:r>
    </w:p>
    <w:p w:rsidR="00DA7F18" w:rsidRPr="00390CED" w:rsidRDefault="00DA7F18" w:rsidP="00DA7F18">
      <w:pPr>
        <w:pStyle w:val="NoSpacing"/>
        <w:spacing w:line="480" w:lineRule="auto"/>
        <w:ind w:left="720" w:hanging="720"/>
        <w:rPr>
          <w:rFonts w:asciiTheme="minorBidi" w:hAnsiTheme="minorBidi"/>
          <w:sz w:val="24"/>
          <w:szCs w:val="24"/>
        </w:rPr>
      </w:pPr>
      <w:r w:rsidRPr="00390CED">
        <w:rPr>
          <w:rFonts w:asciiTheme="minorBidi" w:hAnsiTheme="minorBidi"/>
          <w:sz w:val="24"/>
          <w:szCs w:val="24"/>
        </w:rPr>
        <w:t xml:space="preserve">Harvey, A., Watkins, E., Mansell, W., &amp; Shafran, R. (2004) </w:t>
      </w:r>
      <w:r w:rsidRPr="00390CED">
        <w:rPr>
          <w:rFonts w:asciiTheme="minorBidi" w:hAnsiTheme="minorBidi"/>
          <w:color w:val="000000"/>
          <w:sz w:val="24"/>
          <w:szCs w:val="24"/>
        </w:rPr>
        <w:t>Cognitive behavioural processes across psychological disorders: A transdiagnostic approach to research and treatment.  Oxford University Press: Oxford, UK.</w:t>
      </w:r>
    </w:p>
    <w:p w:rsidR="00D4073B" w:rsidRDefault="00D4073B" w:rsidP="00390CED">
      <w:pPr>
        <w:pStyle w:val="NoSpacing"/>
        <w:spacing w:line="480" w:lineRule="auto"/>
        <w:ind w:left="720" w:hanging="720"/>
        <w:rPr>
          <w:rFonts w:asciiTheme="minorBidi" w:hAnsiTheme="minorBidi"/>
          <w:sz w:val="24"/>
          <w:szCs w:val="24"/>
        </w:rPr>
      </w:pPr>
      <w:r w:rsidRPr="00390CED">
        <w:rPr>
          <w:rStyle w:val="reference-text"/>
          <w:rFonts w:asciiTheme="minorBidi" w:hAnsiTheme="minorBidi"/>
          <w:sz w:val="24"/>
          <w:szCs w:val="24"/>
        </w:rPr>
        <w:t xml:space="preserve">Jacobson, N., &amp; </w:t>
      </w:r>
      <w:r w:rsidR="004544AF" w:rsidRPr="00390CED">
        <w:rPr>
          <w:rStyle w:val="reference-text"/>
          <w:rFonts w:asciiTheme="minorBidi" w:hAnsiTheme="minorBidi"/>
          <w:sz w:val="24"/>
          <w:szCs w:val="24"/>
        </w:rPr>
        <w:t>Truax</w:t>
      </w:r>
      <w:r w:rsidRPr="00390CED">
        <w:rPr>
          <w:rStyle w:val="reference-text"/>
          <w:rFonts w:asciiTheme="minorBidi" w:hAnsiTheme="minorBidi"/>
          <w:sz w:val="24"/>
          <w:szCs w:val="24"/>
        </w:rPr>
        <w:t xml:space="preserve">, P. (1991). Clinical significance: A statistical approach to defining meaningful change in psychotherapy research. </w:t>
      </w:r>
      <w:r w:rsidRPr="00390CED">
        <w:rPr>
          <w:rStyle w:val="reference-text"/>
          <w:rFonts w:asciiTheme="minorBidi" w:hAnsiTheme="minorBidi"/>
          <w:i/>
          <w:iCs/>
          <w:sz w:val="24"/>
          <w:szCs w:val="24"/>
        </w:rPr>
        <w:t>Journal of Consulting and Clinical Psychology, 59</w:t>
      </w:r>
      <w:r w:rsidRPr="00390CED">
        <w:rPr>
          <w:rStyle w:val="reference-text"/>
          <w:rFonts w:asciiTheme="minorBidi" w:hAnsiTheme="minorBidi"/>
          <w:sz w:val="24"/>
          <w:szCs w:val="24"/>
        </w:rPr>
        <w:t xml:space="preserve">, 12 </w:t>
      </w:r>
      <w:r w:rsidR="00E620B7" w:rsidRPr="00390CED">
        <w:rPr>
          <w:rStyle w:val="reference-text"/>
          <w:rFonts w:asciiTheme="minorBidi" w:hAnsiTheme="minorBidi"/>
          <w:sz w:val="24"/>
          <w:szCs w:val="24"/>
        </w:rPr>
        <w:t>–</w:t>
      </w:r>
      <w:r w:rsidRPr="00390CED">
        <w:rPr>
          <w:rStyle w:val="reference-text"/>
          <w:rFonts w:asciiTheme="minorBidi" w:hAnsiTheme="minorBidi"/>
          <w:sz w:val="24"/>
          <w:szCs w:val="24"/>
        </w:rPr>
        <w:t xml:space="preserve"> 19</w:t>
      </w:r>
      <w:r w:rsidR="00E620B7" w:rsidRPr="00390CED">
        <w:rPr>
          <w:rFonts w:asciiTheme="minorBidi" w:hAnsiTheme="minorBidi"/>
          <w:sz w:val="24"/>
          <w:szCs w:val="24"/>
        </w:rPr>
        <w:t xml:space="preserve">. </w:t>
      </w:r>
      <w:r w:rsidR="00AB3CCC" w:rsidRPr="00390CED">
        <w:rPr>
          <w:rFonts w:asciiTheme="minorBidi" w:hAnsiTheme="minorBidi"/>
          <w:sz w:val="24"/>
          <w:szCs w:val="24"/>
        </w:rPr>
        <w:t>doi</w:t>
      </w:r>
      <w:r w:rsidR="005B701D" w:rsidRPr="00390CED">
        <w:rPr>
          <w:rFonts w:asciiTheme="minorBidi" w:hAnsiTheme="minorBidi"/>
          <w:sz w:val="24"/>
          <w:szCs w:val="24"/>
        </w:rPr>
        <w:t>: 10.1037</w:t>
      </w:r>
      <w:r w:rsidR="00E620B7" w:rsidRPr="00390CED">
        <w:rPr>
          <w:rFonts w:asciiTheme="minorBidi" w:hAnsiTheme="minorBidi"/>
          <w:sz w:val="24"/>
          <w:szCs w:val="24"/>
        </w:rPr>
        <w:t>/10109-042</w:t>
      </w:r>
    </w:p>
    <w:p w:rsidR="00051568" w:rsidRPr="00051568" w:rsidRDefault="00051568" w:rsidP="00390CED">
      <w:pPr>
        <w:pStyle w:val="NoSpacing"/>
        <w:spacing w:line="480" w:lineRule="auto"/>
        <w:ind w:left="720" w:hanging="720"/>
        <w:rPr>
          <w:rFonts w:asciiTheme="minorBidi" w:hAnsiTheme="minorBidi"/>
          <w:sz w:val="24"/>
          <w:szCs w:val="24"/>
        </w:rPr>
      </w:pPr>
      <w:r>
        <w:rPr>
          <w:rFonts w:asciiTheme="minorBidi" w:hAnsiTheme="minorBidi"/>
          <w:sz w:val="24"/>
          <w:szCs w:val="24"/>
        </w:rPr>
        <w:t xml:space="preserve">Kellett, S. (2007). The time series evaluation of the treatment of histrionic personality disorder with cognitive analytic therapy. </w:t>
      </w:r>
      <w:r>
        <w:rPr>
          <w:rFonts w:asciiTheme="minorBidi" w:hAnsiTheme="minorBidi"/>
          <w:i/>
          <w:sz w:val="24"/>
          <w:szCs w:val="24"/>
        </w:rPr>
        <w:t xml:space="preserve">Psychology and Psychotherapy: Theory, Research and Practice, 80, </w:t>
      </w:r>
      <w:r>
        <w:rPr>
          <w:rFonts w:asciiTheme="minorBidi" w:hAnsiTheme="minorBidi"/>
          <w:sz w:val="24"/>
          <w:szCs w:val="24"/>
        </w:rPr>
        <w:t xml:space="preserve">389 – 405. doi:  </w:t>
      </w:r>
      <w:hyperlink r:id="rId14" w:history="1">
        <w:r w:rsidR="00475B33" w:rsidRPr="00475B33">
          <w:rPr>
            <w:rStyle w:val="Hyperlink"/>
            <w:rFonts w:ascii="Arial" w:hAnsi="Arial" w:cs="Arial"/>
            <w:color w:val="auto"/>
            <w:sz w:val="24"/>
            <w:u w:val="none"/>
          </w:rPr>
          <w:t>10.1348/147608306X161421</w:t>
        </w:r>
      </w:hyperlink>
    </w:p>
    <w:p w:rsidR="0021180E" w:rsidRPr="00390CED" w:rsidRDefault="0021180E" w:rsidP="00390CED">
      <w:pPr>
        <w:pStyle w:val="NoSpacing"/>
        <w:spacing w:line="480" w:lineRule="auto"/>
        <w:ind w:left="720" w:hanging="720"/>
        <w:rPr>
          <w:rFonts w:asciiTheme="minorBidi" w:hAnsiTheme="minorBidi"/>
          <w:sz w:val="24"/>
          <w:szCs w:val="24"/>
        </w:rPr>
      </w:pPr>
      <w:r w:rsidRPr="00390CED">
        <w:rPr>
          <w:rFonts w:asciiTheme="minorBidi" w:hAnsiTheme="minorBidi"/>
          <w:sz w:val="24"/>
          <w:szCs w:val="24"/>
        </w:rPr>
        <w:t xml:space="preserve">Kellett, S., Purdie, F., Bickerstaffe, D., Hopper, S., &amp; Scott, S. (in press). Predicting return to work from health-related unemployment. Behaviour Research and Therapy  </w:t>
      </w:r>
    </w:p>
    <w:p w:rsidR="00390CED" w:rsidRPr="00390CED" w:rsidRDefault="00884A2A" w:rsidP="00390CED">
      <w:pPr>
        <w:pStyle w:val="NoSpacing"/>
        <w:spacing w:line="480" w:lineRule="auto"/>
        <w:ind w:left="720" w:hanging="720"/>
        <w:rPr>
          <w:rStyle w:val="Hyperlink"/>
          <w:rFonts w:asciiTheme="minorBidi" w:hAnsiTheme="minorBidi"/>
          <w:color w:val="auto"/>
          <w:sz w:val="24"/>
          <w:szCs w:val="24"/>
          <w:u w:val="none"/>
        </w:rPr>
      </w:pPr>
      <w:r w:rsidRPr="00390CED">
        <w:rPr>
          <w:rFonts w:asciiTheme="minorBidi" w:hAnsiTheme="minorBidi"/>
          <w:sz w:val="24"/>
          <w:szCs w:val="24"/>
          <w:lang w:val="de-DE"/>
        </w:rPr>
        <w:t>King-Kallimanis,</w:t>
      </w:r>
      <w:r w:rsidR="00E620B7" w:rsidRPr="00390CED">
        <w:rPr>
          <w:rFonts w:asciiTheme="minorBidi" w:hAnsiTheme="minorBidi"/>
          <w:sz w:val="24"/>
          <w:szCs w:val="24"/>
          <w:lang w:val="de-DE"/>
        </w:rPr>
        <w:t xml:space="preserve"> B., </w:t>
      </w:r>
      <w:r w:rsidRPr="00390CED">
        <w:rPr>
          <w:rFonts w:asciiTheme="minorBidi" w:hAnsiTheme="minorBidi"/>
          <w:sz w:val="24"/>
          <w:szCs w:val="24"/>
          <w:lang w:val="de-DE"/>
        </w:rPr>
        <w:t xml:space="preserve">Gum, </w:t>
      </w:r>
      <w:r w:rsidR="00E620B7" w:rsidRPr="00390CED">
        <w:rPr>
          <w:rFonts w:asciiTheme="minorBidi" w:hAnsiTheme="minorBidi"/>
          <w:sz w:val="24"/>
          <w:szCs w:val="24"/>
          <w:lang w:val="de-DE"/>
        </w:rPr>
        <w:t xml:space="preserve">A., </w:t>
      </w:r>
      <w:r w:rsidRPr="00390CED">
        <w:rPr>
          <w:rFonts w:asciiTheme="minorBidi" w:hAnsiTheme="minorBidi"/>
          <w:sz w:val="24"/>
          <w:szCs w:val="24"/>
          <w:lang w:val="de-DE"/>
        </w:rPr>
        <w:t>&amp; Kohn</w:t>
      </w:r>
      <w:r w:rsidR="00E620B7" w:rsidRPr="00390CED">
        <w:rPr>
          <w:rFonts w:asciiTheme="minorBidi" w:hAnsiTheme="minorBidi"/>
          <w:sz w:val="24"/>
          <w:szCs w:val="24"/>
          <w:lang w:val="de-DE"/>
        </w:rPr>
        <w:t>, R. (</w:t>
      </w:r>
      <w:r w:rsidRPr="00390CED">
        <w:rPr>
          <w:rFonts w:asciiTheme="minorBidi" w:hAnsiTheme="minorBidi"/>
          <w:sz w:val="24"/>
          <w:szCs w:val="24"/>
          <w:lang w:val="de-DE"/>
        </w:rPr>
        <w:t>2009</w:t>
      </w:r>
      <w:r w:rsidR="00E620B7" w:rsidRPr="00390CED">
        <w:rPr>
          <w:rFonts w:asciiTheme="minorBidi" w:hAnsiTheme="minorBidi"/>
          <w:sz w:val="24"/>
          <w:szCs w:val="24"/>
          <w:lang w:val="de-DE"/>
        </w:rPr>
        <w:t xml:space="preserve">). </w:t>
      </w:r>
      <w:r w:rsidR="00E620B7" w:rsidRPr="00390CED">
        <w:rPr>
          <w:rFonts w:asciiTheme="minorBidi" w:hAnsiTheme="minorBidi"/>
          <w:sz w:val="24"/>
          <w:szCs w:val="24"/>
        </w:rPr>
        <w:t xml:space="preserve">Co morbidity of depressive and anxiety disorders for older Americans in the national co morbidity survey-replication.  The American Journal of Geriatric Psychiatry, 17, 782 – 792. </w:t>
      </w:r>
      <w:r w:rsidR="00AB3CCC" w:rsidRPr="00390CED">
        <w:rPr>
          <w:rFonts w:asciiTheme="minorBidi" w:hAnsiTheme="minorBidi"/>
          <w:sz w:val="24"/>
          <w:szCs w:val="24"/>
        </w:rPr>
        <w:t>doi:</w:t>
      </w:r>
      <w:hyperlink r:id="rId15" w:history="1">
        <w:r w:rsidR="004843C4" w:rsidRPr="00390CED">
          <w:rPr>
            <w:rStyle w:val="Hyperlink"/>
            <w:rFonts w:asciiTheme="minorBidi" w:hAnsiTheme="minorBidi"/>
            <w:color w:val="auto"/>
            <w:sz w:val="24"/>
            <w:szCs w:val="24"/>
            <w:u w:val="none"/>
          </w:rPr>
          <w:t>10.1097/JGP.0b013e3181ad4d17</w:t>
        </w:r>
      </w:hyperlink>
    </w:p>
    <w:p w:rsidR="00390CED" w:rsidRPr="00390CED" w:rsidRDefault="00693142" w:rsidP="00390CED">
      <w:pPr>
        <w:pStyle w:val="NoSpacing"/>
        <w:spacing w:line="480" w:lineRule="auto"/>
        <w:ind w:left="720" w:hanging="720"/>
        <w:rPr>
          <w:rStyle w:val="Hyperlink"/>
          <w:rFonts w:asciiTheme="minorBidi" w:hAnsiTheme="minorBidi"/>
          <w:color w:val="auto"/>
          <w:sz w:val="24"/>
          <w:szCs w:val="24"/>
          <w:u w:val="none"/>
        </w:rPr>
      </w:pPr>
      <w:r w:rsidRPr="00390CED">
        <w:rPr>
          <w:rFonts w:asciiTheme="minorBidi" w:hAnsiTheme="minorBidi"/>
          <w:sz w:val="24"/>
          <w:szCs w:val="24"/>
        </w:rPr>
        <w:lastRenderedPageBreak/>
        <w:t>Lenze, E. (2003). Comorbidity of depression and anxiety in the elderly.</w:t>
      </w:r>
      <w:r w:rsidR="008935EC" w:rsidRPr="00390CED">
        <w:rPr>
          <w:rFonts w:asciiTheme="minorBidi" w:hAnsiTheme="minorBidi"/>
          <w:sz w:val="24"/>
          <w:szCs w:val="24"/>
        </w:rPr>
        <w:t xml:space="preserve"> Current Psychiatry R</w:t>
      </w:r>
      <w:r w:rsidRPr="00390CED">
        <w:rPr>
          <w:rFonts w:asciiTheme="minorBidi" w:hAnsiTheme="minorBidi"/>
          <w:sz w:val="24"/>
          <w:szCs w:val="24"/>
        </w:rPr>
        <w:t xml:space="preserve">eports, 5, 62 -67. </w:t>
      </w:r>
      <w:r w:rsidR="00AB3CCC" w:rsidRPr="00390CED">
        <w:rPr>
          <w:rFonts w:asciiTheme="minorBidi" w:hAnsiTheme="minorBidi"/>
          <w:sz w:val="24"/>
          <w:szCs w:val="24"/>
        </w:rPr>
        <w:t>doi:</w:t>
      </w:r>
      <w:hyperlink r:id="rId16" w:history="1">
        <w:r w:rsidR="00E10A80" w:rsidRPr="00390CED">
          <w:rPr>
            <w:rStyle w:val="Hyperlink"/>
            <w:rFonts w:asciiTheme="minorBidi" w:hAnsiTheme="minorBidi"/>
            <w:color w:val="auto"/>
            <w:sz w:val="24"/>
            <w:szCs w:val="24"/>
            <w:u w:val="none"/>
          </w:rPr>
          <w:t>10.1007/s11920-003-0011-7</w:t>
        </w:r>
      </w:hyperlink>
    </w:p>
    <w:p w:rsidR="00390CED" w:rsidRPr="00390CED" w:rsidRDefault="004843C4" w:rsidP="00390CED">
      <w:pPr>
        <w:pStyle w:val="NoSpacing"/>
        <w:spacing w:line="480" w:lineRule="auto"/>
        <w:ind w:left="720" w:hanging="720"/>
        <w:rPr>
          <w:rFonts w:asciiTheme="minorBidi" w:hAnsiTheme="minorBidi"/>
          <w:sz w:val="24"/>
          <w:szCs w:val="24"/>
          <w:lang w:eastAsia="en-GB"/>
        </w:rPr>
      </w:pPr>
      <w:r w:rsidRPr="00390CED">
        <w:rPr>
          <w:rFonts w:asciiTheme="minorBidi" w:hAnsiTheme="minorBidi"/>
          <w:sz w:val="24"/>
          <w:szCs w:val="24"/>
          <w:lang w:eastAsia="en-GB"/>
        </w:rPr>
        <w:t xml:space="preserve">Manalov, R., Solanas, A., &amp; Leiva, D. (2010). Delusional and shared belief disorder.  Methodology: European Journal of Research Methods for the Behavioural and Social Sciences, 6, 49-58.   </w:t>
      </w:r>
    </w:p>
    <w:p w:rsidR="00693142" w:rsidRPr="00390CED" w:rsidRDefault="000F18DE" w:rsidP="00390CED">
      <w:pPr>
        <w:pStyle w:val="NoSpacing"/>
        <w:spacing w:line="480" w:lineRule="auto"/>
        <w:ind w:left="720" w:hanging="720"/>
        <w:rPr>
          <w:rFonts w:asciiTheme="minorBidi" w:hAnsiTheme="minorBidi"/>
          <w:sz w:val="24"/>
          <w:szCs w:val="24"/>
        </w:rPr>
      </w:pPr>
      <w:r w:rsidRPr="00390CED">
        <w:rPr>
          <w:rFonts w:asciiTheme="minorBidi" w:hAnsiTheme="minorBidi"/>
          <w:sz w:val="24"/>
          <w:szCs w:val="24"/>
        </w:rPr>
        <w:t>McMillan, D. &amp; Morley, S. (2010). The quantitative single</w:t>
      </w:r>
      <w:r w:rsidRPr="00390CED">
        <w:rPr>
          <w:rFonts w:ascii="Cambria Math" w:hAnsi="Cambria Math" w:cs="Cambria Math"/>
          <w:sz w:val="24"/>
          <w:szCs w:val="24"/>
        </w:rPr>
        <w:t>‐</w:t>
      </w:r>
      <w:r w:rsidRPr="00390CED">
        <w:rPr>
          <w:rFonts w:asciiTheme="minorBidi" w:hAnsiTheme="minorBidi"/>
          <w:sz w:val="24"/>
          <w:szCs w:val="24"/>
        </w:rPr>
        <w:t>case design as a research strategy for practice</w:t>
      </w:r>
      <w:r w:rsidRPr="00390CED">
        <w:rPr>
          <w:rFonts w:ascii="Cambria Math" w:hAnsi="Cambria Math" w:cs="Cambria Math"/>
          <w:sz w:val="24"/>
          <w:szCs w:val="24"/>
        </w:rPr>
        <w:t>‐</w:t>
      </w:r>
      <w:r w:rsidRPr="00390CED">
        <w:rPr>
          <w:rFonts w:asciiTheme="minorBidi" w:hAnsiTheme="minorBidi"/>
          <w:sz w:val="24"/>
          <w:szCs w:val="24"/>
        </w:rPr>
        <w:t>based evidence. In M. Barkham, G.E. Hardy and J. Mellor</w:t>
      </w:r>
      <w:r w:rsidRPr="00390CED">
        <w:rPr>
          <w:rFonts w:ascii="Cambria Math" w:hAnsi="Cambria Math" w:cs="Cambria Math"/>
          <w:sz w:val="24"/>
          <w:szCs w:val="24"/>
        </w:rPr>
        <w:t>‐</w:t>
      </w:r>
      <w:r w:rsidR="00AB3CCC" w:rsidRPr="00390CED">
        <w:rPr>
          <w:rFonts w:asciiTheme="minorBidi" w:hAnsiTheme="minorBidi"/>
          <w:sz w:val="24"/>
          <w:szCs w:val="24"/>
        </w:rPr>
        <w:t>Clark (e</w:t>
      </w:r>
      <w:r w:rsidRPr="00390CED">
        <w:rPr>
          <w:rFonts w:asciiTheme="minorBidi" w:hAnsiTheme="minorBidi"/>
          <w:sz w:val="24"/>
          <w:szCs w:val="24"/>
        </w:rPr>
        <w:t>ds.), Developing and delivering practice</w:t>
      </w:r>
      <w:r w:rsidRPr="00390CED">
        <w:rPr>
          <w:rFonts w:ascii="Cambria Math" w:hAnsi="Cambria Math" w:cs="Cambria Math"/>
          <w:sz w:val="24"/>
          <w:szCs w:val="24"/>
        </w:rPr>
        <w:t>‐</w:t>
      </w:r>
      <w:r w:rsidRPr="00390CED">
        <w:rPr>
          <w:rFonts w:asciiTheme="minorBidi" w:hAnsiTheme="minorBidi"/>
          <w:sz w:val="24"/>
          <w:szCs w:val="24"/>
        </w:rPr>
        <w:t>based evidence: A guide for the psychological therapies. Chichester: Wiley.</w:t>
      </w:r>
    </w:p>
    <w:p w:rsidR="00693142" w:rsidRPr="00390CED" w:rsidRDefault="00693142" w:rsidP="00390CED">
      <w:pPr>
        <w:pStyle w:val="NoSpacing"/>
        <w:spacing w:line="480" w:lineRule="auto"/>
        <w:ind w:left="720" w:hanging="720"/>
        <w:rPr>
          <w:rFonts w:asciiTheme="minorBidi" w:hAnsiTheme="minorBidi"/>
          <w:sz w:val="24"/>
          <w:szCs w:val="24"/>
        </w:rPr>
      </w:pPr>
      <w:r w:rsidRPr="00390CED">
        <w:rPr>
          <w:rFonts w:asciiTheme="minorBidi" w:hAnsiTheme="minorBidi"/>
          <w:sz w:val="24"/>
          <w:szCs w:val="24"/>
        </w:rPr>
        <w:t>Morley</w:t>
      </w:r>
      <w:r w:rsidR="00A95D96" w:rsidRPr="00390CED">
        <w:rPr>
          <w:rFonts w:asciiTheme="minorBidi" w:hAnsiTheme="minorBidi"/>
          <w:sz w:val="24"/>
          <w:szCs w:val="24"/>
        </w:rPr>
        <w:t xml:space="preserve">, S. (2007). </w:t>
      </w:r>
      <w:r w:rsidR="002A3660">
        <w:rPr>
          <w:rFonts w:asciiTheme="minorBidi" w:hAnsiTheme="minorBidi"/>
          <w:sz w:val="24"/>
          <w:szCs w:val="24"/>
        </w:rPr>
        <w:t>Single-case</w:t>
      </w:r>
      <w:r w:rsidR="00A95D96" w:rsidRPr="00390CED">
        <w:rPr>
          <w:rFonts w:asciiTheme="minorBidi" w:hAnsiTheme="minorBidi"/>
          <w:sz w:val="24"/>
          <w:szCs w:val="24"/>
        </w:rPr>
        <w:t xml:space="preserve"> methodology in psychological therapy.</w:t>
      </w:r>
      <w:r w:rsidRPr="00390CED">
        <w:rPr>
          <w:rFonts w:asciiTheme="minorBidi" w:hAnsiTheme="minorBidi"/>
          <w:sz w:val="24"/>
          <w:szCs w:val="24"/>
        </w:rPr>
        <w:t xml:space="preserve"> In</w:t>
      </w:r>
      <w:r w:rsidR="00A95D96" w:rsidRPr="00390CED">
        <w:rPr>
          <w:rFonts w:asciiTheme="minorBidi" w:hAnsiTheme="minorBidi"/>
          <w:sz w:val="24"/>
          <w:szCs w:val="24"/>
        </w:rPr>
        <w:t xml:space="preserve"> S. </w:t>
      </w:r>
      <w:r w:rsidRPr="00390CED">
        <w:rPr>
          <w:rFonts w:asciiTheme="minorBidi" w:hAnsiTheme="minorBidi"/>
          <w:sz w:val="24"/>
          <w:szCs w:val="24"/>
        </w:rPr>
        <w:t xml:space="preserve"> </w:t>
      </w:r>
      <w:r w:rsidR="00A21497" w:rsidRPr="00390CED">
        <w:rPr>
          <w:rFonts w:asciiTheme="minorBidi" w:hAnsiTheme="minorBidi"/>
          <w:sz w:val="24"/>
          <w:szCs w:val="24"/>
        </w:rPr>
        <w:t xml:space="preserve">Lindsay &amp; G. Powell (Eds.). </w:t>
      </w:r>
      <w:r w:rsidR="008935EC" w:rsidRPr="00390CED">
        <w:rPr>
          <w:rFonts w:asciiTheme="minorBidi" w:hAnsiTheme="minorBidi"/>
          <w:sz w:val="24"/>
          <w:szCs w:val="24"/>
        </w:rPr>
        <w:t>The h</w:t>
      </w:r>
      <w:r w:rsidR="00A21497" w:rsidRPr="00390CED">
        <w:rPr>
          <w:rFonts w:asciiTheme="minorBidi" w:hAnsiTheme="minorBidi"/>
          <w:sz w:val="24"/>
          <w:szCs w:val="24"/>
        </w:rPr>
        <w:t xml:space="preserve">andbook of </w:t>
      </w:r>
      <w:r w:rsidR="008935EC" w:rsidRPr="00390CED">
        <w:rPr>
          <w:rFonts w:asciiTheme="minorBidi" w:hAnsiTheme="minorBidi"/>
          <w:sz w:val="24"/>
          <w:szCs w:val="24"/>
        </w:rPr>
        <w:t>clinical adult p</w:t>
      </w:r>
      <w:r w:rsidR="00A21497" w:rsidRPr="00390CED">
        <w:rPr>
          <w:rFonts w:asciiTheme="minorBidi" w:hAnsiTheme="minorBidi"/>
          <w:sz w:val="24"/>
          <w:szCs w:val="24"/>
        </w:rPr>
        <w:t>sychology (3</w:t>
      </w:r>
      <w:r w:rsidR="00A21497" w:rsidRPr="00390CED">
        <w:rPr>
          <w:rFonts w:asciiTheme="minorBidi" w:hAnsiTheme="minorBidi"/>
          <w:sz w:val="24"/>
          <w:szCs w:val="24"/>
          <w:vertAlign w:val="superscript"/>
        </w:rPr>
        <w:t>rd</w:t>
      </w:r>
      <w:r w:rsidR="00AB3CCC" w:rsidRPr="00390CED">
        <w:rPr>
          <w:rFonts w:asciiTheme="minorBidi" w:hAnsiTheme="minorBidi"/>
          <w:sz w:val="24"/>
          <w:szCs w:val="24"/>
        </w:rPr>
        <w:t xml:space="preserve"> e</w:t>
      </w:r>
      <w:r w:rsidR="00A21497" w:rsidRPr="00390CED">
        <w:rPr>
          <w:rFonts w:asciiTheme="minorBidi" w:hAnsiTheme="minorBidi"/>
          <w:sz w:val="24"/>
          <w:szCs w:val="24"/>
        </w:rPr>
        <w:t xml:space="preserve">d.). </w:t>
      </w:r>
      <w:r w:rsidR="00A95D96" w:rsidRPr="00390CED">
        <w:rPr>
          <w:rFonts w:asciiTheme="minorBidi" w:hAnsiTheme="minorBidi"/>
          <w:sz w:val="24"/>
          <w:szCs w:val="24"/>
        </w:rPr>
        <w:t>London: Routledge.</w:t>
      </w:r>
    </w:p>
    <w:p w:rsidR="00A95D96" w:rsidRPr="00390CED" w:rsidRDefault="00A95D96" w:rsidP="00390CED">
      <w:pPr>
        <w:pStyle w:val="NoSpacing"/>
        <w:spacing w:line="480" w:lineRule="auto"/>
        <w:ind w:left="720" w:hanging="720"/>
        <w:rPr>
          <w:rFonts w:asciiTheme="minorBidi" w:hAnsiTheme="minorBidi"/>
          <w:bCs/>
          <w:sz w:val="24"/>
          <w:szCs w:val="24"/>
        </w:rPr>
      </w:pPr>
      <w:r w:rsidRPr="00390CED">
        <w:rPr>
          <w:rFonts w:asciiTheme="minorBidi" w:hAnsiTheme="minorBidi"/>
          <w:sz w:val="24"/>
          <w:szCs w:val="24"/>
        </w:rPr>
        <w:t xml:space="preserve">National Institute for Health and Clinical Excellence (2009). CG90: </w:t>
      </w:r>
      <w:r w:rsidRPr="00390CED">
        <w:rPr>
          <w:rFonts w:asciiTheme="minorBidi" w:hAnsiTheme="minorBidi"/>
          <w:bCs/>
          <w:sz w:val="24"/>
          <w:szCs w:val="24"/>
        </w:rPr>
        <w:t xml:space="preserve">Depression: the treatment and management of depression in adults (partial update of NICE clinical guideline 23). Retrieved from </w:t>
      </w:r>
      <w:hyperlink r:id="rId17" w:history="1">
        <w:r w:rsidRPr="00390CED">
          <w:rPr>
            <w:rStyle w:val="Hyperlink"/>
            <w:rFonts w:asciiTheme="minorBidi" w:hAnsiTheme="minorBidi"/>
            <w:bCs/>
            <w:color w:val="auto"/>
            <w:sz w:val="24"/>
            <w:szCs w:val="24"/>
            <w:u w:val="none"/>
          </w:rPr>
          <w:t>http://www.nice.org.uk/nicemedia/pdf/CG90NICEguideline.pdf</w:t>
        </w:r>
      </w:hyperlink>
    </w:p>
    <w:p w:rsidR="00A95D96" w:rsidRPr="00390CED" w:rsidRDefault="00A95D96" w:rsidP="00390CED">
      <w:pPr>
        <w:pStyle w:val="NoSpacing"/>
        <w:spacing w:line="480" w:lineRule="auto"/>
        <w:ind w:left="720" w:hanging="720"/>
        <w:rPr>
          <w:rFonts w:asciiTheme="minorBidi" w:hAnsiTheme="minorBidi"/>
          <w:bCs/>
          <w:sz w:val="24"/>
          <w:szCs w:val="24"/>
        </w:rPr>
      </w:pPr>
      <w:r w:rsidRPr="00390CED">
        <w:rPr>
          <w:rFonts w:asciiTheme="minorBidi" w:hAnsiTheme="minorBidi"/>
          <w:sz w:val="24"/>
          <w:szCs w:val="24"/>
        </w:rPr>
        <w:t xml:space="preserve">National Institute for Health and Clinical Excellence (2011). CG112: Generalized anxiety disorder and panic disorder (with or without agoraphobia) in adults: Management in primary, secondary and community care. </w:t>
      </w:r>
      <w:r w:rsidRPr="00390CED">
        <w:rPr>
          <w:rFonts w:asciiTheme="minorBidi" w:hAnsiTheme="minorBidi"/>
          <w:bCs/>
          <w:sz w:val="24"/>
          <w:szCs w:val="24"/>
        </w:rPr>
        <w:t>Retrieved from http://www.nice.org.uk/nicemedia/live/13314/52599/52599.pdf</w:t>
      </w:r>
    </w:p>
    <w:p w:rsidR="00150FD3" w:rsidRPr="00150FD3" w:rsidRDefault="00FC47B3" w:rsidP="00150FD3">
      <w:pPr>
        <w:pStyle w:val="NoSpacing"/>
        <w:spacing w:line="480" w:lineRule="auto"/>
        <w:ind w:left="720" w:hanging="720"/>
        <w:rPr>
          <w:rFonts w:ascii="Arial" w:hAnsi="Arial" w:cs="Arial"/>
          <w:sz w:val="24"/>
          <w:lang w:val="en-US"/>
        </w:rPr>
      </w:pPr>
      <w:hyperlink r:id="rId18" w:history="1">
        <w:r w:rsidR="00150FD3">
          <w:rPr>
            <w:rStyle w:val="Hyperlink"/>
            <w:rFonts w:ascii="Arial" w:hAnsi="Arial" w:cs="Arial"/>
            <w:color w:val="auto"/>
            <w:sz w:val="24"/>
            <w:u w:val="none"/>
            <w:lang w:val="en-US"/>
          </w:rPr>
          <w:t>Parker, R., &amp; Vannest, K.</w:t>
        </w:r>
        <w:r w:rsidR="00150FD3" w:rsidRPr="00150FD3">
          <w:rPr>
            <w:rStyle w:val="Hyperlink"/>
            <w:rFonts w:ascii="Arial" w:hAnsi="Arial" w:cs="Arial"/>
            <w:color w:val="auto"/>
            <w:sz w:val="24"/>
            <w:u w:val="none"/>
            <w:lang w:val="en-US"/>
          </w:rPr>
          <w:t xml:space="preserve"> (2009). An improved effect size for single case research: Non-overlap of all pairs (NAP). </w:t>
        </w:r>
        <w:r w:rsidR="00150FD3" w:rsidRPr="00150FD3">
          <w:rPr>
            <w:rStyle w:val="Hyperlink"/>
            <w:rFonts w:ascii="Arial" w:hAnsi="Arial" w:cs="Arial"/>
            <w:i/>
            <w:color w:val="auto"/>
            <w:sz w:val="24"/>
            <w:u w:val="none"/>
            <w:lang w:val="en-US"/>
          </w:rPr>
          <w:t>Behavior Therapy.</w:t>
        </w:r>
        <w:r w:rsidR="00150FD3">
          <w:rPr>
            <w:rStyle w:val="Hyperlink"/>
            <w:rFonts w:ascii="Arial" w:hAnsi="Arial" w:cs="Arial"/>
            <w:color w:val="auto"/>
            <w:sz w:val="24"/>
            <w:u w:val="none"/>
            <w:lang w:val="en-US"/>
          </w:rPr>
          <w:t xml:space="preserve"> </w:t>
        </w:r>
        <w:r w:rsidR="00150FD3" w:rsidRPr="00150FD3">
          <w:rPr>
            <w:rStyle w:val="Hyperlink"/>
            <w:rFonts w:ascii="Arial" w:hAnsi="Arial" w:cs="Arial"/>
            <w:i/>
            <w:color w:val="auto"/>
            <w:sz w:val="24"/>
            <w:u w:val="none"/>
            <w:lang w:val="en-US"/>
          </w:rPr>
          <w:t>40</w:t>
        </w:r>
        <w:r w:rsidR="00150FD3">
          <w:rPr>
            <w:rStyle w:val="Hyperlink"/>
            <w:rFonts w:ascii="Arial" w:hAnsi="Arial" w:cs="Arial"/>
            <w:i/>
            <w:color w:val="auto"/>
            <w:sz w:val="24"/>
            <w:u w:val="none"/>
            <w:lang w:val="en-US"/>
          </w:rPr>
          <w:t xml:space="preserve">, </w:t>
        </w:r>
        <w:r w:rsidR="00150FD3" w:rsidRPr="00150FD3">
          <w:rPr>
            <w:rStyle w:val="Hyperlink"/>
            <w:rFonts w:ascii="Arial" w:hAnsi="Arial" w:cs="Arial"/>
            <w:color w:val="auto"/>
            <w:sz w:val="24"/>
            <w:u w:val="none"/>
            <w:lang w:val="en-US"/>
          </w:rPr>
          <w:t>357-367.</w:t>
        </w:r>
      </w:hyperlink>
      <w:r w:rsidR="00150FD3">
        <w:rPr>
          <w:rFonts w:ascii="Arial" w:hAnsi="Arial" w:cs="Arial"/>
          <w:sz w:val="24"/>
          <w:lang w:val="en-US"/>
        </w:rPr>
        <w:t xml:space="preserve"> doi: </w:t>
      </w:r>
      <w:hyperlink r:id="rId19" w:history="1">
        <w:r w:rsidR="00150FD3" w:rsidRPr="00150FD3">
          <w:rPr>
            <w:rStyle w:val="Hyperlink"/>
            <w:rFonts w:ascii="Arial" w:hAnsi="Arial" w:cs="Arial"/>
            <w:color w:val="auto"/>
            <w:sz w:val="24"/>
            <w:u w:val="none"/>
          </w:rPr>
          <w:t>10.1016/j.beth.2008.10.006</w:t>
        </w:r>
      </w:hyperlink>
    </w:p>
    <w:p w:rsidR="00390CED" w:rsidRPr="00390CED" w:rsidRDefault="00693142" w:rsidP="00390CED">
      <w:pPr>
        <w:pStyle w:val="NoSpacing"/>
        <w:spacing w:line="480" w:lineRule="auto"/>
        <w:ind w:left="720" w:hanging="720"/>
        <w:rPr>
          <w:rFonts w:asciiTheme="minorBidi" w:hAnsiTheme="minorBidi"/>
          <w:sz w:val="24"/>
          <w:szCs w:val="24"/>
        </w:rPr>
      </w:pPr>
      <w:r w:rsidRPr="00390CED">
        <w:rPr>
          <w:rFonts w:asciiTheme="minorBidi" w:hAnsiTheme="minorBidi"/>
          <w:sz w:val="24"/>
          <w:szCs w:val="24"/>
        </w:rPr>
        <w:lastRenderedPageBreak/>
        <w:t>Rapp</w:t>
      </w:r>
      <w:r w:rsidR="00F21828" w:rsidRPr="00390CED">
        <w:rPr>
          <w:rFonts w:asciiTheme="minorBidi" w:hAnsiTheme="minorBidi"/>
          <w:sz w:val="24"/>
          <w:szCs w:val="24"/>
        </w:rPr>
        <w:t>, S., &amp;</w:t>
      </w:r>
      <w:r w:rsidRPr="00390CED">
        <w:rPr>
          <w:rFonts w:asciiTheme="minorBidi" w:hAnsiTheme="minorBidi"/>
          <w:sz w:val="24"/>
          <w:szCs w:val="24"/>
        </w:rPr>
        <w:t xml:space="preserve"> Vrana,</w:t>
      </w:r>
      <w:r w:rsidR="00F21828" w:rsidRPr="00390CED">
        <w:rPr>
          <w:rFonts w:asciiTheme="minorBidi" w:hAnsiTheme="minorBidi"/>
          <w:sz w:val="24"/>
          <w:szCs w:val="24"/>
        </w:rPr>
        <w:t xml:space="preserve"> S. (1989). Substituting non somatic for somatic symptoms in the diagnosis of depression in elderly male medical patients. American Journal of Psychiatry, 146, 1197 – 1200. </w:t>
      </w:r>
      <w:r w:rsidRPr="00390CED">
        <w:rPr>
          <w:rFonts w:asciiTheme="minorBidi" w:hAnsiTheme="minorBidi"/>
          <w:sz w:val="24"/>
          <w:szCs w:val="24"/>
        </w:rPr>
        <w:t xml:space="preserve"> </w:t>
      </w:r>
    </w:p>
    <w:p w:rsidR="00FD1234" w:rsidRPr="00981F51" w:rsidRDefault="00FD1234" w:rsidP="00390CED">
      <w:pPr>
        <w:pStyle w:val="NoSpacing"/>
        <w:spacing w:line="480" w:lineRule="auto"/>
        <w:ind w:left="720" w:hanging="720"/>
        <w:rPr>
          <w:rFonts w:asciiTheme="minorBidi" w:hAnsiTheme="minorBidi"/>
          <w:sz w:val="24"/>
          <w:szCs w:val="24"/>
        </w:rPr>
      </w:pPr>
      <w:r w:rsidRPr="00390CED">
        <w:rPr>
          <w:rFonts w:asciiTheme="minorBidi" w:hAnsiTheme="minorBidi"/>
          <w:sz w:val="24"/>
          <w:szCs w:val="24"/>
        </w:rPr>
        <w:t xml:space="preserve">Rybarczyk, B., Gallagher-Thompson, D., Rodman, J., Zeiss, A., Gantz, F., &amp; Yesavage, J. (1992). Applying cognitive-behavioural psychotherapy to the chronically ill elderly: treatment issues and case illustration. </w:t>
      </w:r>
      <w:r w:rsidRPr="00981F51">
        <w:rPr>
          <w:rFonts w:asciiTheme="minorBidi" w:hAnsiTheme="minorBidi"/>
          <w:sz w:val="24"/>
          <w:szCs w:val="24"/>
        </w:rPr>
        <w:t>International Psychogeriatrics, 4</w:t>
      </w:r>
      <w:r w:rsidR="00C24667" w:rsidRPr="00981F51">
        <w:rPr>
          <w:rFonts w:asciiTheme="minorBidi" w:hAnsiTheme="minorBidi"/>
          <w:sz w:val="24"/>
          <w:szCs w:val="24"/>
        </w:rPr>
        <w:t>, 127</w:t>
      </w:r>
      <w:r w:rsidR="00AB3CCC" w:rsidRPr="00981F51">
        <w:rPr>
          <w:rFonts w:asciiTheme="minorBidi" w:hAnsiTheme="minorBidi"/>
          <w:sz w:val="24"/>
          <w:szCs w:val="24"/>
        </w:rPr>
        <w:t xml:space="preserve"> – 140. doi:</w:t>
      </w:r>
      <w:r w:rsidRPr="00981F51">
        <w:rPr>
          <w:rFonts w:asciiTheme="minorBidi" w:hAnsiTheme="minorBidi"/>
          <w:sz w:val="24"/>
          <w:szCs w:val="24"/>
        </w:rPr>
        <w:t>10.1017/S1041610292000954</w:t>
      </w:r>
    </w:p>
    <w:p w:rsidR="002F24D8" w:rsidRPr="00B91212" w:rsidRDefault="002F24D8" w:rsidP="00390CED">
      <w:pPr>
        <w:pStyle w:val="NoSpacing"/>
        <w:spacing w:line="480" w:lineRule="auto"/>
        <w:ind w:left="720" w:hanging="720"/>
        <w:rPr>
          <w:rFonts w:asciiTheme="minorBidi" w:hAnsiTheme="minorBidi"/>
          <w:sz w:val="24"/>
          <w:szCs w:val="24"/>
        </w:rPr>
      </w:pPr>
      <w:r w:rsidRPr="00981F51">
        <w:rPr>
          <w:rFonts w:asciiTheme="minorBidi" w:hAnsiTheme="minorBidi"/>
          <w:sz w:val="24"/>
          <w:szCs w:val="24"/>
        </w:rPr>
        <w:t xml:space="preserve">Salkovskis, P. (1995). Demonstrating specific effects in cognitive and behavioural therapy. In </w:t>
      </w:r>
      <w:r w:rsidR="00E3486D" w:rsidRPr="00981F51">
        <w:rPr>
          <w:rFonts w:asciiTheme="minorBidi" w:hAnsiTheme="minorBidi"/>
          <w:sz w:val="24"/>
          <w:szCs w:val="24"/>
        </w:rPr>
        <w:t xml:space="preserve">M. Aveline &amp; D. Shapiro (Eds). </w:t>
      </w:r>
      <w:r w:rsidRPr="00981F51">
        <w:rPr>
          <w:rFonts w:asciiTheme="minorBidi" w:hAnsiTheme="minorBidi"/>
          <w:i/>
          <w:sz w:val="24"/>
          <w:szCs w:val="24"/>
        </w:rPr>
        <w:t>Research Foundations for Psychotherapy Practice</w:t>
      </w:r>
      <w:r w:rsidR="00E3486D" w:rsidRPr="00981F51">
        <w:rPr>
          <w:rFonts w:asciiTheme="minorBidi" w:hAnsiTheme="minorBidi"/>
          <w:i/>
          <w:sz w:val="24"/>
          <w:szCs w:val="24"/>
        </w:rPr>
        <w:t xml:space="preserve">. </w:t>
      </w:r>
      <w:r w:rsidR="00E3486D" w:rsidRPr="00B91212">
        <w:rPr>
          <w:rFonts w:asciiTheme="minorBidi" w:hAnsiTheme="minorBidi"/>
          <w:sz w:val="24"/>
          <w:szCs w:val="24"/>
        </w:rPr>
        <w:t>Chichester: Wiley.</w:t>
      </w:r>
    </w:p>
    <w:p w:rsidR="00150FD3" w:rsidRPr="00150FD3" w:rsidRDefault="00150FD3" w:rsidP="00150FD3">
      <w:pPr>
        <w:autoSpaceDE w:val="0"/>
        <w:autoSpaceDN w:val="0"/>
        <w:adjustRightInd w:val="0"/>
        <w:spacing w:after="0" w:line="480" w:lineRule="auto"/>
        <w:ind w:left="720" w:hanging="720"/>
        <w:rPr>
          <w:rFonts w:ascii="TimesNewRoman,Italic" w:hAnsi="TimesNewRoman,Italic" w:cs="TimesNewRoman,Italic"/>
          <w:i/>
          <w:iCs/>
        </w:rPr>
      </w:pPr>
      <w:r w:rsidRPr="00150FD3">
        <w:rPr>
          <w:rFonts w:ascii="Arial" w:hAnsi="Arial" w:cs="Arial"/>
          <w:sz w:val="24"/>
          <w:szCs w:val="24"/>
        </w:rPr>
        <w:t xml:space="preserve">Wendt, O. (2009). </w:t>
      </w:r>
      <w:r w:rsidRPr="00150FD3">
        <w:rPr>
          <w:rFonts w:ascii="Arial" w:hAnsi="Arial" w:cs="Arial"/>
          <w:i/>
          <w:iCs/>
          <w:sz w:val="24"/>
          <w:szCs w:val="24"/>
        </w:rPr>
        <w:t>Calculating effect sizes for single-subject experimental designs: An overview and comparison</w:t>
      </w:r>
      <w:r w:rsidRPr="00150FD3">
        <w:rPr>
          <w:rFonts w:ascii="Arial" w:hAnsi="Arial" w:cs="Arial"/>
          <w:sz w:val="24"/>
          <w:szCs w:val="24"/>
        </w:rPr>
        <w:t>. Paper presented at the7th Annual International Campbell Collaboration Colloquium, May 2011. Oslo, Norway.</w:t>
      </w:r>
    </w:p>
    <w:p w:rsidR="00693142" w:rsidRPr="00390CED" w:rsidRDefault="00693142" w:rsidP="00390CED">
      <w:pPr>
        <w:pStyle w:val="NoSpacing"/>
        <w:spacing w:line="480" w:lineRule="auto"/>
        <w:ind w:left="720" w:hanging="720"/>
        <w:rPr>
          <w:rFonts w:asciiTheme="minorBidi" w:hAnsiTheme="minorBidi"/>
          <w:sz w:val="24"/>
          <w:szCs w:val="24"/>
        </w:rPr>
      </w:pPr>
      <w:r w:rsidRPr="00390CED">
        <w:rPr>
          <w:rFonts w:asciiTheme="minorBidi" w:hAnsiTheme="minorBidi"/>
          <w:sz w:val="24"/>
          <w:szCs w:val="24"/>
        </w:rPr>
        <w:t xml:space="preserve">Wilson, </w:t>
      </w:r>
      <w:r w:rsidR="00F21828" w:rsidRPr="00390CED">
        <w:rPr>
          <w:rFonts w:asciiTheme="minorBidi" w:hAnsiTheme="minorBidi"/>
          <w:sz w:val="24"/>
          <w:szCs w:val="24"/>
        </w:rPr>
        <w:t xml:space="preserve">K., </w:t>
      </w:r>
      <w:r w:rsidRPr="00390CED">
        <w:rPr>
          <w:rFonts w:asciiTheme="minorBidi" w:hAnsiTheme="minorBidi"/>
          <w:sz w:val="24"/>
          <w:szCs w:val="24"/>
        </w:rPr>
        <w:t>Mottram,</w:t>
      </w:r>
      <w:r w:rsidR="00F21828" w:rsidRPr="00390CED">
        <w:rPr>
          <w:rFonts w:asciiTheme="minorBidi" w:hAnsiTheme="minorBidi"/>
          <w:sz w:val="24"/>
          <w:szCs w:val="24"/>
        </w:rPr>
        <w:t xml:space="preserve"> P., &amp;</w:t>
      </w:r>
      <w:r w:rsidRPr="00390CED">
        <w:rPr>
          <w:rFonts w:asciiTheme="minorBidi" w:hAnsiTheme="minorBidi"/>
          <w:sz w:val="24"/>
          <w:szCs w:val="24"/>
        </w:rPr>
        <w:t xml:space="preserve"> Vassilas</w:t>
      </w:r>
      <w:r w:rsidR="00F21828" w:rsidRPr="00390CED">
        <w:rPr>
          <w:rFonts w:asciiTheme="minorBidi" w:hAnsiTheme="minorBidi"/>
          <w:sz w:val="24"/>
          <w:szCs w:val="24"/>
        </w:rPr>
        <w:t>, C.</w:t>
      </w:r>
      <w:r w:rsidRPr="00390CED">
        <w:rPr>
          <w:rFonts w:asciiTheme="minorBidi" w:hAnsiTheme="minorBidi"/>
          <w:sz w:val="24"/>
          <w:szCs w:val="24"/>
        </w:rPr>
        <w:t xml:space="preserve"> (2004)</w:t>
      </w:r>
      <w:r w:rsidR="00F21828" w:rsidRPr="00390CED">
        <w:rPr>
          <w:rFonts w:asciiTheme="minorBidi" w:hAnsiTheme="minorBidi"/>
          <w:sz w:val="24"/>
          <w:szCs w:val="24"/>
        </w:rPr>
        <w:t xml:space="preserve">. </w:t>
      </w:r>
      <w:r w:rsidR="00AB549C" w:rsidRPr="00390CED">
        <w:rPr>
          <w:rFonts w:asciiTheme="minorBidi" w:hAnsiTheme="minorBidi"/>
          <w:sz w:val="24"/>
          <w:szCs w:val="24"/>
        </w:rPr>
        <w:t>Psychotherapeutic treatments for older depressed people (review), The Cochrane Library. Wiley: Chichester.</w:t>
      </w:r>
    </w:p>
    <w:p w:rsidR="00390CED" w:rsidRPr="00390CED" w:rsidRDefault="00693142" w:rsidP="00390CED">
      <w:pPr>
        <w:pStyle w:val="NoSpacing"/>
        <w:spacing w:line="480" w:lineRule="auto"/>
        <w:ind w:left="720" w:hanging="720"/>
        <w:rPr>
          <w:rFonts w:asciiTheme="minorBidi" w:hAnsiTheme="minorBidi"/>
          <w:sz w:val="24"/>
          <w:szCs w:val="24"/>
        </w:rPr>
      </w:pPr>
      <w:r w:rsidRPr="00390CED">
        <w:rPr>
          <w:rFonts w:asciiTheme="minorBidi" w:hAnsiTheme="minorBidi"/>
          <w:sz w:val="24"/>
          <w:szCs w:val="24"/>
        </w:rPr>
        <w:t>Wolitsky-Taylor,</w:t>
      </w:r>
      <w:r w:rsidR="00AB549C" w:rsidRPr="00390CED">
        <w:rPr>
          <w:rFonts w:asciiTheme="minorBidi" w:hAnsiTheme="minorBidi"/>
          <w:sz w:val="24"/>
          <w:szCs w:val="24"/>
        </w:rPr>
        <w:t xml:space="preserve"> K.,</w:t>
      </w:r>
      <w:r w:rsidRPr="00390CED">
        <w:rPr>
          <w:rFonts w:asciiTheme="minorBidi" w:hAnsiTheme="minorBidi"/>
          <w:sz w:val="24"/>
          <w:szCs w:val="24"/>
        </w:rPr>
        <w:t xml:space="preserve"> Castriotta,</w:t>
      </w:r>
      <w:r w:rsidR="00AB549C" w:rsidRPr="00390CED">
        <w:rPr>
          <w:rFonts w:asciiTheme="minorBidi" w:hAnsiTheme="minorBidi"/>
          <w:sz w:val="24"/>
          <w:szCs w:val="24"/>
        </w:rPr>
        <w:t xml:space="preserve"> E.,</w:t>
      </w:r>
      <w:r w:rsidRPr="00390CED">
        <w:rPr>
          <w:rFonts w:asciiTheme="minorBidi" w:hAnsiTheme="minorBidi"/>
          <w:sz w:val="24"/>
          <w:szCs w:val="24"/>
        </w:rPr>
        <w:t xml:space="preserve"> Lenze</w:t>
      </w:r>
      <w:r w:rsidR="00AB549C" w:rsidRPr="00390CED">
        <w:rPr>
          <w:rFonts w:asciiTheme="minorBidi" w:hAnsiTheme="minorBidi"/>
          <w:sz w:val="24"/>
          <w:szCs w:val="24"/>
        </w:rPr>
        <w:t>, E., Stanley, M., &amp; Craske, M.</w:t>
      </w:r>
      <w:r w:rsidRPr="00390CED">
        <w:rPr>
          <w:rFonts w:asciiTheme="minorBidi" w:hAnsiTheme="minorBidi"/>
          <w:sz w:val="24"/>
          <w:szCs w:val="24"/>
        </w:rPr>
        <w:t xml:space="preserve"> (2010) </w:t>
      </w:r>
      <w:r w:rsidR="00AB549C" w:rsidRPr="00390CED">
        <w:rPr>
          <w:rFonts w:asciiTheme="minorBidi" w:hAnsiTheme="minorBidi"/>
          <w:sz w:val="24"/>
          <w:szCs w:val="24"/>
        </w:rPr>
        <w:t xml:space="preserve">Anxiety disorders in older adults: A comprehensive review. Depression and Anxiety, 27, 190 – 211. </w:t>
      </w:r>
      <w:r w:rsidR="00AB3CCC" w:rsidRPr="00390CED">
        <w:rPr>
          <w:rFonts w:asciiTheme="minorBidi" w:hAnsiTheme="minorBidi"/>
          <w:sz w:val="24"/>
          <w:szCs w:val="24"/>
        </w:rPr>
        <w:t>doi:</w:t>
      </w:r>
      <w:r w:rsidR="00AB549C" w:rsidRPr="00390CED">
        <w:rPr>
          <w:rFonts w:asciiTheme="minorBidi" w:hAnsiTheme="minorBidi"/>
          <w:sz w:val="24"/>
          <w:szCs w:val="24"/>
        </w:rPr>
        <w:t>10.1002/da.20653</w:t>
      </w:r>
    </w:p>
    <w:p w:rsidR="00390CED" w:rsidRPr="00390CED" w:rsidRDefault="00AB549C" w:rsidP="00390CED">
      <w:pPr>
        <w:pStyle w:val="NoSpacing"/>
        <w:spacing w:line="480" w:lineRule="auto"/>
        <w:ind w:left="720" w:hanging="720"/>
        <w:rPr>
          <w:rFonts w:asciiTheme="minorBidi" w:hAnsiTheme="minorBidi"/>
          <w:sz w:val="24"/>
          <w:szCs w:val="24"/>
        </w:rPr>
      </w:pPr>
      <w:r w:rsidRPr="00B91212">
        <w:rPr>
          <w:rFonts w:asciiTheme="minorBidi" w:hAnsiTheme="minorBidi"/>
          <w:sz w:val="24"/>
          <w:szCs w:val="24"/>
        </w:rPr>
        <w:t>Yesavage, J.</w:t>
      </w:r>
      <w:r w:rsidRPr="00B91212">
        <w:rPr>
          <w:rFonts w:asciiTheme="minorBidi" w:hAnsiTheme="minorBidi"/>
          <w:b/>
          <w:bCs/>
          <w:sz w:val="24"/>
          <w:szCs w:val="24"/>
        </w:rPr>
        <w:t xml:space="preserve">, </w:t>
      </w:r>
      <w:r w:rsidRPr="00B91212">
        <w:rPr>
          <w:rFonts w:asciiTheme="minorBidi" w:hAnsiTheme="minorBidi"/>
          <w:sz w:val="24"/>
          <w:szCs w:val="24"/>
        </w:rPr>
        <w:t>Brink</w:t>
      </w:r>
      <w:r w:rsidR="00A21497" w:rsidRPr="00B91212">
        <w:rPr>
          <w:rFonts w:asciiTheme="minorBidi" w:hAnsiTheme="minorBidi"/>
          <w:sz w:val="24"/>
          <w:szCs w:val="24"/>
        </w:rPr>
        <w:t>, T</w:t>
      </w:r>
      <w:r w:rsidRPr="00B91212">
        <w:rPr>
          <w:rFonts w:asciiTheme="minorBidi" w:hAnsiTheme="minorBidi"/>
          <w:sz w:val="24"/>
          <w:szCs w:val="24"/>
        </w:rPr>
        <w:t xml:space="preserve">. L., Rose, T. L., Lum, O., Huang, V. S., </w:t>
      </w:r>
      <w:r w:rsidR="00A21497" w:rsidRPr="00B91212">
        <w:rPr>
          <w:rFonts w:asciiTheme="minorBidi" w:hAnsiTheme="minorBidi"/>
          <w:sz w:val="24"/>
          <w:szCs w:val="24"/>
        </w:rPr>
        <w:t>et al</w:t>
      </w:r>
      <w:r w:rsidRPr="00B91212">
        <w:rPr>
          <w:rFonts w:asciiTheme="minorBidi" w:hAnsiTheme="minorBidi"/>
          <w:sz w:val="24"/>
          <w:szCs w:val="24"/>
        </w:rPr>
        <w:t xml:space="preserve">. </w:t>
      </w:r>
      <w:r w:rsidRPr="00390CED">
        <w:rPr>
          <w:rFonts w:asciiTheme="minorBidi" w:hAnsiTheme="minorBidi"/>
          <w:sz w:val="24"/>
          <w:szCs w:val="24"/>
        </w:rPr>
        <w:t xml:space="preserve">(1983). Development and validation of a geriatric depression screening scale: </w:t>
      </w:r>
      <w:r w:rsidRPr="00390CED">
        <w:rPr>
          <w:rFonts w:asciiTheme="minorBidi" w:hAnsiTheme="minorBidi"/>
          <w:bCs/>
          <w:sz w:val="24"/>
          <w:szCs w:val="24"/>
        </w:rPr>
        <w:t>A</w:t>
      </w:r>
      <w:r w:rsidRPr="00390CED">
        <w:rPr>
          <w:rFonts w:asciiTheme="minorBidi" w:hAnsiTheme="minorBidi"/>
          <w:b/>
          <w:bCs/>
          <w:sz w:val="24"/>
          <w:szCs w:val="24"/>
        </w:rPr>
        <w:t xml:space="preserve"> </w:t>
      </w:r>
      <w:r w:rsidRPr="00390CED">
        <w:rPr>
          <w:rFonts w:asciiTheme="minorBidi" w:hAnsiTheme="minorBidi"/>
          <w:sz w:val="24"/>
          <w:szCs w:val="24"/>
        </w:rPr>
        <w:t xml:space="preserve">preliminary report. Journal </w:t>
      </w:r>
      <w:r w:rsidRPr="00390CED">
        <w:rPr>
          <w:rFonts w:asciiTheme="minorBidi" w:hAnsiTheme="minorBidi"/>
          <w:bCs/>
          <w:sz w:val="24"/>
          <w:szCs w:val="24"/>
        </w:rPr>
        <w:t xml:space="preserve">of </w:t>
      </w:r>
      <w:r w:rsidRPr="00390CED">
        <w:rPr>
          <w:rFonts w:asciiTheme="minorBidi" w:hAnsiTheme="minorBidi"/>
          <w:sz w:val="24"/>
          <w:szCs w:val="24"/>
        </w:rPr>
        <w:t xml:space="preserve">Psychiatric Research, 17, </w:t>
      </w:r>
      <w:r w:rsidR="00AB3CCC" w:rsidRPr="00390CED">
        <w:rPr>
          <w:rFonts w:asciiTheme="minorBidi" w:hAnsiTheme="minorBidi"/>
          <w:sz w:val="24"/>
          <w:szCs w:val="24"/>
        </w:rPr>
        <w:t>37 - 39. doi:</w:t>
      </w:r>
      <w:r w:rsidRPr="00390CED">
        <w:rPr>
          <w:rFonts w:asciiTheme="minorBidi" w:hAnsiTheme="minorBidi"/>
          <w:sz w:val="24"/>
          <w:szCs w:val="24"/>
        </w:rPr>
        <w:t>10.1016/0022-3956%2882%2990033-4</w:t>
      </w:r>
    </w:p>
    <w:p w:rsidR="007E3221" w:rsidRPr="00390CED" w:rsidRDefault="007E3221" w:rsidP="00390CED">
      <w:pPr>
        <w:pStyle w:val="NoSpacing"/>
        <w:spacing w:line="480" w:lineRule="auto"/>
        <w:ind w:left="720" w:hanging="720"/>
        <w:rPr>
          <w:rFonts w:asciiTheme="minorBidi" w:hAnsiTheme="minorBidi"/>
          <w:sz w:val="24"/>
          <w:szCs w:val="24"/>
        </w:rPr>
      </w:pPr>
      <w:r w:rsidRPr="00390CED">
        <w:rPr>
          <w:rFonts w:asciiTheme="minorBidi" w:hAnsiTheme="minorBidi"/>
          <w:sz w:val="24"/>
          <w:szCs w:val="24"/>
        </w:rPr>
        <w:t>Zigmond, A., &amp; Snaith, R. (1983). The hospital anxiety and depression scale. Acta Psychiatrica Scandanavica, 67</w:t>
      </w:r>
      <w:r w:rsidR="00A21497" w:rsidRPr="00390CED">
        <w:rPr>
          <w:rFonts w:asciiTheme="minorBidi" w:hAnsiTheme="minorBidi"/>
          <w:sz w:val="24"/>
          <w:szCs w:val="24"/>
        </w:rPr>
        <w:t>, 361</w:t>
      </w:r>
      <w:r w:rsidRPr="00390CED">
        <w:rPr>
          <w:rFonts w:asciiTheme="minorBidi" w:hAnsiTheme="minorBidi"/>
          <w:sz w:val="24"/>
          <w:szCs w:val="24"/>
        </w:rPr>
        <w:t xml:space="preserve"> – 370. </w:t>
      </w:r>
      <w:r w:rsidR="00AB3CCC" w:rsidRPr="00390CED">
        <w:rPr>
          <w:rFonts w:asciiTheme="minorBidi" w:hAnsiTheme="minorBidi"/>
          <w:sz w:val="24"/>
          <w:szCs w:val="24"/>
        </w:rPr>
        <w:t>doi:</w:t>
      </w:r>
      <w:hyperlink r:id="rId20" w:history="1">
        <w:r w:rsidR="00E10A80" w:rsidRPr="00390CED">
          <w:rPr>
            <w:rStyle w:val="Hyperlink"/>
            <w:rFonts w:asciiTheme="minorBidi" w:hAnsiTheme="minorBidi"/>
            <w:color w:val="auto"/>
            <w:sz w:val="24"/>
            <w:szCs w:val="24"/>
            <w:u w:val="none"/>
          </w:rPr>
          <w:t>10.1111/j.1600-0447.1983.tb09716.x</w:t>
        </w:r>
      </w:hyperlink>
    </w:p>
    <w:p w:rsidR="00E177D6" w:rsidRPr="002A58FF" w:rsidRDefault="00E177D6" w:rsidP="00E177D6">
      <w:pPr>
        <w:spacing w:line="240" w:lineRule="auto"/>
        <w:rPr>
          <w:rFonts w:asciiTheme="minorBidi" w:hAnsiTheme="minorBidi"/>
        </w:rPr>
      </w:pPr>
      <w:r w:rsidRPr="002A58FF">
        <w:rPr>
          <w:rFonts w:asciiTheme="minorBidi" w:hAnsiTheme="minorBidi"/>
        </w:rPr>
        <w:t>Table 1</w:t>
      </w:r>
    </w:p>
    <w:p w:rsidR="00E177D6" w:rsidRPr="002A58FF" w:rsidRDefault="00E177D6" w:rsidP="00E177D6">
      <w:pPr>
        <w:spacing w:line="240" w:lineRule="auto"/>
        <w:rPr>
          <w:rFonts w:asciiTheme="minorBidi" w:hAnsiTheme="minorBidi"/>
        </w:rPr>
      </w:pPr>
      <w:r w:rsidRPr="002A58FF">
        <w:rPr>
          <w:rFonts w:asciiTheme="minorBidi" w:hAnsiTheme="minorBidi"/>
          <w:i/>
        </w:rPr>
        <w:t>Anxiety and depression during baseline and treatment phases</w:t>
      </w:r>
    </w:p>
    <w:tbl>
      <w:tblPr>
        <w:tblStyle w:val="TableGrid"/>
        <w:tblW w:w="892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1701"/>
        <w:gridCol w:w="1276"/>
        <w:gridCol w:w="1276"/>
        <w:gridCol w:w="1276"/>
        <w:gridCol w:w="1276"/>
      </w:tblGrid>
      <w:tr w:rsidR="00E177D6" w:rsidTr="00DB6F7D">
        <w:trPr>
          <w:trHeight w:val="402"/>
          <w:jc w:val="center"/>
        </w:trPr>
        <w:tc>
          <w:tcPr>
            <w:tcW w:w="2124" w:type="dxa"/>
            <w:tcBorders>
              <w:top w:val="single" w:sz="4" w:space="0" w:color="auto"/>
              <w:bottom w:val="single" w:sz="4" w:space="0" w:color="auto"/>
            </w:tcBorders>
          </w:tcPr>
          <w:p w:rsidR="00E177D6" w:rsidRPr="002A58FF" w:rsidRDefault="002A3660" w:rsidP="00DB6F7D">
            <w:pPr>
              <w:rPr>
                <w:rFonts w:asciiTheme="minorBidi" w:hAnsiTheme="minorBidi"/>
                <w:sz w:val="20"/>
                <w:szCs w:val="20"/>
              </w:rPr>
            </w:pPr>
            <w:r>
              <w:rPr>
                <w:rFonts w:asciiTheme="minorBidi" w:hAnsiTheme="minorBidi"/>
                <w:sz w:val="20"/>
                <w:szCs w:val="20"/>
              </w:rPr>
              <w:t>Idiographic</w:t>
            </w:r>
            <w:r w:rsidR="00E177D6" w:rsidRPr="002A58FF">
              <w:rPr>
                <w:rFonts w:asciiTheme="minorBidi" w:hAnsiTheme="minorBidi"/>
                <w:sz w:val="20"/>
                <w:szCs w:val="20"/>
              </w:rPr>
              <w:t xml:space="preserve"> measure</w:t>
            </w:r>
          </w:p>
        </w:tc>
        <w:tc>
          <w:tcPr>
            <w:tcW w:w="1701" w:type="dxa"/>
            <w:tcBorders>
              <w:top w:val="single" w:sz="4" w:space="0" w:color="auto"/>
              <w:bottom w:val="single" w:sz="4" w:space="0" w:color="auto"/>
            </w:tcBorders>
          </w:tcPr>
          <w:p w:rsidR="00E177D6" w:rsidRPr="002A58FF" w:rsidRDefault="00E177D6" w:rsidP="00DB6F7D">
            <w:pPr>
              <w:jc w:val="center"/>
              <w:rPr>
                <w:rFonts w:asciiTheme="minorBidi" w:hAnsiTheme="minorBidi"/>
                <w:i/>
                <w:iCs/>
                <w:sz w:val="20"/>
                <w:szCs w:val="20"/>
              </w:rPr>
            </w:pPr>
            <w:r w:rsidRPr="002A58FF">
              <w:rPr>
                <w:rFonts w:asciiTheme="minorBidi" w:hAnsiTheme="minorBidi"/>
                <w:sz w:val="20"/>
                <w:szCs w:val="20"/>
              </w:rPr>
              <w:t>Baseline Mean</w:t>
            </w:r>
            <w:r w:rsidRPr="002A58FF">
              <w:rPr>
                <w:rFonts w:asciiTheme="minorBidi" w:hAnsiTheme="minorBidi"/>
                <w:i/>
                <w:iCs/>
                <w:sz w:val="20"/>
                <w:szCs w:val="20"/>
              </w:rPr>
              <w:t xml:space="preserve"> (SD)</w:t>
            </w:r>
          </w:p>
        </w:tc>
        <w:tc>
          <w:tcPr>
            <w:tcW w:w="1276" w:type="dxa"/>
            <w:tcBorders>
              <w:top w:val="single" w:sz="4" w:space="0" w:color="auto"/>
              <w:bottom w:val="single" w:sz="4" w:space="0" w:color="auto"/>
            </w:tcBorders>
          </w:tcPr>
          <w:p w:rsidR="00E177D6" w:rsidRPr="002A58FF" w:rsidRDefault="00E177D6" w:rsidP="00DB6F7D">
            <w:pPr>
              <w:jc w:val="center"/>
              <w:rPr>
                <w:rFonts w:asciiTheme="minorBidi" w:hAnsiTheme="minorBidi"/>
                <w:i/>
                <w:iCs/>
                <w:sz w:val="20"/>
                <w:szCs w:val="20"/>
              </w:rPr>
            </w:pPr>
            <w:r w:rsidRPr="002A58FF">
              <w:rPr>
                <w:rFonts w:asciiTheme="minorBidi" w:hAnsiTheme="minorBidi"/>
                <w:sz w:val="20"/>
                <w:szCs w:val="20"/>
              </w:rPr>
              <w:t>UP treatment Mean</w:t>
            </w:r>
            <w:r w:rsidRPr="002A58FF">
              <w:rPr>
                <w:rFonts w:asciiTheme="minorBidi" w:hAnsiTheme="minorBidi"/>
                <w:i/>
                <w:iCs/>
                <w:sz w:val="20"/>
                <w:szCs w:val="20"/>
              </w:rPr>
              <w:t xml:space="preserve"> (SD)</w:t>
            </w:r>
          </w:p>
        </w:tc>
        <w:tc>
          <w:tcPr>
            <w:tcW w:w="1276" w:type="dxa"/>
            <w:tcBorders>
              <w:top w:val="single" w:sz="4" w:space="0" w:color="auto"/>
              <w:bottom w:val="single" w:sz="4" w:space="0" w:color="auto"/>
            </w:tcBorders>
          </w:tcPr>
          <w:p w:rsidR="00E177D6" w:rsidRPr="002A58FF" w:rsidRDefault="00E177D6" w:rsidP="00DB6F7D">
            <w:pPr>
              <w:autoSpaceDE w:val="0"/>
              <w:autoSpaceDN w:val="0"/>
              <w:adjustRightInd w:val="0"/>
              <w:rPr>
                <w:rFonts w:asciiTheme="minorBidi" w:hAnsiTheme="minorBidi"/>
                <w:sz w:val="20"/>
                <w:szCs w:val="20"/>
              </w:rPr>
            </w:pPr>
            <w:r w:rsidRPr="002A58FF">
              <w:rPr>
                <w:rFonts w:asciiTheme="minorBidi" w:hAnsiTheme="minorBidi"/>
                <w:sz w:val="20"/>
                <w:szCs w:val="20"/>
              </w:rPr>
              <w:t>Non-overlap of all pairs (NAP) %</w:t>
            </w:r>
          </w:p>
        </w:tc>
        <w:tc>
          <w:tcPr>
            <w:tcW w:w="1276" w:type="dxa"/>
            <w:tcBorders>
              <w:top w:val="single" w:sz="4" w:space="0" w:color="auto"/>
              <w:bottom w:val="single" w:sz="4" w:space="0" w:color="auto"/>
            </w:tcBorders>
          </w:tcPr>
          <w:p w:rsidR="00E177D6" w:rsidRPr="002A58FF" w:rsidRDefault="00E177D6" w:rsidP="00DB6F7D">
            <w:pPr>
              <w:autoSpaceDE w:val="0"/>
              <w:autoSpaceDN w:val="0"/>
              <w:adjustRightInd w:val="0"/>
              <w:rPr>
                <w:rFonts w:asciiTheme="minorBidi" w:hAnsiTheme="minorBidi"/>
                <w:sz w:val="20"/>
                <w:szCs w:val="20"/>
              </w:rPr>
            </w:pPr>
            <w:r w:rsidRPr="002A58FF">
              <w:rPr>
                <w:rFonts w:asciiTheme="minorBidi" w:hAnsiTheme="minorBidi"/>
                <w:sz w:val="20"/>
                <w:szCs w:val="20"/>
              </w:rPr>
              <w:t>Percentage of data exceeding median (PEM) %</w:t>
            </w:r>
          </w:p>
        </w:tc>
        <w:tc>
          <w:tcPr>
            <w:tcW w:w="1276" w:type="dxa"/>
            <w:tcBorders>
              <w:top w:val="single" w:sz="4" w:space="0" w:color="auto"/>
              <w:bottom w:val="single" w:sz="4" w:space="0" w:color="auto"/>
            </w:tcBorders>
          </w:tcPr>
          <w:p w:rsidR="00E177D6" w:rsidRPr="002A58FF" w:rsidRDefault="00E177D6" w:rsidP="00DB6F7D">
            <w:pPr>
              <w:jc w:val="center"/>
              <w:rPr>
                <w:rFonts w:asciiTheme="minorBidi" w:hAnsiTheme="minorBidi"/>
                <w:i/>
                <w:iCs/>
                <w:sz w:val="20"/>
                <w:szCs w:val="20"/>
              </w:rPr>
            </w:pPr>
            <w:r w:rsidRPr="002A58FF">
              <w:rPr>
                <w:rFonts w:asciiTheme="minorBidi" w:hAnsiTheme="minorBidi"/>
                <w:i/>
                <w:iCs/>
                <w:sz w:val="20"/>
                <w:szCs w:val="20"/>
              </w:rPr>
              <w:t>Z</w:t>
            </w:r>
          </w:p>
        </w:tc>
      </w:tr>
      <w:tr w:rsidR="00E177D6" w:rsidTr="00DB6F7D">
        <w:trPr>
          <w:trHeight w:val="269"/>
          <w:jc w:val="center"/>
        </w:trPr>
        <w:tc>
          <w:tcPr>
            <w:tcW w:w="2124" w:type="dxa"/>
            <w:vMerge w:val="restart"/>
            <w:tcBorders>
              <w:top w:val="single" w:sz="4" w:space="0" w:color="auto"/>
            </w:tcBorders>
          </w:tcPr>
          <w:p w:rsidR="00E177D6" w:rsidRPr="002A58FF" w:rsidRDefault="00E177D6" w:rsidP="00DB6F7D">
            <w:pPr>
              <w:spacing w:line="480" w:lineRule="auto"/>
              <w:rPr>
                <w:rFonts w:asciiTheme="minorBidi" w:hAnsiTheme="minorBidi"/>
                <w:sz w:val="20"/>
                <w:szCs w:val="20"/>
              </w:rPr>
            </w:pPr>
            <w:r w:rsidRPr="002A58FF">
              <w:rPr>
                <w:rFonts w:asciiTheme="minorBidi" w:hAnsiTheme="minorBidi"/>
                <w:sz w:val="20"/>
                <w:szCs w:val="20"/>
              </w:rPr>
              <w:t xml:space="preserve"> </w:t>
            </w:r>
          </w:p>
          <w:p w:rsidR="00E177D6" w:rsidRPr="002A58FF" w:rsidRDefault="00E177D6" w:rsidP="00DB6F7D">
            <w:pPr>
              <w:spacing w:line="480" w:lineRule="auto"/>
              <w:rPr>
                <w:rFonts w:asciiTheme="minorBidi" w:hAnsiTheme="minorBidi"/>
                <w:sz w:val="20"/>
                <w:szCs w:val="20"/>
              </w:rPr>
            </w:pPr>
            <w:r w:rsidRPr="002A58FF">
              <w:rPr>
                <w:rFonts w:asciiTheme="minorBidi" w:hAnsiTheme="minorBidi"/>
                <w:sz w:val="20"/>
                <w:szCs w:val="20"/>
              </w:rPr>
              <w:t xml:space="preserve">Daily structure </w:t>
            </w:r>
          </w:p>
        </w:tc>
        <w:tc>
          <w:tcPr>
            <w:tcW w:w="1701" w:type="dxa"/>
            <w:tcBorders>
              <w:top w:val="single" w:sz="4" w:space="0" w:color="auto"/>
            </w:tcBorders>
          </w:tcPr>
          <w:p w:rsidR="00E177D6" w:rsidRPr="002A58FF" w:rsidRDefault="00E177D6" w:rsidP="00DB6F7D">
            <w:pPr>
              <w:spacing w:line="480" w:lineRule="auto"/>
              <w:jc w:val="center"/>
              <w:rPr>
                <w:rFonts w:asciiTheme="minorBidi" w:hAnsiTheme="minorBidi"/>
                <w:sz w:val="20"/>
                <w:szCs w:val="20"/>
              </w:rPr>
            </w:pPr>
          </w:p>
          <w:p w:rsidR="00E177D6" w:rsidRPr="002A58FF" w:rsidRDefault="00E177D6" w:rsidP="00DB6F7D">
            <w:pPr>
              <w:spacing w:line="480" w:lineRule="auto"/>
              <w:jc w:val="center"/>
              <w:rPr>
                <w:rFonts w:asciiTheme="minorBidi" w:hAnsiTheme="minorBidi"/>
                <w:sz w:val="20"/>
                <w:szCs w:val="20"/>
              </w:rPr>
            </w:pPr>
            <w:r w:rsidRPr="002A58FF">
              <w:rPr>
                <w:rFonts w:asciiTheme="minorBidi" w:hAnsiTheme="minorBidi"/>
                <w:sz w:val="20"/>
                <w:szCs w:val="20"/>
              </w:rPr>
              <w:t>1.85 (1.14)</w:t>
            </w:r>
          </w:p>
        </w:tc>
        <w:tc>
          <w:tcPr>
            <w:tcW w:w="1276" w:type="dxa"/>
            <w:tcBorders>
              <w:top w:val="single" w:sz="4" w:space="0" w:color="auto"/>
            </w:tcBorders>
          </w:tcPr>
          <w:p w:rsidR="00E177D6" w:rsidRPr="002A58FF" w:rsidRDefault="00E177D6" w:rsidP="00DB6F7D">
            <w:pPr>
              <w:spacing w:line="480" w:lineRule="auto"/>
              <w:jc w:val="center"/>
              <w:rPr>
                <w:rFonts w:asciiTheme="minorBidi" w:hAnsiTheme="minorBidi"/>
                <w:sz w:val="20"/>
                <w:szCs w:val="20"/>
              </w:rPr>
            </w:pPr>
          </w:p>
          <w:p w:rsidR="00E177D6" w:rsidRPr="002A58FF" w:rsidRDefault="00E177D6" w:rsidP="00DB6F7D">
            <w:pPr>
              <w:spacing w:line="480" w:lineRule="auto"/>
              <w:jc w:val="center"/>
              <w:rPr>
                <w:rFonts w:asciiTheme="minorBidi" w:hAnsiTheme="minorBidi"/>
                <w:sz w:val="20"/>
                <w:szCs w:val="20"/>
              </w:rPr>
            </w:pPr>
            <w:r w:rsidRPr="002A58FF">
              <w:rPr>
                <w:rFonts w:asciiTheme="minorBidi" w:hAnsiTheme="minorBidi"/>
                <w:sz w:val="20"/>
                <w:szCs w:val="20"/>
              </w:rPr>
              <w:t>3.97 (1.30)</w:t>
            </w:r>
          </w:p>
        </w:tc>
        <w:tc>
          <w:tcPr>
            <w:tcW w:w="1276" w:type="dxa"/>
            <w:tcBorders>
              <w:top w:val="single" w:sz="4" w:space="0" w:color="auto"/>
            </w:tcBorders>
            <w:vAlign w:val="bottom"/>
          </w:tcPr>
          <w:p w:rsidR="00E177D6" w:rsidRPr="002A58FF" w:rsidRDefault="00E177D6" w:rsidP="00DB6F7D">
            <w:pPr>
              <w:autoSpaceDE w:val="0"/>
              <w:autoSpaceDN w:val="0"/>
              <w:adjustRightInd w:val="0"/>
              <w:spacing w:line="480" w:lineRule="auto"/>
              <w:jc w:val="center"/>
              <w:rPr>
                <w:rFonts w:asciiTheme="minorBidi" w:hAnsiTheme="minorBidi"/>
                <w:sz w:val="20"/>
                <w:szCs w:val="20"/>
              </w:rPr>
            </w:pPr>
            <w:r w:rsidRPr="002A58FF">
              <w:rPr>
                <w:rFonts w:asciiTheme="minorBidi" w:hAnsiTheme="minorBidi"/>
                <w:sz w:val="20"/>
                <w:szCs w:val="20"/>
              </w:rPr>
              <w:t>89</w:t>
            </w:r>
          </w:p>
        </w:tc>
        <w:tc>
          <w:tcPr>
            <w:tcW w:w="1276" w:type="dxa"/>
            <w:tcBorders>
              <w:top w:val="single" w:sz="4" w:space="0" w:color="auto"/>
            </w:tcBorders>
            <w:vAlign w:val="center"/>
          </w:tcPr>
          <w:p w:rsidR="00E177D6" w:rsidRPr="002A58FF" w:rsidRDefault="00E177D6" w:rsidP="00DB6F7D">
            <w:pPr>
              <w:autoSpaceDE w:val="0"/>
              <w:autoSpaceDN w:val="0"/>
              <w:adjustRightInd w:val="0"/>
              <w:spacing w:line="480" w:lineRule="auto"/>
              <w:jc w:val="center"/>
              <w:rPr>
                <w:rFonts w:asciiTheme="minorBidi" w:hAnsiTheme="minorBidi"/>
                <w:sz w:val="20"/>
                <w:szCs w:val="20"/>
              </w:rPr>
            </w:pPr>
          </w:p>
          <w:p w:rsidR="00E177D6" w:rsidRPr="002A58FF" w:rsidRDefault="00E177D6" w:rsidP="00DB6F7D">
            <w:pPr>
              <w:autoSpaceDE w:val="0"/>
              <w:autoSpaceDN w:val="0"/>
              <w:adjustRightInd w:val="0"/>
              <w:spacing w:line="480" w:lineRule="auto"/>
              <w:jc w:val="center"/>
              <w:rPr>
                <w:rFonts w:asciiTheme="minorBidi" w:hAnsiTheme="minorBidi"/>
                <w:sz w:val="20"/>
                <w:szCs w:val="20"/>
              </w:rPr>
            </w:pPr>
            <w:r w:rsidRPr="002A58FF">
              <w:rPr>
                <w:rFonts w:asciiTheme="minorBidi" w:hAnsiTheme="minorBidi"/>
                <w:sz w:val="20"/>
                <w:szCs w:val="20"/>
              </w:rPr>
              <w:t>91</w:t>
            </w:r>
          </w:p>
        </w:tc>
        <w:tc>
          <w:tcPr>
            <w:tcW w:w="1276" w:type="dxa"/>
            <w:vMerge w:val="restart"/>
            <w:tcBorders>
              <w:top w:val="single" w:sz="4" w:space="0" w:color="auto"/>
            </w:tcBorders>
          </w:tcPr>
          <w:p w:rsidR="00E177D6" w:rsidRPr="002A58FF" w:rsidRDefault="00E177D6" w:rsidP="00DB6F7D">
            <w:pPr>
              <w:spacing w:line="480" w:lineRule="auto"/>
              <w:jc w:val="center"/>
              <w:rPr>
                <w:rFonts w:asciiTheme="minorBidi" w:hAnsiTheme="minorBidi"/>
                <w:sz w:val="20"/>
                <w:szCs w:val="20"/>
              </w:rPr>
            </w:pPr>
          </w:p>
          <w:p w:rsidR="00E177D6" w:rsidRPr="002A58FF" w:rsidRDefault="00E177D6" w:rsidP="00DB6F7D">
            <w:pPr>
              <w:spacing w:line="480" w:lineRule="auto"/>
              <w:jc w:val="center"/>
              <w:rPr>
                <w:rFonts w:asciiTheme="minorBidi" w:hAnsiTheme="minorBidi"/>
                <w:sz w:val="20"/>
                <w:szCs w:val="20"/>
              </w:rPr>
            </w:pPr>
            <w:r w:rsidRPr="002A58FF">
              <w:rPr>
                <w:rFonts w:asciiTheme="minorBidi" w:hAnsiTheme="minorBidi"/>
                <w:sz w:val="20"/>
                <w:szCs w:val="20"/>
              </w:rPr>
              <w:t>-3.867*</w:t>
            </w:r>
          </w:p>
        </w:tc>
      </w:tr>
      <w:tr w:rsidR="00E177D6" w:rsidTr="00DB6F7D">
        <w:trPr>
          <w:trHeight w:val="269"/>
          <w:jc w:val="center"/>
        </w:trPr>
        <w:tc>
          <w:tcPr>
            <w:tcW w:w="2124" w:type="dxa"/>
            <w:vMerge/>
          </w:tcPr>
          <w:p w:rsidR="00E177D6" w:rsidRPr="002A58FF" w:rsidRDefault="00E177D6" w:rsidP="00DB6F7D">
            <w:pPr>
              <w:spacing w:line="480" w:lineRule="auto"/>
              <w:rPr>
                <w:rFonts w:asciiTheme="minorBidi" w:hAnsiTheme="minorBidi"/>
                <w:sz w:val="20"/>
                <w:szCs w:val="20"/>
              </w:rPr>
            </w:pPr>
          </w:p>
        </w:tc>
        <w:tc>
          <w:tcPr>
            <w:tcW w:w="1701" w:type="dxa"/>
          </w:tcPr>
          <w:p w:rsidR="00E177D6" w:rsidRPr="002A58FF" w:rsidRDefault="00E177D6" w:rsidP="00DB6F7D">
            <w:pPr>
              <w:spacing w:line="480" w:lineRule="auto"/>
              <w:jc w:val="center"/>
              <w:rPr>
                <w:rFonts w:asciiTheme="minorBidi" w:hAnsiTheme="minorBidi"/>
                <w:sz w:val="20"/>
                <w:szCs w:val="20"/>
              </w:rPr>
            </w:pPr>
          </w:p>
        </w:tc>
        <w:tc>
          <w:tcPr>
            <w:tcW w:w="1276" w:type="dxa"/>
          </w:tcPr>
          <w:p w:rsidR="00E177D6" w:rsidRPr="002A58FF" w:rsidRDefault="00E177D6" w:rsidP="00DB6F7D">
            <w:pPr>
              <w:spacing w:line="480" w:lineRule="auto"/>
              <w:jc w:val="center"/>
              <w:rPr>
                <w:rFonts w:asciiTheme="minorBidi" w:hAnsiTheme="minorBidi"/>
                <w:sz w:val="20"/>
                <w:szCs w:val="20"/>
              </w:rPr>
            </w:pPr>
          </w:p>
        </w:tc>
        <w:tc>
          <w:tcPr>
            <w:tcW w:w="1276" w:type="dxa"/>
            <w:vAlign w:val="center"/>
          </w:tcPr>
          <w:p w:rsidR="00E177D6" w:rsidRPr="002A58FF" w:rsidRDefault="00E177D6" w:rsidP="00DB6F7D">
            <w:pPr>
              <w:autoSpaceDE w:val="0"/>
              <w:autoSpaceDN w:val="0"/>
              <w:adjustRightInd w:val="0"/>
              <w:spacing w:line="480" w:lineRule="auto"/>
              <w:jc w:val="center"/>
              <w:rPr>
                <w:rFonts w:asciiTheme="minorBidi" w:hAnsiTheme="minorBidi"/>
                <w:sz w:val="20"/>
                <w:szCs w:val="20"/>
              </w:rPr>
            </w:pPr>
          </w:p>
        </w:tc>
        <w:tc>
          <w:tcPr>
            <w:tcW w:w="1276" w:type="dxa"/>
            <w:vAlign w:val="center"/>
          </w:tcPr>
          <w:p w:rsidR="00E177D6" w:rsidRPr="002A58FF" w:rsidRDefault="00E177D6" w:rsidP="00DB6F7D">
            <w:pPr>
              <w:autoSpaceDE w:val="0"/>
              <w:autoSpaceDN w:val="0"/>
              <w:adjustRightInd w:val="0"/>
              <w:spacing w:line="480" w:lineRule="auto"/>
              <w:jc w:val="center"/>
              <w:rPr>
                <w:rFonts w:asciiTheme="minorBidi" w:hAnsiTheme="minorBidi"/>
                <w:sz w:val="20"/>
                <w:szCs w:val="20"/>
              </w:rPr>
            </w:pPr>
          </w:p>
        </w:tc>
        <w:tc>
          <w:tcPr>
            <w:tcW w:w="1276" w:type="dxa"/>
            <w:vMerge/>
          </w:tcPr>
          <w:p w:rsidR="00E177D6" w:rsidRPr="002A58FF" w:rsidRDefault="00E177D6" w:rsidP="00DB6F7D">
            <w:pPr>
              <w:spacing w:line="480" w:lineRule="auto"/>
              <w:jc w:val="center"/>
              <w:rPr>
                <w:rFonts w:asciiTheme="minorBidi" w:hAnsiTheme="minorBidi"/>
                <w:sz w:val="20"/>
                <w:szCs w:val="20"/>
              </w:rPr>
            </w:pPr>
          </w:p>
        </w:tc>
      </w:tr>
      <w:tr w:rsidR="00E177D6" w:rsidTr="00DB6F7D">
        <w:trPr>
          <w:trHeight w:val="269"/>
          <w:jc w:val="center"/>
        </w:trPr>
        <w:tc>
          <w:tcPr>
            <w:tcW w:w="2124" w:type="dxa"/>
            <w:vMerge w:val="restart"/>
          </w:tcPr>
          <w:p w:rsidR="00E177D6" w:rsidRPr="002A58FF" w:rsidRDefault="00E177D6" w:rsidP="00DB6F7D">
            <w:pPr>
              <w:spacing w:line="480" w:lineRule="auto"/>
              <w:rPr>
                <w:rFonts w:asciiTheme="minorBidi" w:hAnsiTheme="minorBidi"/>
                <w:sz w:val="20"/>
                <w:szCs w:val="20"/>
              </w:rPr>
            </w:pPr>
            <w:r w:rsidRPr="002A58FF">
              <w:rPr>
                <w:rFonts w:asciiTheme="minorBidi" w:hAnsiTheme="minorBidi"/>
                <w:sz w:val="20"/>
                <w:szCs w:val="20"/>
              </w:rPr>
              <w:t>Hopefulness</w:t>
            </w:r>
          </w:p>
        </w:tc>
        <w:tc>
          <w:tcPr>
            <w:tcW w:w="1701" w:type="dxa"/>
          </w:tcPr>
          <w:p w:rsidR="00E177D6" w:rsidRPr="002A58FF" w:rsidRDefault="00E177D6" w:rsidP="00DB6F7D">
            <w:pPr>
              <w:spacing w:line="480" w:lineRule="auto"/>
              <w:jc w:val="center"/>
              <w:rPr>
                <w:rFonts w:asciiTheme="minorBidi" w:hAnsiTheme="minorBidi"/>
                <w:sz w:val="20"/>
                <w:szCs w:val="20"/>
              </w:rPr>
            </w:pPr>
            <w:r w:rsidRPr="002A58FF">
              <w:rPr>
                <w:rFonts w:asciiTheme="minorBidi" w:hAnsiTheme="minorBidi"/>
                <w:sz w:val="20"/>
                <w:szCs w:val="20"/>
              </w:rPr>
              <w:t>1.92 (1.40)</w:t>
            </w:r>
          </w:p>
        </w:tc>
        <w:tc>
          <w:tcPr>
            <w:tcW w:w="1276" w:type="dxa"/>
          </w:tcPr>
          <w:p w:rsidR="00E177D6" w:rsidRPr="002A58FF" w:rsidRDefault="00E177D6" w:rsidP="00DB6F7D">
            <w:pPr>
              <w:spacing w:line="480" w:lineRule="auto"/>
              <w:jc w:val="center"/>
              <w:rPr>
                <w:rFonts w:asciiTheme="minorBidi" w:hAnsiTheme="minorBidi"/>
                <w:sz w:val="20"/>
                <w:szCs w:val="20"/>
              </w:rPr>
            </w:pPr>
            <w:r w:rsidRPr="002A58FF">
              <w:rPr>
                <w:rFonts w:asciiTheme="minorBidi" w:hAnsiTheme="minorBidi"/>
                <w:sz w:val="20"/>
                <w:szCs w:val="20"/>
              </w:rPr>
              <w:t>2.05 (1.40)</w:t>
            </w:r>
          </w:p>
        </w:tc>
        <w:tc>
          <w:tcPr>
            <w:tcW w:w="1276" w:type="dxa"/>
            <w:vAlign w:val="bottom"/>
          </w:tcPr>
          <w:p w:rsidR="00E177D6" w:rsidRPr="002A58FF" w:rsidRDefault="00E177D6" w:rsidP="00DB6F7D">
            <w:pPr>
              <w:autoSpaceDE w:val="0"/>
              <w:autoSpaceDN w:val="0"/>
              <w:adjustRightInd w:val="0"/>
              <w:spacing w:line="480" w:lineRule="auto"/>
              <w:jc w:val="center"/>
              <w:rPr>
                <w:rFonts w:asciiTheme="minorBidi" w:hAnsiTheme="minorBidi"/>
                <w:sz w:val="20"/>
                <w:szCs w:val="20"/>
              </w:rPr>
            </w:pPr>
            <w:r w:rsidRPr="002A58FF">
              <w:rPr>
                <w:rFonts w:asciiTheme="minorBidi" w:hAnsiTheme="minorBidi"/>
                <w:sz w:val="20"/>
                <w:szCs w:val="20"/>
              </w:rPr>
              <w:t>54</w:t>
            </w:r>
          </w:p>
        </w:tc>
        <w:tc>
          <w:tcPr>
            <w:tcW w:w="1276" w:type="dxa"/>
            <w:vAlign w:val="center"/>
          </w:tcPr>
          <w:p w:rsidR="00E177D6" w:rsidRPr="002A58FF" w:rsidRDefault="00E177D6" w:rsidP="00DB6F7D">
            <w:pPr>
              <w:autoSpaceDE w:val="0"/>
              <w:autoSpaceDN w:val="0"/>
              <w:adjustRightInd w:val="0"/>
              <w:spacing w:line="480" w:lineRule="auto"/>
              <w:jc w:val="center"/>
              <w:rPr>
                <w:rFonts w:asciiTheme="minorBidi" w:hAnsiTheme="minorBidi"/>
                <w:sz w:val="20"/>
                <w:szCs w:val="20"/>
              </w:rPr>
            </w:pPr>
            <w:r w:rsidRPr="002A58FF">
              <w:rPr>
                <w:rFonts w:asciiTheme="minorBidi" w:hAnsiTheme="minorBidi"/>
                <w:sz w:val="20"/>
                <w:szCs w:val="20"/>
              </w:rPr>
              <w:t>42</w:t>
            </w:r>
          </w:p>
        </w:tc>
        <w:tc>
          <w:tcPr>
            <w:tcW w:w="1276" w:type="dxa"/>
            <w:vMerge w:val="restart"/>
          </w:tcPr>
          <w:p w:rsidR="00E177D6" w:rsidRPr="002A58FF" w:rsidRDefault="00E177D6" w:rsidP="00DB6F7D">
            <w:pPr>
              <w:spacing w:line="480" w:lineRule="auto"/>
              <w:jc w:val="center"/>
              <w:rPr>
                <w:rFonts w:asciiTheme="minorBidi" w:hAnsiTheme="minorBidi"/>
                <w:sz w:val="20"/>
                <w:szCs w:val="20"/>
              </w:rPr>
            </w:pPr>
            <w:r w:rsidRPr="002A58FF">
              <w:rPr>
                <w:rFonts w:asciiTheme="minorBidi" w:hAnsiTheme="minorBidi"/>
                <w:sz w:val="20"/>
                <w:szCs w:val="20"/>
              </w:rPr>
              <w:t>-0.425</w:t>
            </w:r>
          </w:p>
        </w:tc>
      </w:tr>
      <w:tr w:rsidR="00E177D6" w:rsidTr="00DB6F7D">
        <w:trPr>
          <w:trHeight w:val="269"/>
          <w:jc w:val="center"/>
        </w:trPr>
        <w:tc>
          <w:tcPr>
            <w:tcW w:w="2124" w:type="dxa"/>
            <w:vMerge/>
          </w:tcPr>
          <w:p w:rsidR="00E177D6" w:rsidRPr="002A58FF" w:rsidRDefault="00E177D6" w:rsidP="00DB6F7D">
            <w:pPr>
              <w:spacing w:line="480" w:lineRule="auto"/>
              <w:rPr>
                <w:rFonts w:asciiTheme="minorBidi" w:hAnsiTheme="minorBidi"/>
                <w:sz w:val="20"/>
                <w:szCs w:val="20"/>
              </w:rPr>
            </w:pPr>
          </w:p>
        </w:tc>
        <w:tc>
          <w:tcPr>
            <w:tcW w:w="1701" w:type="dxa"/>
          </w:tcPr>
          <w:p w:rsidR="00E177D6" w:rsidRPr="002A58FF" w:rsidRDefault="00E177D6" w:rsidP="00DB6F7D">
            <w:pPr>
              <w:spacing w:line="480" w:lineRule="auto"/>
              <w:jc w:val="center"/>
              <w:rPr>
                <w:rFonts w:asciiTheme="minorBidi" w:hAnsiTheme="minorBidi"/>
                <w:sz w:val="20"/>
                <w:szCs w:val="20"/>
              </w:rPr>
            </w:pPr>
          </w:p>
        </w:tc>
        <w:tc>
          <w:tcPr>
            <w:tcW w:w="1276" w:type="dxa"/>
          </w:tcPr>
          <w:p w:rsidR="00E177D6" w:rsidRPr="002A58FF" w:rsidRDefault="00E177D6" w:rsidP="00DB6F7D">
            <w:pPr>
              <w:spacing w:line="480" w:lineRule="auto"/>
              <w:jc w:val="center"/>
              <w:rPr>
                <w:rFonts w:asciiTheme="minorBidi" w:hAnsiTheme="minorBidi"/>
                <w:sz w:val="20"/>
                <w:szCs w:val="20"/>
              </w:rPr>
            </w:pPr>
          </w:p>
        </w:tc>
        <w:tc>
          <w:tcPr>
            <w:tcW w:w="1276" w:type="dxa"/>
            <w:vAlign w:val="bottom"/>
          </w:tcPr>
          <w:p w:rsidR="00E177D6" w:rsidRPr="002A58FF" w:rsidRDefault="00E177D6" w:rsidP="00DB6F7D">
            <w:pPr>
              <w:autoSpaceDE w:val="0"/>
              <w:autoSpaceDN w:val="0"/>
              <w:adjustRightInd w:val="0"/>
              <w:spacing w:line="480" w:lineRule="auto"/>
              <w:jc w:val="center"/>
              <w:rPr>
                <w:rFonts w:asciiTheme="minorBidi" w:hAnsiTheme="minorBidi"/>
                <w:sz w:val="20"/>
                <w:szCs w:val="20"/>
              </w:rPr>
            </w:pPr>
          </w:p>
        </w:tc>
        <w:tc>
          <w:tcPr>
            <w:tcW w:w="1276" w:type="dxa"/>
            <w:vAlign w:val="center"/>
          </w:tcPr>
          <w:p w:rsidR="00E177D6" w:rsidRPr="002A58FF" w:rsidRDefault="00E177D6" w:rsidP="00DB6F7D">
            <w:pPr>
              <w:autoSpaceDE w:val="0"/>
              <w:autoSpaceDN w:val="0"/>
              <w:adjustRightInd w:val="0"/>
              <w:spacing w:line="480" w:lineRule="auto"/>
              <w:jc w:val="center"/>
              <w:rPr>
                <w:rFonts w:asciiTheme="minorBidi" w:hAnsiTheme="minorBidi"/>
                <w:sz w:val="20"/>
                <w:szCs w:val="20"/>
              </w:rPr>
            </w:pPr>
          </w:p>
        </w:tc>
        <w:tc>
          <w:tcPr>
            <w:tcW w:w="1276" w:type="dxa"/>
            <w:vMerge/>
          </w:tcPr>
          <w:p w:rsidR="00E177D6" w:rsidRPr="002A58FF" w:rsidRDefault="00E177D6" w:rsidP="00DB6F7D">
            <w:pPr>
              <w:spacing w:line="480" w:lineRule="auto"/>
              <w:jc w:val="center"/>
              <w:rPr>
                <w:rFonts w:asciiTheme="minorBidi" w:hAnsiTheme="minorBidi"/>
                <w:sz w:val="20"/>
                <w:szCs w:val="20"/>
              </w:rPr>
            </w:pPr>
          </w:p>
        </w:tc>
      </w:tr>
      <w:tr w:rsidR="00E177D6" w:rsidTr="00DB6F7D">
        <w:trPr>
          <w:trHeight w:val="269"/>
          <w:jc w:val="center"/>
        </w:trPr>
        <w:tc>
          <w:tcPr>
            <w:tcW w:w="2124" w:type="dxa"/>
            <w:vMerge w:val="restart"/>
          </w:tcPr>
          <w:p w:rsidR="00E177D6" w:rsidRPr="002A58FF" w:rsidRDefault="00E177D6" w:rsidP="00DB6F7D">
            <w:pPr>
              <w:spacing w:line="480" w:lineRule="auto"/>
              <w:rPr>
                <w:rFonts w:asciiTheme="minorBidi" w:hAnsiTheme="minorBidi"/>
                <w:sz w:val="20"/>
                <w:szCs w:val="20"/>
              </w:rPr>
            </w:pPr>
            <w:r w:rsidRPr="002A58FF">
              <w:rPr>
                <w:rFonts w:asciiTheme="minorBidi" w:hAnsiTheme="minorBidi"/>
                <w:sz w:val="20"/>
                <w:szCs w:val="20"/>
              </w:rPr>
              <w:t>Confidence</w:t>
            </w:r>
          </w:p>
        </w:tc>
        <w:tc>
          <w:tcPr>
            <w:tcW w:w="1701" w:type="dxa"/>
          </w:tcPr>
          <w:p w:rsidR="00E177D6" w:rsidRPr="002A58FF" w:rsidRDefault="00E177D6" w:rsidP="00DB6F7D">
            <w:pPr>
              <w:spacing w:line="480" w:lineRule="auto"/>
              <w:jc w:val="center"/>
              <w:rPr>
                <w:rFonts w:asciiTheme="minorBidi" w:hAnsiTheme="minorBidi"/>
                <w:sz w:val="20"/>
                <w:szCs w:val="20"/>
              </w:rPr>
            </w:pPr>
            <w:r w:rsidRPr="002A58FF">
              <w:rPr>
                <w:rFonts w:asciiTheme="minorBidi" w:hAnsiTheme="minorBidi"/>
                <w:sz w:val="20"/>
                <w:szCs w:val="20"/>
              </w:rPr>
              <w:t>1.31 (1.38)</w:t>
            </w:r>
          </w:p>
        </w:tc>
        <w:tc>
          <w:tcPr>
            <w:tcW w:w="1276" w:type="dxa"/>
          </w:tcPr>
          <w:p w:rsidR="00E177D6" w:rsidRPr="002A58FF" w:rsidRDefault="00E177D6" w:rsidP="00DB6F7D">
            <w:pPr>
              <w:spacing w:line="480" w:lineRule="auto"/>
              <w:jc w:val="center"/>
              <w:rPr>
                <w:rFonts w:asciiTheme="minorBidi" w:hAnsiTheme="minorBidi"/>
                <w:sz w:val="20"/>
                <w:szCs w:val="20"/>
              </w:rPr>
            </w:pPr>
            <w:r w:rsidRPr="002A58FF">
              <w:rPr>
                <w:rFonts w:asciiTheme="minorBidi" w:hAnsiTheme="minorBidi"/>
                <w:sz w:val="20"/>
                <w:szCs w:val="20"/>
              </w:rPr>
              <w:t>4.00 (1.31)</w:t>
            </w:r>
          </w:p>
        </w:tc>
        <w:tc>
          <w:tcPr>
            <w:tcW w:w="1276" w:type="dxa"/>
            <w:vAlign w:val="center"/>
          </w:tcPr>
          <w:p w:rsidR="00E177D6" w:rsidRPr="002A58FF" w:rsidRDefault="00E177D6" w:rsidP="00DB6F7D">
            <w:pPr>
              <w:autoSpaceDE w:val="0"/>
              <w:autoSpaceDN w:val="0"/>
              <w:adjustRightInd w:val="0"/>
              <w:spacing w:line="480" w:lineRule="auto"/>
              <w:jc w:val="center"/>
              <w:rPr>
                <w:rFonts w:asciiTheme="minorBidi" w:hAnsiTheme="minorBidi"/>
                <w:sz w:val="20"/>
                <w:szCs w:val="20"/>
              </w:rPr>
            </w:pPr>
            <w:r w:rsidRPr="002A58FF">
              <w:rPr>
                <w:rFonts w:asciiTheme="minorBidi" w:hAnsiTheme="minorBidi"/>
                <w:sz w:val="20"/>
                <w:szCs w:val="20"/>
              </w:rPr>
              <w:t>94</w:t>
            </w:r>
          </w:p>
        </w:tc>
        <w:tc>
          <w:tcPr>
            <w:tcW w:w="1276" w:type="dxa"/>
            <w:vAlign w:val="center"/>
          </w:tcPr>
          <w:p w:rsidR="00E177D6" w:rsidRPr="002A58FF" w:rsidRDefault="00E177D6" w:rsidP="00DB6F7D">
            <w:pPr>
              <w:autoSpaceDE w:val="0"/>
              <w:autoSpaceDN w:val="0"/>
              <w:adjustRightInd w:val="0"/>
              <w:spacing w:line="480" w:lineRule="auto"/>
              <w:jc w:val="center"/>
              <w:rPr>
                <w:rFonts w:asciiTheme="minorBidi" w:hAnsiTheme="minorBidi"/>
                <w:sz w:val="20"/>
                <w:szCs w:val="20"/>
              </w:rPr>
            </w:pPr>
            <w:r w:rsidRPr="002A58FF">
              <w:rPr>
                <w:rFonts w:asciiTheme="minorBidi" w:hAnsiTheme="minorBidi"/>
                <w:sz w:val="20"/>
                <w:szCs w:val="20"/>
              </w:rPr>
              <w:t>97</w:t>
            </w:r>
          </w:p>
        </w:tc>
        <w:tc>
          <w:tcPr>
            <w:tcW w:w="1276" w:type="dxa"/>
            <w:vMerge w:val="restart"/>
          </w:tcPr>
          <w:p w:rsidR="00E177D6" w:rsidRPr="002A58FF" w:rsidRDefault="00E177D6" w:rsidP="00DB6F7D">
            <w:pPr>
              <w:spacing w:line="480" w:lineRule="auto"/>
              <w:jc w:val="center"/>
              <w:rPr>
                <w:rFonts w:asciiTheme="minorBidi" w:hAnsiTheme="minorBidi"/>
                <w:sz w:val="20"/>
                <w:szCs w:val="20"/>
              </w:rPr>
            </w:pPr>
            <w:r w:rsidRPr="002A58FF">
              <w:rPr>
                <w:rFonts w:asciiTheme="minorBidi" w:hAnsiTheme="minorBidi"/>
                <w:sz w:val="20"/>
                <w:szCs w:val="20"/>
              </w:rPr>
              <w:t>-4.832*</w:t>
            </w:r>
          </w:p>
        </w:tc>
      </w:tr>
      <w:tr w:rsidR="00E177D6" w:rsidTr="00DB6F7D">
        <w:trPr>
          <w:trHeight w:val="269"/>
          <w:jc w:val="center"/>
        </w:trPr>
        <w:tc>
          <w:tcPr>
            <w:tcW w:w="2124" w:type="dxa"/>
            <w:vMerge/>
          </w:tcPr>
          <w:p w:rsidR="00E177D6" w:rsidRPr="002A58FF" w:rsidRDefault="00E177D6" w:rsidP="00DB6F7D">
            <w:pPr>
              <w:spacing w:line="480" w:lineRule="auto"/>
              <w:rPr>
                <w:rFonts w:asciiTheme="minorBidi" w:hAnsiTheme="minorBidi"/>
                <w:sz w:val="20"/>
                <w:szCs w:val="20"/>
              </w:rPr>
            </w:pPr>
          </w:p>
        </w:tc>
        <w:tc>
          <w:tcPr>
            <w:tcW w:w="1701" w:type="dxa"/>
          </w:tcPr>
          <w:p w:rsidR="00E177D6" w:rsidRPr="002A58FF" w:rsidRDefault="00E177D6" w:rsidP="00DB6F7D">
            <w:pPr>
              <w:spacing w:line="480" w:lineRule="auto"/>
              <w:jc w:val="center"/>
              <w:rPr>
                <w:rFonts w:asciiTheme="minorBidi" w:hAnsiTheme="minorBidi"/>
                <w:sz w:val="20"/>
                <w:szCs w:val="20"/>
              </w:rPr>
            </w:pPr>
          </w:p>
        </w:tc>
        <w:tc>
          <w:tcPr>
            <w:tcW w:w="1276" w:type="dxa"/>
          </w:tcPr>
          <w:p w:rsidR="00E177D6" w:rsidRPr="002A58FF" w:rsidRDefault="00E177D6" w:rsidP="00DB6F7D">
            <w:pPr>
              <w:spacing w:line="480" w:lineRule="auto"/>
              <w:jc w:val="center"/>
              <w:rPr>
                <w:rFonts w:asciiTheme="minorBidi" w:hAnsiTheme="minorBidi"/>
                <w:sz w:val="20"/>
                <w:szCs w:val="20"/>
              </w:rPr>
            </w:pPr>
          </w:p>
        </w:tc>
        <w:tc>
          <w:tcPr>
            <w:tcW w:w="1276" w:type="dxa"/>
          </w:tcPr>
          <w:p w:rsidR="00E177D6" w:rsidRPr="002A58FF" w:rsidRDefault="00E177D6" w:rsidP="00DB6F7D">
            <w:pPr>
              <w:spacing w:line="480" w:lineRule="auto"/>
              <w:jc w:val="center"/>
              <w:rPr>
                <w:rFonts w:asciiTheme="minorBidi" w:hAnsiTheme="minorBidi"/>
                <w:sz w:val="20"/>
                <w:szCs w:val="20"/>
              </w:rPr>
            </w:pPr>
          </w:p>
        </w:tc>
        <w:tc>
          <w:tcPr>
            <w:tcW w:w="1276" w:type="dxa"/>
          </w:tcPr>
          <w:p w:rsidR="00E177D6" w:rsidRPr="002A58FF" w:rsidRDefault="00E177D6" w:rsidP="00DB6F7D">
            <w:pPr>
              <w:spacing w:line="480" w:lineRule="auto"/>
              <w:jc w:val="center"/>
              <w:rPr>
                <w:rFonts w:asciiTheme="minorBidi" w:hAnsiTheme="minorBidi"/>
                <w:sz w:val="20"/>
                <w:szCs w:val="20"/>
              </w:rPr>
            </w:pPr>
          </w:p>
        </w:tc>
        <w:tc>
          <w:tcPr>
            <w:tcW w:w="1276" w:type="dxa"/>
            <w:vMerge/>
          </w:tcPr>
          <w:p w:rsidR="00E177D6" w:rsidRPr="002A58FF" w:rsidRDefault="00E177D6" w:rsidP="00DB6F7D">
            <w:pPr>
              <w:spacing w:line="480" w:lineRule="auto"/>
              <w:jc w:val="center"/>
              <w:rPr>
                <w:rFonts w:asciiTheme="minorBidi" w:hAnsiTheme="minorBidi"/>
                <w:sz w:val="20"/>
                <w:szCs w:val="20"/>
              </w:rPr>
            </w:pPr>
          </w:p>
        </w:tc>
      </w:tr>
      <w:tr w:rsidR="00E177D6" w:rsidTr="00DB6F7D">
        <w:trPr>
          <w:trHeight w:val="269"/>
          <w:jc w:val="center"/>
        </w:trPr>
        <w:tc>
          <w:tcPr>
            <w:tcW w:w="2124" w:type="dxa"/>
            <w:vMerge w:val="restart"/>
          </w:tcPr>
          <w:p w:rsidR="00E177D6" w:rsidRPr="002A58FF" w:rsidRDefault="00E177D6" w:rsidP="00DB6F7D">
            <w:pPr>
              <w:spacing w:line="480" w:lineRule="auto"/>
              <w:rPr>
                <w:rFonts w:asciiTheme="minorBidi" w:hAnsiTheme="minorBidi"/>
                <w:sz w:val="20"/>
                <w:szCs w:val="20"/>
              </w:rPr>
            </w:pPr>
            <w:r w:rsidRPr="002A58FF">
              <w:rPr>
                <w:rFonts w:asciiTheme="minorBidi" w:hAnsiTheme="minorBidi"/>
                <w:sz w:val="20"/>
                <w:szCs w:val="20"/>
              </w:rPr>
              <w:t>Mood</w:t>
            </w:r>
          </w:p>
        </w:tc>
        <w:tc>
          <w:tcPr>
            <w:tcW w:w="1701" w:type="dxa"/>
          </w:tcPr>
          <w:p w:rsidR="00E177D6" w:rsidRPr="002A58FF" w:rsidRDefault="00E177D6" w:rsidP="00DB6F7D">
            <w:pPr>
              <w:spacing w:line="480" w:lineRule="auto"/>
              <w:jc w:val="center"/>
              <w:rPr>
                <w:rFonts w:asciiTheme="minorBidi" w:hAnsiTheme="minorBidi"/>
                <w:sz w:val="20"/>
                <w:szCs w:val="20"/>
              </w:rPr>
            </w:pPr>
            <w:r w:rsidRPr="002A58FF">
              <w:rPr>
                <w:rFonts w:asciiTheme="minorBidi" w:hAnsiTheme="minorBidi"/>
                <w:sz w:val="20"/>
                <w:szCs w:val="20"/>
              </w:rPr>
              <w:t>1.38 (1.26)</w:t>
            </w:r>
          </w:p>
        </w:tc>
        <w:tc>
          <w:tcPr>
            <w:tcW w:w="1276" w:type="dxa"/>
          </w:tcPr>
          <w:p w:rsidR="00E177D6" w:rsidRPr="002A58FF" w:rsidRDefault="00E177D6" w:rsidP="00DB6F7D">
            <w:pPr>
              <w:spacing w:line="480" w:lineRule="auto"/>
              <w:jc w:val="center"/>
              <w:rPr>
                <w:rFonts w:asciiTheme="minorBidi" w:hAnsiTheme="minorBidi"/>
                <w:sz w:val="20"/>
                <w:szCs w:val="20"/>
              </w:rPr>
            </w:pPr>
            <w:r w:rsidRPr="002A58FF">
              <w:rPr>
                <w:rFonts w:asciiTheme="minorBidi" w:hAnsiTheme="minorBidi"/>
                <w:sz w:val="20"/>
                <w:szCs w:val="20"/>
              </w:rPr>
              <w:t>3.90 (1.50)</w:t>
            </w:r>
          </w:p>
        </w:tc>
        <w:tc>
          <w:tcPr>
            <w:tcW w:w="1276" w:type="dxa"/>
          </w:tcPr>
          <w:p w:rsidR="00E177D6" w:rsidRPr="002A58FF" w:rsidRDefault="00E177D6" w:rsidP="00DB6F7D">
            <w:pPr>
              <w:spacing w:line="480" w:lineRule="auto"/>
              <w:jc w:val="center"/>
              <w:rPr>
                <w:rFonts w:asciiTheme="minorBidi" w:hAnsiTheme="minorBidi"/>
                <w:sz w:val="20"/>
                <w:szCs w:val="20"/>
              </w:rPr>
            </w:pPr>
            <w:r w:rsidRPr="002A58FF">
              <w:rPr>
                <w:rFonts w:asciiTheme="minorBidi" w:hAnsiTheme="minorBidi"/>
                <w:sz w:val="20"/>
                <w:szCs w:val="20"/>
              </w:rPr>
              <w:t>89</w:t>
            </w:r>
          </w:p>
        </w:tc>
        <w:tc>
          <w:tcPr>
            <w:tcW w:w="1276" w:type="dxa"/>
          </w:tcPr>
          <w:p w:rsidR="00E177D6" w:rsidRPr="002A58FF" w:rsidRDefault="00E177D6" w:rsidP="00DB6F7D">
            <w:pPr>
              <w:spacing w:line="480" w:lineRule="auto"/>
              <w:jc w:val="center"/>
              <w:rPr>
                <w:rFonts w:asciiTheme="minorBidi" w:hAnsiTheme="minorBidi"/>
                <w:sz w:val="20"/>
                <w:szCs w:val="20"/>
              </w:rPr>
            </w:pPr>
            <w:r w:rsidRPr="002A58FF">
              <w:rPr>
                <w:rFonts w:asciiTheme="minorBidi" w:hAnsiTheme="minorBidi"/>
                <w:sz w:val="20"/>
                <w:szCs w:val="20"/>
              </w:rPr>
              <w:t>97</w:t>
            </w:r>
          </w:p>
        </w:tc>
        <w:tc>
          <w:tcPr>
            <w:tcW w:w="1276" w:type="dxa"/>
            <w:vMerge w:val="restart"/>
          </w:tcPr>
          <w:p w:rsidR="00E177D6" w:rsidRPr="002A58FF" w:rsidRDefault="00E177D6" w:rsidP="00DB6F7D">
            <w:pPr>
              <w:spacing w:line="480" w:lineRule="auto"/>
              <w:jc w:val="center"/>
              <w:rPr>
                <w:rFonts w:asciiTheme="minorBidi" w:hAnsiTheme="minorBidi"/>
                <w:sz w:val="20"/>
                <w:szCs w:val="20"/>
              </w:rPr>
            </w:pPr>
            <w:r w:rsidRPr="002A58FF">
              <w:rPr>
                <w:rFonts w:asciiTheme="minorBidi" w:hAnsiTheme="minorBidi"/>
                <w:sz w:val="20"/>
                <w:szCs w:val="20"/>
              </w:rPr>
              <w:t>-4.319*</w:t>
            </w:r>
          </w:p>
        </w:tc>
      </w:tr>
      <w:tr w:rsidR="00E177D6" w:rsidTr="00DB6F7D">
        <w:trPr>
          <w:trHeight w:val="269"/>
          <w:jc w:val="center"/>
        </w:trPr>
        <w:tc>
          <w:tcPr>
            <w:tcW w:w="2124" w:type="dxa"/>
            <w:vMerge/>
          </w:tcPr>
          <w:p w:rsidR="00E177D6" w:rsidRPr="002A58FF" w:rsidRDefault="00E177D6" w:rsidP="00DB6F7D">
            <w:pPr>
              <w:spacing w:line="480" w:lineRule="auto"/>
              <w:rPr>
                <w:rFonts w:asciiTheme="minorBidi" w:hAnsiTheme="minorBidi"/>
                <w:sz w:val="20"/>
                <w:szCs w:val="20"/>
              </w:rPr>
            </w:pPr>
          </w:p>
        </w:tc>
        <w:tc>
          <w:tcPr>
            <w:tcW w:w="1701" w:type="dxa"/>
          </w:tcPr>
          <w:p w:rsidR="00E177D6" w:rsidRPr="002A58FF" w:rsidRDefault="00E177D6" w:rsidP="00DB6F7D">
            <w:pPr>
              <w:spacing w:line="480" w:lineRule="auto"/>
              <w:jc w:val="center"/>
              <w:rPr>
                <w:rFonts w:asciiTheme="minorBidi" w:hAnsiTheme="minorBidi"/>
                <w:sz w:val="20"/>
                <w:szCs w:val="20"/>
              </w:rPr>
            </w:pPr>
          </w:p>
        </w:tc>
        <w:tc>
          <w:tcPr>
            <w:tcW w:w="1276" w:type="dxa"/>
          </w:tcPr>
          <w:p w:rsidR="00E177D6" w:rsidRPr="002A58FF" w:rsidRDefault="00E177D6" w:rsidP="00DB6F7D">
            <w:pPr>
              <w:spacing w:line="480" w:lineRule="auto"/>
              <w:jc w:val="center"/>
              <w:rPr>
                <w:rFonts w:asciiTheme="minorBidi" w:hAnsiTheme="minorBidi"/>
                <w:sz w:val="20"/>
                <w:szCs w:val="20"/>
              </w:rPr>
            </w:pPr>
          </w:p>
        </w:tc>
        <w:tc>
          <w:tcPr>
            <w:tcW w:w="1276" w:type="dxa"/>
          </w:tcPr>
          <w:p w:rsidR="00E177D6" w:rsidRPr="002A58FF" w:rsidRDefault="00E177D6" w:rsidP="00DB6F7D">
            <w:pPr>
              <w:spacing w:line="480" w:lineRule="auto"/>
              <w:jc w:val="center"/>
              <w:rPr>
                <w:rFonts w:asciiTheme="minorBidi" w:hAnsiTheme="minorBidi"/>
                <w:sz w:val="20"/>
                <w:szCs w:val="20"/>
              </w:rPr>
            </w:pPr>
          </w:p>
        </w:tc>
        <w:tc>
          <w:tcPr>
            <w:tcW w:w="1276" w:type="dxa"/>
          </w:tcPr>
          <w:p w:rsidR="00E177D6" w:rsidRPr="002A58FF" w:rsidRDefault="00E177D6" w:rsidP="00DB6F7D">
            <w:pPr>
              <w:spacing w:line="480" w:lineRule="auto"/>
              <w:jc w:val="center"/>
              <w:rPr>
                <w:rFonts w:asciiTheme="minorBidi" w:hAnsiTheme="minorBidi"/>
                <w:sz w:val="20"/>
                <w:szCs w:val="20"/>
              </w:rPr>
            </w:pPr>
          </w:p>
        </w:tc>
        <w:tc>
          <w:tcPr>
            <w:tcW w:w="1276" w:type="dxa"/>
            <w:vMerge/>
          </w:tcPr>
          <w:p w:rsidR="00E177D6" w:rsidRPr="002A58FF" w:rsidRDefault="00E177D6" w:rsidP="00DB6F7D">
            <w:pPr>
              <w:spacing w:line="480" w:lineRule="auto"/>
              <w:jc w:val="center"/>
              <w:rPr>
                <w:rFonts w:asciiTheme="minorBidi" w:hAnsiTheme="minorBidi"/>
                <w:sz w:val="20"/>
                <w:szCs w:val="20"/>
              </w:rPr>
            </w:pPr>
          </w:p>
        </w:tc>
      </w:tr>
      <w:tr w:rsidR="00E177D6" w:rsidTr="00DB6F7D">
        <w:trPr>
          <w:trHeight w:val="269"/>
          <w:jc w:val="center"/>
        </w:trPr>
        <w:tc>
          <w:tcPr>
            <w:tcW w:w="2124" w:type="dxa"/>
            <w:vMerge w:val="restart"/>
          </w:tcPr>
          <w:p w:rsidR="00E177D6" w:rsidRPr="002A58FF" w:rsidRDefault="00E177D6" w:rsidP="00DB6F7D">
            <w:pPr>
              <w:spacing w:line="480" w:lineRule="auto"/>
              <w:rPr>
                <w:rFonts w:asciiTheme="minorBidi" w:hAnsiTheme="minorBidi"/>
                <w:sz w:val="20"/>
                <w:szCs w:val="20"/>
              </w:rPr>
            </w:pPr>
            <w:r w:rsidRPr="002A58FF">
              <w:rPr>
                <w:rFonts w:asciiTheme="minorBidi" w:hAnsiTheme="minorBidi"/>
                <w:sz w:val="20"/>
                <w:szCs w:val="20"/>
              </w:rPr>
              <w:t>Worry</w:t>
            </w:r>
          </w:p>
        </w:tc>
        <w:tc>
          <w:tcPr>
            <w:tcW w:w="1701" w:type="dxa"/>
          </w:tcPr>
          <w:p w:rsidR="00E177D6" w:rsidRPr="002A58FF" w:rsidRDefault="00E177D6" w:rsidP="00DB6F7D">
            <w:pPr>
              <w:spacing w:line="480" w:lineRule="auto"/>
              <w:jc w:val="center"/>
              <w:rPr>
                <w:rFonts w:asciiTheme="minorBidi" w:hAnsiTheme="minorBidi"/>
                <w:sz w:val="20"/>
                <w:szCs w:val="20"/>
              </w:rPr>
            </w:pPr>
            <w:r w:rsidRPr="002A58FF">
              <w:rPr>
                <w:rFonts w:asciiTheme="minorBidi" w:hAnsiTheme="minorBidi"/>
                <w:sz w:val="20"/>
                <w:szCs w:val="20"/>
              </w:rPr>
              <w:t>1.54 (1.13)</w:t>
            </w:r>
          </w:p>
        </w:tc>
        <w:tc>
          <w:tcPr>
            <w:tcW w:w="1276" w:type="dxa"/>
          </w:tcPr>
          <w:p w:rsidR="00E177D6" w:rsidRPr="002A58FF" w:rsidRDefault="00E177D6" w:rsidP="00DB6F7D">
            <w:pPr>
              <w:spacing w:line="480" w:lineRule="auto"/>
              <w:jc w:val="center"/>
              <w:rPr>
                <w:rFonts w:asciiTheme="minorBidi" w:hAnsiTheme="minorBidi"/>
                <w:sz w:val="20"/>
                <w:szCs w:val="20"/>
              </w:rPr>
            </w:pPr>
            <w:r w:rsidRPr="002A58FF">
              <w:rPr>
                <w:rFonts w:asciiTheme="minorBidi" w:hAnsiTheme="minorBidi"/>
                <w:sz w:val="20"/>
                <w:szCs w:val="20"/>
              </w:rPr>
              <w:t>4.87 (2.12)</w:t>
            </w:r>
          </w:p>
        </w:tc>
        <w:tc>
          <w:tcPr>
            <w:tcW w:w="1276" w:type="dxa"/>
          </w:tcPr>
          <w:p w:rsidR="00E177D6" w:rsidRPr="002A58FF" w:rsidRDefault="00E177D6" w:rsidP="00DB6F7D">
            <w:pPr>
              <w:spacing w:line="480" w:lineRule="auto"/>
              <w:jc w:val="center"/>
              <w:rPr>
                <w:rFonts w:asciiTheme="minorBidi" w:hAnsiTheme="minorBidi"/>
                <w:sz w:val="20"/>
                <w:szCs w:val="20"/>
              </w:rPr>
            </w:pPr>
            <w:r w:rsidRPr="002A58FF">
              <w:rPr>
                <w:rFonts w:asciiTheme="minorBidi" w:hAnsiTheme="minorBidi"/>
                <w:sz w:val="20"/>
                <w:szCs w:val="20"/>
              </w:rPr>
              <w:t>96</w:t>
            </w:r>
          </w:p>
        </w:tc>
        <w:tc>
          <w:tcPr>
            <w:tcW w:w="1276" w:type="dxa"/>
          </w:tcPr>
          <w:p w:rsidR="00E177D6" w:rsidRPr="002A58FF" w:rsidRDefault="00E177D6" w:rsidP="00DB6F7D">
            <w:pPr>
              <w:spacing w:line="480" w:lineRule="auto"/>
              <w:jc w:val="center"/>
              <w:rPr>
                <w:rFonts w:asciiTheme="minorBidi" w:hAnsiTheme="minorBidi"/>
                <w:sz w:val="20"/>
                <w:szCs w:val="20"/>
              </w:rPr>
            </w:pPr>
            <w:r w:rsidRPr="002A58FF">
              <w:rPr>
                <w:rFonts w:asciiTheme="minorBidi" w:hAnsiTheme="minorBidi"/>
                <w:sz w:val="20"/>
                <w:szCs w:val="20"/>
              </w:rPr>
              <w:t>97</w:t>
            </w:r>
          </w:p>
        </w:tc>
        <w:tc>
          <w:tcPr>
            <w:tcW w:w="1276" w:type="dxa"/>
            <w:vMerge w:val="restart"/>
          </w:tcPr>
          <w:p w:rsidR="00E177D6" w:rsidRPr="002A58FF" w:rsidRDefault="00E177D6" w:rsidP="00DB6F7D">
            <w:pPr>
              <w:spacing w:line="480" w:lineRule="auto"/>
              <w:jc w:val="center"/>
              <w:rPr>
                <w:rFonts w:asciiTheme="minorBidi" w:hAnsiTheme="minorBidi"/>
                <w:sz w:val="20"/>
                <w:szCs w:val="20"/>
              </w:rPr>
            </w:pPr>
            <w:r w:rsidRPr="002A58FF">
              <w:rPr>
                <w:rFonts w:asciiTheme="minorBidi" w:hAnsiTheme="minorBidi"/>
                <w:sz w:val="20"/>
                <w:szCs w:val="20"/>
              </w:rPr>
              <w:t>-4.591*</w:t>
            </w:r>
          </w:p>
        </w:tc>
      </w:tr>
      <w:tr w:rsidR="00E177D6" w:rsidTr="00DB6F7D">
        <w:trPr>
          <w:trHeight w:val="269"/>
          <w:jc w:val="center"/>
        </w:trPr>
        <w:tc>
          <w:tcPr>
            <w:tcW w:w="2124" w:type="dxa"/>
            <w:vMerge/>
          </w:tcPr>
          <w:p w:rsidR="00E177D6" w:rsidRDefault="00E177D6" w:rsidP="00DB6F7D">
            <w:pPr>
              <w:spacing w:line="480" w:lineRule="auto"/>
              <w:rPr>
                <w:rFonts w:cstheme="minorHAnsi"/>
              </w:rPr>
            </w:pPr>
          </w:p>
        </w:tc>
        <w:tc>
          <w:tcPr>
            <w:tcW w:w="1701" w:type="dxa"/>
          </w:tcPr>
          <w:p w:rsidR="00E177D6" w:rsidRDefault="00E177D6" w:rsidP="00DB6F7D">
            <w:pPr>
              <w:spacing w:line="480" w:lineRule="auto"/>
              <w:rPr>
                <w:rFonts w:cstheme="minorHAnsi"/>
              </w:rPr>
            </w:pPr>
          </w:p>
        </w:tc>
        <w:tc>
          <w:tcPr>
            <w:tcW w:w="1276" w:type="dxa"/>
          </w:tcPr>
          <w:p w:rsidR="00E177D6" w:rsidRDefault="00E177D6" w:rsidP="00DB6F7D">
            <w:pPr>
              <w:spacing w:line="480" w:lineRule="auto"/>
              <w:rPr>
                <w:rFonts w:cstheme="minorHAnsi"/>
              </w:rPr>
            </w:pPr>
          </w:p>
        </w:tc>
        <w:tc>
          <w:tcPr>
            <w:tcW w:w="1276" w:type="dxa"/>
          </w:tcPr>
          <w:p w:rsidR="00E177D6" w:rsidRDefault="00E177D6" w:rsidP="00DB6F7D">
            <w:pPr>
              <w:spacing w:line="480" w:lineRule="auto"/>
              <w:rPr>
                <w:rFonts w:cstheme="minorHAnsi"/>
              </w:rPr>
            </w:pPr>
          </w:p>
        </w:tc>
        <w:tc>
          <w:tcPr>
            <w:tcW w:w="1276" w:type="dxa"/>
          </w:tcPr>
          <w:p w:rsidR="00E177D6" w:rsidRDefault="00E177D6" w:rsidP="00DB6F7D">
            <w:pPr>
              <w:spacing w:line="480" w:lineRule="auto"/>
              <w:rPr>
                <w:rFonts w:cstheme="minorHAnsi"/>
              </w:rPr>
            </w:pPr>
          </w:p>
        </w:tc>
        <w:tc>
          <w:tcPr>
            <w:tcW w:w="1276" w:type="dxa"/>
            <w:vMerge/>
          </w:tcPr>
          <w:p w:rsidR="00E177D6" w:rsidRDefault="00E177D6" w:rsidP="00DB6F7D">
            <w:pPr>
              <w:spacing w:line="480" w:lineRule="auto"/>
              <w:rPr>
                <w:rFonts w:cstheme="minorHAnsi"/>
              </w:rPr>
            </w:pPr>
          </w:p>
        </w:tc>
      </w:tr>
    </w:tbl>
    <w:p w:rsidR="00E177D6" w:rsidRPr="002A58FF" w:rsidRDefault="00E177D6" w:rsidP="00E177D6">
      <w:pPr>
        <w:spacing w:line="480" w:lineRule="auto"/>
        <w:rPr>
          <w:rFonts w:asciiTheme="minorBidi" w:hAnsiTheme="minorBidi"/>
          <w:sz w:val="20"/>
          <w:szCs w:val="20"/>
        </w:rPr>
      </w:pPr>
      <w:r w:rsidRPr="002A58FF">
        <w:rPr>
          <w:rFonts w:asciiTheme="minorBidi" w:hAnsiTheme="minorBidi"/>
          <w:i/>
          <w:iCs/>
          <w:sz w:val="20"/>
          <w:szCs w:val="20"/>
        </w:rPr>
        <w:t xml:space="preserve"> *p</w:t>
      </w:r>
      <w:r w:rsidRPr="002A58FF">
        <w:rPr>
          <w:rFonts w:asciiTheme="minorBidi" w:hAnsiTheme="minorBidi"/>
          <w:sz w:val="20"/>
          <w:szCs w:val="20"/>
        </w:rPr>
        <w:t>&lt;0.001;</w:t>
      </w:r>
      <w:r w:rsidRPr="002A58FF">
        <w:rPr>
          <w:rFonts w:asciiTheme="minorBidi" w:hAnsiTheme="minorBidi"/>
          <w:i/>
          <w:iCs/>
          <w:sz w:val="20"/>
          <w:szCs w:val="20"/>
        </w:rPr>
        <w:t xml:space="preserve"> </w:t>
      </w:r>
      <w:r w:rsidRPr="002A58FF">
        <w:rPr>
          <w:rFonts w:asciiTheme="minorBidi" w:hAnsiTheme="minorBidi"/>
          <w:sz w:val="20"/>
          <w:szCs w:val="20"/>
        </w:rPr>
        <w:t>negative</w:t>
      </w:r>
      <w:r w:rsidRPr="002A58FF">
        <w:rPr>
          <w:rFonts w:asciiTheme="minorBidi" w:hAnsiTheme="minorBidi"/>
          <w:i/>
          <w:iCs/>
          <w:sz w:val="20"/>
          <w:szCs w:val="20"/>
        </w:rPr>
        <w:t xml:space="preserve"> Z </w:t>
      </w:r>
      <w:r w:rsidRPr="002A58FF">
        <w:rPr>
          <w:rFonts w:asciiTheme="minorBidi" w:hAnsiTheme="minorBidi"/>
          <w:sz w:val="20"/>
          <w:szCs w:val="20"/>
        </w:rPr>
        <w:t>values indicate higher scores in treatment compared to baseline</w:t>
      </w:r>
      <w:r w:rsidRPr="002A58FF">
        <w:rPr>
          <w:rFonts w:asciiTheme="minorBidi" w:hAnsiTheme="minorBidi"/>
          <w:i/>
          <w:iCs/>
          <w:sz w:val="20"/>
          <w:szCs w:val="20"/>
        </w:rPr>
        <w:t>.</w:t>
      </w:r>
    </w:p>
    <w:p w:rsidR="00E177D6" w:rsidRDefault="00E177D6" w:rsidP="00E177D6">
      <w:pPr>
        <w:autoSpaceDE w:val="0"/>
        <w:autoSpaceDN w:val="0"/>
        <w:adjustRightInd w:val="0"/>
        <w:spacing w:after="0" w:line="480" w:lineRule="auto"/>
        <w:jc w:val="center"/>
        <w:rPr>
          <w:rFonts w:cstheme="minorHAnsi"/>
          <w:i/>
        </w:rPr>
      </w:pPr>
    </w:p>
    <w:p w:rsidR="00E177D6" w:rsidRDefault="00E177D6" w:rsidP="00E177D6"/>
    <w:p w:rsidR="00E177D6" w:rsidRDefault="00E177D6" w:rsidP="003F3816">
      <w:pPr>
        <w:rPr>
          <w:rFonts w:asciiTheme="minorBidi" w:hAnsiTheme="minorBidi"/>
          <w:i/>
          <w:iCs/>
        </w:rPr>
      </w:pPr>
    </w:p>
    <w:p w:rsidR="00E177D6" w:rsidRDefault="00E177D6" w:rsidP="003F3816">
      <w:pPr>
        <w:rPr>
          <w:rFonts w:asciiTheme="minorBidi" w:hAnsiTheme="minorBidi"/>
          <w:i/>
          <w:iCs/>
        </w:rPr>
      </w:pPr>
    </w:p>
    <w:p w:rsidR="00E177D6" w:rsidRDefault="00E177D6" w:rsidP="003F3816">
      <w:pPr>
        <w:rPr>
          <w:rFonts w:asciiTheme="minorBidi" w:hAnsiTheme="minorBidi"/>
          <w:i/>
          <w:iCs/>
        </w:rPr>
      </w:pPr>
    </w:p>
    <w:p w:rsidR="00E177D6" w:rsidRDefault="00E177D6" w:rsidP="003F3816">
      <w:pPr>
        <w:rPr>
          <w:rFonts w:asciiTheme="minorBidi" w:hAnsiTheme="minorBidi"/>
          <w:i/>
          <w:iCs/>
        </w:rPr>
      </w:pPr>
    </w:p>
    <w:p w:rsidR="00E177D6" w:rsidRDefault="00E177D6" w:rsidP="003F3816">
      <w:pPr>
        <w:rPr>
          <w:rFonts w:asciiTheme="minorBidi" w:hAnsiTheme="minorBidi"/>
          <w:i/>
          <w:iCs/>
        </w:rPr>
      </w:pPr>
    </w:p>
    <w:p w:rsidR="00E177D6" w:rsidRDefault="00E177D6" w:rsidP="003F3816">
      <w:pPr>
        <w:rPr>
          <w:rFonts w:asciiTheme="minorBidi" w:hAnsiTheme="minorBidi"/>
          <w:i/>
          <w:iCs/>
        </w:rPr>
      </w:pPr>
    </w:p>
    <w:p w:rsidR="00E177D6" w:rsidRDefault="00E177D6" w:rsidP="003F3816">
      <w:pPr>
        <w:rPr>
          <w:rFonts w:asciiTheme="minorBidi" w:hAnsiTheme="minorBidi"/>
          <w:i/>
          <w:iCs/>
        </w:rPr>
      </w:pPr>
    </w:p>
    <w:p w:rsidR="00E177D6" w:rsidRDefault="00E177D6" w:rsidP="003F3816">
      <w:pPr>
        <w:rPr>
          <w:rFonts w:asciiTheme="minorBidi" w:hAnsiTheme="minorBidi"/>
          <w:i/>
          <w:iCs/>
        </w:rPr>
      </w:pPr>
    </w:p>
    <w:p w:rsidR="00E177D6" w:rsidRDefault="002A58FF" w:rsidP="00E177D6">
      <w:pPr>
        <w:jc w:val="center"/>
        <w:rPr>
          <w:i/>
          <w:iCs/>
          <w:sz w:val="24"/>
        </w:rPr>
      </w:pPr>
      <w:r>
        <w:rPr>
          <w:b/>
          <w:bCs/>
          <w:i/>
          <w:iCs/>
          <w:noProof/>
          <w:lang w:eastAsia="en-GB"/>
        </w:rPr>
        <mc:AlternateContent>
          <mc:Choice Requires="wpg">
            <w:drawing>
              <wp:anchor distT="0" distB="0" distL="114300" distR="114300" simplePos="0" relativeHeight="251659264" behindDoc="0" locked="0" layoutInCell="1" allowOverlap="1" wp14:anchorId="1739E5D2" wp14:editId="23326AA1">
                <wp:simplePos x="0" y="0"/>
                <wp:positionH relativeFrom="column">
                  <wp:posOffset>-91440</wp:posOffset>
                </wp:positionH>
                <wp:positionV relativeFrom="paragraph">
                  <wp:posOffset>54610</wp:posOffset>
                </wp:positionV>
                <wp:extent cx="6202045" cy="8165465"/>
                <wp:effectExtent l="0" t="0" r="27305" b="26035"/>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8165465"/>
                          <a:chOff x="732" y="1967"/>
                          <a:chExt cx="9970" cy="13088"/>
                        </a:xfrm>
                      </wpg:grpSpPr>
                      <wps:wsp>
                        <wps:cNvPr id="5" name="Text Box 2"/>
                        <wps:cNvSpPr txBox="1">
                          <a:spLocks noChangeArrowheads="1"/>
                        </wps:cNvSpPr>
                        <wps:spPr bwMode="auto">
                          <a:xfrm>
                            <a:off x="3960" y="10307"/>
                            <a:ext cx="2118" cy="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7D6" w:rsidRPr="00FB6221" w:rsidRDefault="00E177D6" w:rsidP="00E177D6">
                              <w:pPr>
                                <w:rPr>
                                  <w:rFonts w:asciiTheme="minorBidi" w:hAnsiTheme="minorBidi"/>
                                  <w:sz w:val="20"/>
                                  <w:szCs w:val="20"/>
                                </w:rPr>
                              </w:pPr>
                              <w:r w:rsidRPr="00FB6221">
                                <w:rPr>
                                  <w:rFonts w:asciiTheme="minorBidi" w:hAnsiTheme="minorBidi"/>
                                  <w:sz w:val="20"/>
                                  <w:szCs w:val="20"/>
                                </w:rPr>
                                <w:t>Try not to feel bad</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997" y="7674"/>
                            <a:ext cx="2963" cy="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7D6" w:rsidRPr="007A227E" w:rsidRDefault="00E177D6" w:rsidP="00E177D6">
                              <w:pPr>
                                <w:rPr>
                                  <w:sz w:val="21"/>
                                  <w:szCs w:val="21"/>
                                </w:rPr>
                              </w:pPr>
                              <w:r w:rsidRPr="007A227E">
                                <w:rPr>
                                  <w:rFonts w:asciiTheme="minorBidi" w:hAnsiTheme="minorBidi"/>
                                </w:rPr>
                                <w:t>Increases and</w:t>
                              </w:r>
                              <w:r w:rsidRPr="007A227E">
                                <w:t xml:space="preserve"> </w:t>
                              </w:r>
                              <w:r w:rsidRPr="007A227E">
                                <w:rPr>
                                  <w:rFonts w:asciiTheme="minorBidi" w:hAnsiTheme="minorBidi"/>
                                </w:rPr>
                                <w:t>prolongs</w:t>
                              </w:r>
                              <w:r>
                                <w:rPr>
                                  <w:rFonts w:asciiTheme="minorBidi" w:hAnsiTheme="minorBidi"/>
                                </w:rPr>
                                <w:t>…</w:t>
                              </w:r>
                            </w:p>
                          </w:txbxContent>
                        </wps:txbx>
                        <wps:bodyPr rot="0" vert="horz" wrap="square" lIns="91440" tIns="45720" rIns="91440" bIns="45720" anchor="t" anchorCtr="0" upright="1">
                          <a:noAutofit/>
                        </wps:bodyPr>
                      </wps:wsp>
                      <wps:wsp>
                        <wps:cNvPr id="10" name="AutoShape 2"/>
                        <wps:cNvSpPr>
                          <a:spLocks noChangeArrowheads="1"/>
                        </wps:cNvSpPr>
                        <wps:spPr bwMode="auto">
                          <a:xfrm>
                            <a:off x="3200" y="1967"/>
                            <a:ext cx="5401" cy="2305"/>
                          </a:xfrm>
                          <a:prstGeom prst="bracketPair">
                            <a:avLst>
                              <a:gd name="adj" fmla="val 8051"/>
                            </a:avLst>
                          </a:prstGeom>
                          <a:ln>
                            <a:headEnd/>
                            <a:tailEnd/>
                          </a:ln>
                          <a:extLst/>
                        </wps:spPr>
                        <wps:style>
                          <a:lnRef idx="1">
                            <a:schemeClr val="dk1"/>
                          </a:lnRef>
                          <a:fillRef idx="0">
                            <a:schemeClr val="dk1"/>
                          </a:fillRef>
                          <a:effectRef idx="0">
                            <a:schemeClr val="dk1"/>
                          </a:effectRef>
                          <a:fontRef idx="minor">
                            <a:schemeClr val="tx1"/>
                          </a:fontRef>
                        </wps:style>
                        <wps:txbx>
                          <w:txbxContent>
                            <w:p w:rsidR="00E177D6" w:rsidRPr="007A227E" w:rsidRDefault="00E177D6" w:rsidP="00E177D6">
                              <w:pPr>
                                <w:spacing w:after="0"/>
                                <w:rPr>
                                  <w:rFonts w:asciiTheme="minorBidi" w:hAnsiTheme="minorBidi"/>
                                  <w:i/>
                                  <w:iCs/>
                                  <w:color w:val="7F7F7F" w:themeColor="text1" w:themeTint="80"/>
                                  <w:sz w:val="24"/>
                                </w:rPr>
                              </w:pPr>
                              <w:r w:rsidRPr="007A227E">
                                <w:rPr>
                                  <w:rFonts w:asciiTheme="minorBidi" w:hAnsiTheme="minorBidi"/>
                                  <w:i/>
                                  <w:iCs/>
                                  <w:color w:val="7F7F7F" w:themeColor="text1" w:themeTint="80"/>
                                  <w:sz w:val="24"/>
                                </w:rPr>
                                <w:t>Life experience / vulnerability factors</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Adopted,</w:t>
                              </w:r>
                            </w:p>
                            <w:p w:rsidR="00E177D6" w:rsidRPr="00FB6221" w:rsidRDefault="008D77F6" w:rsidP="00E177D6">
                              <w:pPr>
                                <w:spacing w:after="0"/>
                                <w:rPr>
                                  <w:rFonts w:asciiTheme="minorBidi" w:hAnsiTheme="minorBidi"/>
                                  <w:iCs/>
                                  <w:sz w:val="20"/>
                                  <w:szCs w:val="18"/>
                                </w:rPr>
                              </w:pPr>
                              <w:r w:rsidRPr="00FB6221">
                                <w:rPr>
                                  <w:rFonts w:asciiTheme="minorBidi" w:hAnsiTheme="minorBidi"/>
                                  <w:iCs/>
                                  <w:sz w:val="20"/>
                                  <w:szCs w:val="18"/>
                                </w:rPr>
                                <w:t>Raised an only child, learned to rely on self,</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 xml:space="preserve">Both parents died when Jan in her 20’s, </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Internalised experiences “people will only leave me”,</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Raised kids alone,</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Husband retires, carers role</w:t>
                              </w:r>
                            </w:p>
                            <w:p w:rsidR="00E177D6" w:rsidRPr="0094239B" w:rsidRDefault="00E177D6" w:rsidP="00E177D6">
                              <w:pPr>
                                <w:spacing w:after="0"/>
                                <w:rPr>
                                  <w:iCs/>
                                  <w:sz w:val="24"/>
                                </w:rPr>
                              </w:pPr>
                            </w:p>
                            <w:p w:rsidR="00E177D6" w:rsidRPr="0094239B" w:rsidRDefault="00E177D6" w:rsidP="00E177D6">
                              <w:pPr>
                                <w:spacing w:after="0"/>
                                <w:rPr>
                                  <w:iCs/>
                                  <w:sz w:val="24"/>
                                </w:rPr>
                              </w:pPr>
                            </w:p>
                          </w:txbxContent>
                        </wps:txbx>
                        <wps:bodyPr rot="0" vert="horz" wrap="square" lIns="45720" tIns="45720" rIns="45720" bIns="45720" anchor="t" anchorCtr="0" upright="1">
                          <a:noAutofit/>
                        </wps:bodyPr>
                      </wps:wsp>
                      <wps:wsp>
                        <wps:cNvPr id="13" name="AutoShape 7"/>
                        <wps:cNvSpPr>
                          <a:spLocks noChangeArrowheads="1"/>
                        </wps:cNvSpPr>
                        <wps:spPr bwMode="auto">
                          <a:xfrm>
                            <a:off x="3976" y="5381"/>
                            <a:ext cx="3428" cy="1376"/>
                          </a:xfrm>
                          <a:prstGeom prst="bracketPair">
                            <a:avLst>
                              <a:gd name="adj" fmla="val 8051"/>
                            </a:avLst>
                          </a:prstGeom>
                          <a:ln>
                            <a:headEnd/>
                            <a:tailEnd/>
                          </a:ln>
                          <a:extLst/>
                        </wps:spPr>
                        <wps:style>
                          <a:lnRef idx="1">
                            <a:schemeClr val="dk1"/>
                          </a:lnRef>
                          <a:fillRef idx="0">
                            <a:schemeClr val="dk1"/>
                          </a:fillRef>
                          <a:effectRef idx="0">
                            <a:schemeClr val="dk1"/>
                          </a:effectRef>
                          <a:fontRef idx="minor">
                            <a:schemeClr val="tx1"/>
                          </a:fontRef>
                        </wps:style>
                        <wps:txbx>
                          <w:txbxContent>
                            <w:p w:rsidR="00E177D6" w:rsidRPr="007A227E" w:rsidRDefault="00E177D6" w:rsidP="00E177D6">
                              <w:pPr>
                                <w:spacing w:after="0"/>
                                <w:jc w:val="center"/>
                                <w:rPr>
                                  <w:rFonts w:asciiTheme="minorBidi" w:hAnsiTheme="minorBidi"/>
                                  <w:i/>
                                  <w:iCs/>
                                  <w:color w:val="7F7F7F" w:themeColor="text1" w:themeTint="80"/>
                                  <w:sz w:val="24"/>
                                </w:rPr>
                              </w:pPr>
                              <w:r w:rsidRPr="007A227E">
                                <w:rPr>
                                  <w:rFonts w:asciiTheme="minorBidi" w:hAnsiTheme="minorBidi"/>
                                  <w:i/>
                                  <w:iCs/>
                                  <w:color w:val="7F7F7F" w:themeColor="text1" w:themeTint="80"/>
                                  <w:sz w:val="24"/>
                                </w:rPr>
                                <w:t>Emotional experience</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Sadness, Anxiety,</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Resentment,</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Guilt</w:t>
                              </w:r>
                            </w:p>
                          </w:txbxContent>
                        </wps:txbx>
                        <wps:bodyPr rot="0" vert="horz" wrap="square" lIns="45720" tIns="45720" rIns="45720" bIns="45720" anchor="t" anchorCtr="0" upright="1">
                          <a:noAutofit/>
                        </wps:bodyPr>
                      </wps:wsp>
                      <wps:wsp>
                        <wps:cNvPr id="14" name="AutoShape 8"/>
                        <wps:cNvSpPr>
                          <a:spLocks noChangeArrowheads="1"/>
                        </wps:cNvSpPr>
                        <wps:spPr bwMode="auto">
                          <a:xfrm>
                            <a:off x="4419" y="7996"/>
                            <a:ext cx="2847" cy="568"/>
                          </a:xfrm>
                          <a:prstGeom prst="bracketPair">
                            <a:avLst>
                              <a:gd name="adj" fmla="val 8051"/>
                            </a:avLst>
                          </a:prstGeom>
                          <a:ln>
                            <a:headEnd/>
                            <a:tailEnd/>
                          </a:ln>
                          <a:extLst/>
                        </wps:spPr>
                        <wps:style>
                          <a:lnRef idx="1">
                            <a:schemeClr val="dk1"/>
                          </a:lnRef>
                          <a:fillRef idx="0">
                            <a:schemeClr val="dk1"/>
                          </a:fillRef>
                          <a:effectRef idx="0">
                            <a:schemeClr val="dk1"/>
                          </a:effectRef>
                          <a:fontRef idx="minor">
                            <a:schemeClr val="tx1"/>
                          </a:fontRef>
                        </wps:style>
                        <wps:txbx>
                          <w:txbxContent>
                            <w:p w:rsidR="00E177D6" w:rsidRPr="007A227E" w:rsidRDefault="00E177D6" w:rsidP="00E177D6">
                              <w:pPr>
                                <w:spacing w:after="0"/>
                                <w:jc w:val="center"/>
                                <w:rPr>
                                  <w:rFonts w:asciiTheme="minorBidi" w:hAnsiTheme="minorBidi"/>
                                  <w:i/>
                                  <w:iCs/>
                                  <w:color w:val="7F7F7F" w:themeColor="text1" w:themeTint="80"/>
                                  <w:sz w:val="24"/>
                                </w:rPr>
                              </w:pPr>
                              <w:r w:rsidRPr="007A227E">
                                <w:rPr>
                                  <w:rFonts w:asciiTheme="minorBidi" w:hAnsiTheme="minorBidi"/>
                                  <w:i/>
                                  <w:iCs/>
                                  <w:color w:val="7F7F7F" w:themeColor="text1" w:themeTint="80"/>
                                  <w:sz w:val="24"/>
                                </w:rPr>
                                <w:t>GOAL: to feel better</w:t>
                              </w:r>
                            </w:p>
                          </w:txbxContent>
                        </wps:txbx>
                        <wps:bodyPr rot="0" vert="horz" wrap="square" lIns="45720" tIns="45720" rIns="45720" bIns="45720" anchor="t" anchorCtr="0" upright="1">
                          <a:noAutofit/>
                        </wps:bodyPr>
                      </wps:wsp>
                      <wps:wsp>
                        <wps:cNvPr id="15" name="AutoShape 9"/>
                        <wps:cNvSpPr>
                          <a:spLocks noChangeArrowheads="1"/>
                        </wps:cNvSpPr>
                        <wps:spPr bwMode="auto">
                          <a:xfrm>
                            <a:off x="1309" y="12891"/>
                            <a:ext cx="4148" cy="2164"/>
                          </a:xfrm>
                          <a:prstGeom prst="bracketPair">
                            <a:avLst>
                              <a:gd name="adj" fmla="val 8051"/>
                            </a:avLst>
                          </a:prstGeom>
                          <a:ln>
                            <a:headEnd/>
                            <a:tailEnd/>
                          </a:ln>
                          <a:extLst/>
                        </wps:spPr>
                        <wps:style>
                          <a:lnRef idx="1">
                            <a:schemeClr val="dk1"/>
                          </a:lnRef>
                          <a:fillRef idx="0">
                            <a:schemeClr val="dk1"/>
                          </a:fillRef>
                          <a:effectRef idx="0">
                            <a:schemeClr val="dk1"/>
                          </a:effectRef>
                          <a:fontRef idx="minor">
                            <a:schemeClr val="tx1"/>
                          </a:fontRef>
                        </wps:style>
                        <wps:txbx>
                          <w:txbxContent>
                            <w:p w:rsidR="00E177D6" w:rsidRPr="007A227E" w:rsidRDefault="00E177D6" w:rsidP="00E177D6">
                              <w:pPr>
                                <w:spacing w:after="0"/>
                                <w:jc w:val="center"/>
                                <w:rPr>
                                  <w:rFonts w:asciiTheme="minorBidi" w:hAnsiTheme="minorBidi"/>
                                  <w:i/>
                                  <w:iCs/>
                                  <w:color w:val="7F7F7F" w:themeColor="text1" w:themeTint="80"/>
                                  <w:sz w:val="24"/>
                                </w:rPr>
                              </w:pPr>
                              <w:r w:rsidRPr="007A227E">
                                <w:rPr>
                                  <w:rFonts w:asciiTheme="minorBidi" w:hAnsiTheme="minorBidi"/>
                                  <w:i/>
                                  <w:iCs/>
                                  <w:color w:val="7F7F7F" w:themeColor="text1" w:themeTint="80"/>
                                  <w:sz w:val="24"/>
                                </w:rPr>
                                <w:t>Safety seeking / emotionally driven action</w:t>
                              </w:r>
                            </w:p>
                            <w:p w:rsidR="00E93243" w:rsidRDefault="00E93243" w:rsidP="00E177D6">
                              <w:pPr>
                                <w:spacing w:after="0"/>
                                <w:rPr>
                                  <w:rFonts w:asciiTheme="minorBidi" w:hAnsiTheme="minorBidi"/>
                                  <w:iCs/>
                                  <w:sz w:val="20"/>
                                  <w:szCs w:val="18"/>
                                </w:rPr>
                              </w:pPr>
                              <w:r>
                                <w:rPr>
                                  <w:rFonts w:asciiTheme="minorBidi" w:hAnsiTheme="minorBidi"/>
                                  <w:iCs/>
                                  <w:sz w:val="20"/>
                                  <w:szCs w:val="18"/>
                                </w:rPr>
                                <w:t>Hyper vigilance to husband’s ill-health,</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Push partner to get active,</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Change medication to fix problem,</w:t>
                              </w:r>
                            </w:p>
                            <w:p w:rsidR="00E177D6" w:rsidRPr="00FB6221" w:rsidRDefault="00C07A20" w:rsidP="00E177D6">
                              <w:pPr>
                                <w:spacing w:after="0"/>
                                <w:rPr>
                                  <w:rFonts w:asciiTheme="minorBidi" w:hAnsiTheme="minorBidi"/>
                                  <w:iCs/>
                                  <w:sz w:val="20"/>
                                  <w:szCs w:val="18"/>
                                </w:rPr>
                              </w:pPr>
                              <w:r>
                                <w:rPr>
                                  <w:rFonts w:asciiTheme="minorBidi" w:hAnsiTheme="minorBidi"/>
                                  <w:iCs/>
                                  <w:sz w:val="20"/>
                                  <w:szCs w:val="18"/>
                                </w:rPr>
                                <w:t>Rumination</w:t>
                              </w:r>
                            </w:p>
                            <w:p w:rsidR="00E177D6" w:rsidRPr="00FB6221" w:rsidRDefault="00E177D6" w:rsidP="00E177D6">
                              <w:pPr>
                                <w:spacing w:after="0"/>
                                <w:rPr>
                                  <w:iCs/>
                                  <w:sz w:val="20"/>
                                  <w:szCs w:val="18"/>
                                </w:rPr>
                              </w:pPr>
                              <w:r w:rsidRPr="00FB6221">
                                <w:rPr>
                                  <w:rFonts w:asciiTheme="minorBidi" w:hAnsiTheme="minorBidi"/>
                                  <w:iCs/>
                                  <w:sz w:val="20"/>
                                  <w:szCs w:val="18"/>
                                </w:rPr>
                                <w:t>Avoid house</w:t>
                              </w:r>
                            </w:p>
                            <w:p w:rsidR="00E177D6" w:rsidRPr="00537967" w:rsidRDefault="00E177D6" w:rsidP="00E177D6">
                              <w:pPr>
                                <w:spacing w:after="0"/>
                                <w:jc w:val="center"/>
                                <w:rPr>
                                  <w:iCs/>
                                  <w:sz w:val="24"/>
                                </w:rPr>
                              </w:pPr>
                            </w:p>
                          </w:txbxContent>
                        </wps:txbx>
                        <wps:bodyPr rot="0" vert="horz" wrap="square" lIns="45720" tIns="45720" rIns="45720" bIns="45720" anchor="t" anchorCtr="0" upright="1">
                          <a:noAutofit/>
                        </wps:bodyPr>
                      </wps:wsp>
                      <wps:wsp>
                        <wps:cNvPr id="16" name="AutoShape 10"/>
                        <wps:cNvSpPr>
                          <a:spLocks noChangeArrowheads="1"/>
                        </wps:cNvSpPr>
                        <wps:spPr bwMode="auto">
                          <a:xfrm>
                            <a:off x="732" y="9122"/>
                            <a:ext cx="2861" cy="1879"/>
                          </a:xfrm>
                          <a:prstGeom prst="bracketPair">
                            <a:avLst>
                              <a:gd name="adj" fmla="val 8051"/>
                            </a:avLst>
                          </a:prstGeom>
                          <a:ln>
                            <a:headEnd/>
                            <a:tailEnd/>
                          </a:ln>
                          <a:extLst/>
                        </wps:spPr>
                        <wps:style>
                          <a:lnRef idx="1">
                            <a:schemeClr val="dk1"/>
                          </a:lnRef>
                          <a:fillRef idx="0">
                            <a:schemeClr val="dk1"/>
                          </a:fillRef>
                          <a:effectRef idx="0">
                            <a:schemeClr val="dk1"/>
                          </a:effectRef>
                          <a:fontRef idx="minor">
                            <a:schemeClr val="tx1"/>
                          </a:fontRef>
                        </wps:style>
                        <wps:txbx>
                          <w:txbxContent>
                            <w:p w:rsidR="00E177D6" w:rsidRPr="007A227E" w:rsidRDefault="00E177D6" w:rsidP="00E177D6">
                              <w:pPr>
                                <w:spacing w:after="0"/>
                                <w:jc w:val="center"/>
                                <w:rPr>
                                  <w:rFonts w:asciiTheme="minorBidi" w:hAnsiTheme="minorBidi"/>
                                  <w:i/>
                                  <w:iCs/>
                                  <w:color w:val="7F7F7F" w:themeColor="text1" w:themeTint="80"/>
                                  <w:sz w:val="24"/>
                                </w:rPr>
                              </w:pPr>
                              <w:r w:rsidRPr="007A227E">
                                <w:rPr>
                                  <w:rFonts w:asciiTheme="minorBidi" w:hAnsiTheme="minorBidi"/>
                                  <w:i/>
                                  <w:iCs/>
                                  <w:color w:val="7F7F7F" w:themeColor="text1" w:themeTint="80"/>
                                  <w:sz w:val="24"/>
                                </w:rPr>
                                <w:t>Consequence</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Conflict with partner,</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Increased hopelessness with lack of fix,</w:t>
                              </w:r>
                            </w:p>
                            <w:p w:rsidR="00E177D6" w:rsidRDefault="00E177D6" w:rsidP="00E177D6">
                              <w:pPr>
                                <w:spacing w:after="0"/>
                                <w:rPr>
                                  <w:rFonts w:asciiTheme="minorBidi" w:hAnsiTheme="minorBidi"/>
                                  <w:iCs/>
                                  <w:sz w:val="20"/>
                                  <w:szCs w:val="18"/>
                                </w:rPr>
                              </w:pPr>
                              <w:r w:rsidRPr="00FB6221">
                                <w:rPr>
                                  <w:rFonts w:asciiTheme="minorBidi" w:hAnsiTheme="minorBidi"/>
                                  <w:iCs/>
                                  <w:sz w:val="20"/>
                                  <w:szCs w:val="18"/>
                                </w:rPr>
                                <w:t xml:space="preserve">No energy, </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Loneliness</w:t>
                              </w:r>
                            </w:p>
                            <w:p w:rsidR="00E177D6" w:rsidRDefault="00E177D6" w:rsidP="00E177D6">
                              <w:pPr>
                                <w:spacing w:after="0"/>
                                <w:jc w:val="center"/>
                                <w:rPr>
                                  <w:iCs/>
                                  <w:sz w:val="24"/>
                                </w:rPr>
                              </w:pPr>
                            </w:p>
                            <w:p w:rsidR="00E177D6" w:rsidRPr="00537967" w:rsidRDefault="00E177D6" w:rsidP="00E177D6">
                              <w:pPr>
                                <w:spacing w:after="0"/>
                                <w:jc w:val="center"/>
                                <w:rPr>
                                  <w:iCs/>
                                  <w:sz w:val="24"/>
                                </w:rPr>
                              </w:pPr>
                            </w:p>
                            <w:p w:rsidR="00E177D6" w:rsidRDefault="00E177D6" w:rsidP="00E177D6">
                              <w:pPr>
                                <w:spacing w:after="0"/>
                                <w:jc w:val="center"/>
                                <w:rPr>
                                  <w:i/>
                                  <w:iCs/>
                                  <w:color w:val="7F7F7F" w:themeColor="text1" w:themeTint="80"/>
                                  <w:sz w:val="24"/>
                                </w:rPr>
                              </w:pPr>
                            </w:p>
                          </w:txbxContent>
                        </wps:txbx>
                        <wps:bodyPr rot="0" vert="horz" wrap="square" lIns="45720" tIns="45720" rIns="45720" bIns="45720" anchor="t" anchorCtr="0" upright="1">
                          <a:noAutofit/>
                        </wps:bodyPr>
                      </wps:wsp>
                      <wps:wsp>
                        <wps:cNvPr id="17" name="Straight Arrow Connector 6"/>
                        <wps:cNvCnPr>
                          <a:cxnSpLocks noChangeShapeType="1"/>
                        </wps:cNvCnPr>
                        <wps:spPr bwMode="auto">
                          <a:xfrm flipH="1">
                            <a:off x="4951" y="8981"/>
                            <a:ext cx="720" cy="1321"/>
                          </a:xfrm>
                          <a:prstGeom prst="straightConnector1">
                            <a:avLst/>
                          </a:prstGeom>
                          <a:ln>
                            <a:headEnd/>
                            <a:tailEnd type="arrow" w="med" len="med"/>
                          </a:ln>
                          <a:extLst/>
                        </wps:spPr>
                        <wps:style>
                          <a:lnRef idx="1">
                            <a:schemeClr val="dk1"/>
                          </a:lnRef>
                          <a:fillRef idx="0">
                            <a:schemeClr val="dk1"/>
                          </a:fillRef>
                          <a:effectRef idx="0">
                            <a:schemeClr val="dk1"/>
                          </a:effectRef>
                          <a:fontRef idx="minor">
                            <a:schemeClr val="tx1"/>
                          </a:fontRef>
                        </wps:style>
                        <wps:bodyPr/>
                      </wps:wsp>
                      <wps:wsp>
                        <wps:cNvPr id="18" name="Straight Arrow Connector 7"/>
                        <wps:cNvCnPr>
                          <a:cxnSpLocks noChangeShapeType="1"/>
                        </wps:cNvCnPr>
                        <wps:spPr bwMode="auto">
                          <a:xfrm>
                            <a:off x="6078" y="8981"/>
                            <a:ext cx="1529" cy="3542"/>
                          </a:xfrm>
                          <a:prstGeom prst="straightConnector1">
                            <a:avLst/>
                          </a:prstGeom>
                          <a:ln>
                            <a:headEnd/>
                            <a:tailEnd type="arrow" w="med" len="med"/>
                          </a:ln>
                          <a:extLst/>
                        </wps:spPr>
                        <wps:style>
                          <a:lnRef idx="1">
                            <a:schemeClr val="dk1"/>
                          </a:lnRef>
                          <a:fillRef idx="0">
                            <a:schemeClr val="dk1"/>
                          </a:fillRef>
                          <a:effectRef idx="0">
                            <a:schemeClr val="dk1"/>
                          </a:effectRef>
                          <a:fontRef idx="minor">
                            <a:schemeClr val="tx1"/>
                          </a:fontRef>
                        </wps:style>
                        <wps:bodyPr/>
                      </wps:wsp>
                      <wps:wsp>
                        <wps:cNvPr id="19" name="Straight Arrow Connector 8"/>
                        <wps:cNvCnPr>
                          <a:cxnSpLocks noChangeShapeType="1"/>
                        </wps:cNvCnPr>
                        <wps:spPr bwMode="auto">
                          <a:xfrm flipH="1">
                            <a:off x="3761" y="10679"/>
                            <a:ext cx="1098" cy="2014"/>
                          </a:xfrm>
                          <a:prstGeom prst="straightConnector1">
                            <a:avLst/>
                          </a:prstGeom>
                          <a:ln>
                            <a:headEnd/>
                            <a:tailEnd type="arrow" w="med" len="med"/>
                          </a:ln>
                          <a:extLst/>
                        </wps:spPr>
                        <wps:style>
                          <a:lnRef idx="1">
                            <a:schemeClr val="dk1"/>
                          </a:lnRef>
                          <a:fillRef idx="0">
                            <a:schemeClr val="dk1"/>
                          </a:fillRef>
                          <a:effectRef idx="0">
                            <a:schemeClr val="dk1"/>
                          </a:effectRef>
                          <a:fontRef idx="minor">
                            <a:schemeClr val="tx1"/>
                          </a:fontRef>
                        </wps:style>
                        <wps:bodyPr/>
                      </wps:wsp>
                      <wps:wsp>
                        <wps:cNvPr id="22" name="Straight Arrow Connector 13"/>
                        <wps:cNvCnPr>
                          <a:cxnSpLocks noChangeShapeType="1"/>
                        </wps:cNvCnPr>
                        <wps:spPr bwMode="auto">
                          <a:xfrm flipV="1">
                            <a:off x="2179" y="6328"/>
                            <a:ext cx="1279" cy="1067"/>
                          </a:xfrm>
                          <a:prstGeom prst="straightConnector1">
                            <a:avLst/>
                          </a:prstGeom>
                          <a:ln>
                            <a:headEnd/>
                            <a:tailEnd type="arrow" w="med" len="med"/>
                          </a:ln>
                          <a:extLst/>
                        </wps:spPr>
                        <wps:style>
                          <a:lnRef idx="1">
                            <a:schemeClr val="dk1"/>
                          </a:lnRef>
                          <a:fillRef idx="0">
                            <a:schemeClr val="dk1"/>
                          </a:fillRef>
                          <a:effectRef idx="0">
                            <a:schemeClr val="dk1"/>
                          </a:effectRef>
                          <a:fontRef idx="minor">
                            <a:schemeClr val="tx1"/>
                          </a:fontRef>
                        </wps:style>
                        <wps:bodyPr/>
                      </wps:wsp>
                      <wps:wsp>
                        <wps:cNvPr id="23" name="Straight Arrow Connector 14"/>
                        <wps:cNvCnPr>
                          <a:cxnSpLocks noChangeShapeType="1"/>
                        </wps:cNvCnPr>
                        <wps:spPr bwMode="auto">
                          <a:xfrm flipV="1">
                            <a:off x="2198" y="8200"/>
                            <a:ext cx="0" cy="777"/>
                          </a:xfrm>
                          <a:prstGeom prst="straightConnector1">
                            <a:avLst/>
                          </a:prstGeom>
                          <a:ln>
                            <a:headEnd/>
                            <a:tailEnd type="arrow" w="med" len="med"/>
                          </a:ln>
                          <a:extLst/>
                        </wps:spPr>
                        <wps:style>
                          <a:lnRef idx="1">
                            <a:schemeClr val="dk1"/>
                          </a:lnRef>
                          <a:fillRef idx="0">
                            <a:schemeClr val="dk1"/>
                          </a:fillRef>
                          <a:effectRef idx="0">
                            <a:schemeClr val="dk1"/>
                          </a:effectRef>
                          <a:fontRef idx="minor">
                            <a:schemeClr val="tx1"/>
                          </a:fontRef>
                        </wps:style>
                        <wps:bodyPr/>
                      </wps:wsp>
                      <wps:wsp>
                        <wps:cNvPr id="24" name="AutoShape 18"/>
                        <wps:cNvSpPr>
                          <a:spLocks noChangeArrowheads="1"/>
                        </wps:cNvSpPr>
                        <wps:spPr bwMode="auto">
                          <a:xfrm>
                            <a:off x="7860" y="9339"/>
                            <a:ext cx="2842" cy="1762"/>
                          </a:xfrm>
                          <a:prstGeom prst="bracketPair">
                            <a:avLst>
                              <a:gd name="adj" fmla="val 8051"/>
                            </a:avLst>
                          </a:prstGeom>
                          <a:ln>
                            <a:headEnd/>
                            <a:tailEnd/>
                          </a:ln>
                          <a:extLst/>
                        </wps:spPr>
                        <wps:style>
                          <a:lnRef idx="1">
                            <a:schemeClr val="dk1"/>
                          </a:lnRef>
                          <a:fillRef idx="0">
                            <a:schemeClr val="dk1"/>
                          </a:fillRef>
                          <a:effectRef idx="0">
                            <a:schemeClr val="dk1"/>
                          </a:effectRef>
                          <a:fontRef idx="minor">
                            <a:schemeClr val="tx1"/>
                          </a:fontRef>
                        </wps:style>
                        <wps:txbx>
                          <w:txbxContent>
                            <w:p w:rsidR="00E177D6" w:rsidRPr="007A227E" w:rsidRDefault="00E177D6" w:rsidP="00E177D6">
                              <w:pPr>
                                <w:spacing w:after="0"/>
                                <w:jc w:val="center"/>
                                <w:rPr>
                                  <w:rFonts w:asciiTheme="minorBidi" w:hAnsiTheme="minorBidi"/>
                                  <w:i/>
                                  <w:iCs/>
                                  <w:color w:val="7F7F7F" w:themeColor="text1" w:themeTint="80"/>
                                  <w:sz w:val="24"/>
                                </w:rPr>
                              </w:pPr>
                              <w:r w:rsidRPr="007A227E">
                                <w:rPr>
                                  <w:rFonts w:asciiTheme="minorBidi" w:hAnsiTheme="minorBidi"/>
                                  <w:i/>
                                  <w:iCs/>
                                  <w:color w:val="7F7F7F" w:themeColor="text1" w:themeTint="80"/>
                                  <w:sz w:val="24"/>
                                </w:rPr>
                                <w:t>EXIT</w:t>
                              </w:r>
                            </w:p>
                            <w:p w:rsidR="00E177D6" w:rsidRDefault="00E177D6" w:rsidP="00E177D6">
                              <w:pPr>
                                <w:spacing w:after="0"/>
                                <w:rPr>
                                  <w:rFonts w:asciiTheme="minorBidi" w:hAnsiTheme="minorBidi"/>
                                  <w:iCs/>
                                  <w:sz w:val="20"/>
                                  <w:szCs w:val="18"/>
                                </w:rPr>
                              </w:pPr>
                              <w:r w:rsidRPr="00FB6221">
                                <w:rPr>
                                  <w:rFonts w:asciiTheme="minorBidi" w:hAnsiTheme="minorBidi"/>
                                  <w:iCs/>
                                  <w:sz w:val="20"/>
                                  <w:szCs w:val="18"/>
                                </w:rPr>
                                <w:t>Work step by step towards</w:t>
                              </w:r>
                              <w:r w:rsidR="00E93243">
                                <w:rPr>
                                  <w:rFonts w:asciiTheme="minorBidi" w:hAnsiTheme="minorBidi"/>
                                  <w:iCs/>
                                  <w:sz w:val="20"/>
                                  <w:szCs w:val="18"/>
                                </w:rPr>
                                <w:t>:</w:t>
                              </w:r>
                              <w:r w:rsidRPr="00FB6221">
                                <w:rPr>
                                  <w:rFonts w:asciiTheme="minorBidi" w:hAnsiTheme="minorBidi"/>
                                  <w:iCs/>
                                  <w:sz w:val="20"/>
                                  <w:szCs w:val="18"/>
                                </w:rPr>
                                <w:t xml:space="preserve"> personally valued goals</w:t>
                              </w:r>
                              <w:r w:rsidR="00C91283">
                                <w:rPr>
                                  <w:rFonts w:asciiTheme="minorBidi" w:hAnsiTheme="minorBidi"/>
                                  <w:iCs/>
                                  <w:sz w:val="20"/>
                                  <w:szCs w:val="18"/>
                                </w:rPr>
                                <w:t>,</w:t>
                              </w:r>
                            </w:p>
                            <w:p w:rsidR="00C91283" w:rsidRPr="00FB6221" w:rsidRDefault="00C91283" w:rsidP="00E177D6">
                              <w:pPr>
                                <w:spacing w:after="0"/>
                                <w:rPr>
                                  <w:rFonts w:asciiTheme="minorBidi" w:hAnsiTheme="minorBidi"/>
                                  <w:iCs/>
                                  <w:sz w:val="20"/>
                                  <w:szCs w:val="18"/>
                                </w:rPr>
                              </w:pPr>
                              <w:r>
                                <w:rPr>
                                  <w:rFonts w:asciiTheme="minorBidi" w:hAnsiTheme="minorBidi"/>
                                  <w:iCs/>
                                  <w:sz w:val="20"/>
                                  <w:szCs w:val="18"/>
                                </w:rPr>
                                <w:t>Promote self-efficacy</w:t>
                              </w:r>
                            </w:p>
                            <w:p w:rsidR="00E177D6" w:rsidRPr="007A227E" w:rsidRDefault="00E177D6" w:rsidP="00E177D6">
                              <w:pPr>
                                <w:spacing w:after="0"/>
                                <w:rPr>
                                  <w:rFonts w:asciiTheme="minorBidi" w:hAnsiTheme="minorBidi"/>
                                  <w:iCs/>
                                  <w:sz w:val="24"/>
                                </w:rPr>
                              </w:pPr>
                            </w:p>
                          </w:txbxContent>
                        </wps:txbx>
                        <wps:bodyPr rot="0" vert="horz" wrap="square" lIns="45720" tIns="45720" rIns="45720" bIns="45720" anchor="t" anchorCtr="0" upright="1">
                          <a:noAutofit/>
                        </wps:bodyPr>
                      </wps:wsp>
                      <wps:wsp>
                        <wps:cNvPr id="25" name="AutoShape 19"/>
                        <wps:cNvSpPr>
                          <a:spLocks noChangeArrowheads="1"/>
                        </wps:cNvSpPr>
                        <wps:spPr bwMode="auto">
                          <a:xfrm>
                            <a:off x="5877" y="12891"/>
                            <a:ext cx="4070" cy="2164"/>
                          </a:xfrm>
                          <a:prstGeom prst="bracketPair">
                            <a:avLst>
                              <a:gd name="adj" fmla="val 8051"/>
                            </a:avLst>
                          </a:prstGeom>
                          <a:ln>
                            <a:headEnd/>
                            <a:tailEnd/>
                          </a:ln>
                          <a:extLst/>
                        </wps:spPr>
                        <wps:style>
                          <a:lnRef idx="1">
                            <a:schemeClr val="dk1"/>
                          </a:lnRef>
                          <a:fillRef idx="0">
                            <a:schemeClr val="dk1"/>
                          </a:fillRef>
                          <a:effectRef idx="0">
                            <a:schemeClr val="dk1"/>
                          </a:effectRef>
                          <a:fontRef idx="minor">
                            <a:schemeClr val="tx1"/>
                          </a:fontRef>
                        </wps:style>
                        <wps:txbx>
                          <w:txbxContent>
                            <w:p w:rsidR="00E177D6" w:rsidRPr="008D77F6" w:rsidRDefault="00E177D6" w:rsidP="00E177D6">
                              <w:pPr>
                                <w:spacing w:after="0"/>
                                <w:jc w:val="center"/>
                                <w:rPr>
                                  <w:rFonts w:asciiTheme="minorBidi" w:hAnsiTheme="minorBidi"/>
                                  <w:i/>
                                  <w:iCs/>
                                  <w:color w:val="7F7F7F" w:themeColor="text1" w:themeTint="80"/>
                                  <w:sz w:val="24"/>
                                </w:rPr>
                              </w:pPr>
                              <w:r w:rsidRPr="008D77F6">
                                <w:rPr>
                                  <w:rFonts w:asciiTheme="minorBidi" w:hAnsiTheme="minorBidi"/>
                                  <w:i/>
                                  <w:iCs/>
                                  <w:color w:val="7F7F7F" w:themeColor="text1" w:themeTint="80"/>
                                  <w:sz w:val="24"/>
                                </w:rPr>
                                <w:t>EXIT</w:t>
                              </w:r>
                            </w:p>
                            <w:p w:rsidR="002A58FF" w:rsidRDefault="002A58FF" w:rsidP="00E177D6">
                              <w:pPr>
                                <w:spacing w:after="0"/>
                                <w:rPr>
                                  <w:rFonts w:asciiTheme="minorBidi" w:hAnsiTheme="minorBidi"/>
                                  <w:iCs/>
                                  <w:sz w:val="20"/>
                                  <w:szCs w:val="18"/>
                                </w:rPr>
                              </w:pP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Understand and tolerate emotions;</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“Separate own happiness from progress of husband”,</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Enjoy own company in the house,</w:t>
                              </w:r>
                            </w:p>
                            <w:p w:rsidR="00E177D6" w:rsidRPr="00FB6221" w:rsidRDefault="008D77F6" w:rsidP="008D77F6">
                              <w:pPr>
                                <w:spacing w:after="0"/>
                                <w:rPr>
                                  <w:iCs/>
                                  <w:sz w:val="20"/>
                                  <w:szCs w:val="18"/>
                                </w:rPr>
                              </w:pPr>
                              <w:r>
                                <w:rPr>
                                  <w:rFonts w:asciiTheme="minorBidi" w:hAnsiTheme="minorBidi"/>
                                  <w:iCs/>
                                  <w:sz w:val="20"/>
                                  <w:szCs w:val="18"/>
                                </w:rPr>
                                <w:t>To ha</w:t>
                              </w:r>
                              <w:r w:rsidR="00E177D6" w:rsidRPr="00FB6221">
                                <w:rPr>
                                  <w:rFonts w:asciiTheme="minorBidi" w:hAnsiTheme="minorBidi"/>
                                  <w:iCs/>
                                  <w:sz w:val="20"/>
                                  <w:szCs w:val="18"/>
                                </w:rPr>
                                <w:t>ve time for self</w:t>
                              </w:r>
                            </w:p>
                            <w:p w:rsidR="00E177D6" w:rsidRPr="00B92291" w:rsidRDefault="00E177D6" w:rsidP="00E177D6">
                              <w:pPr>
                                <w:spacing w:after="0"/>
                                <w:rPr>
                                  <w:iCs/>
                                  <w:sz w:val="24"/>
                                </w:rPr>
                              </w:pPr>
                            </w:p>
                          </w:txbxContent>
                        </wps:txbx>
                        <wps:bodyPr rot="0" vert="horz" wrap="square" lIns="45720" tIns="45720" rIns="45720" bIns="45720" anchor="t" anchorCtr="0" upright="1">
                          <a:noAutofit/>
                        </wps:bodyPr>
                      </wps:wsp>
                      <wps:wsp>
                        <wps:cNvPr id="27" name="AutoShape 21"/>
                        <wps:cNvCnPr>
                          <a:cxnSpLocks noChangeShapeType="1"/>
                        </wps:cNvCnPr>
                        <wps:spPr bwMode="auto">
                          <a:xfrm flipV="1">
                            <a:off x="9291" y="8394"/>
                            <a:ext cx="0" cy="777"/>
                          </a:xfrm>
                          <a:prstGeom prst="straightConnector1">
                            <a:avLst/>
                          </a:prstGeom>
                          <a:ln>
                            <a:headEnd/>
                            <a:tailEnd type="arrow" w="med" len="med"/>
                          </a:ln>
                          <a:extLst/>
                        </wps:spPr>
                        <wps:style>
                          <a:lnRef idx="1">
                            <a:schemeClr val="dk1"/>
                          </a:lnRef>
                          <a:fillRef idx="0">
                            <a:schemeClr val="dk1"/>
                          </a:fillRef>
                          <a:effectRef idx="0">
                            <a:schemeClr val="dk1"/>
                          </a:effectRef>
                          <a:fontRef idx="minor">
                            <a:schemeClr val="tx1"/>
                          </a:fontRef>
                        </wps:style>
                        <wps:bodyPr/>
                      </wps:wsp>
                      <wps:wsp>
                        <wps:cNvPr id="28" name="Text Box 22"/>
                        <wps:cNvSpPr txBox="1">
                          <a:spLocks noChangeArrowheads="1"/>
                        </wps:cNvSpPr>
                        <wps:spPr bwMode="auto">
                          <a:xfrm>
                            <a:off x="7860" y="7841"/>
                            <a:ext cx="2717" cy="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7D6" w:rsidRPr="007A227E" w:rsidRDefault="00E177D6" w:rsidP="00E177D6">
                              <w:pPr>
                                <w:jc w:val="center"/>
                                <w:rPr>
                                  <w:rFonts w:asciiTheme="minorBidi" w:hAnsiTheme="minorBidi"/>
                                </w:rPr>
                              </w:pPr>
                              <w:r w:rsidRPr="007A227E">
                                <w:rPr>
                                  <w:rFonts w:asciiTheme="minorBidi" w:hAnsiTheme="minorBidi"/>
                                </w:rPr>
                                <w:t>Reduces suffering o</w:t>
                              </w:r>
                              <w:r>
                                <w:rPr>
                                  <w:rFonts w:asciiTheme="minorBidi" w:hAnsiTheme="minorBidi"/>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2pt;margin-top:4.3pt;width:488.35pt;height:642.95pt;z-index:251659264" coordorigin="732,1967" coordsize="9970,1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">
                <v:shapetype id="_x0000_t202" coordsize="21600,21600" o:spt="202" path="m,l,21600r21600,l21600,xe">
                  <v:stroke joinstyle="miter"/>
                  <v:path gradientshapeok="t" o:connecttype="rect"/>
                </v:shapetype>
                <v:shape id="Text Box 2" o:spid="_x0000_s1027" type="#_x0000_t202" style="position:absolute;left:3960;top:10307;width:2118;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177D6" w:rsidRPr="00FB6221" w:rsidRDefault="00E177D6" w:rsidP="00E177D6">
                        <w:pPr>
                          <w:rPr>
                            <w:rFonts w:asciiTheme="minorBidi" w:hAnsiTheme="minorBidi"/>
                            <w:sz w:val="20"/>
                            <w:szCs w:val="20"/>
                          </w:rPr>
                        </w:pPr>
                        <w:r w:rsidRPr="00FB6221">
                          <w:rPr>
                            <w:rFonts w:asciiTheme="minorBidi" w:hAnsiTheme="minorBidi"/>
                            <w:sz w:val="20"/>
                            <w:szCs w:val="20"/>
                          </w:rPr>
                          <w:t>Try not to feel bad</w:t>
                        </w:r>
                      </w:p>
                    </w:txbxContent>
                  </v:textbox>
                </v:shape>
                <v:shape id="Text Box 5" o:spid="_x0000_s1028" type="#_x0000_t202" style="position:absolute;left:997;top:7674;width:296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E177D6" w:rsidRPr="007A227E" w:rsidRDefault="00E177D6" w:rsidP="00E177D6">
                        <w:pPr>
                          <w:rPr>
                            <w:sz w:val="21"/>
                            <w:szCs w:val="21"/>
                          </w:rPr>
                        </w:pPr>
                        <w:r w:rsidRPr="007A227E">
                          <w:rPr>
                            <w:rFonts w:asciiTheme="minorBidi" w:hAnsiTheme="minorBidi"/>
                          </w:rPr>
                          <w:t>Increases and</w:t>
                        </w:r>
                        <w:r w:rsidRPr="007A227E">
                          <w:t xml:space="preserve"> </w:t>
                        </w:r>
                        <w:r w:rsidRPr="007A227E">
                          <w:rPr>
                            <w:rFonts w:asciiTheme="minorBidi" w:hAnsiTheme="minorBidi"/>
                          </w:rPr>
                          <w:t>prolongs</w:t>
                        </w:r>
                        <w:r>
                          <w:rPr>
                            <w:rFonts w:asciiTheme="minorBidi" w:hAnsiTheme="minorBidi"/>
                          </w:rPr>
                          <w:t>…</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9" type="#_x0000_t185" style="position:absolute;left:3200;top:1967;width:5401;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tQMUA&#10;AADbAAAADwAAAGRycy9kb3ducmV2LnhtbESPT2vCQBDF70K/wzKF3nRTK1VSVxFpQMmh+OfQ3obs&#10;NAnNzobs1sRv7xwEbzO8N+/9ZrkeXKMu1IXas4HXSQKKuPC25tLA+ZSNF6BCRLbYeCYDVwqwXj2N&#10;lpha3/OBLsdYKgnhkKKBKsY21ToUFTkME98Si/brO4dR1q7UtsNewl2jp0nyrh3WLA0VtrStqPg7&#10;/jsDn1/f++anL7PpIX+bUz7f5ZTNjHl5HjYfoCIN8WG+X++s4Au9/CID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e1AxQAAANsAAAAPAAAAAAAAAAAAAAAAAJgCAABkcnMv&#10;ZG93bnJldi54bWxQSwUGAAAAAAQABAD1AAAAigMAAAAA&#10;" adj="1739" strokecolor="black [3040]">
                  <v:textbox inset="3.6pt,,3.6pt">
                    <w:txbxContent>
                      <w:p w:rsidR="00E177D6" w:rsidRPr="007A227E" w:rsidRDefault="00E177D6" w:rsidP="00E177D6">
                        <w:pPr>
                          <w:spacing w:after="0"/>
                          <w:rPr>
                            <w:rFonts w:asciiTheme="minorBidi" w:hAnsiTheme="minorBidi"/>
                            <w:i/>
                            <w:iCs/>
                            <w:color w:val="7F7F7F" w:themeColor="text1" w:themeTint="80"/>
                            <w:sz w:val="24"/>
                          </w:rPr>
                        </w:pPr>
                        <w:r w:rsidRPr="007A227E">
                          <w:rPr>
                            <w:rFonts w:asciiTheme="minorBidi" w:hAnsiTheme="minorBidi"/>
                            <w:i/>
                            <w:iCs/>
                            <w:color w:val="7F7F7F" w:themeColor="text1" w:themeTint="80"/>
                            <w:sz w:val="24"/>
                          </w:rPr>
                          <w:t>Life experience / vulnerability factors</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Adopted,</w:t>
                        </w:r>
                      </w:p>
                      <w:p w:rsidR="00E177D6" w:rsidRPr="00FB6221" w:rsidRDefault="008D77F6" w:rsidP="00E177D6">
                        <w:pPr>
                          <w:spacing w:after="0"/>
                          <w:rPr>
                            <w:rFonts w:asciiTheme="minorBidi" w:hAnsiTheme="minorBidi"/>
                            <w:iCs/>
                            <w:sz w:val="20"/>
                            <w:szCs w:val="18"/>
                          </w:rPr>
                        </w:pPr>
                        <w:r w:rsidRPr="00FB6221">
                          <w:rPr>
                            <w:rFonts w:asciiTheme="minorBidi" w:hAnsiTheme="minorBidi"/>
                            <w:iCs/>
                            <w:sz w:val="20"/>
                            <w:szCs w:val="18"/>
                          </w:rPr>
                          <w:t>Raised an only child, learned to rely on self,</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 xml:space="preserve">Both parents died when Jan in her 20’s, </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Internalised experiences “people will only leave me”,</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Raised kids alone,</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Husband retires, carers role</w:t>
                        </w:r>
                      </w:p>
                      <w:p w:rsidR="00E177D6" w:rsidRPr="0094239B" w:rsidRDefault="00E177D6" w:rsidP="00E177D6">
                        <w:pPr>
                          <w:spacing w:after="0"/>
                          <w:rPr>
                            <w:iCs/>
                            <w:sz w:val="24"/>
                          </w:rPr>
                        </w:pPr>
                      </w:p>
                      <w:p w:rsidR="00E177D6" w:rsidRPr="0094239B" w:rsidRDefault="00E177D6" w:rsidP="00E177D6">
                        <w:pPr>
                          <w:spacing w:after="0"/>
                          <w:rPr>
                            <w:iCs/>
                            <w:sz w:val="24"/>
                          </w:rPr>
                        </w:pPr>
                      </w:p>
                    </w:txbxContent>
                  </v:textbox>
                </v:shape>
                <v:shape id="AutoShape 7" o:spid="_x0000_s1030" type="#_x0000_t185" style="position:absolute;left:3976;top:5381;width:3428;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zN8MA&#10;AADbAAAADwAAAGRycy9kb3ducmV2LnhtbERPTWvCQBC9F/oflil4q5smoiW6SikNRHIQbQ/1NmSn&#10;SWh2NmTXJP57t1DwNo/3OZvdZFoxUO8aywpe5hEI4tLqhisFX5/Z8ysI55E1tpZJwZUc7LaPDxtM&#10;tR35SMPJVyKEsEtRQe19l0rpypoMurntiAP3Y3uDPsC+krrHMYSbVsZRtJQGGw4NNXb0XlP5e7oY&#10;BR+H7317HqssPhbJiopVXlC2UGr2NL2tQXia/F387851mJ/A3y/h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NzN8MAAADbAAAADwAAAAAAAAAAAAAAAACYAgAAZHJzL2Rv&#10;d25yZXYueG1sUEsFBgAAAAAEAAQA9QAAAIgDAAAAAA==&#10;" adj="1739" strokecolor="black [3040]">
                  <v:textbox inset="3.6pt,,3.6pt">
                    <w:txbxContent>
                      <w:p w:rsidR="00E177D6" w:rsidRPr="007A227E" w:rsidRDefault="00E177D6" w:rsidP="00E177D6">
                        <w:pPr>
                          <w:spacing w:after="0"/>
                          <w:jc w:val="center"/>
                          <w:rPr>
                            <w:rFonts w:asciiTheme="minorBidi" w:hAnsiTheme="minorBidi"/>
                            <w:i/>
                            <w:iCs/>
                            <w:color w:val="7F7F7F" w:themeColor="text1" w:themeTint="80"/>
                            <w:sz w:val="24"/>
                          </w:rPr>
                        </w:pPr>
                        <w:r w:rsidRPr="007A227E">
                          <w:rPr>
                            <w:rFonts w:asciiTheme="minorBidi" w:hAnsiTheme="minorBidi"/>
                            <w:i/>
                            <w:iCs/>
                            <w:color w:val="7F7F7F" w:themeColor="text1" w:themeTint="80"/>
                            <w:sz w:val="24"/>
                          </w:rPr>
                          <w:t>Emotional experience</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Sadness, Anxiety,</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Resentment,</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Guilt</w:t>
                        </w:r>
                      </w:p>
                    </w:txbxContent>
                  </v:textbox>
                </v:shape>
                <v:shape id="AutoShape 8" o:spid="_x0000_s1031" type="#_x0000_t185" style="position:absolute;left:4419;top:7996;width:2847;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rrQ8MA&#10;AADbAAAADwAAAGRycy9kb3ducmV2LnhtbERPS2uDQBC+F/Iflgn01qyx0hSTTQghgsVDyePQ3AZ3&#10;qlJ3Vtyt2n/fLRRym4/vOZvdZFoxUO8aywqWiwgEcWl1w5WC6yV7egXhPLLG1jIp+CEHu+3sYYOp&#10;tiOfaDj7SoQQdikqqL3vUildWZNBt7AdceA+bW/QB9hXUvc4hnDTyjiKXqTBhkNDjR0daiq/zt9G&#10;wfH94629jVUWn4rnFRWrvKAsUepxPu3XIDxN/i7+d+c6zE/g75dw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rrQ8MAAADbAAAADwAAAAAAAAAAAAAAAACYAgAAZHJzL2Rv&#10;d25yZXYueG1sUEsFBgAAAAAEAAQA9QAAAIgDAAAAAA==&#10;" adj="1739" strokecolor="black [3040]">
                  <v:textbox inset="3.6pt,,3.6pt">
                    <w:txbxContent>
                      <w:p w:rsidR="00E177D6" w:rsidRPr="007A227E" w:rsidRDefault="00E177D6" w:rsidP="00E177D6">
                        <w:pPr>
                          <w:spacing w:after="0"/>
                          <w:jc w:val="center"/>
                          <w:rPr>
                            <w:rFonts w:asciiTheme="minorBidi" w:hAnsiTheme="minorBidi"/>
                            <w:i/>
                            <w:iCs/>
                            <w:color w:val="7F7F7F" w:themeColor="text1" w:themeTint="80"/>
                            <w:sz w:val="24"/>
                          </w:rPr>
                        </w:pPr>
                        <w:r w:rsidRPr="007A227E">
                          <w:rPr>
                            <w:rFonts w:asciiTheme="minorBidi" w:hAnsiTheme="minorBidi"/>
                            <w:i/>
                            <w:iCs/>
                            <w:color w:val="7F7F7F" w:themeColor="text1" w:themeTint="80"/>
                            <w:sz w:val="24"/>
                          </w:rPr>
                          <w:t>GOAL: to feel better</w:t>
                        </w:r>
                      </w:p>
                    </w:txbxContent>
                  </v:textbox>
                </v:shape>
                <v:shape id="AutoShape 9" o:spid="_x0000_s1032" type="#_x0000_t185" style="position:absolute;left:1309;top:12891;width:4148;height:2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O2MIA&#10;AADbAAAADwAAAGRycy9kb3ducmV2LnhtbERPTWvCQBC9C/6HZQRvdaO1KqmriDSg5CBqD/U2ZKdJ&#10;MDsbsquJ/94tFLzN433Oct2ZStypcaVlBeNRBII4s7rkXMH3OXlbgHAeWWNlmRQ8yMF61e8tMda2&#10;5SPdTz4XIYRdjAoK7+tYSpcVZNCNbE0cuF/bGPQBNrnUDbYh3FRyEkUzabDk0FBgTduCsuvpZhR8&#10;HX721aXNk8kxfZ9TOt+llEyVGg66zScIT51/if/dOx3mf8DfL+E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9k7YwgAAANsAAAAPAAAAAAAAAAAAAAAAAJgCAABkcnMvZG93&#10;bnJldi54bWxQSwUGAAAAAAQABAD1AAAAhwMAAAAA&#10;" adj="1739" strokecolor="black [3040]">
                  <v:textbox inset="3.6pt,,3.6pt">
                    <w:txbxContent>
                      <w:p w:rsidR="00E177D6" w:rsidRPr="007A227E" w:rsidRDefault="00E177D6" w:rsidP="00E177D6">
                        <w:pPr>
                          <w:spacing w:after="0"/>
                          <w:jc w:val="center"/>
                          <w:rPr>
                            <w:rFonts w:asciiTheme="minorBidi" w:hAnsiTheme="minorBidi"/>
                            <w:i/>
                            <w:iCs/>
                            <w:color w:val="7F7F7F" w:themeColor="text1" w:themeTint="80"/>
                            <w:sz w:val="24"/>
                          </w:rPr>
                        </w:pPr>
                        <w:r w:rsidRPr="007A227E">
                          <w:rPr>
                            <w:rFonts w:asciiTheme="minorBidi" w:hAnsiTheme="minorBidi"/>
                            <w:i/>
                            <w:iCs/>
                            <w:color w:val="7F7F7F" w:themeColor="text1" w:themeTint="80"/>
                            <w:sz w:val="24"/>
                          </w:rPr>
                          <w:t>Safety seeking / emotionally driven action</w:t>
                        </w:r>
                      </w:p>
                      <w:p w:rsidR="00E93243" w:rsidRDefault="00E93243" w:rsidP="00E177D6">
                        <w:pPr>
                          <w:spacing w:after="0"/>
                          <w:rPr>
                            <w:rFonts w:asciiTheme="minorBidi" w:hAnsiTheme="minorBidi"/>
                            <w:iCs/>
                            <w:sz w:val="20"/>
                            <w:szCs w:val="18"/>
                          </w:rPr>
                        </w:pPr>
                        <w:r>
                          <w:rPr>
                            <w:rFonts w:asciiTheme="minorBidi" w:hAnsiTheme="minorBidi"/>
                            <w:iCs/>
                            <w:sz w:val="20"/>
                            <w:szCs w:val="18"/>
                          </w:rPr>
                          <w:t>Hyper vigilance to husband’s ill-health,</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Push partner to get active,</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Change medication to fix problem,</w:t>
                        </w:r>
                      </w:p>
                      <w:p w:rsidR="00E177D6" w:rsidRPr="00FB6221" w:rsidRDefault="00C07A20" w:rsidP="00E177D6">
                        <w:pPr>
                          <w:spacing w:after="0"/>
                          <w:rPr>
                            <w:rFonts w:asciiTheme="minorBidi" w:hAnsiTheme="minorBidi"/>
                            <w:iCs/>
                            <w:sz w:val="20"/>
                            <w:szCs w:val="18"/>
                          </w:rPr>
                        </w:pPr>
                        <w:r>
                          <w:rPr>
                            <w:rFonts w:asciiTheme="minorBidi" w:hAnsiTheme="minorBidi"/>
                            <w:iCs/>
                            <w:sz w:val="20"/>
                            <w:szCs w:val="18"/>
                          </w:rPr>
                          <w:t>Rumination</w:t>
                        </w:r>
                      </w:p>
                      <w:p w:rsidR="00E177D6" w:rsidRPr="00FB6221" w:rsidRDefault="00E177D6" w:rsidP="00E177D6">
                        <w:pPr>
                          <w:spacing w:after="0"/>
                          <w:rPr>
                            <w:iCs/>
                            <w:sz w:val="20"/>
                            <w:szCs w:val="18"/>
                          </w:rPr>
                        </w:pPr>
                        <w:r w:rsidRPr="00FB6221">
                          <w:rPr>
                            <w:rFonts w:asciiTheme="minorBidi" w:hAnsiTheme="minorBidi"/>
                            <w:iCs/>
                            <w:sz w:val="20"/>
                            <w:szCs w:val="18"/>
                          </w:rPr>
                          <w:t>Avoid house</w:t>
                        </w:r>
                      </w:p>
                      <w:p w:rsidR="00E177D6" w:rsidRPr="00537967" w:rsidRDefault="00E177D6" w:rsidP="00E177D6">
                        <w:pPr>
                          <w:spacing w:after="0"/>
                          <w:jc w:val="center"/>
                          <w:rPr>
                            <w:iCs/>
                            <w:sz w:val="24"/>
                          </w:rPr>
                        </w:pPr>
                      </w:p>
                    </w:txbxContent>
                  </v:textbox>
                </v:shape>
                <v:shape id="AutoShape 10" o:spid="_x0000_s1033" type="#_x0000_t185" style="position:absolute;left:732;top:9122;width:2861;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Qr8MA&#10;AADbAAAADwAAAGRycy9kb3ducmV2LnhtbERPTWvCQBC9F/wPywi91Y1p0RJdRUoDKTmUqId6G7LT&#10;JDQ7G7LbJP33rlDwNo/3Odv9ZFoxUO8aywqWiwgEcWl1w5WC8yl9egXhPLLG1jIp+CMH+93sYYuJ&#10;tiMXNBx9JUIIuwQV1N53iZSurMmgW9iOOHDftjfoA+wrqXscQ7hpZRxFK2mw4dBQY0dvNZU/x1+j&#10;4P3z66O9jFUaF/nzmvJ1llP6otTjfDpsQHia/F387850mL+C2y/hAL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TQr8MAAADbAAAADwAAAAAAAAAAAAAAAACYAgAAZHJzL2Rv&#10;d25yZXYueG1sUEsFBgAAAAAEAAQA9QAAAIgDAAAAAA==&#10;" adj="1739" strokecolor="black [3040]">
                  <v:textbox inset="3.6pt,,3.6pt">
                    <w:txbxContent>
                      <w:p w:rsidR="00E177D6" w:rsidRPr="007A227E" w:rsidRDefault="00E177D6" w:rsidP="00E177D6">
                        <w:pPr>
                          <w:spacing w:after="0"/>
                          <w:jc w:val="center"/>
                          <w:rPr>
                            <w:rFonts w:asciiTheme="minorBidi" w:hAnsiTheme="minorBidi"/>
                            <w:i/>
                            <w:iCs/>
                            <w:color w:val="7F7F7F" w:themeColor="text1" w:themeTint="80"/>
                            <w:sz w:val="24"/>
                          </w:rPr>
                        </w:pPr>
                        <w:r w:rsidRPr="007A227E">
                          <w:rPr>
                            <w:rFonts w:asciiTheme="minorBidi" w:hAnsiTheme="minorBidi"/>
                            <w:i/>
                            <w:iCs/>
                            <w:color w:val="7F7F7F" w:themeColor="text1" w:themeTint="80"/>
                            <w:sz w:val="24"/>
                          </w:rPr>
                          <w:t>Consequence</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Conflict with partner,</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Increased hopelessness with lack of fix,</w:t>
                        </w:r>
                      </w:p>
                      <w:p w:rsidR="00E177D6" w:rsidRDefault="00E177D6" w:rsidP="00E177D6">
                        <w:pPr>
                          <w:spacing w:after="0"/>
                          <w:rPr>
                            <w:rFonts w:asciiTheme="minorBidi" w:hAnsiTheme="minorBidi"/>
                            <w:iCs/>
                            <w:sz w:val="20"/>
                            <w:szCs w:val="18"/>
                          </w:rPr>
                        </w:pPr>
                        <w:r w:rsidRPr="00FB6221">
                          <w:rPr>
                            <w:rFonts w:asciiTheme="minorBidi" w:hAnsiTheme="minorBidi"/>
                            <w:iCs/>
                            <w:sz w:val="20"/>
                            <w:szCs w:val="18"/>
                          </w:rPr>
                          <w:t xml:space="preserve">No energy, </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Loneliness</w:t>
                        </w:r>
                      </w:p>
                      <w:p w:rsidR="00E177D6" w:rsidRDefault="00E177D6" w:rsidP="00E177D6">
                        <w:pPr>
                          <w:spacing w:after="0"/>
                          <w:jc w:val="center"/>
                          <w:rPr>
                            <w:iCs/>
                            <w:sz w:val="24"/>
                          </w:rPr>
                        </w:pPr>
                      </w:p>
                      <w:p w:rsidR="00E177D6" w:rsidRPr="00537967" w:rsidRDefault="00E177D6" w:rsidP="00E177D6">
                        <w:pPr>
                          <w:spacing w:after="0"/>
                          <w:jc w:val="center"/>
                          <w:rPr>
                            <w:iCs/>
                            <w:sz w:val="24"/>
                          </w:rPr>
                        </w:pPr>
                      </w:p>
                      <w:p w:rsidR="00E177D6" w:rsidRDefault="00E177D6" w:rsidP="00E177D6">
                        <w:pPr>
                          <w:spacing w:after="0"/>
                          <w:jc w:val="center"/>
                          <w:rPr>
                            <w:i/>
                            <w:iCs/>
                            <w:color w:val="7F7F7F" w:themeColor="text1" w:themeTint="80"/>
                            <w:sz w:val="24"/>
                          </w:rPr>
                        </w:pPr>
                      </w:p>
                    </w:txbxContent>
                  </v:textbox>
                </v:shape>
                <v:shapetype id="_x0000_t32" coordsize="21600,21600" o:spt="32" o:oned="t" path="m,l21600,21600e" filled="f">
                  <v:path arrowok="t" fillok="f" o:connecttype="none"/>
                  <o:lock v:ext="edit" shapetype="t"/>
                </v:shapetype>
                <v:shape id="Straight Arrow Connector 6" o:spid="_x0000_s1034" type="#_x0000_t32" style="position:absolute;left:4951;top:8981;width:720;height:13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FpIMMAAADbAAAADwAAAGRycy9kb3ducmV2LnhtbERP32vCMBB+F/wfwgl7s6k67KhGEceY&#10;Y8KYG4JvR3M2xeZSm6jdf78MhL3dx/fz5svO1uJKra8cKxglKQjiwumKSwXfXy/DJxA+IGusHZOC&#10;H/KwXPR7c8y1u/EnXXehFDGEfY4KTAhNLqUvDFn0iWuII3d0rcUQYVtK3eIthttajtN0Ki1WHBsM&#10;NrQ2VJx2F6vg+W3/mJ2788fk9WC2BU2yw3j1rtTDoFvNQATqwr/47t7oOD+Dv1/i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RaSDDAAAA2wAAAA8AAAAAAAAAAAAA&#10;AAAAoQIAAGRycy9kb3ducmV2LnhtbFBLBQYAAAAABAAEAPkAAACRAwAAAAA=&#10;" strokecolor="black [3040]">
                  <v:stroke endarrow="open"/>
                </v:shape>
                <v:shape id="Straight Arrow Connector 7" o:spid="_x0000_s1035" type="#_x0000_t32" style="position:absolute;left:6078;top:8981;width:1529;height:3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8tMMAAADbAAAADwAAAGRycy9kb3ducmV2LnhtbESPT4vCQAzF74LfYYiwN526B3Gro4hQ&#10;8KAH/+E1dGJb7GRqZ7bWb785CHtLeC/v/bJc965WHbWh8mxgOklAEefeVlwYuJyz8RxUiMgWa89k&#10;4E0B1qvhYImp9S8+UneKhZIQDikaKGNsUq1DXpLDMPENsWh33zqMsraFti2+JNzV+jtJZtphxdJQ&#10;YkPbkvLH6dcZSMIse27Pj0N3KeJxf9PZ7v1zNeZr1G8WoCL18d/8ud5ZwRdY+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fLTDAAAA2wAAAA8AAAAAAAAAAAAA&#10;AAAAoQIAAGRycy9kb3ducmV2LnhtbFBLBQYAAAAABAAEAPkAAACRAwAAAAA=&#10;" strokecolor="black [3040]">
                  <v:stroke endarrow="open"/>
                </v:shape>
                <v:shape id="Straight Arrow Connector 8" o:spid="_x0000_s1036" type="#_x0000_t32" style="position:absolute;left:3761;top:10679;width:1098;height:20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JYycQAAADbAAAADwAAAGRycy9kb3ducmV2LnhtbERP32vCMBB+F/Y/hBvszaZT0dkZRZQx&#10;xcGYjoFvR3NryppLbTKt/70RBN/u4/t5k1lrK3GkxpeOFTwnKQji3OmSCwXfu7fuCwgfkDVWjknB&#10;mTzMpg+dCWbanfiLjttQiBjCPkMFJoQ6k9Lnhiz6xNXEkft1jcUQYVNI3eAphttK9tJ0KC2WHBsM&#10;1rQwlP9t/62C5fpnMDq0h8/++9585NQf7XvzjVJPj+38FUSgNtzFN/dKx/ljuP4SD5D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AljJxAAAANsAAAAPAAAAAAAAAAAA&#10;AAAAAKECAABkcnMvZG93bnJldi54bWxQSwUGAAAAAAQABAD5AAAAkgMAAAAA&#10;" strokecolor="black [3040]">
                  <v:stroke endarrow="open"/>
                </v:shape>
                <v:shape id="Straight Arrow Connector 13" o:spid="_x0000_s1037" type="#_x0000_t32" style="position:absolute;left:2179;top:6328;width:1279;height:10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ABcYAAADbAAAADwAAAGRycy9kb3ducmV2LnhtbESPQWvCQBSE7wX/w/KE3pqNsWiJriKW&#10;UkuFUlsEb4/sMxvMvo3ZVeO/dwtCj8PMfMNM552txZlaXzlWMEhSEMSF0xWXCn5/3p5eQPiArLF2&#10;TAqu5GE+6z1MMdfuwt903oRSRAj7HBWYEJpcSl8YsugT1xBHb+9aiyHKtpS6xUuE21pmaTqSFiuO&#10;CwYbWhoqDpuTVfD6sX0eH7vj1/B9Z9YFDce7bPGp1GO/W0xABOrCf/jeXmkFWQZ/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KAAXGAAAA2wAAAA8AAAAAAAAA&#10;AAAAAAAAoQIAAGRycy9kb3ducmV2LnhtbFBLBQYAAAAABAAEAPkAAACUAwAAAAA=&#10;" strokecolor="black [3040]">
                  <v:stroke endarrow="open"/>
                </v:shape>
                <v:shape id="Straight Arrow Connector 14" o:spid="_x0000_s1038" type="#_x0000_t32" style="position:absolute;left:2198;top:8200;width:0;height:7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lnsYAAADbAAAADwAAAGRycy9kb3ducmV2LnhtbESPQWvCQBSE70L/w/IKvenGRGpJXUUU&#10;qVKhVKXg7ZF9ZoPZtzG7avrvu4VCj8PMfMNMZp2txY1aXzlWMBwkIIgLpysuFRz2q/4LCB+QNdaO&#10;ScE3eZhNH3oTzLW78yfddqEUEcI+RwUmhCaX0heGLPqBa4ijd3KtxRBlW0rd4j3CbS3TJHmWFiuO&#10;CwYbWhgqzrurVbDcfI3Gl+7ykb0dzbagbHxM5+9KPT1281cQgbrwH/5rr7WCNIPfL/EH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GpZ7GAAAA2wAAAA8AAAAAAAAA&#10;AAAAAAAAoQIAAGRycy9kb3ducmV2LnhtbFBLBQYAAAAABAAEAPkAAACUAwAAAAA=&#10;" strokecolor="black [3040]">
                  <v:stroke endarrow="open"/>
                </v:shape>
                <v:shape id="AutoShape 18" o:spid="_x0000_s1039" type="#_x0000_t185" style="position:absolute;left:7860;top:9339;width:2842;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h/sUA&#10;AADbAAAADwAAAGRycy9kb3ducmV2LnhtbESPT2vCQBTE74LfYXmCN92YSi2pq4gYsORQ/HNob4/s&#10;Mwlm34bs1sRv3xUEj8PM/IZZrntTixu1rrKsYDaNQBDnVldcKDif0skHCOeRNdaWScGdHKxXw8ES&#10;E207PtDt6AsRIOwSVFB63yRSurwkg25qG+LgXWxr0AfZFlK32AW4qWUcRe/SYMVhocSGtiXl1+Of&#10;UbD7/vmqf7sijQ/Z24KyxT6jdK7UeNRvPkF46v0r/GzvtYJ4Do8v4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1iH+xQAAANsAAAAPAAAAAAAAAAAAAAAAAJgCAABkcnMv&#10;ZG93bnJldi54bWxQSwUGAAAAAAQABAD1AAAAigMAAAAA&#10;" adj="1739" strokecolor="black [3040]">
                  <v:textbox inset="3.6pt,,3.6pt">
                    <w:txbxContent>
                      <w:p w:rsidR="00E177D6" w:rsidRPr="007A227E" w:rsidRDefault="00E177D6" w:rsidP="00E177D6">
                        <w:pPr>
                          <w:spacing w:after="0"/>
                          <w:jc w:val="center"/>
                          <w:rPr>
                            <w:rFonts w:asciiTheme="minorBidi" w:hAnsiTheme="minorBidi"/>
                            <w:i/>
                            <w:iCs/>
                            <w:color w:val="7F7F7F" w:themeColor="text1" w:themeTint="80"/>
                            <w:sz w:val="24"/>
                          </w:rPr>
                        </w:pPr>
                        <w:r w:rsidRPr="007A227E">
                          <w:rPr>
                            <w:rFonts w:asciiTheme="minorBidi" w:hAnsiTheme="minorBidi"/>
                            <w:i/>
                            <w:iCs/>
                            <w:color w:val="7F7F7F" w:themeColor="text1" w:themeTint="80"/>
                            <w:sz w:val="24"/>
                          </w:rPr>
                          <w:t>EXIT</w:t>
                        </w:r>
                      </w:p>
                      <w:p w:rsidR="00E177D6" w:rsidRDefault="00E177D6" w:rsidP="00E177D6">
                        <w:pPr>
                          <w:spacing w:after="0"/>
                          <w:rPr>
                            <w:rFonts w:asciiTheme="minorBidi" w:hAnsiTheme="minorBidi"/>
                            <w:iCs/>
                            <w:sz w:val="20"/>
                            <w:szCs w:val="18"/>
                          </w:rPr>
                        </w:pPr>
                        <w:r w:rsidRPr="00FB6221">
                          <w:rPr>
                            <w:rFonts w:asciiTheme="minorBidi" w:hAnsiTheme="minorBidi"/>
                            <w:iCs/>
                            <w:sz w:val="20"/>
                            <w:szCs w:val="18"/>
                          </w:rPr>
                          <w:t>Work step by step towards</w:t>
                        </w:r>
                        <w:r w:rsidR="00E93243">
                          <w:rPr>
                            <w:rFonts w:asciiTheme="minorBidi" w:hAnsiTheme="minorBidi"/>
                            <w:iCs/>
                            <w:sz w:val="20"/>
                            <w:szCs w:val="18"/>
                          </w:rPr>
                          <w:t>:</w:t>
                        </w:r>
                        <w:r w:rsidRPr="00FB6221">
                          <w:rPr>
                            <w:rFonts w:asciiTheme="minorBidi" w:hAnsiTheme="minorBidi"/>
                            <w:iCs/>
                            <w:sz w:val="20"/>
                            <w:szCs w:val="18"/>
                          </w:rPr>
                          <w:t xml:space="preserve"> personally valued goals</w:t>
                        </w:r>
                        <w:r w:rsidR="00C91283">
                          <w:rPr>
                            <w:rFonts w:asciiTheme="minorBidi" w:hAnsiTheme="minorBidi"/>
                            <w:iCs/>
                            <w:sz w:val="20"/>
                            <w:szCs w:val="18"/>
                          </w:rPr>
                          <w:t>,</w:t>
                        </w:r>
                      </w:p>
                      <w:p w:rsidR="00C91283" w:rsidRPr="00FB6221" w:rsidRDefault="00C91283" w:rsidP="00E177D6">
                        <w:pPr>
                          <w:spacing w:after="0"/>
                          <w:rPr>
                            <w:rFonts w:asciiTheme="minorBidi" w:hAnsiTheme="minorBidi"/>
                            <w:iCs/>
                            <w:sz w:val="20"/>
                            <w:szCs w:val="18"/>
                          </w:rPr>
                        </w:pPr>
                        <w:r>
                          <w:rPr>
                            <w:rFonts w:asciiTheme="minorBidi" w:hAnsiTheme="minorBidi"/>
                            <w:iCs/>
                            <w:sz w:val="20"/>
                            <w:szCs w:val="18"/>
                          </w:rPr>
                          <w:t>Promote self-efficacy</w:t>
                        </w:r>
                      </w:p>
                      <w:p w:rsidR="00E177D6" w:rsidRPr="007A227E" w:rsidRDefault="00E177D6" w:rsidP="00E177D6">
                        <w:pPr>
                          <w:spacing w:after="0"/>
                          <w:rPr>
                            <w:rFonts w:asciiTheme="minorBidi" w:hAnsiTheme="minorBidi"/>
                            <w:iCs/>
                            <w:sz w:val="24"/>
                          </w:rPr>
                        </w:pPr>
                      </w:p>
                    </w:txbxContent>
                  </v:textbox>
                </v:shape>
                <v:shape id="AutoShape 19" o:spid="_x0000_s1040" type="#_x0000_t185" style="position:absolute;left:5877;top:12891;width:4070;height:2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EZcUA&#10;AADbAAAADwAAAGRycy9kb3ducmV2LnhtbESPQWvCQBSE7wX/w/IEb3VjbLVEVxExoOQgag/t7ZF9&#10;JsHs25BdTfrv3UKhx2FmvmGW697U4kGtqywrmIwjEMS51RUXCj4v6esHCOeRNdaWScEPOVivBi9L&#10;TLTt+ESPsy9EgLBLUEHpfZNI6fKSDLqxbYiDd7WtQR9kW0jdYhfgppZxFM2kwYrDQokNbUvKb+e7&#10;UbA7fh3q765I41M2nVM232eUvik1GvabBQhPvf8P/7X3WkH8Dr9fw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oRlxQAAANsAAAAPAAAAAAAAAAAAAAAAAJgCAABkcnMv&#10;ZG93bnJldi54bWxQSwUGAAAAAAQABAD1AAAAigMAAAAA&#10;" adj="1739" strokecolor="black [3040]">
                  <v:textbox inset="3.6pt,,3.6pt">
                    <w:txbxContent>
                      <w:p w:rsidR="00E177D6" w:rsidRPr="008D77F6" w:rsidRDefault="00E177D6" w:rsidP="00E177D6">
                        <w:pPr>
                          <w:spacing w:after="0"/>
                          <w:jc w:val="center"/>
                          <w:rPr>
                            <w:rFonts w:asciiTheme="minorBidi" w:hAnsiTheme="minorBidi"/>
                            <w:i/>
                            <w:iCs/>
                            <w:color w:val="7F7F7F" w:themeColor="text1" w:themeTint="80"/>
                            <w:sz w:val="24"/>
                          </w:rPr>
                        </w:pPr>
                        <w:r w:rsidRPr="008D77F6">
                          <w:rPr>
                            <w:rFonts w:asciiTheme="minorBidi" w:hAnsiTheme="minorBidi"/>
                            <w:i/>
                            <w:iCs/>
                            <w:color w:val="7F7F7F" w:themeColor="text1" w:themeTint="80"/>
                            <w:sz w:val="24"/>
                          </w:rPr>
                          <w:t>EXIT</w:t>
                        </w:r>
                      </w:p>
                      <w:p w:rsidR="002A58FF" w:rsidRDefault="002A58FF" w:rsidP="00E177D6">
                        <w:pPr>
                          <w:spacing w:after="0"/>
                          <w:rPr>
                            <w:rFonts w:asciiTheme="minorBidi" w:hAnsiTheme="minorBidi"/>
                            <w:iCs/>
                            <w:sz w:val="20"/>
                            <w:szCs w:val="18"/>
                          </w:rPr>
                        </w:pP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Understand and tolerate emotions;</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“Separate own happiness from progress of husband”,</w:t>
                        </w:r>
                      </w:p>
                      <w:p w:rsidR="00E177D6" w:rsidRPr="00FB6221" w:rsidRDefault="00E177D6" w:rsidP="00E177D6">
                        <w:pPr>
                          <w:spacing w:after="0"/>
                          <w:rPr>
                            <w:rFonts w:asciiTheme="minorBidi" w:hAnsiTheme="minorBidi"/>
                            <w:iCs/>
                            <w:sz w:val="20"/>
                            <w:szCs w:val="18"/>
                          </w:rPr>
                        </w:pPr>
                        <w:r w:rsidRPr="00FB6221">
                          <w:rPr>
                            <w:rFonts w:asciiTheme="minorBidi" w:hAnsiTheme="minorBidi"/>
                            <w:iCs/>
                            <w:sz w:val="20"/>
                            <w:szCs w:val="18"/>
                          </w:rPr>
                          <w:t>Enjoy own company in the house,</w:t>
                        </w:r>
                      </w:p>
                      <w:p w:rsidR="00E177D6" w:rsidRPr="00FB6221" w:rsidRDefault="008D77F6" w:rsidP="008D77F6">
                        <w:pPr>
                          <w:spacing w:after="0"/>
                          <w:rPr>
                            <w:iCs/>
                            <w:sz w:val="20"/>
                            <w:szCs w:val="18"/>
                          </w:rPr>
                        </w:pPr>
                        <w:r>
                          <w:rPr>
                            <w:rFonts w:asciiTheme="minorBidi" w:hAnsiTheme="minorBidi"/>
                            <w:iCs/>
                            <w:sz w:val="20"/>
                            <w:szCs w:val="18"/>
                          </w:rPr>
                          <w:t>To ha</w:t>
                        </w:r>
                        <w:r w:rsidR="00E177D6" w:rsidRPr="00FB6221">
                          <w:rPr>
                            <w:rFonts w:asciiTheme="minorBidi" w:hAnsiTheme="minorBidi"/>
                            <w:iCs/>
                            <w:sz w:val="20"/>
                            <w:szCs w:val="18"/>
                          </w:rPr>
                          <w:t>ve time for self</w:t>
                        </w:r>
                      </w:p>
                      <w:p w:rsidR="00E177D6" w:rsidRPr="00B92291" w:rsidRDefault="00E177D6" w:rsidP="00E177D6">
                        <w:pPr>
                          <w:spacing w:after="0"/>
                          <w:rPr>
                            <w:iCs/>
                            <w:sz w:val="24"/>
                          </w:rPr>
                        </w:pPr>
                      </w:p>
                    </w:txbxContent>
                  </v:textbox>
                </v:shape>
                <v:shape id="AutoShape 21" o:spid="_x0000_s1041" type="#_x0000_t32" style="position:absolute;left:9291;top:8394;width:0;height:7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2jncYAAADbAAAADwAAAGRycy9kb3ducmV2LnhtbESPQWvCQBSE74X+h+UVeqsbozQldRVR&#10;pEqFUpWCt0f2mQ1m38bsqvHfu4VCj8PMfMOMJp2txYVaXzlW0O8lIIgLpysuFey2i5c3ED4ga6wd&#10;k4IbeZiMHx9GmGt35W+6bEIpIoR9jgpMCE0upS8MWfQ91xBH7+BaiyHKtpS6xWuE21qmSfIqLVYc&#10;Fww2NDNUHDdnq2C++hlmp+70NfjYm3VBg2yfTj+Ven7qpu8gAnXhP/zXXmoFaQa/X+IPkO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9o53GAAAA2wAAAA8AAAAAAAAA&#10;AAAAAAAAoQIAAGRycy9kb3ducmV2LnhtbFBLBQYAAAAABAAEAPkAAACUAwAAAAA=&#10;" strokecolor="black [3040]">
                  <v:stroke endarrow="open"/>
                </v:shape>
                <v:shape id="Text Box 22" o:spid="_x0000_s1042" type="#_x0000_t202" style="position:absolute;left:7860;top:7841;width:2717;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E177D6" w:rsidRPr="007A227E" w:rsidRDefault="00E177D6" w:rsidP="00E177D6">
                        <w:pPr>
                          <w:jc w:val="center"/>
                          <w:rPr>
                            <w:rFonts w:asciiTheme="minorBidi" w:hAnsiTheme="minorBidi"/>
                          </w:rPr>
                        </w:pPr>
                        <w:r w:rsidRPr="007A227E">
                          <w:rPr>
                            <w:rFonts w:asciiTheme="minorBidi" w:hAnsiTheme="minorBidi"/>
                          </w:rPr>
                          <w:t>Reduces suffering o</w:t>
                        </w:r>
                        <w:r>
                          <w:rPr>
                            <w:rFonts w:asciiTheme="minorBidi" w:hAnsiTheme="minorBidi"/>
                          </w:rPr>
                          <w:t>f…</w:t>
                        </w:r>
                      </w:p>
                    </w:txbxContent>
                  </v:textbox>
                </v:shape>
                <w10:wrap type="square"/>
              </v:group>
            </w:pict>
          </mc:Fallback>
        </mc:AlternateContent>
      </w:r>
      <w:r>
        <w:rPr>
          <w:noProof/>
          <w:lang w:eastAsia="en-GB"/>
        </w:rPr>
        <mc:AlternateContent>
          <mc:Choice Requires="wps">
            <w:drawing>
              <wp:anchor distT="0" distB="0" distL="114300" distR="114300" simplePos="0" relativeHeight="251664384" behindDoc="0" locked="0" layoutInCell="1" allowOverlap="1" wp14:anchorId="603164F3" wp14:editId="61FA9C89">
                <wp:simplePos x="0" y="0"/>
                <wp:positionH relativeFrom="column">
                  <wp:posOffset>3099435</wp:posOffset>
                </wp:positionH>
                <wp:positionV relativeFrom="paragraph">
                  <wp:posOffset>1490345</wp:posOffset>
                </wp:positionV>
                <wp:extent cx="0" cy="628015"/>
                <wp:effectExtent l="95250" t="0" r="76200" b="57785"/>
                <wp:wrapNone/>
                <wp:docPr id="36"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015"/>
                        </a:xfrm>
                        <a:prstGeom prst="straightConnector1">
                          <a:avLst/>
                        </a:prstGeom>
                        <a:ln>
                          <a:headEnd/>
                          <a:tailEnd type="arrow" w="med" len="med"/>
                        </a:ln>
                        <a:ex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4" o:spid="_x0000_s1026" type="#_x0000_t32" style="position:absolute;margin-left:244.05pt;margin-top:117.35pt;width:0;height:49.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" strokecolor="black [3040]">
                <v:stroke endarrow="ope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65420F0" wp14:editId="448089FA">
                <wp:simplePos x="0" y="0"/>
                <wp:positionH relativeFrom="column">
                  <wp:posOffset>3081020</wp:posOffset>
                </wp:positionH>
                <wp:positionV relativeFrom="paragraph">
                  <wp:posOffset>3038475</wp:posOffset>
                </wp:positionV>
                <wp:extent cx="0" cy="554355"/>
                <wp:effectExtent l="95250" t="0" r="57150" b="55245"/>
                <wp:wrapNone/>
                <wp:docPr id="9"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355"/>
                        </a:xfrm>
                        <a:prstGeom prst="straightConnector1">
                          <a:avLst/>
                        </a:prstGeom>
                        <a:ln>
                          <a:headEnd/>
                          <a:tailEnd type="arrow" w="med" len="med"/>
                        </a:ln>
                        <a:ex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4" o:spid="_x0000_s1026" type="#_x0000_t32" style="position:absolute;margin-left:242.6pt;margin-top:239.25pt;width:0;height:43.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" strokecolor="black [3040]">
                <v:stroke endarrow="ope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23A2027" wp14:editId="5AF033F6">
                <wp:simplePos x="0" y="0"/>
                <wp:positionH relativeFrom="column">
                  <wp:posOffset>4443730</wp:posOffset>
                </wp:positionH>
                <wp:positionV relativeFrom="paragraph">
                  <wp:posOffset>5751195</wp:posOffset>
                </wp:positionV>
                <wp:extent cx="657225" cy="797560"/>
                <wp:effectExtent l="0" t="38100" r="47625" b="21590"/>
                <wp:wrapNone/>
                <wp:docPr id="1"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797560"/>
                        </a:xfrm>
                        <a:prstGeom prst="straightConnector1">
                          <a:avLst/>
                        </a:prstGeom>
                        <a:ln>
                          <a:headEnd/>
                          <a:tailEnd type="arrow"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49.9pt;margin-top:452.85pt;width:51.75pt;height:62.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" strokecolor="black [3040]">
                <v:stroke endarrow="ope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C063C42" wp14:editId="26428C4A">
                <wp:simplePos x="0" y="0"/>
                <wp:positionH relativeFrom="column">
                  <wp:posOffset>813435</wp:posOffset>
                </wp:positionH>
                <wp:positionV relativeFrom="paragraph">
                  <wp:posOffset>5778500</wp:posOffset>
                </wp:positionV>
                <wp:extent cx="713105" cy="913765"/>
                <wp:effectExtent l="38100" t="38100" r="29845" b="19685"/>
                <wp:wrapNone/>
                <wp:docPr id="6"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3105" cy="913765"/>
                        </a:xfrm>
                        <a:prstGeom prst="straightConnector1">
                          <a:avLst/>
                        </a:prstGeom>
                        <a:ln>
                          <a:headEnd/>
                          <a:tailEnd type="arrow"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64.05pt;margin-top:455pt;width:56.15pt;height:71.9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" strokecolor="black [3040]">
                <v:stroke endarrow="open"/>
              </v:shape>
            </w:pict>
          </mc:Fallback>
        </mc:AlternateContent>
      </w:r>
      <w:r w:rsidR="00E177D6">
        <w:rPr>
          <w:noProof/>
          <w:lang w:eastAsia="en-GB"/>
        </w:rPr>
        <mc:AlternateContent>
          <mc:Choice Requires="wps">
            <w:drawing>
              <wp:anchor distT="0" distB="0" distL="114300" distR="114300" simplePos="0" relativeHeight="251661312" behindDoc="0" locked="0" layoutInCell="1" allowOverlap="1" wp14:anchorId="620CC454" wp14:editId="1ED4B55E">
                <wp:simplePos x="0" y="0"/>
                <wp:positionH relativeFrom="column">
                  <wp:posOffset>4447540</wp:posOffset>
                </wp:positionH>
                <wp:positionV relativeFrom="paragraph">
                  <wp:posOffset>2599690</wp:posOffset>
                </wp:positionV>
                <wp:extent cx="781050" cy="779780"/>
                <wp:effectExtent l="38100" t="38100" r="19050" b="20320"/>
                <wp:wrapNone/>
                <wp:docPr id="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1050" cy="779780"/>
                        </a:xfrm>
                        <a:prstGeom prst="straightConnector1">
                          <a:avLst/>
                        </a:prstGeom>
                        <a:ln>
                          <a:headEnd/>
                          <a:tailEnd type="arrow"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50.2pt;margin-top:204.7pt;width:61.5pt;height:61.4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" strokecolor="black [3040]">
                <v:stroke endarrow="open"/>
              </v:shape>
            </w:pict>
          </mc:Fallback>
        </mc:AlternateContent>
      </w:r>
    </w:p>
    <w:p w:rsidR="00E177D6" w:rsidRPr="007A227E" w:rsidRDefault="00E177D6" w:rsidP="00E177D6">
      <w:pPr>
        <w:jc w:val="center"/>
        <w:rPr>
          <w:rFonts w:asciiTheme="minorBidi" w:hAnsiTheme="minorBidi"/>
          <w:sz w:val="24"/>
        </w:rPr>
      </w:pPr>
      <w:r w:rsidRPr="007A227E">
        <w:rPr>
          <w:rFonts w:asciiTheme="minorBidi" w:hAnsiTheme="minorBidi"/>
          <w:i/>
          <w:iCs/>
          <w:sz w:val="24"/>
        </w:rPr>
        <w:t>Figure 1.</w:t>
      </w:r>
      <w:r w:rsidRPr="007A227E">
        <w:rPr>
          <w:rFonts w:asciiTheme="minorBidi" w:hAnsiTheme="minorBidi"/>
          <w:b/>
          <w:bCs/>
          <w:sz w:val="24"/>
        </w:rPr>
        <w:t xml:space="preserve"> </w:t>
      </w:r>
      <w:r w:rsidR="00C24667">
        <w:rPr>
          <w:rFonts w:asciiTheme="minorBidi" w:hAnsiTheme="minorBidi"/>
          <w:sz w:val="24"/>
        </w:rPr>
        <w:t>Trans diagnostic</w:t>
      </w:r>
      <w:r w:rsidRPr="007A227E">
        <w:rPr>
          <w:rFonts w:asciiTheme="minorBidi" w:hAnsiTheme="minorBidi"/>
          <w:sz w:val="24"/>
        </w:rPr>
        <w:t xml:space="preserve"> </w:t>
      </w:r>
      <w:r w:rsidR="00E3486D">
        <w:rPr>
          <w:rFonts w:asciiTheme="minorBidi" w:hAnsiTheme="minorBidi"/>
          <w:sz w:val="24"/>
        </w:rPr>
        <w:t xml:space="preserve">CBT </w:t>
      </w:r>
      <w:r w:rsidRPr="007A227E">
        <w:rPr>
          <w:rFonts w:asciiTheme="minorBidi" w:hAnsiTheme="minorBidi"/>
          <w:sz w:val="24"/>
        </w:rPr>
        <w:t>formulation of Jan’s presenting distress</w:t>
      </w:r>
    </w:p>
    <w:p w:rsidR="00E177D6" w:rsidRPr="00EB16F7" w:rsidRDefault="00E177D6" w:rsidP="00E177D6">
      <w:pPr>
        <w:jc w:val="center"/>
        <w:rPr>
          <w:sz w:val="24"/>
        </w:rPr>
      </w:pPr>
    </w:p>
    <w:p w:rsidR="00E177D6" w:rsidRDefault="00E177D6" w:rsidP="00E177D6">
      <w:r w:rsidRPr="00DA77ED">
        <w:rPr>
          <w:noProof/>
          <w:lang w:eastAsia="en-GB"/>
        </w:rPr>
        <w:drawing>
          <wp:inline distT="0" distB="0" distL="0" distR="0" wp14:anchorId="387D7C40" wp14:editId="41146F61">
            <wp:extent cx="5731510" cy="3782620"/>
            <wp:effectExtent l="0" t="0" r="2540" b="889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177D6" w:rsidRDefault="00E177D6" w:rsidP="00E177D6"/>
    <w:p w:rsidR="00E177D6" w:rsidRDefault="00E177D6" w:rsidP="00E177D6">
      <w:pPr>
        <w:tabs>
          <w:tab w:val="left" w:pos="1642"/>
        </w:tabs>
      </w:pPr>
      <w:r>
        <w:tab/>
      </w:r>
      <w:r w:rsidRPr="00283B4B">
        <w:rPr>
          <w:rFonts w:cstheme="minorHAnsi"/>
          <w:noProof/>
          <w:lang w:eastAsia="en-GB"/>
        </w:rPr>
        <w:drawing>
          <wp:inline distT="0" distB="0" distL="0" distR="0" wp14:anchorId="4801A4B2" wp14:editId="02180CF2">
            <wp:extent cx="5731510" cy="3750527"/>
            <wp:effectExtent l="0" t="0" r="2540" b="2540"/>
            <wp:docPr id="4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177D6" w:rsidRDefault="00E177D6" w:rsidP="00E177D6">
      <w:pPr>
        <w:tabs>
          <w:tab w:val="left" w:pos="7373"/>
        </w:tabs>
      </w:pPr>
      <w:r>
        <w:tab/>
      </w:r>
    </w:p>
    <w:p w:rsidR="00E177D6" w:rsidRDefault="00E177D6" w:rsidP="00E177D6">
      <w:pPr>
        <w:tabs>
          <w:tab w:val="left" w:pos="7373"/>
        </w:tabs>
      </w:pPr>
    </w:p>
    <w:p w:rsidR="00E177D6" w:rsidRDefault="00E177D6" w:rsidP="00E177D6">
      <w:pPr>
        <w:tabs>
          <w:tab w:val="left" w:pos="7373"/>
        </w:tabs>
      </w:pPr>
      <w:r w:rsidRPr="00283B4B">
        <w:rPr>
          <w:rFonts w:cstheme="minorHAnsi"/>
          <w:noProof/>
          <w:lang w:eastAsia="en-GB"/>
        </w:rPr>
        <w:drawing>
          <wp:inline distT="0" distB="0" distL="0" distR="0" wp14:anchorId="6FB54FF1" wp14:editId="19C8BAF4">
            <wp:extent cx="5733288" cy="3355848"/>
            <wp:effectExtent l="0" t="0" r="127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177D6" w:rsidRDefault="00E177D6" w:rsidP="00E177D6"/>
    <w:p w:rsidR="00E177D6" w:rsidRDefault="00E177D6" w:rsidP="00E177D6">
      <w:pPr>
        <w:tabs>
          <w:tab w:val="left" w:pos="3053"/>
        </w:tabs>
      </w:pPr>
      <w:r>
        <w:tab/>
      </w:r>
      <w:r w:rsidRPr="00A80831">
        <w:rPr>
          <w:rFonts w:cstheme="minorHAnsi"/>
          <w:noProof/>
          <w:lang w:eastAsia="en-GB"/>
        </w:rPr>
        <w:drawing>
          <wp:inline distT="0" distB="0" distL="0" distR="0" wp14:anchorId="44B8EA7F" wp14:editId="0508EB66">
            <wp:extent cx="5731510" cy="3141308"/>
            <wp:effectExtent l="0" t="0" r="0" b="254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177D6" w:rsidRDefault="00E177D6" w:rsidP="00E177D6"/>
    <w:p w:rsidR="00E177D6" w:rsidRDefault="00E177D6" w:rsidP="00E177D6">
      <w:pPr>
        <w:tabs>
          <w:tab w:val="left" w:pos="3989"/>
        </w:tabs>
      </w:pPr>
      <w:r>
        <w:tab/>
      </w:r>
    </w:p>
    <w:p w:rsidR="00E177D6" w:rsidRDefault="00E177D6" w:rsidP="00E177D6">
      <w:pPr>
        <w:tabs>
          <w:tab w:val="left" w:pos="3989"/>
        </w:tabs>
      </w:pPr>
    </w:p>
    <w:p w:rsidR="00E177D6" w:rsidRDefault="00E177D6" w:rsidP="00E177D6">
      <w:pPr>
        <w:tabs>
          <w:tab w:val="left" w:pos="3989"/>
        </w:tabs>
      </w:pPr>
    </w:p>
    <w:p w:rsidR="00E177D6" w:rsidRDefault="00E177D6" w:rsidP="00E177D6">
      <w:pPr>
        <w:tabs>
          <w:tab w:val="left" w:pos="3989"/>
        </w:tabs>
      </w:pPr>
    </w:p>
    <w:p w:rsidR="00E177D6" w:rsidRPr="008459F3" w:rsidRDefault="00E177D6" w:rsidP="00E177D6">
      <w:pPr>
        <w:tabs>
          <w:tab w:val="left" w:pos="3989"/>
        </w:tabs>
      </w:pPr>
      <w:r w:rsidRPr="00A80831">
        <w:rPr>
          <w:rFonts w:cstheme="minorHAnsi"/>
          <w:noProof/>
          <w:lang w:eastAsia="en-GB"/>
        </w:rPr>
        <w:drawing>
          <wp:inline distT="0" distB="0" distL="0" distR="0" wp14:anchorId="423B52B0" wp14:editId="78E01156">
            <wp:extent cx="5733288" cy="3090672"/>
            <wp:effectExtent l="0" t="0" r="1270" b="0"/>
            <wp:docPr id="4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177D6" w:rsidRDefault="00E177D6" w:rsidP="00E177D6"/>
    <w:p w:rsidR="00E177D6" w:rsidRPr="001700CD" w:rsidRDefault="00E177D6" w:rsidP="00E177D6">
      <w:pPr>
        <w:spacing w:line="480" w:lineRule="auto"/>
        <w:jc w:val="center"/>
        <w:rPr>
          <w:rFonts w:asciiTheme="minorBidi" w:hAnsiTheme="minorBidi"/>
          <w:sz w:val="24"/>
          <w:szCs w:val="24"/>
        </w:rPr>
      </w:pPr>
      <w:r w:rsidRPr="001700CD">
        <w:rPr>
          <w:rFonts w:asciiTheme="minorBidi" w:hAnsiTheme="minorBidi"/>
          <w:i/>
          <w:iCs/>
          <w:sz w:val="24"/>
          <w:szCs w:val="24"/>
        </w:rPr>
        <w:t>Figure  2 - 6.</w:t>
      </w:r>
      <w:r w:rsidRPr="001700CD">
        <w:rPr>
          <w:rFonts w:asciiTheme="minorBidi" w:hAnsiTheme="minorBidi"/>
          <w:sz w:val="24"/>
          <w:szCs w:val="24"/>
        </w:rPr>
        <w:t xml:space="preserve"> Jan’s running totals (</w:t>
      </w:r>
      <w:r w:rsidRPr="001700CD">
        <w:rPr>
          <w:rFonts w:asciiTheme="minorBidi" w:hAnsiTheme="minorBidi"/>
          <w:i/>
          <w:iCs/>
          <w:sz w:val="24"/>
          <w:szCs w:val="24"/>
        </w:rPr>
        <w:t>1, 2, 3; 2, 3, 4 ...n</w:t>
      </w:r>
      <w:r w:rsidRPr="001700CD">
        <w:rPr>
          <w:rFonts w:ascii="Cambria Math" w:hAnsi="Cambria Math" w:cs="Cambria Math"/>
          <w:i/>
          <w:iCs/>
          <w:sz w:val="24"/>
          <w:szCs w:val="24"/>
        </w:rPr>
        <w:t>₁</w:t>
      </w:r>
      <w:r w:rsidRPr="001700CD">
        <w:rPr>
          <w:rFonts w:asciiTheme="minorBidi" w:hAnsiTheme="minorBidi"/>
          <w:i/>
          <w:iCs/>
          <w:sz w:val="24"/>
          <w:szCs w:val="24"/>
        </w:rPr>
        <w:t>, n</w:t>
      </w:r>
      <w:r w:rsidRPr="001700CD">
        <w:rPr>
          <w:rFonts w:ascii="Cambria Math" w:hAnsi="Cambria Math" w:cs="Cambria Math"/>
          <w:i/>
          <w:iCs/>
          <w:sz w:val="24"/>
          <w:szCs w:val="24"/>
        </w:rPr>
        <w:t>₂</w:t>
      </w:r>
      <w:r w:rsidRPr="001700CD">
        <w:rPr>
          <w:rFonts w:asciiTheme="minorBidi" w:hAnsiTheme="minorBidi"/>
          <w:i/>
          <w:iCs/>
          <w:sz w:val="24"/>
          <w:szCs w:val="24"/>
        </w:rPr>
        <w:t>, n</w:t>
      </w:r>
      <w:r w:rsidRPr="001700CD">
        <w:rPr>
          <w:rFonts w:ascii="Cambria Math" w:hAnsi="Cambria Math" w:cs="Cambria Math"/>
          <w:i/>
          <w:iCs/>
          <w:sz w:val="24"/>
          <w:szCs w:val="24"/>
        </w:rPr>
        <w:t>₃</w:t>
      </w:r>
      <w:r w:rsidRPr="001700CD">
        <w:rPr>
          <w:rFonts w:asciiTheme="minorBidi" w:hAnsiTheme="minorBidi"/>
          <w:sz w:val="24"/>
          <w:szCs w:val="24"/>
        </w:rPr>
        <w:t>) for five idiographic recorded daily during baseline and intervention</w:t>
      </w:r>
    </w:p>
    <w:p w:rsidR="00E177D6" w:rsidRDefault="00E177D6" w:rsidP="00E177D6"/>
    <w:p w:rsidR="00E177D6" w:rsidRDefault="00E177D6" w:rsidP="00E177D6"/>
    <w:p w:rsidR="00E177D6" w:rsidRDefault="00E177D6" w:rsidP="00E177D6"/>
    <w:p w:rsidR="00E177D6" w:rsidRDefault="00E177D6" w:rsidP="00E177D6"/>
    <w:p w:rsidR="00E177D6" w:rsidRDefault="00E177D6" w:rsidP="00E177D6"/>
    <w:p w:rsidR="00E177D6" w:rsidRDefault="00E177D6" w:rsidP="00E177D6"/>
    <w:p w:rsidR="00E177D6" w:rsidRDefault="00E177D6" w:rsidP="00E177D6"/>
    <w:p w:rsidR="00E177D6" w:rsidRDefault="00E177D6" w:rsidP="00E177D6"/>
    <w:p w:rsidR="00E177D6" w:rsidRDefault="00E177D6" w:rsidP="00E177D6"/>
    <w:p w:rsidR="00E177D6" w:rsidRDefault="00E177D6" w:rsidP="00E177D6"/>
    <w:p w:rsidR="00E177D6" w:rsidRDefault="00E177D6" w:rsidP="00E177D6"/>
    <w:p w:rsidR="00E177D6" w:rsidRDefault="00E177D6" w:rsidP="00E177D6"/>
    <w:p w:rsidR="00E177D6" w:rsidRDefault="00E177D6" w:rsidP="00E177D6"/>
    <w:p w:rsidR="00E177D6" w:rsidRDefault="00E177D6" w:rsidP="00E177D6"/>
    <w:p w:rsidR="00E177D6" w:rsidRDefault="00E177D6" w:rsidP="00E177D6"/>
    <w:p w:rsidR="00E177D6" w:rsidRPr="00CA4087" w:rsidRDefault="00E177D6" w:rsidP="00E177D6">
      <w:pPr>
        <w:spacing w:line="480" w:lineRule="auto"/>
        <w:rPr>
          <w:rFonts w:cstheme="minorHAnsi"/>
          <w:i/>
          <w:iCs/>
        </w:rPr>
      </w:pPr>
      <w:r w:rsidRPr="003F1407">
        <w:rPr>
          <w:rFonts w:cstheme="minorHAnsi"/>
          <w:i/>
          <w:iCs/>
          <w:noProof/>
          <w:lang w:eastAsia="en-GB"/>
        </w:rPr>
        <w:drawing>
          <wp:inline distT="0" distB="0" distL="0" distR="0" wp14:anchorId="4706038F" wp14:editId="4CC34D68">
            <wp:extent cx="5943600" cy="3470910"/>
            <wp:effectExtent l="0" t="0" r="0" b="0"/>
            <wp:docPr id="3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177D6" w:rsidRPr="00164C88" w:rsidRDefault="00E177D6" w:rsidP="00E177D6">
      <w:pPr>
        <w:spacing w:line="480" w:lineRule="auto"/>
        <w:jc w:val="center"/>
        <w:rPr>
          <w:rFonts w:asciiTheme="minorBidi" w:hAnsiTheme="minorBidi"/>
          <w:bCs/>
          <w:iCs/>
          <w:sz w:val="24"/>
        </w:rPr>
      </w:pPr>
      <w:r w:rsidRPr="00164C88">
        <w:rPr>
          <w:rFonts w:asciiTheme="minorBidi" w:hAnsiTheme="minorBidi"/>
          <w:bCs/>
          <w:i/>
          <w:sz w:val="24"/>
        </w:rPr>
        <w:t xml:space="preserve">Figure 7. </w:t>
      </w:r>
      <w:r w:rsidRPr="00164C88">
        <w:rPr>
          <w:rFonts w:asciiTheme="minorBidi" w:hAnsiTheme="minorBidi"/>
          <w:bCs/>
          <w:iCs/>
          <w:sz w:val="24"/>
        </w:rPr>
        <w:t>HADS during baseline, treatment and 3 –month follow up</w:t>
      </w:r>
    </w:p>
    <w:p w:rsidR="00E177D6" w:rsidRPr="006D5E99" w:rsidRDefault="00E177D6" w:rsidP="003F3816">
      <w:pPr>
        <w:rPr>
          <w:rFonts w:asciiTheme="minorBidi" w:hAnsiTheme="minorBidi"/>
          <w:i/>
          <w:iCs/>
        </w:rPr>
      </w:pPr>
    </w:p>
    <w:sectPr w:rsidR="00E177D6" w:rsidRPr="006D5E99" w:rsidSect="002B3C84">
      <w:headerReference w:type="default" r:id="rId27"/>
      <w:footerReference w:type="default" r:id="rId28"/>
      <w:headerReference w:type="first" r:id="rId2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34" w:rsidRDefault="00385534" w:rsidP="00683665">
      <w:pPr>
        <w:spacing w:after="0" w:line="240" w:lineRule="auto"/>
      </w:pPr>
      <w:r>
        <w:separator/>
      </w:r>
    </w:p>
  </w:endnote>
  <w:endnote w:type="continuationSeparator" w:id="0">
    <w:p w:rsidR="00385534" w:rsidRDefault="00385534" w:rsidP="0068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
    <w:altName w:val="Arial Unicode MS"/>
    <w:charset w:val="80"/>
    <w:family w:val="auto"/>
    <w:pitch w:val="variable"/>
  </w:font>
  <w:font w:name="Cambria Math">
    <w:panose1 w:val="02040503050406030204"/>
    <w:charset w:val="00"/>
    <w:family w:val="roman"/>
    <w:pitch w:val="variable"/>
    <w:sig w:usb0="E00002FF" w:usb1="420024FF" w:usb2="0000000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A3" w:rsidRPr="001E0A64" w:rsidRDefault="00BC71A3" w:rsidP="00DB4207">
    <w:pPr>
      <w:pStyle w:val="Footer"/>
      <w:jc w:val="center"/>
      <w:rPr>
        <w:sz w:val="20"/>
        <w:szCs w:val="20"/>
      </w:rPr>
    </w:pPr>
  </w:p>
  <w:p w:rsidR="00DB4207" w:rsidRDefault="00DB4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34" w:rsidRDefault="00385534" w:rsidP="00683665">
      <w:pPr>
        <w:spacing w:after="0" w:line="240" w:lineRule="auto"/>
      </w:pPr>
      <w:r>
        <w:separator/>
      </w:r>
    </w:p>
  </w:footnote>
  <w:footnote w:type="continuationSeparator" w:id="0">
    <w:p w:rsidR="00385534" w:rsidRDefault="00385534" w:rsidP="00683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07" w:rsidRPr="00DB4207" w:rsidRDefault="00DB4207">
    <w:pPr>
      <w:pStyle w:val="Header"/>
      <w:rPr>
        <w:rFonts w:ascii="Times New Roman" w:hAnsi="Times New Roman" w:cs="Times New Roman"/>
        <w:sz w:val="24"/>
        <w:szCs w:val="24"/>
      </w:rPr>
    </w:pPr>
    <w:r w:rsidRPr="00DB4207">
      <w:rPr>
        <w:rFonts w:ascii="Times New Roman" w:hAnsi="Times New Roman" w:cs="Times New Roman"/>
        <w:sz w:val="24"/>
        <w:szCs w:val="24"/>
      </w:rPr>
      <w:t xml:space="preserve">TRANS DIAGNOSTIC SCED IN OLDER ADULTS </w:t>
    </w:r>
    <w:r w:rsidRPr="00DB4207">
      <w:rPr>
        <w:rFonts w:ascii="Times New Roman" w:hAnsi="Times New Roman" w:cs="Times New Roman"/>
        <w:sz w:val="24"/>
        <w:szCs w:val="24"/>
      </w:rPr>
      <w:tab/>
    </w:r>
    <w:r w:rsidRPr="00DB4207">
      <w:rPr>
        <w:rFonts w:ascii="Times New Roman" w:hAnsi="Times New Roman" w:cs="Times New Roman"/>
        <w:sz w:val="24"/>
        <w:szCs w:val="24"/>
      </w:rPr>
      <w:tab/>
    </w:r>
    <w:sdt>
      <w:sdtPr>
        <w:rPr>
          <w:rFonts w:ascii="Times New Roman" w:hAnsi="Times New Roman" w:cs="Times New Roman"/>
          <w:sz w:val="24"/>
          <w:szCs w:val="24"/>
        </w:rPr>
        <w:id w:val="513963939"/>
        <w:docPartObj>
          <w:docPartGallery w:val="Page Numbers (Top of Page)"/>
          <w:docPartUnique/>
        </w:docPartObj>
      </w:sdtPr>
      <w:sdtEndPr>
        <w:rPr>
          <w:noProof/>
        </w:rPr>
      </w:sdtEndPr>
      <w:sdtContent>
        <w:r w:rsidRPr="00DB4207">
          <w:rPr>
            <w:rFonts w:ascii="Times New Roman" w:hAnsi="Times New Roman" w:cs="Times New Roman"/>
            <w:sz w:val="24"/>
            <w:szCs w:val="24"/>
          </w:rPr>
          <w:fldChar w:fldCharType="begin"/>
        </w:r>
        <w:r w:rsidRPr="00DB4207">
          <w:rPr>
            <w:rFonts w:ascii="Times New Roman" w:hAnsi="Times New Roman" w:cs="Times New Roman"/>
            <w:sz w:val="24"/>
            <w:szCs w:val="24"/>
          </w:rPr>
          <w:instrText xml:space="preserve"> PAGE   \* MERGEFORMAT </w:instrText>
        </w:r>
        <w:r w:rsidRPr="00DB4207">
          <w:rPr>
            <w:rFonts w:ascii="Times New Roman" w:hAnsi="Times New Roman" w:cs="Times New Roman"/>
            <w:sz w:val="24"/>
            <w:szCs w:val="24"/>
          </w:rPr>
          <w:fldChar w:fldCharType="separate"/>
        </w:r>
        <w:r w:rsidR="00FC47B3">
          <w:rPr>
            <w:rFonts w:ascii="Times New Roman" w:hAnsi="Times New Roman" w:cs="Times New Roman"/>
            <w:noProof/>
            <w:sz w:val="24"/>
            <w:szCs w:val="24"/>
          </w:rPr>
          <w:t>8</w:t>
        </w:r>
        <w:r w:rsidRPr="00DB4207">
          <w:rPr>
            <w:rFonts w:ascii="Times New Roman" w:hAnsi="Times New Roman" w:cs="Times New Roman"/>
            <w:noProof/>
            <w:sz w:val="24"/>
            <w:szCs w:val="24"/>
          </w:rPr>
          <w:fldChar w:fldCharType="end"/>
        </w:r>
      </w:sdtContent>
    </w:sdt>
  </w:p>
  <w:p w:rsidR="00BC71A3" w:rsidRDefault="00BC71A3" w:rsidP="00855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07" w:rsidRPr="00DB4207" w:rsidRDefault="00DB4207" w:rsidP="00DB4207">
    <w:pPr>
      <w:pStyle w:val="Header"/>
      <w:rPr>
        <w:rFonts w:ascii="Times New Roman" w:hAnsi="Times New Roman" w:cs="Times New Roman"/>
        <w:i/>
        <w:iCs/>
        <w:sz w:val="24"/>
        <w:szCs w:val="24"/>
      </w:rPr>
    </w:pPr>
    <w:r w:rsidRPr="00DB4207">
      <w:rPr>
        <w:rFonts w:ascii="Times New Roman" w:hAnsi="Times New Roman" w:cs="Times New Roman"/>
        <w:i/>
        <w:iCs/>
        <w:sz w:val="24"/>
        <w:szCs w:val="24"/>
      </w:rPr>
      <w:t xml:space="preserve">Running head: </w:t>
    </w:r>
    <w:r w:rsidRPr="00DB4207">
      <w:rPr>
        <w:rFonts w:ascii="Times New Roman" w:hAnsi="Times New Roman" w:cs="Times New Roman"/>
        <w:sz w:val="24"/>
        <w:szCs w:val="24"/>
      </w:rPr>
      <w:t>TRANS DIAGNOSTIC SCED IN OLDER ADULTS</w:t>
    </w:r>
    <w:r w:rsidRPr="00DB4207">
      <w:rPr>
        <w:rFonts w:ascii="Times New Roman" w:hAnsi="Times New Roman" w:cs="Times New Roman"/>
        <w:i/>
        <w:iCs/>
        <w:sz w:val="24"/>
        <w:szCs w:val="24"/>
      </w:rPr>
      <w:tab/>
    </w:r>
    <w:sdt>
      <w:sdtPr>
        <w:rPr>
          <w:rFonts w:ascii="Times New Roman" w:hAnsi="Times New Roman" w:cs="Times New Roman"/>
          <w:sz w:val="24"/>
          <w:szCs w:val="24"/>
        </w:rPr>
        <w:id w:val="1275980619"/>
        <w:docPartObj>
          <w:docPartGallery w:val="Page Numbers (Top of Page)"/>
          <w:docPartUnique/>
        </w:docPartObj>
      </w:sdtPr>
      <w:sdtEndPr>
        <w:rPr>
          <w:noProof/>
        </w:rPr>
      </w:sdtEndPr>
      <w:sdtContent>
        <w:r w:rsidRPr="00DB4207">
          <w:rPr>
            <w:rFonts w:ascii="Times New Roman" w:hAnsi="Times New Roman" w:cs="Times New Roman"/>
            <w:sz w:val="24"/>
            <w:szCs w:val="24"/>
          </w:rPr>
          <w:fldChar w:fldCharType="begin"/>
        </w:r>
        <w:r w:rsidRPr="00DB4207">
          <w:rPr>
            <w:rFonts w:ascii="Times New Roman" w:hAnsi="Times New Roman" w:cs="Times New Roman"/>
            <w:sz w:val="24"/>
            <w:szCs w:val="24"/>
          </w:rPr>
          <w:instrText xml:space="preserve"> PAGE   \* MERGEFORMAT </w:instrText>
        </w:r>
        <w:r w:rsidRPr="00DB4207">
          <w:rPr>
            <w:rFonts w:ascii="Times New Roman" w:hAnsi="Times New Roman" w:cs="Times New Roman"/>
            <w:sz w:val="24"/>
            <w:szCs w:val="24"/>
          </w:rPr>
          <w:fldChar w:fldCharType="separate"/>
        </w:r>
        <w:r w:rsidR="00FC47B3">
          <w:rPr>
            <w:rFonts w:ascii="Times New Roman" w:hAnsi="Times New Roman" w:cs="Times New Roman"/>
            <w:noProof/>
            <w:sz w:val="24"/>
            <w:szCs w:val="24"/>
          </w:rPr>
          <w:t>1</w:t>
        </w:r>
        <w:r w:rsidRPr="00DB4207">
          <w:rPr>
            <w:rFonts w:ascii="Times New Roman" w:hAnsi="Times New Roman" w:cs="Times New Roman"/>
            <w:noProof/>
            <w:sz w:val="24"/>
            <w:szCs w:val="24"/>
          </w:rPr>
          <w:fldChar w:fldCharType="end"/>
        </w:r>
      </w:sdtContent>
    </w:sdt>
  </w:p>
  <w:p w:rsidR="002B3C84" w:rsidRPr="00DB4207" w:rsidRDefault="002B3C84" w:rsidP="00DB4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5861"/>
    <w:multiLevelType w:val="hybridMultilevel"/>
    <w:tmpl w:val="B1ACC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226247"/>
    <w:multiLevelType w:val="multilevel"/>
    <w:tmpl w:val="23D89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490D4E"/>
    <w:multiLevelType w:val="hybridMultilevel"/>
    <w:tmpl w:val="5AC0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9E0622"/>
    <w:multiLevelType w:val="hybridMultilevel"/>
    <w:tmpl w:val="F1C493E2"/>
    <w:lvl w:ilvl="0" w:tplc="CF962286">
      <w:start w:val="1"/>
      <w:numFmt w:val="decimal"/>
      <w:lvlText w:val="%1."/>
      <w:lvlJc w:val="left"/>
      <w:pPr>
        <w:tabs>
          <w:tab w:val="num" w:pos="720"/>
        </w:tabs>
        <w:ind w:left="720" w:hanging="360"/>
      </w:pPr>
    </w:lvl>
    <w:lvl w:ilvl="1" w:tplc="B5CAACB6" w:tentative="1">
      <w:start w:val="1"/>
      <w:numFmt w:val="decimal"/>
      <w:lvlText w:val="%2."/>
      <w:lvlJc w:val="left"/>
      <w:pPr>
        <w:tabs>
          <w:tab w:val="num" w:pos="1440"/>
        </w:tabs>
        <w:ind w:left="1440" w:hanging="360"/>
      </w:pPr>
    </w:lvl>
    <w:lvl w:ilvl="2" w:tplc="3926F1A2" w:tentative="1">
      <w:start w:val="1"/>
      <w:numFmt w:val="decimal"/>
      <w:lvlText w:val="%3."/>
      <w:lvlJc w:val="left"/>
      <w:pPr>
        <w:tabs>
          <w:tab w:val="num" w:pos="2160"/>
        </w:tabs>
        <w:ind w:left="2160" w:hanging="360"/>
      </w:pPr>
    </w:lvl>
    <w:lvl w:ilvl="3" w:tplc="5394E408" w:tentative="1">
      <w:start w:val="1"/>
      <w:numFmt w:val="decimal"/>
      <w:lvlText w:val="%4."/>
      <w:lvlJc w:val="left"/>
      <w:pPr>
        <w:tabs>
          <w:tab w:val="num" w:pos="2880"/>
        </w:tabs>
        <w:ind w:left="2880" w:hanging="360"/>
      </w:pPr>
    </w:lvl>
    <w:lvl w:ilvl="4" w:tplc="B6045596" w:tentative="1">
      <w:start w:val="1"/>
      <w:numFmt w:val="decimal"/>
      <w:lvlText w:val="%5."/>
      <w:lvlJc w:val="left"/>
      <w:pPr>
        <w:tabs>
          <w:tab w:val="num" w:pos="3600"/>
        </w:tabs>
        <w:ind w:left="3600" w:hanging="360"/>
      </w:pPr>
    </w:lvl>
    <w:lvl w:ilvl="5" w:tplc="EE1E855A" w:tentative="1">
      <w:start w:val="1"/>
      <w:numFmt w:val="decimal"/>
      <w:lvlText w:val="%6."/>
      <w:lvlJc w:val="left"/>
      <w:pPr>
        <w:tabs>
          <w:tab w:val="num" w:pos="4320"/>
        </w:tabs>
        <w:ind w:left="4320" w:hanging="360"/>
      </w:pPr>
    </w:lvl>
    <w:lvl w:ilvl="6" w:tplc="63229882" w:tentative="1">
      <w:start w:val="1"/>
      <w:numFmt w:val="decimal"/>
      <w:lvlText w:val="%7."/>
      <w:lvlJc w:val="left"/>
      <w:pPr>
        <w:tabs>
          <w:tab w:val="num" w:pos="5040"/>
        </w:tabs>
        <w:ind w:left="5040" w:hanging="360"/>
      </w:pPr>
    </w:lvl>
    <w:lvl w:ilvl="7" w:tplc="1D022078" w:tentative="1">
      <w:start w:val="1"/>
      <w:numFmt w:val="decimal"/>
      <w:lvlText w:val="%8."/>
      <w:lvlJc w:val="left"/>
      <w:pPr>
        <w:tabs>
          <w:tab w:val="num" w:pos="5760"/>
        </w:tabs>
        <w:ind w:left="5760" w:hanging="360"/>
      </w:pPr>
    </w:lvl>
    <w:lvl w:ilvl="8" w:tplc="069628E2" w:tentative="1">
      <w:start w:val="1"/>
      <w:numFmt w:val="decimal"/>
      <w:lvlText w:val="%9."/>
      <w:lvlJc w:val="left"/>
      <w:pPr>
        <w:tabs>
          <w:tab w:val="num" w:pos="6480"/>
        </w:tabs>
        <w:ind w:left="6480" w:hanging="360"/>
      </w:pPr>
    </w:lvl>
  </w:abstractNum>
  <w:abstractNum w:abstractNumId="4">
    <w:nsid w:val="4ED76415"/>
    <w:multiLevelType w:val="hybridMultilevel"/>
    <w:tmpl w:val="6F00D842"/>
    <w:lvl w:ilvl="0" w:tplc="E362C620">
      <w:start w:val="1"/>
      <w:numFmt w:val="decimal"/>
      <w:lvlText w:val="%1."/>
      <w:lvlJc w:val="left"/>
      <w:pPr>
        <w:tabs>
          <w:tab w:val="num" w:pos="720"/>
        </w:tabs>
        <w:ind w:left="720" w:hanging="360"/>
      </w:pPr>
    </w:lvl>
    <w:lvl w:ilvl="1" w:tplc="54188E3C" w:tentative="1">
      <w:start w:val="1"/>
      <w:numFmt w:val="decimal"/>
      <w:lvlText w:val="%2."/>
      <w:lvlJc w:val="left"/>
      <w:pPr>
        <w:tabs>
          <w:tab w:val="num" w:pos="1440"/>
        </w:tabs>
        <w:ind w:left="1440" w:hanging="360"/>
      </w:pPr>
    </w:lvl>
    <w:lvl w:ilvl="2" w:tplc="100C1C86" w:tentative="1">
      <w:start w:val="1"/>
      <w:numFmt w:val="decimal"/>
      <w:lvlText w:val="%3."/>
      <w:lvlJc w:val="left"/>
      <w:pPr>
        <w:tabs>
          <w:tab w:val="num" w:pos="2160"/>
        </w:tabs>
        <w:ind w:left="2160" w:hanging="360"/>
      </w:pPr>
    </w:lvl>
    <w:lvl w:ilvl="3" w:tplc="9BF80C74" w:tentative="1">
      <w:start w:val="1"/>
      <w:numFmt w:val="decimal"/>
      <w:lvlText w:val="%4."/>
      <w:lvlJc w:val="left"/>
      <w:pPr>
        <w:tabs>
          <w:tab w:val="num" w:pos="2880"/>
        </w:tabs>
        <w:ind w:left="2880" w:hanging="360"/>
      </w:pPr>
    </w:lvl>
    <w:lvl w:ilvl="4" w:tplc="2FDEC2B6" w:tentative="1">
      <w:start w:val="1"/>
      <w:numFmt w:val="decimal"/>
      <w:lvlText w:val="%5."/>
      <w:lvlJc w:val="left"/>
      <w:pPr>
        <w:tabs>
          <w:tab w:val="num" w:pos="3600"/>
        </w:tabs>
        <w:ind w:left="3600" w:hanging="360"/>
      </w:pPr>
    </w:lvl>
    <w:lvl w:ilvl="5" w:tplc="5FB65306" w:tentative="1">
      <w:start w:val="1"/>
      <w:numFmt w:val="decimal"/>
      <w:lvlText w:val="%6."/>
      <w:lvlJc w:val="left"/>
      <w:pPr>
        <w:tabs>
          <w:tab w:val="num" w:pos="4320"/>
        </w:tabs>
        <w:ind w:left="4320" w:hanging="360"/>
      </w:pPr>
    </w:lvl>
    <w:lvl w:ilvl="6" w:tplc="98A6A028" w:tentative="1">
      <w:start w:val="1"/>
      <w:numFmt w:val="decimal"/>
      <w:lvlText w:val="%7."/>
      <w:lvlJc w:val="left"/>
      <w:pPr>
        <w:tabs>
          <w:tab w:val="num" w:pos="5040"/>
        </w:tabs>
        <w:ind w:left="5040" w:hanging="360"/>
      </w:pPr>
    </w:lvl>
    <w:lvl w:ilvl="7" w:tplc="A6F20704" w:tentative="1">
      <w:start w:val="1"/>
      <w:numFmt w:val="decimal"/>
      <w:lvlText w:val="%8."/>
      <w:lvlJc w:val="left"/>
      <w:pPr>
        <w:tabs>
          <w:tab w:val="num" w:pos="5760"/>
        </w:tabs>
        <w:ind w:left="5760" w:hanging="360"/>
      </w:pPr>
    </w:lvl>
    <w:lvl w:ilvl="8" w:tplc="62EA10F2" w:tentative="1">
      <w:start w:val="1"/>
      <w:numFmt w:val="decimal"/>
      <w:lvlText w:val="%9."/>
      <w:lvlJc w:val="left"/>
      <w:pPr>
        <w:tabs>
          <w:tab w:val="num" w:pos="6480"/>
        </w:tabs>
        <w:ind w:left="6480" w:hanging="360"/>
      </w:pPr>
    </w:lvl>
  </w:abstractNum>
  <w:abstractNum w:abstractNumId="5">
    <w:nsid w:val="4FEF4028"/>
    <w:multiLevelType w:val="hybridMultilevel"/>
    <w:tmpl w:val="F2682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47756A"/>
    <w:multiLevelType w:val="hybridMultilevel"/>
    <w:tmpl w:val="608E9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6B01E2"/>
    <w:multiLevelType w:val="hybridMultilevel"/>
    <w:tmpl w:val="D58C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C42CC8"/>
    <w:multiLevelType w:val="hybridMultilevel"/>
    <w:tmpl w:val="2F4A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4E084A"/>
    <w:multiLevelType w:val="hybridMultilevel"/>
    <w:tmpl w:val="F2682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8"/>
  </w:num>
  <w:num w:numId="6">
    <w:abstractNumId w:val="9"/>
  </w:num>
  <w:num w:numId="7">
    <w:abstractNumId w:val="7"/>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BC"/>
    <w:rsid w:val="00002246"/>
    <w:rsid w:val="00011DF6"/>
    <w:rsid w:val="00012A30"/>
    <w:rsid w:val="000156BA"/>
    <w:rsid w:val="00016EC5"/>
    <w:rsid w:val="00017DA8"/>
    <w:rsid w:val="0002662F"/>
    <w:rsid w:val="00026F4F"/>
    <w:rsid w:val="00027CC0"/>
    <w:rsid w:val="00035534"/>
    <w:rsid w:val="000450D3"/>
    <w:rsid w:val="00045D6C"/>
    <w:rsid w:val="00051568"/>
    <w:rsid w:val="00060DF9"/>
    <w:rsid w:val="0006115F"/>
    <w:rsid w:val="00062A46"/>
    <w:rsid w:val="00066268"/>
    <w:rsid w:val="000672E4"/>
    <w:rsid w:val="00072C03"/>
    <w:rsid w:val="00077728"/>
    <w:rsid w:val="00083BC1"/>
    <w:rsid w:val="0008532F"/>
    <w:rsid w:val="00085900"/>
    <w:rsid w:val="00095D6D"/>
    <w:rsid w:val="000A1208"/>
    <w:rsid w:val="000A3B6C"/>
    <w:rsid w:val="000A62B8"/>
    <w:rsid w:val="000A7076"/>
    <w:rsid w:val="000B006B"/>
    <w:rsid w:val="000B2FD5"/>
    <w:rsid w:val="000B5CFB"/>
    <w:rsid w:val="000B6814"/>
    <w:rsid w:val="000C7425"/>
    <w:rsid w:val="000C7DC5"/>
    <w:rsid w:val="000C7EA0"/>
    <w:rsid w:val="000D415B"/>
    <w:rsid w:val="000E1173"/>
    <w:rsid w:val="000E209E"/>
    <w:rsid w:val="000E326F"/>
    <w:rsid w:val="000E358B"/>
    <w:rsid w:val="000F18DE"/>
    <w:rsid w:val="000F325C"/>
    <w:rsid w:val="000F627F"/>
    <w:rsid w:val="00104D09"/>
    <w:rsid w:val="0010513C"/>
    <w:rsid w:val="0011262F"/>
    <w:rsid w:val="00113237"/>
    <w:rsid w:val="0011410D"/>
    <w:rsid w:val="00115129"/>
    <w:rsid w:val="00132B46"/>
    <w:rsid w:val="00141429"/>
    <w:rsid w:val="00150FD3"/>
    <w:rsid w:val="0015194D"/>
    <w:rsid w:val="00154690"/>
    <w:rsid w:val="001669E9"/>
    <w:rsid w:val="00166CEE"/>
    <w:rsid w:val="00170B22"/>
    <w:rsid w:val="00173068"/>
    <w:rsid w:val="00177A70"/>
    <w:rsid w:val="00180E24"/>
    <w:rsid w:val="00181038"/>
    <w:rsid w:val="00186581"/>
    <w:rsid w:val="0019034D"/>
    <w:rsid w:val="00190BED"/>
    <w:rsid w:val="00194043"/>
    <w:rsid w:val="00196334"/>
    <w:rsid w:val="001A2B61"/>
    <w:rsid w:val="001C2574"/>
    <w:rsid w:val="001C2645"/>
    <w:rsid w:val="001E0057"/>
    <w:rsid w:val="001E0A64"/>
    <w:rsid w:val="001E11B8"/>
    <w:rsid w:val="001F01BC"/>
    <w:rsid w:val="001F5C4D"/>
    <w:rsid w:val="001F67AE"/>
    <w:rsid w:val="00203E9D"/>
    <w:rsid w:val="00204854"/>
    <w:rsid w:val="00210732"/>
    <w:rsid w:val="0021180E"/>
    <w:rsid w:val="00211A4D"/>
    <w:rsid w:val="002160CD"/>
    <w:rsid w:val="00216657"/>
    <w:rsid w:val="00224294"/>
    <w:rsid w:val="00232438"/>
    <w:rsid w:val="00233990"/>
    <w:rsid w:val="00240CF3"/>
    <w:rsid w:val="00244761"/>
    <w:rsid w:val="0025003C"/>
    <w:rsid w:val="00253BF1"/>
    <w:rsid w:val="00256C0A"/>
    <w:rsid w:val="00270A69"/>
    <w:rsid w:val="002713EA"/>
    <w:rsid w:val="00272023"/>
    <w:rsid w:val="002777DB"/>
    <w:rsid w:val="00283B4B"/>
    <w:rsid w:val="002852E2"/>
    <w:rsid w:val="002952A2"/>
    <w:rsid w:val="002964B8"/>
    <w:rsid w:val="00297E11"/>
    <w:rsid w:val="002A334A"/>
    <w:rsid w:val="002A3660"/>
    <w:rsid w:val="002A58FF"/>
    <w:rsid w:val="002A5A5F"/>
    <w:rsid w:val="002A71B8"/>
    <w:rsid w:val="002B3821"/>
    <w:rsid w:val="002B3C84"/>
    <w:rsid w:val="002C6052"/>
    <w:rsid w:val="002D2192"/>
    <w:rsid w:val="002E01BF"/>
    <w:rsid w:val="002E227C"/>
    <w:rsid w:val="002F2121"/>
    <w:rsid w:val="002F24D8"/>
    <w:rsid w:val="002F73D6"/>
    <w:rsid w:val="003078F5"/>
    <w:rsid w:val="003249E3"/>
    <w:rsid w:val="00325FEE"/>
    <w:rsid w:val="00333A26"/>
    <w:rsid w:val="003446DA"/>
    <w:rsid w:val="003450D7"/>
    <w:rsid w:val="0035520D"/>
    <w:rsid w:val="00357414"/>
    <w:rsid w:val="00363B39"/>
    <w:rsid w:val="003640BF"/>
    <w:rsid w:val="00372A43"/>
    <w:rsid w:val="00372B4D"/>
    <w:rsid w:val="00373769"/>
    <w:rsid w:val="00374642"/>
    <w:rsid w:val="003754C1"/>
    <w:rsid w:val="00380FE8"/>
    <w:rsid w:val="0038210E"/>
    <w:rsid w:val="00385534"/>
    <w:rsid w:val="00385AC6"/>
    <w:rsid w:val="00390CED"/>
    <w:rsid w:val="00393924"/>
    <w:rsid w:val="0039596A"/>
    <w:rsid w:val="003A0719"/>
    <w:rsid w:val="003A09B1"/>
    <w:rsid w:val="003A2A8E"/>
    <w:rsid w:val="003A4DBE"/>
    <w:rsid w:val="003A7FFA"/>
    <w:rsid w:val="003B6442"/>
    <w:rsid w:val="003C6BBC"/>
    <w:rsid w:val="003D40F4"/>
    <w:rsid w:val="003D6372"/>
    <w:rsid w:val="003D7FF2"/>
    <w:rsid w:val="003E09EA"/>
    <w:rsid w:val="003E4583"/>
    <w:rsid w:val="003F1407"/>
    <w:rsid w:val="003F3816"/>
    <w:rsid w:val="003F5679"/>
    <w:rsid w:val="004004FA"/>
    <w:rsid w:val="00420D24"/>
    <w:rsid w:val="00433460"/>
    <w:rsid w:val="004372A9"/>
    <w:rsid w:val="00445DE7"/>
    <w:rsid w:val="004544AF"/>
    <w:rsid w:val="004574BC"/>
    <w:rsid w:val="00463740"/>
    <w:rsid w:val="00464537"/>
    <w:rsid w:val="00464ECB"/>
    <w:rsid w:val="00471B80"/>
    <w:rsid w:val="004736DC"/>
    <w:rsid w:val="00475B33"/>
    <w:rsid w:val="00483105"/>
    <w:rsid w:val="004843C4"/>
    <w:rsid w:val="00486969"/>
    <w:rsid w:val="00493A4B"/>
    <w:rsid w:val="004A5D93"/>
    <w:rsid w:val="004A7EBB"/>
    <w:rsid w:val="004B0051"/>
    <w:rsid w:val="004B36D4"/>
    <w:rsid w:val="004B4BE5"/>
    <w:rsid w:val="004C077D"/>
    <w:rsid w:val="004C192C"/>
    <w:rsid w:val="004C6252"/>
    <w:rsid w:val="004D03EE"/>
    <w:rsid w:val="004D5F84"/>
    <w:rsid w:val="004D68A5"/>
    <w:rsid w:val="004D73D5"/>
    <w:rsid w:val="004E5DA8"/>
    <w:rsid w:val="00500744"/>
    <w:rsid w:val="005049F1"/>
    <w:rsid w:val="0051251B"/>
    <w:rsid w:val="00512ECC"/>
    <w:rsid w:val="00514C20"/>
    <w:rsid w:val="00514F35"/>
    <w:rsid w:val="005243FE"/>
    <w:rsid w:val="0053148D"/>
    <w:rsid w:val="0053245F"/>
    <w:rsid w:val="0054027E"/>
    <w:rsid w:val="00557C05"/>
    <w:rsid w:val="00560202"/>
    <w:rsid w:val="005618B8"/>
    <w:rsid w:val="00564821"/>
    <w:rsid w:val="005676D6"/>
    <w:rsid w:val="00567AEF"/>
    <w:rsid w:val="005720BA"/>
    <w:rsid w:val="00573E46"/>
    <w:rsid w:val="00584A8C"/>
    <w:rsid w:val="005914B0"/>
    <w:rsid w:val="00592C3C"/>
    <w:rsid w:val="00594AC1"/>
    <w:rsid w:val="005A00F2"/>
    <w:rsid w:val="005A3C8E"/>
    <w:rsid w:val="005A41C7"/>
    <w:rsid w:val="005A6262"/>
    <w:rsid w:val="005B2B86"/>
    <w:rsid w:val="005B701D"/>
    <w:rsid w:val="005C21E1"/>
    <w:rsid w:val="005C6A27"/>
    <w:rsid w:val="005C71AA"/>
    <w:rsid w:val="005D1EB9"/>
    <w:rsid w:val="005D2C96"/>
    <w:rsid w:val="005D4FCA"/>
    <w:rsid w:val="005D745C"/>
    <w:rsid w:val="005E1EDA"/>
    <w:rsid w:val="005E3DE3"/>
    <w:rsid w:val="005F45BE"/>
    <w:rsid w:val="005F56BC"/>
    <w:rsid w:val="005F57F9"/>
    <w:rsid w:val="005F66F1"/>
    <w:rsid w:val="006009B6"/>
    <w:rsid w:val="006109BC"/>
    <w:rsid w:val="00613608"/>
    <w:rsid w:val="006216C8"/>
    <w:rsid w:val="006255E5"/>
    <w:rsid w:val="00627A6E"/>
    <w:rsid w:val="00633B61"/>
    <w:rsid w:val="00633C2A"/>
    <w:rsid w:val="00642505"/>
    <w:rsid w:val="00644132"/>
    <w:rsid w:val="006451D2"/>
    <w:rsid w:val="00646E26"/>
    <w:rsid w:val="00651DCC"/>
    <w:rsid w:val="006571DB"/>
    <w:rsid w:val="00663473"/>
    <w:rsid w:val="006639D7"/>
    <w:rsid w:val="00665D09"/>
    <w:rsid w:val="00671D3C"/>
    <w:rsid w:val="00673ED3"/>
    <w:rsid w:val="00683665"/>
    <w:rsid w:val="00687192"/>
    <w:rsid w:val="00693142"/>
    <w:rsid w:val="00694A1D"/>
    <w:rsid w:val="006959C4"/>
    <w:rsid w:val="006A5E16"/>
    <w:rsid w:val="006A6E3E"/>
    <w:rsid w:val="006B288F"/>
    <w:rsid w:val="006B478A"/>
    <w:rsid w:val="006B4E63"/>
    <w:rsid w:val="006C0151"/>
    <w:rsid w:val="006C1A21"/>
    <w:rsid w:val="006D046D"/>
    <w:rsid w:val="006D5C67"/>
    <w:rsid w:val="006D5E99"/>
    <w:rsid w:val="006D7952"/>
    <w:rsid w:val="00702165"/>
    <w:rsid w:val="007034B3"/>
    <w:rsid w:val="00711B7E"/>
    <w:rsid w:val="0071283E"/>
    <w:rsid w:val="00713357"/>
    <w:rsid w:val="007212E9"/>
    <w:rsid w:val="00723A50"/>
    <w:rsid w:val="007265C2"/>
    <w:rsid w:val="00727E1D"/>
    <w:rsid w:val="00730928"/>
    <w:rsid w:val="00740B7A"/>
    <w:rsid w:val="00742931"/>
    <w:rsid w:val="007474F8"/>
    <w:rsid w:val="00750625"/>
    <w:rsid w:val="00752BD6"/>
    <w:rsid w:val="00753EDF"/>
    <w:rsid w:val="0076284D"/>
    <w:rsid w:val="00764BEA"/>
    <w:rsid w:val="00766C5C"/>
    <w:rsid w:val="0076796C"/>
    <w:rsid w:val="00770FE8"/>
    <w:rsid w:val="007755D9"/>
    <w:rsid w:val="00780705"/>
    <w:rsid w:val="00780AC8"/>
    <w:rsid w:val="00785215"/>
    <w:rsid w:val="00792667"/>
    <w:rsid w:val="007930ED"/>
    <w:rsid w:val="0079379C"/>
    <w:rsid w:val="007A2F52"/>
    <w:rsid w:val="007A410D"/>
    <w:rsid w:val="007B1F55"/>
    <w:rsid w:val="007B4B11"/>
    <w:rsid w:val="007B4D09"/>
    <w:rsid w:val="007B7A28"/>
    <w:rsid w:val="007C09B3"/>
    <w:rsid w:val="007E29D0"/>
    <w:rsid w:val="007E3221"/>
    <w:rsid w:val="007E4FA0"/>
    <w:rsid w:val="007F44E0"/>
    <w:rsid w:val="007F6049"/>
    <w:rsid w:val="00800218"/>
    <w:rsid w:val="008030E2"/>
    <w:rsid w:val="00807D37"/>
    <w:rsid w:val="00811AEF"/>
    <w:rsid w:val="00813AF5"/>
    <w:rsid w:val="00817458"/>
    <w:rsid w:val="0081773E"/>
    <w:rsid w:val="00822BE2"/>
    <w:rsid w:val="008341F3"/>
    <w:rsid w:val="008421CB"/>
    <w:rsid w:val="00845CC4"/>
    <w:rsid w:val="00852490"/>
    <w:rsid w:val="00855633"/>
    <w:rsid w:val="00857827"/>
    <w:rsid w:val="0086418D"/>
    <w:rsid w:val="00864730"/>
    <w:rsid w:val="00867637"/>
    <w:rsid w:val="00871E24"/>
    <w:rsid w:val="00872DC4"/>
    <w:rsid w:val="00872EF8"/>
    <w:rsid w:val="00873347"/>
    <w:rsid w:val="008804A0"/>
    <w:rsid w:val="00881342"/>
    <w:rsid w:val="00884A2A"/>
    <w:rsid w:val="0088621F"/>
    <w:rsid w:val="00891B86"/>
    <w:rsid w:val="008935EC"/>
    <w:rsid w:val="00893729"/>
    <w:rsid w:val="008A5AA8"/>
    <w:rsid w:val="008D223A"/>
    <w:rsid w:val="008D41E8"/>
    <w:rsid w:val="008D77F6"/>
    <w:rsid w:val="008E1956"/>
    <w:rsid w:val="008F0BAA"/>
    <w:rsid w:val="00903D9B"/>
    <w:rsid w:val="00913DDA"/>
    <w:rsid w:val="0091528B"/>
    <w:rsid w:val="00917EAC"/>
    <w:rsid w:val="009217C0"/>
    <w:rsid w:val="00930656"/>
    <w:rsid w:val="009374B6"/>
    <w:rsid w:val="00941FFB"/>
    <w:rsid w:val="009430EB"/>
    <w:rsid w:val="0094581A"/>
    <w:rsid w:val="00947C40"/>
    <w:rsid w:val="00947E35"/>
    <w:rsid w:val="009505EB"/>
    <w:rsid w:val="009520A7"/>
    <w:rsid w:val="009556EA"/>
    <w:rsid w:val="00956F2F"/>
    <w:rsid w:val="00957283"/>
    <w:rsid w:val="009654A0"/>
    <w:rsid w:val="00965B82"/>
    <w:rsid w:val="009673BC"/>
    <w:rsid w:val="00967F92"/>
    <w:rsid w:val="0097559E"/>
    <w:rsid w:val="00977792"/>
    <w:rsid w:val="00981F51"/>
    <w:rsid w:val="009828BF"/>
    <w:rsid w:val="00994DDB"/>
    <w:rsid w:val="009A204B"/>
    <w:rsid w:val="009A5821"/>
    <w:rsid w:val="009A67BC"/>
    <w:rsid w:val="009B11B6"/>
    <w:rsid w:val="009C35AA"/>
    <w:rsid w:val="009C49CA"/>
    <w:rsid w:val="009C4C5B"/>
    <w:rsid w:val="009E53E6"/>
    <w:rsid w:val="009F381F"/>
    <w:rsid w:val="009F7291"/>
    <w:rsid w:val="009F7609"/>
    <w:rsid w:val="009F770D"/>
    <w:rsid w:val="00A07AE9"/>
    <w:rsid w:val="00A20162"/>
    <w:rsid w:val="00A21497"/>
    <w:rsid w:val="00A21887"/>
    <w:rsid w:val="00A21D51"/>
    <w:rsid w:val="00A22DDF"/>
    <w:rsid w:val="00A325B0"/>
    <w:rsid w:val="00A32F8E"/>
    <w:rsid w:val="00A33FD7"/>
    <w:rsid w:val="00A359F5"/>
    <w:rsid w:val="00A3785B"/>
    <w:rsid w:val="00A40F69"/>
    <w:rsid w:val="00A424D7"/>
    <w:rsid w:val="00A4399A"/>
    <w:rsid w:val="00A549C3"/>
    <w:rsid w:val="00A5501F"/>
    <w:rsid w:val="00A633E9"/>
    <w:rsid w:val="00A6369A"/>
    <w:rsid w:val="00A6402B"/>
    <w:rsid w:val="00A70597"/>
    <w:rsid w:val="00A71CED"/>
    <w:rsid w:val="00A7709F"/>
    <w:rsid w:val="00A80831"/>
    <w:rsid w:val="00A82EF7"/>
    <w:rsid w:val="00A844B6"/>
    <w:rsid w:val="00A95D96"/>
    <w:rsid w:val="00A973BC"/>
    <w:rsid w:val="00AA0AC9"/>
    <w:rsid w:val="00AA362A"/>
    <w:rsid w:val="00AA3CA4"/>
    <w:rsid w:val="00AB0D2D"/>
    <w:rsid w:val="00AB0F46"/>
    <w:rsid w:val="00AB3CCC"/>
    <w:rsid w:val="00AB549C"/>
    <w:rsid w:val="00AD6101"/>
    <w:rsid w:val="00AE0BD7"/>
    <w:rsid w:val="00AE1F05"/>
    <w:rsid w:val="00AE4E16"/>
    <w:rsid w:val="00AF7245"/>
    <w:rsid w:val="00B01ECD"/>
    <w:rsid w:val="00B02672"/>
    <w:rsid w:val="00B03A37"/>
    <w:rsid w:val="00B03BC7"/>
    <w:rsid w:val="00B051FC"/>
    <w:rsid w:val="00B10C4F"/>
    <w:rsid w:val="00B20697"/>
    <w:rsid w:val="00B24E08"/>
    <w:rsid w:val="00B32D83"/>
    <w:rsid w:val="00B405B0"/>
    <w:rsid w:val="00B40E53"/>
    <w:rsid w:val="00B4102E"/>
    <w:rsid w:val="00B44A49"/>
    <w:rsid w:val="00B540BF"/>
    <w:rsid w:val="00B6245E"/>
    <w:rsid w:val="00B64D23"/>
    <w:rsid w:val="00B703D3"/>
    <w:rsid w:val="00B75753"/>
    <w:rsid w:val="00B757BE"/>
    <w:rsid w:val="00B81096"/>
    <w:rsid w:val="00B813D2"/>
    <w:rsid w:val="00B817ED"/>
    <w:rsid w:val="00B91212"/>
    <w:rsid w:val="00B913E4"/>
    <w:rsid w:val="00B97285"/>
    <w:rsid w:val="00BA33E2"/>
    <w:rsid w:val="00BA44EA"/>
    <w:rsid w:val="00BA65C0"/>
    <w:rsid w:val="00BB0F34"/>
    <w:rsid w:val="00BB7E32"/>
    <w:rsid w:val="00BC489E"/>
    <w:rsid w:val="00BC6E61"/>
    <w:rsid w:val="00BC71A3"/>
    <w:rsid w:val="00BD0993"/>
    <w:rsid w:val="00BD43A7"/>
    <w:rsid w:val="00BD4780"/>
    <w:rsid w:val="00BE3524"/>
    <w:rsid w:val="00BF2829"/>
    <w:rsid w:val="00BF4077"/>
    <w:rsid w:val="00BF505C"/>
    <w:rsid w:val="00BF5F2F"/>
    <w:rsid w:val="00C04FD8"/>
    <w:rsid w:val="00C07A00"/>
    <w:rsid w:val="00C07A20"/>
    <w:rsid w:val="00C15345"/>
    <w:rsid w:val="00C1590F"/>
    <w:rsid w:val="00C16481"/>
    <w:rsid w:val="00C165E6"/>
    <w:rsid w:val="00C1694C"/>
    <w:rsid w:val="00C21F9E"/>
    <w:rsid w:val="00C23069"/>
    <w:rsid w:val="00C24155"/>
    <w:rsid w:val="00C24667"/>
    <w:rsid w:val="00C27337"/>
    <w:rsid w:val="00C306CA"/>
    <w:rsid w:val="00C32113"/>
    <w:rsid w:val="00C35CE9"/>
    <w:rsid w:val="00C36D82"/>
    <w:rsid w:val="00C373DD"/>
    <w:rsid w:val="00C41391"/>
    <w:rsid w:val="00C50C48"/>
    <w:rsid w:val="00C53CFC"/>
    <w:rsid w:val="00C5442B"/>
    <w:rsid w:val="00C61B84"/>
    <w:rsid w:val="00C61EA5"/>
    <w:rsid w:val="00C65EFD"/>
    <w:rsid w:val="00C665E6"/>
    <w:rsid w:val="00C701BA"/>
    <w:rsid w:val="00C74EC0"/>
    <w:rsid w:val="00C836B0"/>
    <w:rsid w:val="00C91283"/>
    <w:rsid w:val="00C937BC"/>
    <w:rsid w:val="00C95AA2"/>
    <w:rsid w:val="00CA30A1"/>
    <w:rsid w:val="00CA4087"/>
    <w:rsid w:val="00CA4544"/>
    <w:rsid w:val="00CB1AE8"/>
    <w:rsid w:val="00CC483B"/>
    <w:rsid w:val="00CD5EC4"/>
    <w:rsid w:val="00CD7962"/>
    <w:rsid w:val="00CE267F"/>
    <w:rsid w:val="00CF0C2E"/>
    <w:rsid w:val="00CF210C"/>
    <w:rsid w:val="00CF4A4E"/>
    <w:rsid w:val="00CF6FE5"/>
    <w:rsid w:val="00D12DB0"/>
    <w:rsid w:val="00D26CE9"/>
    <w:rsid w:val="00D31005"/>
    <w:rsid w:val="00D4073B"/>
    <w:rsid w:val="00D4100E"/>
    <w:rsid w:val="00D41A01"/>
    <w:rsid w:val="00D42065"/>
    <w:rsid w:val="00D42DB1"/>
    <w:rsid w:val="00D478F9"/>
    <w:rsid w:val="00D47AE2"/>
    <w:rsid w:val="00D500EC"/>
    <w:rsid w:val="00D515F4"/>
    <w:rsid w:val="00D52729"/>
    <w:rsid w:val="00D61BC2"/>
    <w:rsid w:val="00D66C4E"/>
    <w:rsid w:val="00D66F01"/>
    <w:rsid w:val="00D7254F"/>
    <w:rsid w:val="00D760A1"/>
    <w:rsid w:val="00D80DD5"/>
    <w:rsid w:val="00D85CF8"/>
    <w:rsid w:val="00D91EFD"/>
    <w:rsid w:val="00D96EF9"/>
    <w:rsid w:val="00DA10FA"/>
    <w:rsid w:val="00DA2DE6"/>
    <w:rsid w:val="00DA6317"/>
    <w:rsid w:val="00DA77ED"/>
    <w:rsid w:val="00DA7F18"/>
    <w:rsid w:val="00DB4207"/>
    <w:rsid w:val="00DB4DCB"/>
    <w:rsid w:val="00DB5045"/>
    <w:rsid w:val="00DB6C52"/>
    <w:rsid w:val="00DB7DD9"/>
    <w:rsid w:val="00DC137B"/>
    <w:rsid w:val="00DC7A97"/>
    <w:rsid w:val="00DD0A2E"/>
    <w:rsid w:val="00DD57C9"/>
    <w:rsid w:val="00DE03C7"/>
    <w:rsid w:val="00DE3894"/>
    <w:rsid w:val="00DE398A"/>
    <w:rsid w:val="00DE5E27"/>
    <w:rsid w:val="00E023AA"/>
    <w:rsid w:val="00E04D88"/>
    <w:rsid w:val="00E0554C"/>
    <w:rsid w:val="00E10A80"/>
    <w:rsid w:val="00E132CA"/>
    <w:rsid w:val="00E177D6"/>
    <w:rsid w:val="00E2168A"/>
    <w:rsid w:val="00E23B44"/>
    <w:rsid w:val="00E27CB4"/>
    <w:rsid w:val="00E3486D"/>
    <w:rsid w:val="00E4049B"/>
    <w:rsid w:val="00E41421"/>
    <w:rsid w:val="00E4152E"/>
    <w:rsid w:val="00E44629"/>
    <w:rsid w:val="00E447EA"/>
    <w:rsid w:val="00E46E00"/>
    <w:rsid w:val="00E54FF2"/>
    <w:rsid w:val="00E61636"/>
    <w:rsid w:val="00E620B7"/>
    <w:rsid w:val="00E6288E"/>
    <w:rsid w:val="00E6488B"/>
    <w:rsid w:val="00E93243"/>
    <w:rsid w:val="00E95938"/>
    <w:rsid w:val="00E960D8"/>
    <w:rsid w:val="00E9762A"/>
    <w:rsid w:val="00EA1B62"/>
    <w:rsid w:val="00EA28D7"/>
    <w:rsid w:val="00EA4BDB"/>
    <w:rsid w:val="00EA5842"/>
    <w:rsid w:val="00EA621F"/>
    <w:rsid w:val="00EB16F7"/>
    <w:rsid w:val="00EB2FCE"/>
    <w:rsid w:val="00EB4064"/>
    <w:rsid w:val="00EB6FCF"/>
    <w:rsid w:val="00EC0D4D"/>
    <w:rsid w:val="00EC37DE"/>
    <w:rsid w:val="00EC3B30"/>
    <w:rsid w:val="00EE1A61"/>
    <w:rsid w:val="00EE3077"/>
    <w:rsid w:val="00EE5853"/>
    <w:rsid w:val="00EF1848"/>
    <w:rsid w:val="00EF3E02"/>
    <w:rsid w:val="00EF43D5"/>
    <w:rsid w:val="00F012CF"/>
    <w:rsid w:val="00F05731"/>
    <w:rsid w:val="00F102A1"/>
    <w:rsid w:val="00F2017E"/>
    <w:rsid w:val="00F215F1"/>
    <w:rsid w:val="00F21828"/>
    <w:rsid w:val="00F2714B"/>
    <w:rsid w:val="00F37B2B"/>
    <w:rsid w:val="00F37CB4"/>
    <w:rsid w:val="00F4285F"/>
    <w:rsid w:val="00F43828"/>
    <w:rsid w:val="00F46D81"/>
    <w:rsid w:val="00F53914"/>
    <w:rsid w:val="00F55600"/>
    <w:rsid w:val="00F57188"/>
    <w:rsid w:val="00F57739"/>
    <w:rsid w:val="00F61828"/>
    <w:rsid w:val="00F627BB"/>
    <w:rsid w:val="00F63D3C"/>
    <w:rsid w:val="00F71D04"/>
    <w:rsid w:val="00F77F2C"/>
    <w:rsid w:val="00F80D4E"/>
    <w:rsid w:val="00F83000"/>
    <w:rsid w:val="00F834A2"/>
    <w:rsid w:val="00F85135"/>
    <w:rsid w:val="00F855A7"/>
    <w:rsid w:val="00F934FC"/>
    <w:rsid w:val="00FA1F2D"/>
    <w:rsid w:val="00FB0DA2"/>
    <w:rsid w:val="00FC2C0D"/>
    <w:rsid w:val="00FC47B3"/>
    <w:rsid w:val="00FD1234"/>
    <w:rsid w:val="00FD18CD"/>
    <w:rsid w:val="00FD6A38"/>
    <w:rsid w:val="00FE6806"/>
    <w:rsid w:val="00FF45AD"/>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F2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683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665"/>
  </w:style>
  <w:style w:type="paragraph" w:styleId="Footer">
    <w:name w:val="footer"/>
    <w:basedOn w:val="Normal"/>
    <w:link w:val="FooterChar"/>
    <w:uiPriority w:val="99"/>
    <w:unhideWhenUsed/>
    <w:rsid w:val="00683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665"/>
  </w:style>
  <w:style w:type="table" w:styleId="TableGrid">
    <w:name w:val="Table Grid"/>
    <w:basedOn w:val="TableNormal"/>
    <w:uiPriority w:val="59"/>
    <w:rsid w:val="000B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B00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83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B4B"/>
    <w:rPr>
      <w:rFonts w:ascii="Tahoma" w:hAnsi="Tahoma" w:cs="Tahoma"/>
      <w:sz w:val="16"/>
      <w:szCs w:val="16"/>
    </w:rPr>
  </w:style>
  <w:style w:type="paragraph" w:styleId="ListParagraph">
    <w:name w:val="List Paragraph"/>
    <w:basedOn w:val="Normal"/>
    <w:uiPriority w:val="34"/>
    <w:qFormat/>
    <w:rsid w:val="00B051FC"/>
    <w:pPr>
      <w:ind w:left="720"/>
      <w:contextualSpacing/>
    </w:pPr>
  </w:style>
  <w:style w:type="paragraph" w:styleId="NormalWeb">
    <w:name w:val="Normal (Web)"/>
    <w:basedOn w:val="Normal"/>
    <w:uiPriority w:val="99"/>
    <w:semiHidden/>
    <w:unhideWhenUsed/>
    <w:rsid w:val="00EA5842"/>
    <w:pPr>
      <w:spacing w:after="0" w:line="240" w:lineRule="auto"/>
    </w:pPr>
    <w:rPr>
      <w:rFonts w:ascii="Times New Roman" w:eastAsia="Times New Roman" w:hAnsi="Times New Roman" w:cs="Times New Roman"/>
      <w:color w:val="111144"/>
      <w:sz w:val="24"/>
      <w:szCs w:val="24"/>
      <w:lang w:eastAsia="zh-CN"/>
    </w:rPr>
  </w:style>
  <w:style w:type="paragraph" w:styleId="Caption">
    <w:name w:val="caption"/>
    <w:basedOn w:val="Normal"/>
    <w:next w:val="Normal"/>
    <w:uiPriority w:val="35"/>
    <w:unhideWhenUsed/>
    <w:qFormat/>
    <w:rsid w:val="005720BA"/>
    <w:pPr>
      <w:spacing w:line="240" w:lineRule="auto"/>
    </w:pPr>
    <w:rPr>
      <w:b/>
      <w:bCs/>
      <w:color w:val="4F81BD" w:themeColor="accent1"/>
      <w:sz w:val="18"/>
      <w:szCs w:val="18"/>
    </w:rPr>
  </w:style>
  <w:style w:type="character" w:customStyle="1" w:styleId="reference-text">
    <w:name w:val="reference-text"/>
    <w:basedOn w:val="DefaultParagraphFont"/>
    <w:rsid w:val="00D4073B"/>
  </w:style>
  <w:style w:type="character" w:styleId="PlaceholderText">
    <w:name w:val="Placeholder Text"/>
    <w:basedOn w:val="DefaultParagraphFont"/>
    <w:uiPriority w:val="99"/>
    <w:semiHidden/>
    <w:rsid w:val="00C50C48"/>
    <w:rPr>
      <w:color w:val="808080"/>
    </w:rPr>
  </w:style>
  <w:style w:type="character" w:customStyle="1" w:styleId="main-title2">
    <w:name w:val="main-title2"/>
    <w:basedOn w:val="DefaultParagraphFont"/>
    <w:rsid w:val="00357414"/>
    <w:rPr>
      <w:b w:val="0"/>
      <w:bCs w:val="0"/>
      <w:sz w:val="30"/>
      <w:szCs w:val="30"/>
    </w:rPr>
  </w:style>
  <w:style w:type="character" w:styleId="Hyperlink">
    <w:name w:val="Hyperlink"/>
    <w:rsid w:val="00A95D96"/>
    <w:rPr>
      <w:color w:val="0000FF"/>
      <w:u w:val="single"/>
    </w:rPr>
  </w:style>
  <w:style w:type="character" w:styleId="HTMLCite">
    <w:name w:val="HTML Cite"/>
    <w:basedOn w:val="DefaultParagraphFont"/>
    <w:uiPriority w:val="99"/>
    <w:semiHidden/>
    <w:unhideWhenUsed/>
    <w:rsid w:val="008D41E8"/>
    <w:rPr>
      <w:i/>
      <w:iCs/>
    </w:rPr>
  </w:style>
  <w:style w:type="character" w:customStyle="1" w:styleId="cit-name-surname">
    <w:name w:val="cit-name-surname"/>
    <w:basedOn w:val="DefaultParagraphFont"/>
    <w:rsid w:val="008D41E8"/>
  </w:style>
  <w:style w:type="character" w:customStyle="1" w:styleId="cit-pub-date">
    <w:name w:val="cit-pub-date"/>
    <w:basedOn w:val="DefaultParagraphFont"/>
    <w:rsid w:val="008D41E8"/>
  </w:style>
  <w:style w:type="character" w:customStyle="1" w:styleId="cit-article-title">
    <w:name w:val="cit-article-title"/>
    <w:basedOn w:val="DefaultParagraphFont"/>
    <w:rsid w:val="008D41E8"/>
  </w:style>
  <w:style w:type="character" w:customStyle="1" w:styleId="cit-vol4">
    <w:name w:val="cit-vol4"/>
    <w:basedOn w:val="DefaultParagraphFont"/>
    <w:rsid w:val="008D41E8"/>
  </w:style>
  <w:style w:type="character" w:customStyle="1" w:styleId="cit-fpage">
    <w:name w:val="cit-fpage"/>
    <w:basedOn w:val="DefaultParagraphFont"/>
    <w:rsid w:val="008D41E8"/>
  </w:style>
  <w:style w:type="character" w:customStyle="1" w:styleId="cit-lpage">
    <w:name w:val="cit-lpage"/>
    <w:basedOn w:val="DefaultParagraphFont"/>
    <w:rsid w:val="008D41E8"/>
  </w:style>
  <w:style w:type="character" w:customStyle="1" w:styleId="street-address">
    <w:name w:val="street-address"/>
    <w:basedOn w:val="DefaultParagraphFont"/>
    <w:rsid w:val="00BD43A7"/>
  </w:style>
  <w:style w:type="character" w:customStyle="1" w:styleId="locality">
    <w:name w:val="locality"/>
    <w:basedOn w:val="DefaultParagraphFont"/>
    <w:rsid w:val="00BD43A7"/>
  </w:style>
  <w:style w:type="character" w:customStyle="1" w:styleId="postal-code">
    <w:name w:val="postal-code"/>
    <w:basedOn w:val="DefaultParagraphFont"/>
    <w:rsid w:val="00BD43A7"/>
  </w:style>
  <w:style w:type="paragraph" w:styleId="BodyText2">
    <w:name w:val="Body Text 2"/>
    <w:basedOn w:val="Normal"/>
    <w:link w:val="BodyText2Char"/>
    <w:rsid w:val="00BD43A7"/>
    <w:pPr>
      <w:suppressAutoHyphens/>
      <w:spacing w:after="120" w:line="480" w:lineRule="auto"/>
    </w:pPr>
    <w:rPr>
      <w:rFonts w:ascii="Calibri" w:eastAsia="??" w:hAnsi="Calibri" w:cs="Times New Roman"/>
      <w:lang w:eastAsia="ar-SA"/>
    </w:rPr>
  </w:style>
  <w:style w:type="character" w:customStyle="1" w:styleId="BodyText2Char">
    <w:name w:val="Body Text 2 Char"/>
    <w:basedOn w:val="DefaultParagraphFont"/>
    <w:link w:val="BodyText2"/>
    <w:rsid w:val="00BD43A7"/>
    <w:rPr>
      <w:rFonts w:ascii="Calibri" w:eastAsia="??" w:hAnsi="Calibri" w:cs="Times New Roman"/>
      <w:lang w:eastAsia="ar-SA"/>
    </w:rPr>
  </w:style>
  <w:style w:type="character" w:styleId="CommentReference">
    <w:name w:val="annotation reference"/>
    <w:basedOn w:val="DefaultParagraphFont"/>
    <w:uiPriority w:val="99"/>
    <w:semiHidden/>
    <w:unhideWhenUsed/>
    <w:rsid w:val="00464537"/>
    <w:rPr>
      <w:sz w:val="16"/>
      <w:szCs w:val="16"/>
    </w:rPr>
  </w:style>
  <w:style w:type="paragraph" w:styleId="CommentText">
    <w:name w:val="annotation text"/>
    <w:basedOn w:val="Normal"/>
    <w:link w:val="CommentTextChar"/>
    <w:uiPriority w:val="99"/>
    <w:semiHidden/>
    <w:unhideWhenUsed/>
    <w:rsid w:val="00464537"/>
    <w:pPr>
      <w:spacing w:line="240" w:lineRule="auto"/>
    </w:pPr>
    <w:rPr>
      <w:sz w:val="20"/>
      <w:szCs w:val="20"/>
    </w:rPr>
  </w:style>
  <w:style w:type="character" w:customStyle="1" w:styleId="CommentTextChar">
    <w:name w:val="Comment Text Char"/>
    <w:basedOn w:val="DefaultParagraphFont"/>
    <w:link w:val="CommentText"/>
    <w:uiPriority w:val="99"/>
    <w:semiHidden/>
    <w:rsid w:val="00464537"/>
    <w:rPr>
      <w:sz w:val="20"/>
      <w:szCs w:val="20"/>
    </w:rPr>
  </w:style>
  <w:style w:type="paragraph" w:styleId="CommentSubject">
    <w:name w:val="annotation subject"/>
    <w:basedOn w:val="CommentText"/>
    <w:next w:val="CommentText"/>
    <w:link w:val="CommentSubjectChar"/>
    <w:uiPriority w:val="99"/>
    <w:semiHidden/>
    <w:unhideWhenUsed/>
    <w:rsid w:val="00464537"/>
    <w:rPr>
      <w:b/>
      <w:bCs/>
    </w:rPr>
  </w:style>
  <w:style w:type="character" w:customStyle="1" w:styleId="CommentSubjectChar">
    <w:name w:val="Comment Subject Char"/>
    <w:basedOn w:val="CommentTextChar"/>
    <w:link w:val="CommentSubject"/>
    <w:uiPriority w:val="99"/>
    <w:semiHidden/>
    <w:rsid w:val="00464537"/>
    <w:rPr>
      <w:b/>
      <w:bCs/>
      <w:sz w:val="20"/>
      <w:szCs w:val="20"/>
    </w:rPr>
  </w:style>
  <w:style w:type="paragraph" w:styleId="NoSpacing">
    <w:name w:val="No Spacing"/>
    <w:uiPriority w:val="1"/>
    <w:qFormat/>
    <w:rsid w:val="00390CED"/>
    <w:pPr>
      <w:spacing w:after="0" w:line="240" w:lineRule="auto"/>
    </w:pPr>
  </w:style>
  <w:style w:type="character" w:styleId="Emphasis">
    <w:name w:val="Emphasis"/>
    <w:basedOn w:val="DefaultParagraphFont"/>
    <w:uiPriority w:val="20"/>
    <w:qFormat/>
    <w:rsid w:val="00BF5F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F2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683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665"/>
  </w:style>
  <w:style w:type="paragraph" w:styleId="Footer">
    <w:name w:val="footer"/>
    <w:basedOn w:val="Normal"/>
    <w:link w:val="FooterChar"/>
    <w:uiPriority w:val="99"/>
    <w:unhideWhenUsed/>
    <w:rsid w:val="00683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665"/>
  </w:style>
  <w:style w:type="table" w:styleId="TableGrid">
    <w:name w:val="Table Grid"/>
    <w:basedOn w:val="TableNormal"/>
    <w:uiPriority w:val="59"/>
    <w:rsid w:val="000B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B00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83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B4B"/>
    <w:rPr>
      <w:rFonts w:ascii="Tahoma" w:hAnsi="Tahoma" w:cs="Tahoma"/>
      <w:sz w:val="16"/>
      <w:szCs w:val="16"/>
    </w:rPr>
  </w:style>
  <w:style w:type="paragraph" w:styleId="ListParagraph">
    <w:name w:val="List Paragraph"/>
    <w:basedOn w:val="Normal"/>
    <w:uiPriority w:val="34"/>
    <w:qFormat/>
    <w:rsid w:val="00B051FC"/>
    <w:pPr>
      <w:ind w:left="720"/>
      <w:contextualSpacing/>
    </w:pPr>
  </w:style>
  <w:style w:type="paragraph" w:styleId="NormalWeb">
    <w:name w:val="Normal (Web)"/>
    <w:basedOn w:val="Normal"/>
    <w:uiPriority w:val="99"/>
    <w:semiHidden/>
    <w:unhideWhenUsed/>
    <w:rsid w:val="00EA5842"/>
    <w:pPr>
      <w:spacing w:after="0" w:line="240" w:lineRule="auto"/>
    </w:pPr>
    <w:rPr>
      <w:rFonts w:ascii="Times New Roman" w:eastAsia="Times New Roman" w:hAnsi="Times New Roman" w:cs="Times New Roman"/>
      <w:color w:val="111144"/>
      <w:sz w:val="24"/>
      <w:szCs w:val="24"/>
      <w:lang w:eastAsia="zh-CN"/>
    </w:rPr>
  </w:style>
  <w:style w:type="paragraph" w:styleId="Caption">
    <w:name w:val="caption"/>
    <w:basedOn w:val="Normal"/>
    <w:next w:val="Normal"/>
    <w:uiPriority w:val="35"/>
    <w:unhideWhenUsed/>
    <w:qFormat/>
    <w:rsid w:val="005720BA"/>
    <w:pPr>
      <w:spacing w:line="240" w:lineRule="auto"/>
    </w:pPr>
    <w:rPr>
      <w:b/>
      <w:bCs/>
      <w:color w:val="4F81BD" w:themeColor="accent1"/>
      <w:sz w:val="18"/>
      <w:szCs w:val="18"/>
    </w:rPr>
  </w:style>
  <w:style w:type="character" w:customStyle="1" w:styleId="reference-text">
    <w:name w:val="reference-text"/>
    <w:basedOn w:val="DefaultParagraphFont"/>
    <w:rsid w:val="00D4073B"/>
  </w:style>
  <w:style w:type="character" w:styleId="PlaceholderText">
    <w:name w:val="Placeholder Text"/>
    <w:basedOn w:val="DefaultParagraphFont"/>
    <w:uiPriority w:val="99"/>
    <w:semiHidden/>
    <w:rsid w:val="00C50C48"/>
    <w:rPr>
      <w:color w:val="808080"/>
    </w:rPr>
  </w:style>
  <w:style w:type="character" w:customStyle="1" w:styleId="main-title2">
    <w:name w:val="main-title2"/>
    <w:basedOn w:val="DefaultParagraphFont"/>
    <w:rsid w:val="00357414"/>
    <w:rPr>
      <w:b w:val="0"/>
      <w:bCs w:val="0"/>
      <w:sz w:val="30"/>
      <w:szCs w:val="30"/>
    </w:rPr>
  </w:style>
  <w:style w:type="character" w:styleId="Hyperlink">
    <w:name w:val="Hyperlink"/>
    <w:rsid w:val="00A95D96"/>
    <w:rPr>
      <w:color w:val="0000FF"/>
      <w:u w:val="single"/>
    </w:rPr>
  </w:style>
  <w:style w:type="character" w:styleId="HTMLCite">
    <w:name w:val="HTML Cite"/>
    <w:basedOn w:val="DefaultParagraphFont"/>
    <w:uiPriority w:val="99"/>
    <w:semiHidden/>
    <w:unhideWhenUsed/>
    <w:rsid w:val="008D41E8"/>
    <w:rPr>
      <w:i/>
      <w:iCs/>
    </w:rPr>
  </w:style>
  <w:style w:type="character" w:customStyle="1" w:styleId="cit-name-surname">
    <w:name w:val="cit-name-surname"/>
    <w:basedOn w:val="DefaultParagraphFont"/>
    <w:rsid w:val="008D41E8"/>
  </w:style>
  <w:style w:type="character" w:customStyle="1" w:styleId="cit-pub-date">
    <w:name w:val="cit-pub-date"/>
    <w:basedOn w:val="DefaultParagraphFont"/>
    <w:rsid w:val="008D41E8"/>
  </w:style>
  <w:style w:type="character" w:customStyle="1" w:styleId="cit-article-title">
    <w:name w:val="cit-article-title"/>
    <w:basedOn w:val="DefaultParagraphFont"/>
    <w:rsid w:val="008D41E8"/>
  </w:style>
  <w:style w:type="character" w:customStyle="1" w:styleId="cit-vol4">
    <w:name w:val="cit-vol4"/>
    <w:basedOn w:val="DefaultParagraphFont"/>
    <w:rsid w:val="008D41E8"/>
  </w:style>
  <w:style w:type="character" w:customStyle="1" w:styleId="cit-fpage">
    <w:name w:val="cit-fpage"/>
    <w:basedOn w:val="DefaultParagraphFont"/>
    <w:rsid w:val="008D41E8"/>
  </w:style>
  <w:style w:type="character" w:customStyle="1" w:styleId="cit-lpage">
    <w:name w:val="cit-lpage"/>
    <w:basedOn w:val="DefaultParagraphFont"/>
    <w:rsid w:val="008D41E8"/>
  </w:style>
  <w:style w:type="character" w:customStyle="1" w:styleId="street-address">
    <w:name w:val="street-address"/>
    <w:basedOn w:val="DefaultParagraphFont"/>
    <w:rsid w:val="00BD43A7"/>
  </w:style>
  <w:style w:type="character" w:customStyle="1" w:styleId="locality">
    <w:name w:val="locality"/>
    <w:basedOn w:val="DefaultParagraphFont"/>
    <w:rsid w:val="00BD43A7"/>
  </w:style>
  <w:style w:type="character" w:customStyle="1" w:styleId="postal-code">
    <w:name w:val="postal-code"/>
    <w:basedOn w:val="DefaultParagraphFont"/>
    <w:rsid w:val="00BD43A7"/>
  </w:style>
  <w:style w:type="paragraph" w:styleId="BodyText2">
    <w:name w:val="Body Text 2"/>
    <w:basedOn w:val="Normal"/>
    <w:link w:val="BodyText2Char"/>
    <w:rsid w:val="00BD43A7"/>
    <w:pPr>
      <w:suppressAutoHyphens/>
      <w:spacing w:after="120" w:line="480" w:lineRule="auto"/>
    </w:pPr>
    <w:rPr>
      <w:rFonts w:ascii="Calibri" w:eastAsia="??" w:hAnsi="Calibri" w:cs="Times New Roman"/>
      <w:lang w:eastAsia="ar-SA"/>
    </w:rPr>
  </w:style>
  <w:style w:type="character" w:customStyle="1" w:styleId="BodyText2Char">
    <w:name w:val="Body Text 2 Char"/>
    <w:basedOn w:val="DefaultParagraphFont"/>
    <w:link w:val="BodyText2"/>
    <w:rsid w:val="00BD43A7"/>
    <w:rPr>
      <w:rFonts w:ascii="Calibri" w:eastAsia="??" w:hAnsi="Calibri" w:cs="Times New Roman"/>
      <w:lang w:eastAsia="ar-SA"/>
    </w:rPr>
  </w:style>
  <w:style w:type="character" w:styleId="CommentReference">
    <w:name w:val="annotation reference"/>
    <w:basedOn w:val="DefaultParagraphFont"/>
    <w:uiPriority w:val="99"/>
    <w:semiHidden/>
    <w:unhideWhenUsed/>
    <w:rsid w:val="00464537"/>
    <w:rPr>
      <w:sz w:val="16"/>
      <w:szCs w:val="16"/>
    </w:rPr>
  </w:style>
  <w:style w:type="paragraph" w:styleId="CommentText">
    <w:name w:val="annotation text"/>
    <w:basedOn w:val="Normal"/>
    <w:link w:val="CommentTextChar"/>
    <w:uiPriority w:val="99"/>
    <w:semiHidden/>
    <w:unhideWhenUsed/>
    <w:rsid w:val="00464537"/>
    <w:pPr>
      <w:spacing w:line="240" w:lineRule="auto"/>
    </w:pPr>
    <w:rPr>
      <w:sz w:val="20"/>
      <w:szCs w:val="20"/>
    </w:rPr>
  </w:style>
  <w:style w:type="character" w:customStyle="1" w:styleId="CommentTextChar">
    <w:name w:val="Comment Text Char"/>
    <w:basedOn w:val="DefaultParagraphFont"/>
    <w:link w:val="CommentText"/>
    <w:uiPriority w:val="99"/>
    <w:semiHidden/>
    <w:rsid w:val="00464537"/>
    <w:rPr>
      <w:sz w:val="20"/>
      <w:szCs w:val="20"/>
    </w:rPr>
  </w:style>
  <w:style w:type="paragraph" w:styleId="CommentSubject">
    <w:name w:val="annotation subject"/>
    <w:basedOn w:val="CommentText"/>
    <w:next w:val="CommentText"/>
    <w:link w:val="CommentSubjectChar"/>
    <w:uiPriority w:val="99"/>
    <w:semiHidden/>
    <w:unhideWhenUsed/>
    <w:rsid w:val="00464537"/>
    <w:rPr>
      <w:b/>
      <w:bCs/>
    </w:rPr>
  </w:style>
  <w:style w:type="character" w:customStyle="1" w:styleId="CommentSubjectChar">
    <w:name w:val="Comment Subject Char"/>
    <w:basedOn w:val="CommentTextChar"/>
    <w:link w:val="CommentSubject"/>
    <w:uiPriority w:val="99"/>
    <w:semiHidden/>
    <w:rsid w:val="00464537"/>
    <w:rPr>
      <w:b/>
      <w:bCs/>
      <w:sz w:val="20"/>
      <w:szCs w:val="20"/>
    </w:rPr>
  </w:style>
  <w:style w:type="paragraph" w:styleId="NoSpacing">
    <w:name w:val="No Spacing"/>
    <w:uiPriority w:val="1"/>
    <w:qFormat/>
    <w:rsid w:val="00390CED"/>
    <w:pPr>
      <w:spacing w:after="0" w:line="240" w:lineRule="auto"/>
    </w:pPr>
  </w:style>
  <w:style w:type="character" w:styleId="Emphasis">
    <w:name w:val="Emphasis"/>
    <w:basedOn w:val="DefaultParagraphFont"/>
    <w:uiPriority w:val="20"/>
    <w:qFormat/>
    <w:rsid w:val="00BF5F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037">
      <w:bodyDiv w:val="1"/>
      <w:marLeft w:val="0"/>
      <w:marRight w:val="0"/>
      <w:marTop w:val="0"/>
      <w:marBottom w:val="0"/>
      <w:divBdr>
        <w:top w:val="none" w:sz="0" w:space="0" w:color="auto"/>
        <w:left w:val="none" w:sz="0" w:space="0" w:color="auto"/>
        <w:bottom w:val="none" w:sz="0" w:space="0" w:color="auto"/>
        <w:right w:val="none" w:sz="0" w:space="0" w:color="auto"/>
      </w:divBdr>
      <w:divsChild>
        <w:div w:id="582909641">
          <w:marLeft w:val="0"/>
          <w:marRight w:val="0"/>
          <w:marTop w:val="0"/>
          <w:marBottom w:val="0"/>
          <w:divBdr>
            <w:top w:val="none" w:sz="0" w:space="0" w:color="auto"/>
            <w:left w:val="none" w:sz="0" w:space="0" w:color="auto"/>
            <w:bottom w:val="none" w:sz="0" w:space="0" w:color="auto"/>
            <w:right w:val="none" w:sz="0" w:space="0" w:color="auto"/>
          </w:divBdr>
          <w:divsChild>
            <w:div w:id="937061851">
              <w:marLeft w:val="0"/>
              <w:marRight w:val="0"/>
              <w:marTop w:val="0"/>
              <w:marBottom w:val="0"/>
              <w:divBdr>
                <w:top w:val="none" w:sz="0" w:space="0" w:color="auto"/>
                <w:left w:val="none" w:sz="0" w:space="0" w:color="auto"/>
                <w:bottom w:val="none" w:sz="0" w:space="0" w:color="auto"/>
                <w:right w:val="none" w:sz="0" w:space="0" w:color="auto"/>
              </w:divBdr>
              <w:divsChild>
                <w:div w:id="1617177541">
                  <w:marLeft w:val="0"/>
                  <w:marRight w:val="0"/>
                  <w:marTop w:val="0"/>
                  <w:marBottom w:val="0"/>
                  <w:divBdr>
                    <w:top w:val="none" w:sz="0" w:space="0" w:color="auto"/>
                    <w:left w:val="none" w:sz="0" w:space="0" w:color="auto"/>
                    <w:bottom w:val="none" w:sz="0" w:space="0" w:color="auto"/>
                    <w:right w:val="none" w:sz="0" w:space="0" w:color="auto"/>
                  </w:divBdr>
                  <w:divsChild>
                    <w:div w:id="1262489744">
                      <w:marLeft w:val="0"/>
                      <w:marRight w:val="0"/>
                      <w:marTop w:val="168"/>
                      <w:marBottom w:val="0"/>
                      <w:divBdr>
                        <w:top w:val="none" w:sz="0" w:space="0" w:color="auto"/>
                        <w:left w:val="none" w:sz="0" w:space="0" w:color="auto"/>
                        <w:bottom w:val="none" w:sz="0" w:space="0" w:color="auto"/>
                        <w:right w:val="none" w:sz="0" w:space="0" w:color="auto"/>
                      </w:divBdr>
                      <w:divsChild>
                        <w:div w:id="15622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770732">
      <w:bodyDiv w:val="1"/>
      <w:marLeft w:val="0"/>
      <w:marRight w:val="0"/>
      <w:marTop w:val="0"/>
      <w:marBottom w:val="0"/>
      <w:divBdr>
        <w:top w:val="none" w:sz="0" w:space="0" w:color="auto"/>
        <w:left w:val="none" w:sz="0" w:space="0" w:color="auto"/>
        <w:bottom w:val="none" w:sz="0" w:space="0" w:color="auto"/>
        <w:right w:val="none" w:sz="0" w:space="0" w:color="auto"/>
      </w:divBdr>
      <w:divsChild>
        <w:div w:id="75135018">
          <w:marLeft w:val="0"/>
          <w:marRight w:val="0"/>
          <w:marTop w:val="0"/>
          <w:marBottom w:val="0"/>
          <w:divBdr>
            <w:top w:val="none" w:sz="0" w:space="0" w:color="auto"/>
            <w:left w:val="none" w:sz="0" w:space="0" w:color="auto"/>
            <w:bottom w:val="none" w:sz="0" w:space="0" w:color="auto"/>
            <w:right w:val="none" w:sz="0" w:space="0" w:color="auto"/>
          </w:divBdr>
          <w:divsChild>
            <w:div w:id="299774466">
              <w:marLeft w:val="0"/>
              <w:marRight w:val="0"/>
              <w:marTop w:val="0"/>
              <w:marBottom w:val="0"/>
              <w:divBdr>
                <w:top w:val="none" w:sz="0" w:space="0" w:color="auto"/>
                <w:left w:val="none" w:sz="0" w:space="0" w:color="auto"/>
                <w:bottom w:val="none" w:sz="0" w:space="0" w:color="auto"/>
                <w:right w:val="none" w:sz="0" w:space="0" w:color="auto"/>
              </w:divBdr>
              <w:divsChild>
                <w:div w:id="231622077">
                  <w:marLeft w:val="0"/>
                  <w:marRight w:val="0"/>
                  <w:marTop w:val="0"/>
                  <w:marBottom w:val="0"/>
                  <w:divBdr>
                    <w:top w:val="none" w:sz="0" w:space="0" w:color="auto"/>
                    <w:left w:val="none" w:sz="0" w:space="0" w:color="auto"/>
                    <w:bottom w:val="none" w:sz="0" w:space="0" w:color="auto"/>
                    <w:right w:val="none" w:sz="0" w:space="0" w:color="auto"/>
                  </w:divBdr>
                  <w:divsChild>
                    <w:div w:id="1037582900">
                      <w:marLeft w:val="0"/>
                      <w:marRight w:val="0"/>
                      <w:marTop w:val="0"/>
                      <w:marBottom w:val="0"/>
                      <w:divBdr>
                        <w:top w:val="none" w:sz="0" w:space="0" w:color="auto"/>
                        <w:left w:val="none" w:sz="0" w:space="0" w:color="auto"/>
                        <w:bottom w:val="none" w:sz="0" w:space="0" w:color="auto"/>
                        <w:right w:val="none" w:sz="0" w:space="0" w:color="auto"/>
                      </w:divBdr>
                    </w:div>
                    <w:div w:id="1903514405">
                      <w:marLeft w:val="0"/>
                      <w:marRight w:val="0"/>
                      <w:marTop w:val="0"/>
                      <w:marBottom w:val="0"/>
                      <w:divBdr>
                        <w:top w:val="none" w:sz="0" w:space="0" w:color="auto"/>
                        <w:left w:val="none" w:sz="0" w:space="0" w:color="auto"/>
                        <w:bottom w:val="none" w:sz="0" w:space="0" w:color="auto"/>
                        <w:right w:val="none" w:sz="0" w:space="0" w:color="auto"/>
                      </w:divBdr>
                    </w:div>
                    <w:div w:id="15855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17074">
      <w:bodyDiv w:val="1"/>
      <w:marLeft w:val="0"/>
      <w:marRight w:val="0"/>
      <w:marTop w:val="0"/>
      <w:marBottom w:val="0"/>
      <w:divBdr>
        <w:top w:val="none" w:sz="0" w:space="0" w:color="auto"/>
        <w:left w:val="none" w:sz="0" w:space="0" w:color="auto"/>
        <w:bottom w:val="none" w:sz="0" w:space="0" w:color="auto"/>
        <w:right w:val="none" w:sz="0" w:space="0" w:color="auto"/>
      </w:divBdr>
      <w:divsChild>
        <w:div w:id="176315057">
          <w:marLeft w:val="806"/>
          <w:marRight w:val="0"/>
          <w:marTop w:val="144"/>
          <w:marBottom w:val="0"/>
          <w:divBdr>
            <w:top w:val="none" w:sz="0" w:space="0" w:color="auto"/>
            <w:left w:val="none" w:sz="0" w:space="0" w:color="auto"/>
            <w:bottom w:val="none" w:sz="0" w:space="0" w:color="auto"/>
            <w:right w:val="none" w:sz="0" w:space="0" w:color="auto"/>
          </w:divBdr>
        </w:div>
      </w:divsChild>
    </w:div>
    <w:div w:id="1466924502">
      <w:bodyDiv w:val="1"/>
      <w:marLeft w:val="0"/>
      <w:marRight w:val="0"/>
      <w:marTop w:val="0"/>
      <w:marBottom w:val="0"/>
      <w:divBdr>
        <w:top w:val="none" w:sz="0" w:space="0" w:color="auto"/>
        <w:left w:val="none" w:sz="0" w:space="0" w:color="auto"/>
        <w:bottom w:val="none" w:sz="0" w:space="0" w:color="auto"/>
        <w:right w:val="none" w:sz="0" w:space="0" w:color="auto"/>
      </w:divBdr>
      <w:divsChild>
        <w:div w:id="498617865">
          <w:marLeft w:val="547"/>
          <w:marRight w:val="0"/>
          <w:marTop w:val="154"/>
          <w:marBottom w:val="0"/>
          <w:divBdr>
            <w:top w:val="none" w:sz="0" w:space="0" w:color="auto"/>
            <w:left w:val="none" w:sz="0" w:space="0" w:color="auto"/>
            <w:bottom w:val="none" w:sz="0" w:space="0" w:color="auto"/>
            <w:right w:val="none" w:sz="0" w:space="0" w:color="auto"/>
          </w:divBdr>
        </w:div>
      </w:divsChild>
    </w:div>
    <w:div w:id="1540438543">
      <w:bodyDiv w:val="1"/>
      <w:marLeft w:val="0"/>
      <w:marRight w:val="0"/>
      <w:marTop w:val="0"/>
      <w:marBottom w:val="0"/>
      <w:divBdr>
        <w:top w:val="none" w:sz="0" w:space="0" w:color="auto"/>
        <w:left w:val="none" w:sz="0" w:space="0" w:color="auto"/>
        <w:bottom w:val="none" w:sz="0" w:space="0" w:color="auto"/>
        <w:right w:val="none" w:sz="0" w:space="0" w:color="auto"/>
      </w:divBdr>
      <w:divsChild>
        <w:div w:id="591209280">
          <w:marLeft w:val="806"/>
          <w:marRight w:val="0"/>
          <w:marTop w:val="144"/>
          <w:marBottom w:val="0"/>
          <w:divBdr>
            <w:top w:val="none" w:sz="0" w:space="0" w:color="auto"/>
            <w:left w:val="none" w:sz="0" w:space="0" w:color="auto"/>
            <w:bottom w:val="none" w:sz="0" w:space="0" w:color="auto"/>
            <w:right w:val="none" w:sz="0" w:space="0" w:color="auto"/>
          </w:divBdr>
        </w:div>
      </w:divsChild>
    </w:div>
    <w:div w:id="1647852671">
      <w:bodyDiv w:val="1"/>
      <w:marLeft w:val="0"/>
      <w:marRight w:val="0"/>
      <w:marTop w:val="0"/>
      <w:marBottom w:val="0"/>
      <w:divBdr>
        <w:top w:val="none" w:sz="0" w:space="0" w:color="auto"/>
        <w:left w:val="none" w:sz="0" w:space="0" w:color="auto"/>
        <w:bottom w:val="none" w:sz="0" w:space="0" w:color="auto"/>
        <w:right w:val="none" w:sz="0" w:space="0" w:color="auto"/>
      </w:divBdr>
    </w:div>
    <w:div w:id="1986814841">
      <w:bodyDiv w:val="1"/>
      <w:marLeft w:val="0"/>
      <w:marRight w:val="0"/>
      <w:marTop w:val="0"/>
      <w:marBottom w:val="0"/>
      <w:divBdr>
        <w:top w:val="none" w:sz="0" w:space="0" w:color="auto"/>
        <w:left w:val="none" w:sz="0" w:space="0" w:color="auto"/>
        <w:bottom w:val="none" w:sz="0" w:space="0" w:color="auto"/>
        <w:right w:val="none" w:sz="0" w:space="0" w:color="auto"/>
      </w:divBdr>
    </w:div>
    <w:div w:id="2133670288">
      <w:bodyDiv w:val="1"/>
      <w:marLeft w:val="0"/>
      <w:marRight w:val="0"/>
      <w:marTop w:val="0"/>
      <w:marBottom w:val="0"/>
      <w:divBdr>
        <w:top w:val="none" w:sz="0" w:space="0" w:color="auto"/>
        <w:left w:val="none" w:sz="0" w:space="0" w:color="auto"/>
        <w:bottom w:val="none" w:sz="0" w:space="0" w:color="auto"/>
        <w:right w:val="none" w:sz="0" w:space="0" w:color="auto"/>
      </w:divBdr>
      <w:divsChild>
        <w:div w:id="50465002">
          <w:marLeft w:val="1"/>
          <w:marRight w:val="1"/>
          <w:marTop w:val="1"/>
          <w:marBottom w:val="1"/>
          <w:divBdr>
            <w:top w:val="none" w:sz="0" w:space="0" w:color="auto"/>
            <w:left w:val="none" w:sz="0" w:space="0" w:color="auto"/>
            <w:bottom w:val="none" w:sz="0" w:space="0" w:color="auto"/>
            <w:right w:val="none" w:sz="0" w:space="0" w:color="auto"/>
          </w:divBdr>
          <w:divsChild>
            <w:div w:id="1925873089">
              <w:marLeft w:val="0"/>
              <w:marRight w:val="0"/>
              <w:marTop w:val="0"/>
              <w:marBottom w:val="0"/>
              <w:divBdr>
                <w:top w:val="none" w:sz="0" w:space="0" w:color="auto"/>
                <w:left w:val="none" w:sz="0" w:space="0" w:color="auto"/>
                <w:bottom w:val="none" w:sz="0" w:space="0" w:color="auto"/>
                <w:right w:val="none" w:sz="0" w:space="0" w:color="auto"/>
              </w:divBdr>
              <w:divsChild>
                <w:div w:id="1208224188">
                  <w:marLeft w:val="0"/>
                  <w:marRight w:val="0"/>
                  <w:marTop w:val="0"/>
                  <w:marBottom w:val="240"/>
                  <w:divBdr>
                    <w:top w:val="single" w:sz="6" w:space="0" w:color="FFFFFF"/>
                    <w:left w:val="single" w:sz="6" w:space="23" w:color="FFFFFF"/>
                    <w:bottom w:val="single" w:sz="6" w:space="0" w:color="FFFFFF"/>
                    <w:right w:val="single" w:sz="6" w:space="8"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16%2Fj.beth.2012.01.001" TargetMode="External"/><Relationship Id="rId18" Type="http://schemas.openxmlformats.org/officeDocument/2006/relationships/hyperlink" Target="http://www.singlecaseresearch.org/papers/ParkerVannest2009-An%20improved%20effect%20size%20for%20single%20case%20research.pdf"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yperlink" Target="http://dx.doi.org/doi:10.1136/ebmh.1.3.70" TargetMode="External"/><Relationship Id="rId17" Type="http://schemas.openxmlformats.org/officeDocument/2006/relationships/hyperlink" Target="http://www.nice.org.uk/nicemedia/pdf/CG90NICEguideline.pdf" TargetMode="Externa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hyperlink" Target="http://dx.doi.org/10.1007%2Fs11920-003-0011-7" TargetMode="External"/><Relationship Id="rId20" Type="http://schemas.openxmlformats.org/officeDocument/2006/relationships/hyperlink" Target="http://dx.doi.org/10.1111%2Fj.1600-0447.1983.tb09716.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176%2Fappi.ajp.2007.07030504" TargetMode="External"/><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hyperlink" Target="http://dx.doi.org/10.1097/JGP.0b013e3181ad4d17" TargetMode="External"/><Relationship Id="rId23" Type="http://schemas.openxmlformats.org/officeDocument/2006/relationships/chart" Target="charts/chart3.xml"/><Relationship Id="rId28" Type="http://schemas.openxmlformats.org/officeDocument/2006/relationships/footer" Target="footer1.xml"/><Relationship Id="rId10" Type="http://schemas.openxmlformats.org/officeDocument/2006/relationships/hyperlink" Target="http://dx.doi.org/10.1016/j.cbpra.2009.06.002" TargetMode="External"/><Relationship Id="rId19" Type="http://schemas.openxmlformats.org/officeDocument/2006/relationships/hyperlink" Target="http://dx.doi.org/10.1016%2Fj.beth.2008.10.006"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x.doi.org/10.1037%2Fa0015643" TargetMode="External"/><Relationship Id="rId14" Type="http://schemas.openxmlformats.org/officeDocument/2006/relationships/hyperlink" Target="http://dx.doi.org/10.1348%2F147608306X161421" TargetMode="External"/><Relationship Id="rId22" Type="http://schemas.openxmlformats.org/officeDocument/2006/relationships/chart" Target="charts/chart2.xml"/><Relationship Id="rId27" Type="http://schemas.openxmlformats.org/officeDocument/2006/relationships/header" Target="head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Single%20case%20ACP2\Single%20case%20data%201106201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E:\Single%20case%20ACP2\Single%20case%20data%201106201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E:\Single%20case%20ACP2\Single%20case%20data%201106201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E:\Single%20case%20ACP2\Single%20case%20data%201106201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E:\Single%20case%20ACP2\Single%20case%20data%201106201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oleObject" Target="file:///E:\Single%20case%20ACP2\Single%20case%20data%201106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Arial" pitchFamily="34" charset="0"/>
                <a:cs typeface="Arial" pitchFamily="34" charset="0"/>
              </a:defRPr>
            </a:pPr>
            <a:r>
              <a:rPr lang="en-US" sz="1200" b="0" i="1">
                <a:latin typeface="Arial" pitchFamily="34" charset="0"/>
                <a:cs typeface="Arial" pitchFamily="34" charset="0"/>
              </a:rPr>
              <a:t>Figure 2</a:t>
            </a:r>
            <a:r>
              <a:rPr lang="en-US" sz="1200" b="0" i="0">
                <a:latin typeface="Arial" pitchFamily="34" charset="0"/>
                <a:cs typeface="Arial" pitchFamily="34" charset="0"/>
              </a:rPr>
              <a:t>.</a:t>
            </a:r>
            <a:r>
              <a:rPr lang="en-US" sz="1200" b="0" i="0" baseline="0">
                <a:latin typeface="Arial" pitchFamily="34" charset="0"/>
                <a:cs typeface="Arial" pitchFamily="34" charset="0"/>
              </a:rPr>
              <a:t> Daily structure over baseline and  treatment</a:t>
            </a:r>
            <a:endParaRPr lang="en-US" sz="1200" b="0" i="1">
              <a:latin typeface="Arial" pitchFamily="34" charset="0"/>
              <a:cs typeface="Arial" pitchFamily="34" charset="0"/>
            </a:endParaRPr>
          </a:p>
        </c:rich>
      </c:tx>
      <c:layout>
        <c:manualLayout>
          <c:xMode val="edge"/>
          <c:yMode val="edge"/>
          <c:x val="0.15431563877481821"/>
          <c:y val="0.92354933554729435"/>
        </c:manualLayout>
      </c:layout>
      <c:overlay val="0"/>
    </c:title>
    <c:autoTitleDeleted val="0"/>
    <c:plotArea>
      <c:layout>
        <c:manualLayout>
          <c:layoutTarget val="inner"/>
          <c:xMode val="edge"/>
          <c:yMode val="edge"/>
          <c:x val="9.7479599966077732E-2"/>
          <c:y val="6.5875871868817298E-2"/>
          <c:w val="0.67219075581653975"/>
          <c:h val="0.69343069900405752"/>
        </c:manualLayout>
      </c:layout>
      <c:lineChart>
        <c:grouping val="standard"/>
        <c:varyColors val="0"/>
        <c:ser>
          <c:idx val="1"/>
          <c:order val="0"/>
          <c:tx>
            <c:strRef>
              <c:f>'Data for graphs'!$R$1</c:f>
              <c:strCache>
                <c:ptCount val="1"/>
                <c:pt idx="0">
                  <c:v>Baseline</c:v>
                </c:pt>
              </c:strCache>
            </c:strRef>
          </c:tx>
          <c:spPr>
            <a:ln>
              <a:solidFill>
                <a:sysClr val="windowText" lastClr="000000"/>
              </a:solidFill>
            </a:ln>
          </c:spPr>
          <c:marker>
            <c:symbol val="circle"/>
            <c:size val="5"/>
            <c:spPr>
              <a:solidFill>
                <a:sysClr val="windowText" lastClr="000000"/>
              </a:solidFill>
              <a:ln>
                <a:solidFill>
                  <a:sysClr val="windowText" lastClr="000000"/>
                </a:solidFill>
              </a:ln>
            </c:spPr>
          </c:marker>
          <c:cat>
            <c:numRef>
              <c:f>'Data for graphs'!$V$2:$V$63</c:f>
              <c:numCache>
                <c:formatCode>General</c:formatCode>
                <c:ptCount val="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numCache>
            </c:numRef>
          </c:cat>
          <c:val>
            <c:numRef>
              <c:f>'Data for RT graphs'!$N$3:$N$14</c:f>
              <c:numCache>
                <c:formatCode>General</c:formatCode>
                <c:ptCount val="12"/>
                <c:pt idx="0">
                  <c:v>4</c:v>
                </c:pt>
                <c:pt idx="1">
                  <c:v>4</c:v>
                </c:pt>
                <c:pt idx="2">
                  <c:v>3</c:v>
                </c:pt>
                <c:pt idx="3">
                  <c:v>4</c:v>
                </c:pt>
                <c:pt idx="4">
                  <c:v>7</c:v>
                </c:pt>
                <c:pt idx="5">
                  <c:v>8</c:v>
                </c:pt>
                <c:pt idx="6">
                  <c:v>10</c:v>
                </c:pt>
                <c:pt idx="7">
                  <c:v>8</c:v>
                </c:pt>
                <c:pt idx="8">
                  <c:v>7</c:v>
                </c:pt>
                <c:pt idx="9">
                  <c:v>5</c:v>
                </c:pt>
                <c:pt idx="10">
                  <c:v>4</c:v>
                </c:pt>
                <c:pt idx="11">
                  <c:v>5</c:v>
                </c:pt>
              </c:numCache>
            </c:numRef>
          </c:val>
          <c:smooth val="0"/>
        </c:ser>
        <c:ser>
          <c:idx val="2"/>
          <c:order val="1"/>
          <c:tx>
            <c:strRef>
              <c:f>'Data for graphs'!$S$1</c:f>
              <c:strCache>
                <c:ptCount val="1"/>
                <c:pt idx="0">
                  <c:v>Baseline median</c:v>
                </c:pt>
              </c:strCache>
            </c:strRef>
          </c:tx>
          <c:spPr>
            <a:ln w="19050">
              <a:solidFill>
                <a:sysClr val="windowText" lastClr="000000"/>
              </a:solidFill>
              <a:prstDash val="dash"/>
            </a:ln>
          </c:spPr>
          <c:marker>
            <c:symbol val="none"/>
          </c:marker>
          <c:cat>
            <c:numRef>
              <c:f>'Data for graphs'!$V$2:$V$63</c:f>
              <c:numCache>
                <c:formatCode>General</c:formatCode>
                <c:ptCount val="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numCache>
            </c:numRef>
          </c:cat>
          <c:val>
            <c:numRef>
              <c:f>'Data for RT graphs'!$P$2:$P$48</c:f>
              <c:numCache>
                <c:formatCode>General</c:formatCode>
                <c:ptCount val="47"/>
                <c:pt idx="0">
                  <c:v>6</c:v>
                </c:pt>
                <c:pt idx="1">
                  <c:v>6</c:v>
                </c:pt>
                <c:pt idx="2">
                  <c:v>6</c:v>
                </c:pt>
                <c:pt idx="3">
                  <c:v>6</c:v>
                </c:pt>
                <c:pt idx="4">
                  <c:v>6</c:v>
                </c:pt>
                <c:pt idx="5">
                  <c:v>6</c:v>
                </c:pt>
                <c:pt idx="6">
                  <c:v>6</c:v>
                </c:pt>
                <c:pt idx="7">
                  <c:v>6</c:v>
                </c:pt>
                <c:pt idx="8">
                  <c:v>6</c:v>
                </c:pt>
                <c:pt idx="9">
                  <c:v>6</c:v>
                </c:pt>
                <c:pt idx="10">
                  <c:v>6</c:v>
                </c:pt>
                <c:pt idx="11">
                  <c:v>6</c:v>
                </c:pt>
                <c:pt idx="12">
                  <c:v>6</c:v>
                </c:pt>
                <c:pt idx="13">
                  <c:v>6</c:v>
                </c:pt>
                <c:pt idx="14">
                  <c:v>6</c:v>
                </c:pt>
                <c:pt idx="15">
                  <c:v>6</c:v>
                </c:pt>
                <c:pt idx="16">
                  <c:v>6</c:v>
                </c:pt>
                <c:pt idx="17">
                  <c:v>6</c:v>
                </c:pt>
                <c:pt idx="18">
                  <c:v>6</c:v>
                </c:pt>
                <c:pt idx="19">
                  <c:v>6</c:v>
                </c:pt>
                <c:pt idx="20">
                  <c:v>6</c:v>
                </c:pt>
                <c:pt idx="21">
                  <c:v>6</c:v>
                </c:pt>
                <c:pt idx="22">
                  <c:v>6</c:v>
                </c:pt>
                <c:pt idx="23">
                  <c:v>6</c:v>
                </c:pt>
                <c:pt idx="24">
                  <c:v>6</c:v>
                </c:pt>
                <c:pt idx="25">
                  <c:v>6</c:v>
                </c:pt>
                <c:pt idx="26">
                  <c:v>6</c:v>
                </c:pt>
                <c:pt idx="27">
                  <c:v>6</c:v>
                </c:pt>
                <c:pt idx="28">
                  <c:v>6</c:v>
                </c:pt>
                <c:pt idx="29">
                  <c:v>6</c:v>
                </c:pt>
                <c:pt idx="30">
                  <c:v>6</c:v>
                </c:pt>
                <c:pt idx="31">
                  <c:v>6</c:v>
                </c:pt>
                <c:pt idx="32">
                  <c:v>6</c:v>
                </c:pt>
                <c:pt idx="33">
                  <c:v>6</c:v>
                </c:pt>
                <c:pt idx="34">
                  <c:v>6</c:v>
                </c:pt>
                <c:pt idx="35">
                  <c:v>6</c:v>
                </c:pt>
                <c:pt idx="36">
                  <c:v>6</c:v>
                </c:pt>
                <c:pt idx="37">
                  <c:v>6</c:v>
                </c:pt>
                <c:pt idx="38">
                  <c:v>6</c:v>
                </c:pt>
                <c:pt idx="39">
                  <c:v>6</c:v>
                </c:pt>
                <c:pt idx="40">
                  <c:v>6</c:v>
                </c:pt>
                <c:pt idx="41">
                  <c:v>6</c:v>
                </c:pt>
                <c:pt idx="42">
                  <c:v>6</c:v>
                </c:pt>
                <c:pt idx="43">
                  <c:v>6</c:v>
                </c:pt>
                <c:pt idx="44">
                  <c:v>6</c:v>
                </c:pt>
                <c:pt idx="45">
                  <c:v>6</c:v>
                </c:pt>
                <c:pt idx="46">
                  <c:v>6</c:v>
                </c:pt>
              </c:numCache>
            </c:numRef>
          </c:val>
          <c:smooth val="0"/>
        </c:ser>
        <c:ser>
          <c:idx val="3"/>
          <c:order val="2"/>
          <c:tx>
            <c:strRef>
              <c:f>'Data for graphs'!$T$1</c:f>
              <c:strCache>
                <c:ptCount val="1"/>
                <c:pt idx="0">
                  <c:v>Treatment</c:v>
                </c:pt>
              </c:strCache>
            </c:strRef>
          </c:tx>
          <c:spPr>
            <a:ln>
              <a:solidFill>
                <a:sysClr val="window" lastClr="FFFFFF">
                  <a:lumMod val="50000"/>
                </a:sysClr>
              </a:solidFill>
            </a:ln>
          </c:spPr>
          <c:marker>
            <c:symbol val="circle"/>
            <c:size val="5"/>
            <c:spPr>
              <a:solidFill>
                <a:sysClr val="window" lastClr="FFFFFF">
                  <a:lumMod val="50000"/>
                </a:sysClr>
              </a:solidFill>
              <a:ln>
                <a:solidFill>
                  <a:sysClr val="window" lastClr="FFFFFF">
                    <a:lumMod val="50000"/>
                  </a:sysClr>
                </a:solidFill>
              </a:ln>
            </c:spPr>
          </c:marker>
          <c:cat>
            <c:numRef>
              <c:f>'Data for graphs'!$V$2:$V$63</c:f>
              <c:numCache>
                <c:formatCode>General</c:formatCode>
                <c:ptCount val="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numCache>
            </c:numRef>
          </c:cat>
          <c:val>
            <c:numRef>
              <c:f>'Data for RT graphs'!$R$2:$R$47</c:f>
              <c:numCache>
                <c:formatCode>General</c:formatCode>
                <c:ptCount val="46"/>
                <c:pt idx="15">
                  <c:v>11</c:v>
                </c:pt>
                <c:pt idx="16">
                  <c:v>8</c:v>
                </c:pt>
                <c:pt idx="17">
                  <c:v>8</c:v>
                </c:pt>
                <c:pt idx="18">
                  <c:v>9</c:v>
                </c:pt>
                <c:pt idx="19">
                  <c:v>11</c:v>
                </c:pt>
                <c:pt idx="20">
                  <c:v>11</c:v>
                </c:pt>
                <c:pt idx="21">
                  <c:v>8</c:v>
                </c:pt>
                <c:pt idx="22">
                  <c:v>7</c:v>
                </c:pt>
                <c:pt idx="23">
                  <c:v>8</c:v>
                </c:pt>
                <c:pt idx="24">
                  <c:v>10</c:v>
                </c:pt>
                <c:pt idx="25">
                  <c:v>12</c:v>
                </c:pt>
                <c:pt idx="26">
                  <c:v>12</c:v>
                </c:pt>
                <c:pt idx="27">
                  <c:v>12</c:v>
                </c:pt>
                <c:pt idx="28">
                  <c:v>11</c:v>
                </c:pt>
                <c:pt idx="29">
                  <c:v>11</c:v>
                </c:pt>
                <c:pt idx="30">
                  <c:v>12</c:v>
                </c:pt>
                <c:pt idx="31">
                  <c:v>14</c:v>
                </c:pt>
                <c:pt idx="32">
                  <c:v>14</c:v>
                </c:pt>
                <c:pt idx="33">
                  <c:v>13</c:v>
                </c:pt>
                <c:pt idx="34">
                  <c:v>13</c:v>
                </c:pt>
                <c:pt idx="35">
                  <c:v>14</c:v>
                </c:pt>
                <c:pt idx="36">
                  <c:v>13</c:v>
                </c:pt>
                <c:pt idx="37">
                  <c:v>11</c:v>
                </c:pt>
                <c:pt idx="38">
                  <c:v>9</c:v>
                </c:pt>
                <c:pt idx="39">
                  <c:v>10</c:v>
                </c:pt>
                <c:pt idx="40">
                  <c:v>13</c:v>
                </c:pt>
                <c:pt idx="41">
                  <c:v>16</c:v>
                </c:pt>
                <c:pt idx="42">
                  <c:v>18</c:v>
                </c:pt>
                <c:pt idx="43">
                  <c:v>18</c:v>
                </c:pt>
                <c:pt idx="44">
                  <c:v>18</c:v>
                </c:pt>
                <c:pt idx="45">
                  <c:v>18</c:v>
                </c:pt>
              </c:numCache>
            </c:numRef>
          </c:val>
          <c:smooth val="0"/>
        </c:ser>
        <c:dLbls>
          <c:showLegendKey val="0"/>
          <c:showVal val="0"/>
          <c:showCatName val="0"/>
          <c:showSerName val="0"/>
          <c:showPercent val="0"/>
          <c:showBubbleSize val="0"/>
        </c:dLbls>
        <c:marker val="1"/>
        <c:smooth val="0"/>
        <c:axId val="59151872"/>
        <c:axId val="59171200"/>
      </c:lineChart>
      <c:catAx>
        <c:axId val="59151872"/>
        <c:scaling>
          <c:orientation val="minMax"/>
        </c:scaling>
        <c:delete val="0"/>
        <c:axPos val="b"/>
        <c:title>
          <c:tx>
            <c:rich>
              <a:bodyPr/>
              <a:lstStyle/>
              <a:p>
                <a:pPr>
                  <a:defRPr sz="700">
                    <a:latin typeface="Arial" pitchFamily="34" charset="0"/>
                    <a:cs typeface="Arial" pitchFamily="34" charset="0"/>
                  </a:defRPr>
                </a:pPr>
                <a:r>
                  <a:rPr lang="en-GB" sz="700">
                    <a:latin typeface="Arial" pitchFamily="34" charset="0"/>
                    <a:cs typeface="Arial" pitchFamily="34" charset="0"/>
                  </a:rPr>
                  <a:t>Day of study</a:t>
                </a:r>
              </a:p>
            </c:rich>
          </c:tx>
          <c:layout>
            <c:manualLayout>
              <c:xMode val="edge"/>
              <c:yMode val="edge"/>
              <c:x val="0.36989100603505881"/>
              <c:y val="0.843393811837993"/>
            </c:manualLayout>
          </c:layout>
          <c:overlay val="0"/>
        </c:title>
        <c:numFmt formatCode="General" sourceLinked="1"/>
        <c:majorTickMark val="none"/>
        <c:minorTickMark val="none"/>
        <c:tickLblPos val="nextTo"/>
        <c:txPr>
          <a:bodyPr/>
          <a:lstStyle/>
          <a:p>
            <a:pPr>
              <a:defRPr sz="700">
                <a:latin typeface="Arial" pitchFamily="34" charset="0"/>
                <a:cs typeface="Arial" pitchFamily="34" charset="0"/>
              </a:defRPr>
            </a:pPr>
            <a:endParaRPr lang="en-US"/>
          </a:p>
        </c:txPr>
        <c:crossAx val="59171200"/>
        <c:crosses val="autoZero"/>
        <c:auto val="1"/>
        <c:lblAlgn val="ctr"/>
        <c:lblOffset val="100"/>
        <c:noMultiLvlLbl val="0"/>
      </c:catAx>
      <c:valAx>
        <c:axId val="59171200"/>
        <c:scaling>
          <c:orientation val="minMax"/>
        </c:scaling>
        <c:delete val="0"/>
        <c:axPos val="l"/>
        <c:majorGridlines/>
        <c:title>
          <c:tx>
            <c:rich>
              <a:bodyPr/>
              <a:lstStyle/>
              <a:p>
                <a:pPr>
                  <a:defRPr sz="700">
                    <a:latin typeface="Arial" pitchFamily="34" charset="0"/>
                    <a:cs typeface="Arial" pitchFamily="34" charset="0"/>
                  </a:defRPr>
                </a:pPr>
                <a:r>
                  <a:rPr lang="en-GB" sz="700">
                    <a:latin typeface="Arial" pitchFamily="34" charset="0"/>
                    <a:cs typeface="Arial" pitchFamily="34" charset="0"/>
                  </a:rPr>
                  <a:t>Score (running total)</a:t>
                </a:r>
              </a:p>
            </c:rich>
          </c:tx>
          <c:layout>
            <c:manualLayout>
              <c:xMode val="edge"/>
              <c:yMode val="edge"/>
              <c:x val="1.1405386636579916E-2"/>
              <c:y val="0.26365150606954835"/>
            </c:manualLayout>
          </c:layout>
          <c:overlay val="0"/>
        </c:title>
        <c:numFmt formatCode="General" sourceLinked="1"/>
        <c:majorTickMark val="out"/>
        <c:minorTickMark val="none"/>
        <c:tickLblPos val="nextTo"/>
        <c:txPr>
          <a:bodyPr/>
          <a:lstStyle/>
          <a:p>
            <a:pPr>
              <a:defRPr sz="700">
                <a:latin typeface="Arial" pitchFamily="34" charset="0"/>
                <a:cs typeface="Arial" pitchFamily="34" charset="0"/>
              </a:defRPr>
            </a:pPr>
            <a:endParaRPr lang="en-US"/>
          </a:p>
        </c:txPr>
        <c:crossAx val="59151872"/>
        <c:crosses val="autoZero"/>
        <c:crossBetween val="between"/>
      </c:valAx>
    </c:plotArea>
    <c:legend>
      <c:legendPos val="r"/>
      <c:layout>
        <c:manualLayout>
          <c:xMode val="edge"/>
          <c:yMode val="edge"/>
          <c:x val="0.78896590950726775"/>
          <c:y val="0.34773997151322261"/>
          <c:w val="0.21103405236227449"/>
          <c:h val="0.27804397603422476"/>
        </c:manualLayout>
      </c:layout>
      <c:overlay val="0"/>
      <c:txPr>
        <a:bodyPr/>
        <a:lstStyle/>
        <a:p>
          <a:pPr>
            <a:defRPr sz="700">
              <a:latin typeface="Arial" pitchFamily="34" charset="0"/>
              <a:cs typeface="Arial" pitchFamily="34" charset="0"/>
            </a:defRPr>
          </a:pPr>
          <a:endParaRPr lang="en-US"/>
        </a:p>
      </c:txPr>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Arial" pitchFamily="34" charset="0"/>
                <a:cs typeface="Arial" pitchFamily="34" charset="0"/>
              </a:defRPr>
            </a:pPr>
            <a:r>
              <a:rPr lang="en-US" sz="1200" b="0" i="1">
                <a:latin typeface="Arial" pitchFamily="34" charset="0"/>
                <a:cs typeface="Arial" pitchFamily="34" charset="0"/>
              </a:rPr>
              <a:t>Figure 3. </a:t>
            </a:r>
            <a:r>
              <a:rPr lang="en-US" sz="1200" b="0" i="0">
                <a:latin typeface="Arial" pitchFamily="34" charset="0"/>
                <a:cs typeface="Arial" pitchFamily="34" charset="0"/>
              </a:rPr>
              <a:t>Hopefulness</a:t>
            </a:r>
            <a:r>
              <a:rPr lang="en-US" sz="1200" b="0" i="0" baseline="0">
                <a:latin typeface="Arial" pitchFamily="34" charset="0"/>
                <a:cs typeface="Arial" pitchFamily="34" charset="0"/>
              </a:rPr>
              <a:t> over baseline and  treatment</a:t>
            </a:r>
            <a:endParaRPr lang="en-US" sz="1200" b="0" i="0">
              <a:latin typeface="Arial" pitchFamily="34" charset="0"/>
              <a:cs typeface="Arial" pitchFamily="34" charset="0"/>
            </a:endParaRPr>
          </a:p>
        </c:rich>
      </c:tx>
      <c:layout>
        <c:manualLayout>
          <c:xMode val="edge"/>
          <c:yMode val="edge"/>
          <c:x val="0.17931106897124302"/>
          <c:y val="0.9427529990854091"/>
        </c:manualLayout>
      </c:layout>
      <c:overlay val="0"/>
    </c:title>
    <c:autoTitleDeleted val="0"/>
    <c:plotArea>
      <c:layout>
        <c:manualLayout>
          <c:layoutTarget val="inner"/>
          <c:xMode val="edge"/>
          <c:yMode val="edge"/>
          <c:x val="9.7954205927237678E-2"/>
          <c:y val="9.9494847155665464E-2"/>
          <c:w val="0.67621157524801012"/>
          <c:h val="0.68299334676188761"/>
        </c:manualLayout>
      </c:layout>
      <c:lineChart>
        <c:grouping val="standard"/>
        <c:varyColors val="0"/>
        <c:ser>
          <c:idx val="1"/>
          <c:order val="0"/>
          <c:tx>
            <c:strRef>
              <c:f>'Data for graphs'!$R$1</c:f>
              <c:strCache>
                <c:ptCount val="1"/>
                <c:pt idx="0">
                  <c:v>Baseline</c:v>
                </c:pt>
              </c:strCache>
            </c:strRef>
          </c:tx>
          <c:spPr>
            <a:ln>
              <a:solidFill>
                <a:sysClr val="windowText" lastClr="000000"/>
              </a:solidFill>
            </a:ln>
          </c:spPr>
          <c:marker>
            <c:symbol val="circle"/>
            <c:size val="5"/>
            <c:spPr>
              <a:solidFill>
                <a:sysClr val="windowText" lastClr="000000"/>
              </a:solidFill>
              <a:ln>
                <a:solidFill>
                  <a:sysClr val="windowText" lastClr="000000"/>
                </a:solidFill>
              </a:ln>
            </c:spPr>
          </c:marker>
          <c:cat>
            <c:numRef>
              <c:f>'Data for graphs'!$V$2:$V$63</c:f>
              <c:numCache>
                <c:formatCode>General</c:formatCode>
                <c:ptCount val="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numCache>
            </c:numRef>
          </c:cat>
          <c:val>
            <c:numRef>
              <c:f>'Data for RT graphs'!$U$3:$U$14</c:f>
              <c:numCache>
                <c:formatCode>General</c:formatCode>
                <c:ptCount val="12"/>
                <c:pt idx="0">
                  <c:v>5</c:v>
                </c:pt>
                <c:pt idx="1">
                  <c:v>4</c:v>
                </c:pt>
                <c:pt idx="2">
                  <c:v>2</c:v>
                </c:pt>
                <c:pt idx="3">
                  <c:v>4</c:v>
                </c:pt>
                <c:pt idx="4">
                  <c:v>6</c:v>
                </c:pt>
                <c:pt idx="5">
                  <c:v>7</c:v>
                </c:pt>
                <c:pt idx="6">
                  <c:v>8</c:v>
                </c:pt>
                <c:pt idx="7">
                  <c:v>7</c:v>
                </c:pt>
                <c:pt idx="8">
                  <c:v>7</c:v>
                </c:pt>
                <c:pt idx="9">
                  <c:v>5</c:v>
                </c:pt>
                <c:pt idx="10">
                  <c:v>6</c:v>
                </c:pt>
                <c:pt idx="11">
                  <c:v>6</c:v>
                </c:pt>
              </c:numCache>
            </c:numRef>
          </c:val>
          <c:smooth val="0"/>
        </c:ser>
        <c:ser>
          <c:idx val="2"/>
          <c:order val="1"/>
          <c:tx>
            <c:strRef>
              <c:f>'Data for graphs'!$S$1</c:f>
              <c:strCache>
                <c:ptCount val="1"/>
                <c:pt idx="0">
                  <c:v>Baseline median</c:v>
                </c:pt>
              </c:strCache>
            </c:strRef>
          </c:tx>
          <c:spPr>
            <a:ln w="19050">
              <a:solidFill>
                <a:sysClr val="windowText" lastClr="000000"/>
              </a:solidFill>
              <a:prstDash val="dash"/>
            </a:ln>
          </c:spPr>
          <c:marker>
            <c:symbol val="none"/>
          </c:marker>
          <c:cat>
            <c:numRef>
              <c:f>'Data for graphs'!$V$2:$V$63</c:f>
              <c:numCache>
                <c:formatCode>General</c:formatCode>
                <c:ptCount val="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numCache>
            </c:numRef>
          </c:cat>
          <c:val>
            <c:numRef>
              <c:f>'Data for RT graphs'!$P$2:$P$48</c:f>
              <c:numCache>
                <c:formatCode>General</c:formatCode>
                <c:ptCount val="47"/>
                <c:pt idx="0">
                  <c:v>6</c:v>
                </c:pt>
                <c:pt idx="1">
                  <c:v>6</c:v>
                </c:pt>
                <c:pt idx="2">
                  <c:v>6</c:v>
                </c:pt>
                <c:pt idx="3">
                  <c:v>6</c:v>
                </c:pt>
                <c:pt idx="4">
                  <c:v>6</c:v>
                </c:pt>
                <c:pt idx="5">
                  <c:v>6</c:v>
                </c:pt>
                <c:pt idx="6">
                  <c:v>6</c:v>
                </c:pt>
                <c:pt idx="7">
                  <c:v>6</c:v>
                </c:pt>
                <c:pt idx="8">
                  <c:v>6</c:v>
                </c:pt>
                <c:pt idx="9">
                  <c:v>6</c:v>
                </c:pt>
                <c:pt idx="10">
                  <c:v>6</c:v>
                </c:pt>
                <c:pt idx="11">
                  <c:v>6</c:v>
                </c:pt>
                <c:pt idx="12">
                  <c:v>6</c:v>
                </c:pt>
                <c:pt idx="13">
                  <c:v>6</c:v>
                </c:pt>
                <c:pt idx="14">
                  <c:v>6</c:v>
                </c:pt>
                <c:pt idx="15">
                  <c:v>6</c:v>
                </c:pt>
                <c:pt idx="16">
                  <c:v>6</c:v>
                </c:pt>
                <c:pt idx="17">
                  <c:v>6</c:v>
                </c:pt>
                <c:pt idx="18">
                  <c:v>6</c:v>
                </c:pt>
                <c:pt idx="19">
                  <c:v>6</c:v>
                </c:pt>
                <c:pt idx="20">
                  <c:v>6</c:v>
                </c:pt>
                <c:pt idx="21">
                  <c:v>6</c:v>
                </c:pt>
                <c:pt idx="22">
                  <c:v>6</c:v>
                </c:pt>
                <c:pt idx="23">
                  <c:v>6</c:v>
                </c:pt>
                <c:pt idx="24">
                  <c:v>6</c:v>
                </c:pt>
                <c:pt idx="25">
                  <c:v>6</c:v>
                </c:pt>
                <c:pt idx="26">
                  <c:v>6</c:v>
                </c:pt>
                <c:pt idx="27">
                  <c:v>6</c:v>
                </c:pt>
                <c:pt idx="28">
                  <c:v>6</c:v>
                </c:pt>
                <c:pt idx="29">
                  <c:v>6</c:v>
                </c:pt>
                <c:pt idx="30">
                  <c:v>6</c:v>
                </c:pt>
                <c:pt idx="31">
                  <c:v>6</c:v>
                </c:pt>
                <c:pt idx="32">
                  <c:v>6</c:v>
                </c:pt>
                <c:pt idx="33">
                  <c:v>6</c:v>
                </c:pt>
                <c:pt idx="34">
                  <c:v>6</c:v>
                </c:pt>
                <c:pt idx="35">
                  <c:v>6</c:v>
                </c:pt>
                <c:pt idx="36">
                  <c:v>6</c:v>
                </c:pt>
                <c:pt idx="37">
                  <c:v>6</c:v>
                </c:pt>
                <c:pt idx="38">
                  <c:v>6</c:v>
                </c:pt>
                <c:pt idx="39">
                  <c:v>6</c:v>
                </c:pt>
                <c:pt idx="40">
                  <c:v>6</c:v>
                </c:pt>
                <c:pt idx="41">
                  <c:v>6</c:v>
                </c:pt>
                <c:pt idx="42">
                  <c:v>6</c:v>
                </c:pt>
                <c:pt idx="43">
                  <c:v>6</c:v>
                </c:pt>
                <c:pt idx="44">
                  <c:v>6</c:v>
                </c:pt>
                <c:pt idx="45">
                  <c:v>6</c:v>
                </c:pt>
                <c:pt idx="46">
                  <c:v>6</c:v>
                </c:pt>
              </c:numCache>
            </c:numRef>
          </c:val>
          <c:smooth val="0"/>
        </c:ser>
        <c:ser>
          <c:idx val="3"/>
          <c:order val="2"/>
          <c:tx>
            <c:strRef>
              <c:f>'Data for graphs'!$T$1</c:f>
              <c:strCache>
                <c:ptCount val="1"/>
                <c:pt idx="0">
                  <c:v>Treatment</c:v>
                </c:pt>
              </c:strCache>
            </c:strRef>
          </c:tx>
          <c:spPr>
            <a:ln>
              <a:solidFill>
                <a:sysClr val="window" lastClr="FFFFFF">
                  <a:lumMod val="50000"/>
                </a:sysClr>
              </a:solidFill>
            </a:ln>
          </c:spPr>
          <c:marker>
            <c:symbol val="circle"/>
            <c:size val="5"/>
            <c:spPr>
              <a:solidFill>
                <a:sysClr val="window" lastClr="FFFFFF">
                  <a:lumMod val="50000"/>
                </a:sysClr>
              </a:solidFill>
              <a:ln>
                <a:solidFill>
                  <a:sysClr val="window" lastClr="FFFFFF">
                    <a:lumMod val="50000"/>
                  </a:sysClr>
                </a:solidFill>
              </a:ln>
            </c:spPr>
          </c:marker>
          <c:cat>
            <c:numRef>
              <c:f>'Data for graphs'!$V$2:$V$63</c:f>
              <c:numCache>
                <c:formatCode>General</c:formatCode>
                <c:ptCount val="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numCache>
            </c:numRef>
          </c:cat>
          <c:val>
            <c:numRef>
              <c:f>'Data for RT graphs'!$Y$2:$Y$51</c:f>
              <c:numCache>
                <c:formatCode>General</c:formatCode>
                <c:ptCount val="50"/>
                <c:pt idx="15">
                  <c:v>8</c:v>
                </c:pt>
                <c:pt idx="16">
                  <c:v>8</c:v>
                </c:pt>
                <c:pt idx="17">
                  <c:v>7</c:v>
                </c:pt>
                <c:pt idx="18">
                  <c:v>7</c:v>
                </c:pt>
                <c:pt idx="19">
                  <c:v>10</c:v>
                </c:pt>
                <c:pt idx="20">
                  <c:v>12</c:v>
                </c:pt>
                <c:pt idx="21">
                  <c:v>10</c:v>
                </c:pt>
                <c:pt idx="22">
                  <c:v>9</c:v>
                </c:pt>
                <c:pt idx="23">
                  <c:v>8</c:v>
                </c:pt>
                <c:pt idx="24">
                  <c:v>8</c:v>
                </c:pt>
                <c:pt idx="25">
                  <c:v>8</c:v>
                </c:pt>
                <c:pt idx="26">
                  <c:v>9</c:v>
                </c:pt>
                <c:pt idx="27">
                  <c:v>7</c:v>
                </c:pt>
                <c:pt idx="28">
                  <c:v>4</c:v>
                </c:pt>
                <c:pt idx="29">
                  <c:v>3</c:v>
                </c:pt>
                <c:pt idx="30">
                  <c:v>5</c:v>
                </c:pt>
                <c:pt idx="31">
                  <c:v>8</c:v>
                </c:pt>
                <c:pt idx="32">
                  <c:v>9</c:v>
                </c:pt>
                <c:pt idx="33">
                  <c:v>10</c:v>
                </c:pt>
                <c:pt idx="34">
                  <c:v>9</c:v>
                </c:pt>
                <c:pt idx="35">
                  <c:v>9</c:v>
                </c:pt>
                <c:pt idx="36">
                  <c:v>8</c:v>
                </c:pt>
                <c:pt idx="37">
                  <c:v>7</c:v>
                </c:pt>
                <c:pt idx="38">
                  <c:v>6</c:v>
                </c:pt>
                <c:pt idx="39">
                  <c:v>4</c:v>
                </c:pt>
                <c:pt idx="40">
                  <c:v>2</c:v>
                </c:pt>
                <c:pt idx="41">
                  <c:v>0</c:v>
                </c:pt>
                <c:pt idx="42">
                  <c:v>3</c:v>
                </c:pt>
                <c:pt idx="43">
                  <c:v>3</c:v>
                </c:pt>
                <c:pt idx="44">
                  <c:v>6</c:v>
                </c:pt>
                <c:pt idx="45">
                  <c:v>3</c:v>
                </c:pt>
                <c:pt idx="46">
                  <c:v>3</c:v>
                </c:pt>
                <c:pt idx="47">
                  <c:v>3</c:v>
                </c:pt>
                <c:pt idx="48">
                  <c:v>3</c:v>
                </c:pt>
                <c:pt idx="49">
                  <c:v>3</c:v>
                </c:pt>
              </c:numCache>
            </c:numRef>
          </c:val>
          <c:smooth val="0"/>
        </c:ser>
        <c:dLbls>
          <c:showLegendKey val="0"/>
          <c:showVal val="0"/>
          <c:showCatName val="0"/>
          <c:showSerName val="0"/>
          <c:showPercent val="0"/>
          <c:showBubbleSize val="0"/>
        </c:dLbls>
        <c:marker val="1"/>
        <c:smooth val="0"/>
        <c:axId val="80043392"/>
        <c:axId val="80054144"/>
      </c:lineChart>
      <c:catAx>
        <c:axId val="80043392"/>
        <c:scaling>
          <c:orientation val="minMax"/>
        </c:scaling>
        <c:delete val="0"/>
        <c:axPos val="b"/>
        <c:title>
          <c:tx>
            <c:rich>
              <a:bodyPr/>
              <a:lstStyle/>
              <a:p>
                <a:pPr>
                  <a:defRPr sz="700">
                    <a:latin typeface="Arial" pitchFamily="34" charset="0"/>
                    <a:cs typeface="Arial" pitchFamily="34" charset="0"/>
                  </a:defRPr>
                </a:pPr>
                <a:r>
                  <a:rPr lang="en-GB" sz="700">
                    <a:latin typeface="Arial" pitchFamily="34" charset="0"/>
                    <a:cs typeface="Arial" pitchFamily="34" charset="0"/>
                  </a:rPr>
                  <a:t>Day of study</a:t>
                </a:r>
              </a:p>
            </c:rich>
          </c:tx>
          <c:layout>
            <c:manualLayout>
              <c:xMode val="edge"/>
              <c:yMode val="edge"/>
              <c:x val="0.36963379477884245"/>
              <c:y val="0.85293295754217646"/>
            </c:manualLayout>
          </c:layout>
          <c:overlay val="0"/>
        </c:title>
        <c:numFmt formatCode="General" sourceLinked="1"/>
        <c:majorTickMark val="none"/>
        <c:minorTickMark val="none"/>
        <c:tickLblPos val="nextTo"/>
        <c:txPr>
          <a:bodyPr/>
          <a:lstStyle/>
          <a:p>
            <a:pPr>
              <a:defRPr sz="700">
                <a:latin typeface="Arial" pitchFamily="34" charset="0"/>
                <a:cs typeface="Arial" pitchFamily="34" charset="0"/>
              </a:defRPr>
            </a:pPr>
            <a:endParaRPr lang="en-US"/>
          </a:p>
        </c:txPr>
        <c:crossAx val="80054144"/>
        <c:crosses val="autoZero"/>
        <c:auto val="1"/>
        <c:lblAlgn val="ctr"/>
        <c:lblOffset val="100"/>
        <c:noMultiLvlLbl val="0"/>
      </c:catAx>
      <c:valAx>
        <c:axId val="80054144"/>
        <c:scaling>
          <c:orientation val="minMax"/>
        </c:scaling>
        <c:delete val="0"/>
        <c:axPos val="l"/>
        <c:majorGridlines/>
        <c:title>
          <c:tx>
            <c:rich>
              <a:bodyPr/>
              <a:lstStyle/>
              <a:p>
                <a:pPr>
                  <a:defRPr sz="700">
                    <a:latin typeface="Arial" pitchFamily="34" charset="0"/>
                    <a:cs typeface="Arial" pitchFamily="34" charset="0"/>
                  </a:defRPr>
                </a:pPr>
                <a:r>
                  <a:rPr lang="en-GB" sz="700">
                    <a:latin typeface="Arial" pitchFamily="34" charset="0"/>
                    <a:cs typeface="Arial" pitchFamily="34" charset="0"/>
                  </a:rPr>
                  <a:t>Score (running total)</a:t>
                </a:r>
              </a:p>
            </c:rich>
          </c:tx>
          <c:layout>
            <c:manualLayout>
              <c:xMode val="edge"/>
              <c:yMode val="edge"/>
              <c:x val="1.6449027344046491E-2"/>
              <c:y val="0.28744150559377318"/>
            </c:manualLayout>
          </c:layout>
          <c:overlay val="0"/>
        </c:title>
        <c:numFmt formatCode="General" sourceLinked="1"/>
        <c:majorTickMark val="out"/>
        <c:minorTickMark val="none"/>
        <c:tickLblPos val="nextTo"/>
        <c:txPr>
          <a:bodyPr/>
          <a:lstStyle/>
          <a:p>
            <a:pPr>
              <a:defRPr sz="700">
                <a:latin typeface="Arial" pitchFamily="34" charset="0"/>
                <a:cs typeface="Arial" pitchFamily="34" charset="0"/>
              </a:defRPr>
            </a:pPr>
            <a:endParaRPr lang="en-US"/>
          </a:p>
        </c:txPr>
        <c:crossAx val="80043392"/>
        <c:crosses val="autoZero"/>
        <c:crossBetween val="between"/>
      </c:valAx>
      <c:spPr>
        <a:noFill/>
        <a:ln w="25400">
          <a:noFill/>
        </a:ln>
      </c:spPr>
    </c:plotArea>
    <c:legend>
      <c:legendPos val="r"/>
      <c:layout>
        <c:manualLayout>
          <c:xMode val="edge"/>
          <c:yMode val="edge"/>
          <c:x val="0.76234152491195251"/>
          <c:y val="0.33964961696861062"/>
          <c:w val="0.23540048817494097"/>
          <c:h val="0.27677152022099505"/>
        </c:manualLayout>
      </c:layout>
      <c:overlay val="0"/>
      <c:txPr>
        <a:bodyPr/>
        <a:lstStyle/>
        <a:p>
          <a:pPr>
            <a:defRPr sz="700">
              <a:latin typeface="Arial" pitchFamily="34" charset="0"/>
              <a:cs typeface="Arial" pitchFamily="34" charset="0"/>
            </a:defRPr>
          </a:pPr>
          <a:endParaRPr lang="en-US"/>
        </a:p>
      </c:txPr>
    </c:legend>
    <c:plotVisOnly val="1"/>
    <c:dispBlanksAs val="gap"/>
    <c:showDLblsOverMax val="0"/>
  </c:chart>
  <c:spPr>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Arial" pitchFamily="34" charset="0"/>
                <a:cs typeface="Arial" pitchFamily="34" charset="0"/>
              </a:defRPr>
            </a:pPr>
            <a:r>
              <a:rPr lang="en-US" sz="1200" b="0" i="1">
                <a:latin typeface="Arial" pitchFamily="34" charset="0"/>
                <a:cs typeface="Arial" pitchFamily="34" charset="0"/>
              </a:rPr>
              <a:t>Figure 4. </a:t>
            </a:r>
            <a:r>
              <a:rPr lang="en-US" sz="1200" b="0" i="0">
                <a:latin typeface="Arial" pitchFamily="34" charset="0"/>
                <a:cs typeface="Arial" pitchFamily="34" charset="0"/>
              </a:rPr>
              <a:t>Confidence over baseline and  treatment</a:t>
            </a:r>
            <a:r>
              <a:rPr lang="en-US" sz="1200" b="0" i="0" baseline="0">
                <a:latin typeface="Arial" pitchFamily="34" charset="0"/>
                <a:cs typeface="Arial" pitchFamily="34" charset="0"/>
              </a:rPr>
              <a:t> </a:t>
            </a:r>
            <a:endParaRPr lang="en-US" sz="1200" b="0" i="0">
              <a:latin typeface="Arial" pitchFamily="34" charset="0"/>
              <a:cs typeface="Arial" pitchFamily="34" charset="0"/>
            </a:endParaRPr>
          </a:p>
        </c:rich>
      </c:tx>
      <c:layout>
        <c:manualLayout>
          <c:xMode val="edge"/>
          <c:yMode val="edge"/>
          <c:x val="0.13952778928949669"/>
          <c:y val="0.93383842767685532"/>
        </c:manualLayout>
      </c:layout>
      <c:overlay val="0"/>
    </c:title>
    <c:autoTitleDeleted val="0"/>
    <c:plotArea>
      <c:layout>
        <c:manualLayout>
          <c:layoutTarget val="inner"/>
          <c:xMode val="edge"/>
          <c:yMode val="edge"/>
          <c:x val="8.5954064847669903E-2"/>
          <c:y val="0.10889597789608793"/>
          <c:w val="0.71610028779680412"/>
          <c:h val="0.67096895646664945"/>
        </c:manualLayout>
      </c:layout>
      <c:lineChart>
        <c:grouping val="standard"/>
        <c:varyColors val="0"/>
        <c:ser>
          <c:idx val="1"/>
          <c:order val="0"/>
          <c:tx>
            <c:strRef>
              <c:f>'Data for graphs'!$R$1</c:f>
              <c:strCache>
                <c:ptCount val="1"/>
                <c:pt idx="0">
                  <c:v>Baseline</c:v>
                </c:pt>
              </c:strCache>
            </c:strRef>
          </c:tx>
          <c:spPr>
            <a:ln>
              <a:solidFill>
                <a:sysClr val="windowText" lastClr="000000"/>
              </a:solidFill>
            </a:ln>
          </c:spPr>
          <c:marker>
            <c:symbol val="circle"/>
            <c:size val="5"/>
            <c:spPr>
              <a:solidFill>
                <a:sysClr val="windowText" lastClr="000000"/>
              </a:solidFill>
              <a:ln>
                <a:solidFill>
                  <a:sysClr val="windowText" lastClr="000000"/>
                </a:solidFill>
              </a:ln>
            </c:spPr>
          </c:marker>
          <c:cat>
            <c:numRef>
              <c:f>'Data for graphs'!$V$2:$V$63</c:f>
              <c:numCache>
                <c:formatCode>General</c:formatCode>
                <c:ptCount val="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numCache>
            </c:numRef>
          </c:cat>
          <c:val>
            <c:numRef>
              <c:f>'Data for RT graphs'!$AB$3:$AB$14</c:f>
              <c:numCache>
                <c:formatCode>General</c:formatCode>
                <c:ptCount val="12"/>
                <c:pt idx="0">
                  <c:v>1</c:v>
                </c:pt>
                <c:pt idx="1">
                  <c:v>0</c:v>
                </c:pt>
                <c:pt idx="2">
                  <c:v>3</c:v>
                </c:pt>
                <c:pt idx="3">
                  <c:v>5</c:v>
                </c:pt>
                <c:pt idx="4">
                  <c:v>9</c:v>
                </c:pt>
                <c:pt idx="5">
                  <c:v>7</c:v>
                </c:pt>
                <c:pt idx="6">
                  <c:v>5</c:v>
                </c:pt>
                <c:pt idx="7">
                  <c:v>2</c:v>
                </c:pt>
                <c:pt idx="8">
                  <c:v>3</c:v>
                </c:pt>
                <c:pt idx="9">
                  <c:v>3</c:v>
                </c:pt>
                <c:pt idx="10">
                  <c:v>5</c:v>
                </c:pt>
                <c:pt idx="11">
                  <c:v>4</c:v>
                </c:pt>
              </c:numCache>
            </c:numRef>
          </c:val>
          <c:smooth val="0"/>
        </c:ser>
        <c:ser>
          <c:idx val="2"/>
          <c:order val="1"/>
          <c:tx>
            <c:strRef>
              <c:f>'Data for graphs'!$S$1</c:f>
              <c:strCache>
                <c:ptCount val="1"/>
                <c:pt idx="0">
                  <c:v>Baseline median</c:v>
                </c:pt>
              </c:strCache>
            </c:strRef>
          </c:tx>
          <c:spPr>
            <a:ln w="19050">
              <a:solidFill>
                <a:sysClr val="windowText" lastClr="000000"/>
              </a:solidFill>
              <a:prstDash val="dash"/>
            </a:ln>
          </c:spPr>
          <c:marker>
            <c:symbol val="none"/>
          </c:marker>
          <c:cat>
            <c:numRef>
              <c:f>'Data for graphs'!$V$2:$V$63</c:f>
              <c:numCache>
                <c:formatCode>General</c:formatCode>
                <c:ptCount val="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numCache>
            </c:numRef>
          </c:cat>
          <c:val>
            <c:numRef>
              <c:f>'Data for RT graphs'!$AD$2:$AD$48</c:f>
              <c:numCache>
                <c:formatCode>General</c:formatCode>
                <c:ptCount val="47"/>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pt idx="31">
                  <c:v>3</c:v>
                </c:pt>
                <c:pt idx="32">
                  <c:v>3</c:v>
                </c:pt>
                <c:pt idx="33">
                  <c:v>3</c:v>
                </c:pt>
                <c:pt idx="34">
                  <c:v>3</c:v>
                </c:pt>
                <c:pt idx="35">
                  <c:v>3</c:v>
                </c:pt>
                <c:pt idx="36">
                  <c:v>3</c:v>
                </c:pt>
                <c:pt idx="37">
                  <c:v>3</c:v>
                </c:pt>
                <c:pt idx="38">
                  <c:v>3</c:v>
                </c:pt>
                <c:pt idx="39">
                  <c:v>3</c:v>
                </c:pt>
                <c:pt idx="40">
                  <c:v>3</c:v>
                </c:pt>
                <c:pt idx="41">
                  <c:v>3</c:v>
                </c:pt>
                <c:pt idx="42">
                  <c:v>3</c:v>
                </c:pt>
                <c:pt idx="43">
                  <c:v>3</c:v>
                </c:pt>
                <c:pt idx="44">
                  <c:v>3</c:v>
                </c:pt>
                <c:pt idx="45">
                  <c:v>3</c:v>
                </c:pt>
                <c:pt idx="46">
                  <c:v>3</c:v>
                </c:pt>
              </c:numCache>
            </c:numRef>
          </c:val>
          <c:smooth val="0"/>
        </c:ser>
        <c:ser>
          <c:idx val="3"/>
          <c:order val="2"/>
          <c:tx>
            <c:strRef>
              <c:f>'Data for graphs'!$T$1</c:f>
              <c:strCache>
                <c:ptCount val="1"/>
                <c:pt idx="0">
                  <c:v>Treatment</c:v>
                </c:pt>
              </c:strCache>
            </c:strRef>
          </c:tx>
          <c:spPr>
            <a:ln>
              <a:solidFill>
                <a:sysClr val="window" lastClr="FFFFFF">
                  <a:lumMod val="50000"/>
                </a:sysClr>
              </a:solidFill>
            </a:ln>
          </c:spPr>
          <c:marker>
            <c:symbol val="circle"/>
            <c:size val="5"/>
            <c:spPr>
              <a:solidFill>
                <a:sysClr val="window" lastClr="FFFFFF">
                  <a:lumMod val="50000"/>
                </a:sysClr>
              </a:solidFill>
              <a:ln>
                <a:solidFill>
                  <a:sysClr val="window" lastClr="FFFFFF">
                    <a:lumMod val="50000"/>
                  </a:sysClr>
                </a:solidFill>
              </a:ln>
            </c:spPr>
          </c:marker>
          <c:cat>
            <c:numRef>
              <c:f>'Data for graphs'!$V$2:$V$63</c:f>
              <c:numCache>
                <c:formatCode>General</c:formatCode>
                <c:ptCount val="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numCache>
            </c:numRef>
          </c:cat>
          <c:val>
            <c:numRef>
              <c:f>'Data for RT graphs'!$AF$2:$AF$47</c:f>
              <c:numCache>
                <c:formatCode>General</c:formatCode>
                <c:ptCount val="46"/>
                <c:pt idx="15">
                  <c:v>9</c:v>
                </c:pt>
                <c:pt idx="16">
                  <c:v>9</c:v>
                </c:pt>
                <c:pt idx="17">
                  <c:v>7</c:v>
                </c:pt>
                <c:pt idx="18">
                  <c:v>8</c:v>
                </c:pt>
                <c:pt idx="19">
                  <c:v>8</c:v>
                </c:pt>
                <c:pt idx="20">
                  <c:v>11</c:v>
                </c:pt>
                <c:pt idx="21">
                  <c:v>11</c:v>
                </c:pt>
                <c:pt idx="22">
                  <c:v>12</c:v>
                </c:pt>
                <c:pt idx="23">
                  <c:v>12</c:v>
                </c:pt>
                <c:pt idx="24">
                  <c:v>12</c:v>
                </c:pt>
                <c:pt idx="25">
                  <c:v>12</c:v>
                </c:pt>
                <c:pt idx="26">
                  <c:v>12</c:v>
                </c:pt>
                <c:pt idx="27">
                  <c:v>12</c:v>
                </c:pt>
                <c:pt idx="28">
                  <c:v>12</c:v>
                </c:pt>
                <c:pt idx="29">
                  <c:v>12</c:v>
                </c:pt>
                <c:pt idx="30">
                  <c:v>13</c:v>
                </c:pt>
                <c:pt idx="31">
                  <c:v>13</c:v>
                </c:pt>
                <c:pt idx="32">
                  <c:v>14</c:v>
                </c:pt>
                <c:pt idx="33">
                  <c:v>14</c:v>
                </c:pt>
                <c:pt idx="34">
                  <c:v>13</c:v>
                </c:pt>
                <c:pt idx="35">
                  <c:v>13</c:v>
                </c:pt>
                <c:pt idx="36">
                  <c:v>11</c:v>
                </c:pt>
                <c:pt idx="37">
                  <c:v>12</c:v>
                </c:pt>
                <c:pt idx="38">
                  <c:v>12</c:v>
                </c:pt>
                <c:pt idx="39">
                  <c:v>15</c:v>
                </c:pt>
                <c:pt idx="40">
                  <c:v>17</c:v>
                </c:pt>
                <c:pt idx="41">
                  <c:v>18</c:v>
                </c:pt>
                <c:pt idx="42">
                  <c:v>16</c:v>
                </c:pt>
                <c:pt idx="43">
                  <c:v>15</c:v>
                </c:pt>
                <c:pt idx="44">
                  <c:v>15</c:v>
                </c:pt>
                <c:pt idx="45">
                  <c:v>17</c:v>
                </c:pt>
              </c:numCache>
            </c:numRef>
          </c:val>
          <c:smooth val="0"/>
        </c:ser>
        <c:dLbls>
          <c:showLegendKey val="0"/>
          <c:showVal val="0"/>
          <c:showCatName val="0"/>
          <c:showSerName val="0"/>
          <c:showPercent val="0"/>
          <c:showBubbleSize val="0"/>
        </c:dLbls>
        <c:marker val="1"/>
        <c:smooth val="0"/>
        <c:axId val="80328192"/>
        <c:axId val="80339328"/>
      </c:lineChart>
      <c:catAx>
        <c:axId val="80328192"/>
        <c:scaling>
          <c:orientation val="minMax"/>
        </c:scaling>
        <c:delete val="0"/>
        <c:axPos val="b"/>
        <c:title>
          <c:tx>
            <c:rich>
              <a:bodyPr/>
              <a:lstStyle/>
              <a:p>
                <a:pPr>
                  <a:defRPr sz="700">
                    <a:latin typeface="Arial" pitchFamily="34" charset="0"/>
                    <a:cs typeface="Arial" pitchFamily="34" charset="0"/>
                  </a:defRPr>
                </a:pPr>
                <a:r>
                  <a:rPr lang="en-GB" sz="700">
                    <a:latin typeface="Arial" pitchFamily="34" charset="0"/>
                    <a:cs typeface="Arial" pitchFamily="34" charset="0"/>
                  </a:rPr>
                  <a:t>Day of study</a:t>
                </a:r>
              </a:p>
            </c:rich>
          </c:tx>
          <c:layout>
            <c:manualLayout>
              <c:xMode val="edge"/>
              <c:yMode val="edge"/>
              <c:x val="0.37087102592459503"/>
              <c:y val="0.84828035310877581"/>
            </c:manualLayout>
          </c:layout>
          <c:overlay val="0"/>
        </c:title>
        <c:numFmt formatCode="General" sourceLinked="1"/>
        <c:majorTickMark val="none"/>
        <c:minorTickMark val="none"/>
        <c:tickLblPos val="nextTo"/>
        <c:txPr>
          <a:bodyPr/>
          <a:lstStyle/>
          <a:p>
            <a:pPr>
              <a:defRPr sz="700">
                <a:latin typeface="Arial" pitchFamily="34" charset="0"/>
                <a:cs typeface="Arial" pitchFamily="34" charset="0"/>
              </a:defRPr>
            </a:pPr>
            <a:endParaRPr lang="en-US"/>
          </a:p>
        </c:txPr>
        <c:crossAx val="80339328"/>
        <c:crosses val="autoZero"/>
        <c:auto val="1"/>
        <c:lblAlgn val="ctr"/>
        <c:lblOffset val="100"/>
        <c:noMultiLvlLbl val="0"/>
      </c:catAx>
      <c:valAx>
        <c:axId val="80339328"/>
        <c:scaling>
          <c:orientation val="minMax"/>
        </c:scaling>
        <c:delete val="0"/>
        <c:axPos val="l"/>
        <c:majorGridlines/>
        <c:title>
          <c:tx>
            <c:rich>
              <a:bodyPr/>
              <a:lstStyle/>
              <a:p>
                <a:pPr>
                  <a:defRPr sz="700">
                    <a:latin typeface="Arial" pitchFamily="34" charset="0"/>
                    <a:cs typeface="Arial" pitchFamily="34" charset="0"/>
                  </a:defRPr>
                </a:pPr>
                <a:r>
                  <a:rPr lang="en-GB" sz="700">
                    <a:latin typeface="Arial" pitchFamily="34" charset="0"/>
                    <a:cs typeface="Arial" pitchFamily="34" charset="0"/>
                  </a:rPr>
                  <a:t>Score (running total)</a:t>
                </a:r>
              </a:p>
            </c:rich>
          </c:tx>
          <c:layout>
            <c:manualLayout>
              <c:xMode val="edge"/>
              <c:yMode val="edge"/>
              <c:x val="1.0547919175219739E-2"/>
              <c:y val="0.27923322792641975"/>
            </c:manualLayout>
          </c:layout>
          <c:overlay val="0"/>
        </c:title>
        <c:numFmt formatCode="General" sourceLinked="1"/>
        <c:majorTickMark val="out"/>
        <c:minorTickMark val="none"/>
        <c:tickLblPos val="nextTo"/>
        <c:txPr>
          <a:bodyPr/>
          <a:lstStyle/>
          <a:p>
            <a:pPr>
              <a:defRPr sz="700">
                <a:latin typeface="Arial" pitchFamily="34" charset="0"/>
                <a:cs typeface="Arial" pitchFamily="34" charset="0"/>
              </a:defRPr>
            </a:pPr>
            <a:endParaRPr lang="en-US"/>
          </a:p>
        </c:txPr>
        <c:crossAx val="80328192"/>
        <c:crosses val="autoZero"/>
        <c:crossBetween val="between"/>
      </c:valAx>
    </c:plotArea>
    <c:legend>
      <c:legendPos val="r"/>
      <c:layout>
        <c:manualLayout>
          <c:xMode val="edge"/>
          <c:yMode val="edge"/>
          <c:x val="0.78819084112077775"/>
          <c:y val="0.341098297556998"/>
          <c:w val="0.20977779071597571"/>
          <c:h val="0.31372434744869487"/>
        </c:manualLayout>
      </c:layout>
      <c:overlay val="0"/>
      <c:txPr>
        <a:bodyPr/>
        <a:lstStyle/>
        <a:p>
          <a:pPr>
            <a:defRPr sz="700">
              <a:latin typeface="Arial" pitchFamily="34" charset="0"/>
              <a:cs typeface="Arial" pitchFamily="34" charset="0"/>
            </a:defRPr>
          </a:pPr>
          <a:endParaRPr lang="en-US"/>
        </a:p>
      </c:txPr>
    </c:legend>
    <c:plotVisOnly val="1"/>
    <c:dispBlanksAs val="gap"/>
    <c:showDLblsOverMax val="0"/>
  </c:chart>
  <c:spPr>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b="0" i="1">
                <a:latin typeface="Arial" pitchFamily="34" charset="0"/>
                <a:cs typeface="Arial" pitchFamily="34" charset="0"/>
              </a:rPr>
              <a:t>Figure 5. </a:t>
            </a:r>
            <a:r>
              <a:rPr lang="en-GB" sz="1200" b="0" i="0">
                <a:latin typeface="Arial" pitchFamily="34" charset="0"/>
                <a:cs typeface="Arial" pitchFamily="34" charset="0"/>
              </a:rPr>
              <a:t>Mood over baseline and  treatment</a:t>
            </a:r>
            <a:endParaRPr lang="en-GB" sz="1050" i="0">
              <a:latin typeface="Arial" pitchFamily="34" charset="0"/>
              <a:cs typeface="Arial" pitchFamily="34" charset="0"/>
            </a:endParaRPr>
          </a:p>
        </c:rich>
      </c:tx>
      <c:layout>
        <c:manualLayout>
          <c:xMode val="edge"/>
          <c:yMode val="edge"/>
          <c:x val="0.1895809176165579"/>
          <c:y val="0.93204593865718266"/>
        </c:manualLayout>
      </c:layout>
      <c:overlay val="0"/>
    </c:title>
    <c:autoTitleDeleted val="0"/>
    <c:plotArea>
      <c:layout>
        <c:manualLayout>
          <c:layoutTarget val="inner"/>
          <c:xMode val="edge"/>
          <c:yMode val="edge"/>
          <c:x val="0.10495911568746215"/>
          <c:y val="8.2968795567220768E-2"/>
          <c:w val="0.68798842452385811"/>
          <c:h val="0.69370662000583261"/>
        </c:manualLayout>
      </c:layout>
      <c:lineChart>
        <c:grouping val="standard"/>
        <c:varyColors val="0"/>
        <c:ser>
          <c:idx val="1"/>
          <c:order val="0"/>
          <c:tx>
            <c:strRef>
              <c:f>'Data for graphs'!$R$1</c:f>
              <c:strCache>
                <c:ptCount val="1"/>
                <c:pt idx="0">
                  <c:v>Baseline</c:v>
                </c:pt>
              </c:strCache>
            </c:strRef>
          </c:tx>
          <c:spPr>
            <a:ln>
              <a:solidFill>
                <a:sysClr val="windowText" lastClr="000000"/>
              </a:solidFill>
            </a:ln>
          </c:spPr>
          <c:marker>
            <c:symbol val="circle"/>
            <c:size val="5"/>
            <c:spPr>
              <a:solidFill>
                <a:sysClr val="windowText" lastClr="000000"/>
              </a:solidFill>
              <a:ln>
                <a:solidFill>
                  <a:sysClr val="windowText" lastClr="000000"/>
                </a:solidFill>
              </a:ln>
            </c:spPr>
          </c:marker>
          <c:cat>
            <c:numRef>
              <c:f>'Data for graphs'!$V$2:$V$63</c:f>
              <c:numCache>
                <c:formatCode>General</c:formatCode>
                <c:ptCount val="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numCache>
            </c:numRef>
          </c:cat>
          <c:val>
            <c:numRef>
              <c:f>'Data for RT graphs'!$AI$3:$AI$14</c:f>
              <c:numCache>
                <c:formatCode>General</c:formatCode>
                <c:ptCount val="12"/>
                <c:pt idx="0">
                  <c:v>4</c:v>
                </c:pt>
                <c:pt idx="1">
                  <c:v>2</c:v>
                </c:pt>
                <c:pt idx="2">
                  <c:v>3</c:v>
                </c:pt>
                <c:pt idx="3">
                  <c:v>4</c:v>
                </c:pt>
                <c:pt idx="4">
                  <c:v>5</c:v>
                </c:pt>
                <c:pt idx="5">
                  <c:v>7</c:v>
                </c:pt>
                <c:pt idx="6">
                  <c:v>7</c:v>
                </c:pt>
                <c:pt idx="7">
                  <c:v>5</c:v>
                </c:pt>
                <c:pt idx="8">
                  <c:v>3</c:v>
                </c:pt>
                <c:pt idx="9">
                  <c:v>2</c:v>
                </c:pt>
                <c:pt idx="10">
                  <c:v>2</c:v>
                </c:pt>
                <c:pt idx="11">
                  <c:v>4</c:v>
                </c:pt>
              </c:numCache>
            </c:numRef>
          </c:val>
          <c:smooth val="0"/>
        </c:ser>
        <c:ser>
          <c:idx val="2"/>
          <c:order val="1"/>
          <c:tx>
            <c:strRef>
              <c:f>'Data for graphs'!$S$1</c:f>
              <c:strCache>
                <c:ptCount val="1"/>
                <c:pt idx="0">
                  <c:v>Baseline median</c:v>
                </c:pt>
              </c:strCache>
            </c:strRef>
          </c:tx>
          <c:spPr>
            <a:ln w="19050">
              <a:solidFill>
                <a:sysClr val="windowText" lastClr="000000"/>
              </a:solidFill>
              <a:prstDash val="dash"/>
            </a:ln>
          </c:spPr>
          <c:marker>
            <c:symbol val="none"/>
          </c:marker>
          <c:cat>
            <c:numRef>
              <c:f>'Data for graphs'!$V$2:$V$63</c:f>
              <c:numCache>
                <c:formatCode>General</c:formatCode>
                <c:ptCount val="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numCache>
            </c:numRef>
          </c:cat>
          <c:val>
            <c:numRef>
              <c:f>'Data for RT graphs'!$AD$2:$AD$48</c:f>
              <c:numCache>
                <c:formatCode>General</c:formatCode>
                <c:ptCount val="47"/>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pt idx="31">
                  <c:v>3</c:v>
                </c:pt>
                <c:pt idx="32">
                  <c:v>3</c:v>
                </c:pt>
                <c:pt idx="33">
                  <c:v>3</c:v>
                </c:pt>
                <c:pt idx="34">
                  <c:v>3</c:v>
                </c:pt>
                <c:pt idx="35">
                  <c:v>3</c:v>
                </c:pt>
                <c:pt idx="36">
                  <c:v>3</c:v>
                </c:pt>
                <c:pt idx="37">
                  <c:v>3</c:v>
                </c:pt>
                <c:pt idx="38">
                  <c:v>3</c:v>
                </c:pt>
                <c:pt idx="39">
                  <c:v>3</c:v>
                </c:pt>
                <c:pt idx="40">
                  <c:v>3</c:v>
                </c:pt>
                <c:pt idx="41">
                  <c:v>3</c:v>
                </c:pt>
                <c:pt idx="42">
                  <c:v>3</c:v>
                </c:pt>
                <c:pt idx="43">
                  <c:v>3</c:v>
                </c:pt>
                <c:pt idx="44">
                  <c:v>3</c:v>
                </c:pt>
                <c:pt idx="45">
                  <c:v>3</c:v>
                </c:pt>
                <c:pt idx="46">
                  <c:v>3</c:v>
                </c:pt>
              </c:numCache>
            </c:numRef>
          </c:val>
          <c:smooth val="0"/>
        </c:ser>
        <c:ser>
          <c:idx val="3"/>
          <c:order val="2"/>
          <c:tx>
            <c:strRef>
              <c:f>'Data for graphs'!$T$1</c:f>
              <c:strCache>
                <c:ptCount val="1"/>
                <c:pt idx="0">
                  <c:v>Treatment</c:v>
                </c:pt>
              </c:strCache>
            </c:strRef>
          </c:tx>
          <c:spPr>
            <a:ln>
              <a:solidFill>
                <a:sysClr val="window" lastClr="FFFFFF">
                  <a:lumMod val="50000"/>
                </a:sysClr>
              </a:solidFill>
            </a:ln>
          </c:spPr>
          <c:marker>
            <c:symbol val="circle"/>
            <c:size val="5"/>
            <c:spPr>
              <a:solidFill>
                <a:sysClr val="window" lastClr="FFFFFF">
                  <a:lumMod val="50000"/>
                </a:sysClr>
              </a:solidFill>
              <a:ln>
                <a:solidFill>
                  <a:sysClr val="window" lastClr="FFFFFF">
                    <a:lumMod val="50000"/>
                  </a:sysClr>
                </a:solidFill>
              </a:ln>
            </c:spPr>
          </c:marker>
          <c:cat>
            <c:numRef>
              <c:f>'Data for graphs'!$V$2:$V$63</c:f>
              <c:numCache>
                <c:formatCode>General</c:formatCode>
                <c:ptCount val="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numCache>
            </c:numRef>
          </c:cat>
          <c:val>
            <c:numRef>
              <c:f>'Data for RT graphs'!$AM$2:$AM$51</c:f>
              <c:numCache>
                <c:formatCode>General</c:formatCode>
                <c:ptCount val="50"/>
                <c:pt idx="15">
                  <c:v>8</c:v>
                </c:pt>
                <c:pt idx="16">
                  <c:v>9</c:v>
                </c:pt>
                <c:pt idx="17">
                  <c:v>6</c:v>
                </c:pt>
                <c:pt idx="18">
                  <c:v>7</c:v>
                </c:pt>
                <c:pt idx="19">
                  <c:v>9</c:v>
                </c:pt>
                <c:pt idx="20">
                  <c:v>11</c:v>
                </c:pt>
                <c:pt idx="21">
                  <c:v>9</c:v>
                </c:pt>
                <c:pt idx="22">
                  <c:v>8</c:v>
                </c:pt>
                <c:pt idx="23">
                  <c:v>10</c:v>
                </c:pt>
                <c:pt idx="24">
                  <c:v>13</c:v>
                </c:pt>
                <c:pt idx="25">
                  <c:v>13</c:v>
                </c:pt>
                <c:pt idx="26">
                  <c:v>13</c:v>
                </c:pt>
                <c:pt idx="27">
                  <c:v>12</c:v>
                </c:pt>
                <c:pt idx="28">
                  <c:v>11</c:v>
                </c:pt>
                <c:pt idx="29">
                  <c:v>12</c:v>
                </c:pt>
                <c:pt idx="30">
                  <c:v>13</c:v>
                </c:pt>
                <c:pt idx="31">
                  <c:v>14</c:v>
                </c:pt>
                <c:pt idx="32">
                  <c:v>14</c:v>
                </c:pt>
                <c:pt idx="33">
                  <c:v>13</c:v>
                </c:pt>
                <c:pt idx="34">
                  <c:v>12</c:v>
                </c:pt>
                <c:pt idx="35">
                  <c:v>12</c:v>
                </c:pt>
                <c:pt idx="36">
                  <c:v>13</c:v>
                </c:pt>
                <c:pt idx="37">
                  <c:v>12</c:v>
                </c:pt>
                <c:pt idx="38">
                  <c:v>9</c:v>
                </c:pt>
                <c:pt idx="39">
                  <c:v>6</c:v>
                </c:pt>
                <c:pt idx="40">
                  <c:v>8</c:v>
                </c:pt>
                <c:pt idx="41">
                  <c:v>11</c:v>
                </c:pt>
                <c:pt idx="42">
                  <c:v>15</c:v>
                </c:pt>
                <c:pt idx="43">
                  <c:v>17</c:v>
                </c:pt>
                <c:pt idx="44">
                  <c:v>18</c:v>
                </c:pt>
                <c:pt idx="45">
                  <c:v>16</c:v>
                </c:pt>
                <c:pt idx="46">
                  <c:v>15</c:v>
                </c:pt>
                <c:pt idx="47">
                  <c:v>15</c:v>
                </c:pt>
                <c:pt idx="48">
                  <c:v>17</c:v>
                </c:pt>
                <c:pt idx="49">
                  <c:v>18</c:v>
                </c:pt>
              </c:numCache>
            </c:numRef>
          </c:val>
          <c:smooth val="0"/>
        </c:ser>
        <c:dLbls>
          <c:showLegendKey val="0"/>
          <c:showVal val="0"/>
          <c:showCatName val="0"/>
          <c:showSerName val="0"/>
          <c:showPercent val="0"/>
          <c:showBubbleSize val="0"/>
        </c:dLbls>
        <c:marker val="1"/>
        <c:smooth val="0"/>
        <c:axId val="83520512"/>
        <c:axId val="83523072"/>
      </c:lineChart>
      <c:catAx>
        <c:axId val="83520512"/>
        <c:scaling>
          <c:orientation val="minMax"/>
        </c:scaling>
        <c:delete val="0"/>
        <c:axPos val="b"/>
        <c:title>
          <c:tx>
            <c:rich>
              <a:bodyPr/>
              <a:lstStyle/>
              <a:p>
                <a:pPr>
                  <a:defRPr sz="700">
                    <a:latin typeface="Arial" pitchFamily="34" charset="0"/>
                    <a:cs typeface="Arial" pitchFamily="34" charset="0"/>
                  </a:defRPr>
                </a:pPr>
                <a:r>
                  <a:rPr lang="en-US" sz="700">
                    <a:latin typeface="Arial" pitchFamily="34" charset="0"/>
                    <a:cs typeface="Arial" pitchFamily="34" charset="0"/>
                  </a:rPr>
                  <a:t>Day of</a:t>
                </a:r>
                <a:r>
                  <a:rPr lang="en-US" sz="700" baseline="0">
                    <a:latin typeface="Arial" pitchFamily="34" charset="0"/>
                    <a:cs typeface="Arial" pitchFamily="34" charset="0"/>
                  </a:rPr>
                  <a:t> study</a:t>
                </a:r>
                <a:endParaRPr lang="en-US" sz="700">
                  <a:latin typeface="Arial" pitchFamily="34" charset="0"/>
                  <a:cs typeface="Arial" pitchFamily="34" charset="0"/>
                </a:endParaRPr>
              </a:p>
            </c:rich>
          </c:tx>
          <c:layout>
            <c:manualLayout>
              <c:xMode val="edge"/>
              <c:yMode val="edge"/>
              <c:x val="0.3847643795323033"/>
              <c:y val="0.85171282926472036"/>
            </c:manualLayout>
          </c:layout>
          <c:overlay val="0"/>
        </c:title>
        <c:numFmt formatCode="General" sourceLinked="1"/>
        <c:majorTickMark val="none"/>
        <c:minorTickMark val="none"/>
        <c:tickLblPos val="nextTo"/>
        <c:txPr>
          <a:bodyPr/>
          <a:lstStyle/>
          <a:p>
            <a:pPr>
              <a:defRPr sz="700">
                <a:latin typeface="Arial" pitchFamily="34" charset="0"/>
                <a:cs typeface="Arial" pitchFamily="34" charset="0"/>
              </a:defRPr>
            </a:pPr>
            <a:endParaRPr lang="en-US"/>
          </a:p>
        </c:txPr>
        <c:crossAx val="83523072"/>
        <c:crosses val="autoZero"/>
        <c:auto val="1"/>
        <c:lblAlgn val="ctr"/>
        <c:lblOffset val="100"/>
        <c:noMultiLvlLbl val="0"/>
      </c:catAx>
      <c:valAx>
        <c:axId val="83523072"/>
        <c:scaling>
          <c:orientation val="minMax"/>
        </c:scaling>
        <c:delete val="0"/>
        <c:axPos val="l"/>
        <c:majorGridlines/>
        <c:title>
          <c:tx>
            <c:rich>
              <a:bodyPr/>
              <a:lstStyle/>
              <a:p>
                <a:pPr>
                  <a:defRPr sz="700">
                    <a:latin typeface="Arial" pitchFamily="34" charset="0"/>
                    <a:cs typeface="Arial" pitchFamily="34" charset="0"/>
                  </a:defRPr>
                </a:pPr>
                <a:r>
                  <a:rPr lang="en-US" sz="700">
                    <a:latin typeface="Arial" pitchFamily="34" charset="0"/>
                    <a:cs typeface="Arial" pitchFamily="34" charset="0"/>
                  </a:rPr>
                  <a:t>Score (running total)</a:t>
                </a:r>
              </a:p>
            </c:rich>
          </c:tx>
          <c:overlay val="0"/>
        </c:title>
        <c:numFmt formatCode="General" sourceLinked="1"/>
        <c:majorTickMark val="out"/>
        <c:minorTickMark val="none"/>
        <c:tickLblPos val="nextTo"/>
        <c:txPr>
          <a:bodyPr/>
          <a:lstStyle/>
          <a:p>
            <a:pPr>
              <a:defRPr sz="700">
                <a:latin typeface="Arial" pitchFamily="34" charset="0"/>
                <a:cs typeface="Arial" pitchFamily="34" charset="0"/>
              </a:defRPr>
            </a:pPr>
            <a:endParaRPr lang="en-US"/>
          </a:p>
        </c:txPr>
        <c:crossAx val="83520512"/>
        <c:crosses val="autoZero"/>
        <c:crossBetween val="between"/>
      </c:valAx>
    </c:plotArea>
    <c:legend>
      <c:legendPos val="r"/>
      <c:layout>
        <c:manualLayout>
          <c:xMode val="edge"/>
          <c:yMode val="edge"/>
          <c:x val="0.7772328218588066"/>
          <c:y val="0.3061896832244938"/>
          <c:w val="0.22276717814119401"/>
          <c:h val="0.34089361959556913"/>
        </c:manualLayout>
      </c:layout>
      <c:overlay val="0"/>
      <c:txPr>
        <a:bodyPr/>
        <a:lstStyle/>
        <a:p>
          <a:pPr>
            <a:defRPr sz="700">
              <a:latin typeface="Arial" pitchFamily="34" charset="0"/>
              <a:cs typeface="Arial" pitchFamily="34" charset="0"/>
            </a:defRPr>
          </a:pPr>
          <a:endParaRPr lang="en-US"/>
        </a:p>
      </c:txPr>
    </c:legend>
    <c:plotVisOnly val="1"/>
    <c:dispBlanksAs val="gap"/>
    <c:showDLblsOverMax val="0"/>
  </c:chart>
  <c:spPr>
    <a:noFill/>
    <a:ln>
      <a:no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Arial" pitchFamily="34" charset="0"/>
                <a:cs typeface="Arial" pitchFamily="34" charset="0"/>
              </a:defRPr>
            </a:pPr>
            <a:r>
              <a:rPr lang="en-GB" sz="1200" b="0" i="1">
                <a:latin typeface="Arial" pitchFamily="34" charset="0"/>
                <a:cs typeface="Arial" pitchFamily="34" charset="0"/>
              </a:rPr>
              <a:t>Figure 6.  </a:t>
            </a:r>
            <a:r>
              <a:rPr lang="en-GB" sz="1200" b="0" i="0">
                <a:latin typeface="Arial" pitchFamily="34" charset="0"/>
                <a:cs typeface="Arial" pitchFamily="34" charset="0"/>
              </a:rPr>
              <a:t>Worry over baseline and  treatment</a:t>
            </a:r>
          </a:p>
        </c:rich>
      </c:tx>
      <c:layout>
        <c:manualLayout>
          <c:xMode val="edge"/>
          <c:yMode val="edge"/>
          <c:x val="0.19640487246786476"/>
          <c:y val="0.93768545994065278"/>
        </c:manualLayout>
      </c:layout>
      <c:overlay val="0"/>
    </c:title>
    <c:autoTitleDeleted val="0"/>
    <c:plotArea>
      <c:layout>
        <c:manualLayout>
          <c:layoutTarget val="inner"/>
          <c:xMode val="edge"/>
          <c:yMode val="edge"/>
          <c:x val="9.8203782219530203E-2"/>
          <c:y val="3.4695514692710892E-2"/>
          <c:w val="0.702759677976034"/>
          <c:h val="0.75643654598640853"/>
        </c:manualLayout>
      </c:layout>
      <c:lineChart>
        <c:grouping val="standard"/>
        <c:varyColors val="0"/>
        <c:ser>
          <c:idx val="1"/>
          <c:order val="0"/>
          <c:tx>
            <c:strRef>
              <c:f>'Data for graphs'!$R$1</c:f>
              <c:strCache>
                <c:ptCount val="1"/>
                <c:pt idx="0">
                  <c:v>Baseline</c:v>
                </c:pt>
              </c:strCache>
            </c:strRef>
          </c:tx>
          <c:spPr>
            <a:ln>
              <a:solidFill>
                <a:sysClr val="windowText" lastClr="000000"/>
              </a:solidFill>
            </a:ln>
          </c:spPr>
          <c:marker>
            <c:symbol val="circle"/>
            <c:size val="5"/>
            <c:spPr>
              <a:solidFill>
                <a:sysClr val="windowText" lastClr="000000"/>
              </a:solidFill>
              <a:ln>
                <a:solidFill>
                  <a:sysClr val="windowText" lastClr="000000"/>
                </a:solidFill>
              </a:ln>
            </c:spPr>
          </c:marker>
          <c:cat>
            <c:numRef>
              <c:f>'Data for graphs'!$V$2:$V$63</c:f>
              <c:numCache>
                <c:formatCode>General</c:formatCode>
                <c:ptCount val="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numCache>
            </c:numRef>
          </c:cat>
          <c:val>
            <c:numRef>
              <c:f>'Data for RT graphs'!$AP$3:$AP$14</c:f>
              <c:numCache>
                <c:formatCode>General</c:formatCode>
                <c:ptCount val="12"/>
                <c:pt idx="0">
                  <c:v>4</c:v>
                </c:pt>
                <c:pt idx="1">
                  <c:v>1</c:v>
                </c:pt>
                <c:pt idx="2">
                  <c:v>0</c:v>
                </c:pt>
                <c:pt idx="3">
                  <c:v>1</c:v>
                </c:pt>
                <c:pt idx="4">
                  <c:v>4</c:v>
                </c:pt>
                <c:pt idx="5">
                  <c:v>6</c:v>
                </c:pt>
                <c:pt idx="6">
                  <c:v>6</c:v>
                </c:pt>
                <c:pt idx="7">
                  <c:v>6</c:v>
                </c:pt>
                <c:pt idx="8">
                  <c:v>6</c:v>
                </c:pt>
                <c:pt idx="9">
                  <c:v>7</c:v>
                </c:pt>
                <c:pt idx="10">
                  <c:v>6</c:v>
                </c:pt>
                <c:pt idx="11">
                  <c:v>6</c:v>
                </c:pt>
              </c:numCache>
            </c:numRef>
          </c:val>
          <c:smooth val="0"/>
        </c:ser>
        <c:ser>
          <c:idx val="2"/>
          <c:order val="1"/>
          <c:tx>
            <c:strRef>
              <c:f>'Data for graphs'!$S$1</c:f>
              <c:strCache>
                <c:ptCount val="1"/>
                <c:pt idx="0">
                  <c:v>Baseline median</c:v>
                </c:pt>
              </c:strCache>
            </c:strRef>
          </c:tx>
          <c:spPr>
            <a:ln w="19050">
              <a:solidFill>
                <a:sysClr val="windowText" lastClr="000000"/>
              </a:solidFill>
              <a:prstDash val="dash"/>
            </a:ln>
          </c:spPr>
          <c:marker>
            <c:symbol val="none"/>
          </c:marker>
          <c:cat>
            <c:numRef>
              <c:f>'Data for graphs'!$V$2:$V$63</c:f>
              <c:numCache>
                <c:formatCode>General</c:formatCode>
                <c:ptCount val="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numCache>
            </c:numRef>
          </c:cat>
          <c:val>
            <c:numRef>
              <c:f>'Data for RT graphs'!$AR$2:$AR$51</c:f>
              <c:numCache>
                <c:formatCode>General</c:formatCode>
                <c:ptCount val="50"/>
                <c:pt idx="0">
                  <c:v>6</c:v>
                </c:pt>
                <c:pt idx="1">
                  <c:v>6</c:v>
                </c:pt>
                <c:pt idx="2">
                  <c:v>6</c:v>
                </c:pt>
                <c:pt idx="3">
                  <c:v>6</c:v>
                </c:pt>
                <c:pt idx="4">
                  <c:v>6</c:v>
                </c:pt>
                <c:pt idx="5">
                  <c:v>6</c:v>
                </c:pt>
                <c:pt idx="6">
                  <c:v>6</c:v>
                </c:pt>
                <c:pt idx="7">
                  <c:v>6</c:v>
                </c:pt>
                <c:pt idx="8">
                  <c:v>6</c:v>
                </c:pt>
                <c:pt idx="9">
                  <c:v>6</c:v>
                </c:pt>
                <c:pt idx="10">
                  <c:v>6</c:v>
                </c:pt>
                <c:pt idx="11">
                  <c:v>6</c:v>
                </c:pt>
                <c:pt idx="12">
                  <c:v>6</c:v>
                </c:pt>
                <c:pt idx="13">
                  <c:v>6</c:v>
                </c:pt>
                <c:pt idx="14">
                  <c:v>6</c:v>
                </c:pt>
                <c:pt idx="15">
                  <c:v>6</c:v>
                </c:pt>
                <c:pt idx="16">
                  <c:v>6</c:v>
                </c:pt>
                <c:pt idx="17">
                  <c:v>6</c:v>
                </c:pt>
                <c:pt idx="18">
                  <c:v>6</c:v>
                </c:pt>
                <c:pt idx="19">
                  <c:v>6</c:v>
                </c:pt>
                <c:pt idx="20">
                  <c:v>6</c:v>
                </c:pt>
                <c:pt idx="21">
                  <c:v>6</c:v>
                </c:pt>
                <c:pt idx="22">
                  <c:v>6</c:v>
                </c:pt>
                <c:pt idx="23">
                  <c:v>6</c:v>
                </c:pt>
                <c:pt idx="24">
                  <c:v>6</c:v>
                </c:pt>
                <c:pt idx="25">
                  <c:v>6</c:v>
                </c:pt>
                <c:pt idx="26">
                  <c:v>6</c:v>
                </c:pt>
                <c:pt idx="27">
                  <c:v>6</c:v>
                </c:pt>
                <c:pt idx="28">
                  <c:v>6</c:v>
                </c:pt>
                <c:pt idx="29">
                  <c:v>6</c:v>
                </c:pt>
                <c:pt idx="30">
                  <c:v>6</c:v>
                </c:pt>
                <c:pt idx="31">
                  <c:v>6</c:v>
                </c:pt>
                <c:pt idx="32">
                  <c:v>6</c:v>
                </c:pt>
                <c:pt idx="33">
                  <c:v>6</c:v>
                </c:pt>
                <c:pt idx="34">
                  <c:v>6</c:v>
                </c:pt>
                <c:pt idx="35">
                  <c:v>6</c:v>
                </c:pt>
                <c:pt idx="36">
                  <c:v>6</c:v>
                </c:pt>
                <c:pt idx="37">
                  <c:v>6</c:v>
                </c:pt>
                <c:pt idx="38">
                  <c:v>6</c:v>
                </c:pt>
                <c:pt idx="39">
                  <c:v>6</c:v>
                </c:pt>
                <c:pt idx="40">
                  <c:v>6</c:v>
                </c:pt>
                <c:pt idx="41">
                  <c:v>6</c:v>
                </c:pt>
                <c:pt idx="42">
                  <c:v>6</c:v>
                </c:pt>
                <c:pt idx="43">
                  <c:v>6</c:v>
                </c:pt>
                <c:pt idx="44">
                  <c:v>6</c:v>
                </c:pt>
                <c:pt idx="45">
                  <c:v>6</c:v>
                </c:pt>
                <c:pt idx="46">
                  <c:v>6</c:v>
                </c:pt>
                <c:pt idx="47">
                  <c:v>6</c:v>
                </c:pt>
                <c:pt idx="48">
                  <c:v>6</c:v>
                </c:pt>
                <c:pt idx="49">
                  <c:v>6</c:v>
                </c:pt>
              </c:numCache>
            </c:numRef>
          </c:val>
          <c:smooth val="0"/>
        </c:ser>
        <c:ser>
          <c:idx val="3"/>
          <c:order val="2"/>
          <c:tx>
            <c:strRef>
              <c:f>'Data for graphs'!$T$1</c:f>
              <c:strCache>
                <c:ptCount val="1"/>
                <c:pt idx="0">
                  <c:v>Treatment</c:v>
                </c:pt>
              </c:strCache>
            </c:strRef>
          </c:tx>
          <c:spPr>
            <a:ln>
              <a:solidFill>
                <a:sysClr val="window" lastClr="FFFFFF">
                  <a:lumMod val="50000"/>
                </a:sysClr>
              </a:solidFill>
            </a:ln>
          </c:spPr>
          <c:marker>
            <c:symbol val="circle"/>
            <c:size val="5"/>
            <c:spPr>
              <a:solidFill>
                <a:sysClr val="window" lastClr="FFFFFF">
                  <a:lumMod val="50000"/>
                </a:sysClr>
              </a:solidFill>
              <a:ln>
                <a:solidFill>
                  <a:sysClr val="window" lastClr="FFFFFF">
                    <a:lumMod val="50000"/>
                  </a:sysClr>
                </a:solidFill>
              </a:ln>
            </c:spPr>
          </c:marker>
          <c:cat>
            <c:numRef>
              <c:f>'Data for graphs'!$V$2:$V$63</c:f>
              <c:numCache>
                <c:formatCode>General</c:formatCode>
                <c:ptCount val="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numCache>
            </c:numRef>
          </c:cat>
          <c:val>
            <c:numRef>
              <c:f>'Data for RT graphs'!$AT$2:$AT$50</c:f>
              <c:numCache>
                <c:formatCode>General</c:formatCode>
                <c:ptCount val="49"/>
                <c:pt idx="15">
                  <c:v>5</c:v>
                </c:pt>
                <c:pt idx="16">
                  <c:v>7</c:v>
                </c:pt>
                <c:pt idx="17">
                  <c:v>5</c:v>
                </c:pt>
                <c:pt idx="18">
                  <c:v>7</c:v>
                </c:pt>
                <c:pt idx="19">
                  <c:v>11</c:v>
                </c:pt>
                <c:pt idx="20">
                  <c:v>12</c:v>
                </c:pt>
                <c:pt idx="21">
                  <c:v>11</c:v>
                </c:pt>
                <c:pt idx="22">
                  <c:v>9</c:v>
                </c:pt>
                <c:pt idx="23">
                  <c:v>11</c:v>
                </c:pt>
                <c:pt idx="24">
                  <c:v>14</c:v>
                </c:pt>
                <c:pt idx="25">
                  <c:v>15</c:v>
                </c:pt>
                <c:pt idx="26">
                  <c:v>16</c:v>
                </c:pt>
                <c:pt idx="27">
                  <c:v>15</c:v>
                </c:pt>
                <c:pt idx="28">
                  <c:v>14</c:v>
                </c:pt>
                <c:pt idx="29">
                  <c:v>14</c:v>
                </c:pt>
                <c:pt idx="30">
                  <c:v>14</c:v>
                </c:pt>
                <c:pt idx="31">
                  <c:v>15</c:v>
                </c:pt>
                <c:pt idx="32">
                  <c:v>16</c:v>
                </c:pt>
                <c:pt idx="33">
                  <c:v>15</c:v>
                </c:pt>
                <c:pt idx="34">
                  <c:v>14</c:v>
                </c:pt>
                <c:pt idx="35">
                  <c:v>14</c:v>
                </c:pt>
                <c:pt idx="36">
                  <c:v>18</c:v>
                </c:pt>
                <c:pt idx="37">
                  <c:v>22</c:v>
                </c:pt>
                <c:pt idx="38">
                  <c:v>24</c:v>
                </c:pt>
                <c:pt idx="39">
                  <c:v>22</c:v>
                </c:pt>
                <c:pt idx="40">
                  <c:v>19</c:v>
                </c:pt>
                <c:pt idx="41">
                  <c:v>17</c:v>
                </c:pt>
                <c:pt idx="42">
                  <c:v>19</c:v>
                </c:pt>
                <c:pt idx="43">
                  <c:v>22</c:v>
                </c:pt>
                <c:pt idx="44">
                  <c:v>22</c:v>
                </c:pt>
                <c:pt idx="45">
                  <c:v>19</c:v>
                </c:pt>
                <c:pt idx="46">
                  <c:v>17</c:v>
                </c:pt>
                <c:pt idx="47">
                  <c:v>19</c:v>
                </c:pt>
                <c:pt idx="48">
                  <c:v>22</c:v>
                </c:pt>
              </c:numCache>
            </c:numRef>
          </c:val>
          <c:smooth val="0"/>
        </c:ser>
        <c:dLbls>
          <c:showLegendKey val="0"/>
          <c:showVal val="0"/>
          <c:showCatName val="0"/>
          <c:showSerName val="0"/>
          <c:showPercent val="0"/>
          <c:showBubbleSize val="0"/>
        </c:dLbls>
        <c:marker val="1"/>
        <c:smooth val="0"/>
        <c:axId val="87905408"/>
        <c:axId val="87907712"/>
      </c:lineChart>
      <c:catAx>
        <c:axId val="87905408"/>
        <c:scaling>
          <c:orientation val="minMax"/>
        </c:scaling>
        <c:delete val="0"/>
        <c:axPos val="b"/>
        <c:title>
          <c:tx>
            <c:rich>
              <a:bodyPr/>
              <a:lstStyle/>
              <a:p>
                <a:pPr>
                  <a:defRPr sz="700">
                    <a:latin typeface="Arial" pitchFamily="34" charset="0"/>
                    <a:cs typeface="Arial" pitchFamily="34" charset="0"/>
                  </a:defRPr>
                </a:pPr>
                <a:r>
                  <a:rPr lang="en-US" sz="700">
                    <a:latin typeface="Arial" pitchFamily="34" charset="0"/>
                    <a:cs typeface="Arial" pitchFamily="34" charset="0"/>
                  </a:rPr>
                  <a:t>Day of</a:t>
                </a:r>
                <a:r>
                  <a:rPr lang="en-US" sz="700" baseline="0">
                    <a:latin typeface="Arial" pitchFamily="34" charset="0"/>
                    <a:cs typeface="Arial" pitchFamily="34" charset="0"/>
                  </a:rPr>
                  <a:t> study</a:t>
                </a:r>
                <a:endParaRPr lang="en-US" sz="700">
                  <a:latin typeface="Arial" pitchFamily="34" charset="0"/>
                  <a:cs typeface="Arial" pitchFamily="34" charset="0"/>
                </a:endParaRPr>
              </a:p>
            </c:rich>
          </c:tx>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87907712"/>
        <c:crosses val="autoZero"/>
        <c:auto val="1"/>
        <c:lblAlgn val="ctr"/>
        <c:lblOffset val="100"/>
        <c:noMultiLvlLbl val="0"/>
      </c:catAx>
      <c:valAx>
        <c:axId val="87907712"/>
        <c:scaling>
          <c:orientation val="minMax"/>
        </c:scaling>
        <c:delete val="0"/>
        <c:axPos val="l"/>
        <c:majorGridlines/>
        <c:title>
          <c:tx>
            <c:rich>
              <a:bodyPr/>
              <a:lstStyle/>
              <a:p>
                <a:pPr>
                  <a:defRPr sz="700"/>
                </a:pPr>
                <a:r>
                  <a:rPr lang="en-US" sz="700"/>
                  <a:t>Score (running total)</a:t>
                </a:r>
              </a:p>
            </c:rich>
          </c:tx>
          <c:overlay val="0"/>
        </c:title>
        <c:numFmt formatCode="General" sourceLinked="1"/>
        <c:majorTickMark val="out"/>
        <c:minorTickMark val="none"/>
        <c:tickLblPos val="nextTo"/>
        <c:txPr>
          <a:bodyPr/>
          <a:lstStyle/>
          <a:p>
            <a:pPr>
              <a:defRPr sz="700">
                <a:latin typeface="Arial" pitchFamily="34" charset="0"/>
                <a:cs typeface="Arial" pitchFamily="34" charset="0"/>
              </a:defRPr>
            </a:pPr>
            <a:endParaRPr lang="en-US"/>
          </a:p>
        </c:txPr>
        <c:crossAx val="87905408"/>
        <c:crosses val="autoZero"/>
        <c:crossBetween val="between"/>
      </c:valAx>
    </c:plotArea>
    <c:legend>
      <c:legendPos val="r"/>
      <c:layout>
        <c:manualLayout>
          <c:xMode val="edge"/>
          <c:yMode val="edge"/>
          <c:x val="0.78821963216561164"/>
          <c:y val="0.25924103237095364"/>
          <c:w val="0.21178036783438892"/>
          <c:h val="0.37429792149767688"/>
        </c:manualLayout>
      </c:layout>
      <c:overlay val="0"/>
      <c:txPr>
        <a:bodyPr/>
        <a:lstStyle/>
        <a:p>
          <a:pPr>
            <a:defRPr sz="700">
              <a:latin typeface="Arial" pitchFamily="34" charset="0"/>
              <a:cs typeface="Arial" pitchFamily="34" charset="0"/>
            </a:defRPr>
          </a:pPr>
          <a:endParaRPr lang="en-US"/>
        </a:p>
      </c:txPr>
    </c:legend>
    <c:plotVisOnly val="1"/>
    <c:dispBlanksAs val="gap"/>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685611413958"/>
          <c:y val="4.0623928595094699E-2"/>
          <c:w val="0.62700669627835004"/>
          <c:h val="0.74546588646781398"/>
        </c:manualLayout>
      </c:layout>
      <c:lineChart>
        <c:grouping val="standard"/>
        <c:varyColors val="0"/>
        <c:ser>
          <c:idx val="0"/>
          <c:order val="0"/>
          <c:tx>
            <c:strRef>
              <c:f>Nomothetic!$C$4</c:f>
              <c:strCache>
                <c:ptCount val="1"/>
                <c:pt idx="0">
                  <c:v>HADS-A score</c:v>
                </c:pt>
              </c:strCache>
            </c:strRef>
          </c:tx>
          <c:spPr>
            <a:ln>
              <a:solidFill>
                <a:schemeClr val="tx1"/>
              </a:solidFill>
            </a:ln>
          </c:spPr>
          <c:marker>
            <c:spPr>
              <a:solidFill>
                <a:sysClr val="windowText" lastClr="000000"/>
              </a:solidFill>
              <a:ln>
                <a:solidFill>
                  <a:sysClr val="windowText" lastClr="000000"/>
                </a:solidFill>
              </a:ln>
            </c:spPr>
          </c:marker>
          <c:cat>
            <c:strRef>
              <c:f>Nomothetic!$D$3:$H$3</c:f>
              <c:strCache>
                <c:ptCount val="5"/>
                <c:pt idx="0">
                  <c:v>Start of baseline</c:v>
                </c:pt>
                <c:pt idx="1">
                  <c:v>End of baseline</c:v>
                </c:pt>
                <c:pt idx="2">
                  <c:v>Mid treatment</c:v>
                </c:pt>
                <c:pt idx="3">
                  <c:v>End of treatment</c:v>
                </c:pt>
                <c:pt idx="4">
                  <c:v>3 month follow up</c:v>
                </c:pt>
              </c:strCache>
            </c:strRef>
          </c:cat>
          <c:val>
            <c:numRef>
              <c:f>Nomothetic!$D$4:$H$4</c:f>
              <c:numCache>
                <c:formatCode>General</c:formatCode>
                <c:ptCount val="5"/>
                <c:pt idx="0">
                  <c:v>20</c:v>
                </c:pt>
                <c:pt idx="1">
                  <c:v>18</c:v>
                </c:pt>
                <c:pt idx="2">
                  <c:v>12</c:v>
                </c:pt>
                <c:pt idx="3">
                  <c:v>5</c:v>
                </c:pt>
                <c:pt idx="4">
                  <c:v>9</c:v>
                </c:pt>
              </c:numCache>
            </c:numRef>
          </c:val>
          <c:smooth val="0"/>
        </c:ser>
        <c:ser>
          <c:idx val="1"/>
          <c:order val="1"/>
          <c:tx>
            <c:strRef>
              <c:f>Nomothetic!$C$5</c:f>
              <c:strCache>
                <c:ptCount val="1"/>
                <c:pt idx="0">
                  <c:v>HADS-D score</c:v>
                </c:pt>
              </c:strCache>
            </c:strRef>
          </c:tx>
          <c:spPr>
            <a:ln>
              <a:solidFill>
                <a:schemeClr val="bg1">
                  <a:lumMod val="50000"/>
                </a:schemeClr>
              </a:solidFill>
            </a:ln>
          </c:spPr>
          <c:marker>
            <c:spPr>
              <a:solidFill>
                <a:schemeClr val="bg1">
                  <a:lumMod val="50000"/>
                </a:schemeClr>
              </a:solidFill>
              <a:ln>
                <a:solidFill>
                  <a:schemeClr val="bg1">
                    <a:lumMod val="50000"/>
                  </a:schemeClr>
                </a:solidFill>
              </a:ln>
            </c:spPr>
          </c:marker>
          <c:cat>
            <c:strRef>
              <c:f>Nomothetic!$D$3:$H$3</c:f>
              <c:strCache>
                <c:ptCount val="5"/>
                <c:pt idx="0">
                  <c:v>Start of baseline</c:v>
                </c:pt>
                <c:pt idx="1">
                  <c:v>End of baseline</c:v>
                </c:pt>
                <c:pt idx="2">
                  <c:v>Mid treatment</c:v>
                </c:pt>
                <c:pt idx="3">
                  <c:v>End of treatment</c:v>
                </c:pt>
                <c:pt idx="4">
                  <c:v>3 month follow up</c:v>
                </c:pt>
              </c:strCache>
            </c:strRef>
          </c:cat>
          <c:val>
            <c:numRef>
              <c:f>Nomothetic!$D$5:$H$5</c:f>
              <c:numCache>
                <c:formatCode>General</c:formatCode>
                <c:ptCount val="5"/>
                <c:pt idx="0">
                  <c:v>15</c:v>
                </c:pt>
                <c:pt idx="1">
                  <c:v>13</c:v>
                </c:pt>
                <c:pt idx="2">
                  <c:v>7</c:v>
                </c:pt>
                <c:pt idx="3">
                  <c:v>2</c:v>
                </c:pt>
                <c:pt idx="4">
                  <c:v>4</c:v>
                </c:pt>
              </c:numCache>
            </c:numRef>
          </c:val>
          <c:smooth val="0"/>
        </c:ser>
        <c:ser>
          <c:idx val="2"/>
          <c:order val="2"/>
          <c:tx>
            <c:strRef>
              <c:f>Nomothetic!$C$6</c:f>
              <c:strCache>
                <c:ptCount val="1"/>
              </c:strCache>
            </c:strRef>
          </c:tx>
          <c:spPr>
            <a:ln w="15875">
              <a:solidFill>
                <a:schemeClr val="tx1"/>
              </a:solidFill>
              <a:prstDash val="dash"/>
            </a:ln>
          </c:spPr>
          <c:marker>
            <c:symbol val="none"/>
          </c:marker>
          <c:cat>
            <c:strRef>
              <c:f>Nomothetic!$D$3:$H$3</c:f>
              <c:strCache>
                <c:ptCount val="5"/>
                <c:pt idx="0">
                  <c:v>Start of baseline</c:v>
                </c:pt>
                <c:pt idx="1">
                  <c:v>End of baseline</c:v>
                </c:pt>
                <c:pt idx="2">
                  <c:v>Mid treatment</c:v>
                </c:pt>
                <c:pt idx="3">
                  <c:v>End of treatment</c:v>
                </c:pt>
                <c:pt idx="4">
                  <c:v>3 month follow up</c:v>
                </c:pt>
              </c:strCache>
            </c:strRef>
          </c:cat>
          <c:val>
            <c:numRef>
              <c:f>Nomothetic!$D$6:$H$6</c:f>
              <c:numCache>
                <c:formatCode>General</c:formatCode>
                <c:ptCount val="5"/>
              </c:numCache>
            </c:numRef>
          </c:val>
          <c:smooth val="0"/>
        </c:ser>
        <c:ser>
          <c:idx val="3"/>
          <c:order val="3"/>
          <c:tx>
            <c:strRef>
              <c:f>Nomothetic!$C$7</c:f>
              <c:strCache>
                <c:ptCount val="1"/>
                <c:pt idx="0">
                  <c:v>HAD-A cut-off*</c:v>
                </c:pt>
              </c:strCache>
            </c:strRef>
          </c:tx>
          <c:spPr>
            <a:ln w="25400">
              <a:solidFill>
                <a:schemeClr val="tx1"/>
              </a:solidFill>
              <a:prstDash val="dash"/>
            </a:ln>
          </c:spPr>
          <c:marker>
            <c:spPr>
              <a:ln>
                <a:noFill/>
              </a:ln>
            </c:spPr>
          </c:marker>
          <c:cat>
            <c:strRef>
              <c:f>Nomothetic!$D$3:$H$3</c:f>
              <c:strCache>
                <c:ptCount val="5"/>
                <c:pt idx="0">
                  <c:v>Start of baseline</c:v>
                </c:pt>
                <c:pt idx="1">
                  <c:v>End of baseline</c:v>
                </c:pt>
                <c:pt idx="2">
                  <c:v>Mid treatment</c:v>
                </c:pt>
                <c:pt idx="3">
                  <c:v>End of treatment</c:v>
                </c:pt>
                <c:pt idx="4">
                  <c:v>3 month follow up</c:v>
                </c:pt>
              </c:strCache>
            </c:strRef>
          </c:cat>
          <c:val>
            <c:numRef>
              <c:f>Nomothetic!$D$7:$H$7</c:f>
              <c:numCache>
                <c:formatCode>General</c:formatCode>
                <c:ptCount val="5"/>
                <c:pt idx="0">
                  <c:v>8</c:v>
                </c:pt>
                <c:pt idx="1">
                  <c:v>8</c:v>
                </c:pt>
                <c:pt idx="2">
                  <c:v>8</c:v>
                </c:pt>
                <c:pt idx="3">
                  <c:v>8</c:v>
                </c:pt>
                <c:pt idx="4">
                  <c:v>8</c:v>
                </c:pt>
              </c:numCache>
            </c:numRef>
          </c:val>
          <c:smooth val="0"/>
        </c:ser>
        <c:ser>
          <c:idx val="4"/>
          <c:order val="4"/>
          <c:tx>
            <c:strRef>
              <c:f>Nomothetic!$C$8</c:f>
              <c:strCache>
                <c:ptCount val="1"/>
                <c:pt idx="0">
                  <c:v>HAD-D cut-off*</c:v>
                </c:pt>
              </c:strCache>
            </c:strRef>
          </c:tx>
          <c:spPr>
            <a:ln w="25400">
              <a:solidFill>
                <a:schemeClr val="bg1">
                  <a:lumMod val="50000"/>
                </a:schemeClr>
              </a:solidFill>
              <a:prstDash val="sysDash"/>
            </a:ln>
          </c:spPr>
          <c:marker>
            <c:spPr>
              <a:ln>
                <a:noFill/>
              </a:ln>
            </c:spPr>
          </c:marker>
          <c:cat>
            <c:strRef>
              <c:f>Nomothetic!$D$3:$H$3</c:f>
              <c:strCache>
                <c:ptCount val="5"/>
                <c:pt idx="0">
                  <c:v>Start of baseline</c:v>
                </c:pt>
                <c:pt idx="1">
                  <c:v>End of baseline</c:v>
                </c:pt>
                <c:pt idx="2">
                  <c:v>Mid treatment</c:v>
                </c:pt>
                <c:pt idx="3">
                  <c:v>End of treatment</c:v>
                </c:pt>
                <c:pt idx="4">
                  <c:v>3 month follow up</c:v>
                </c:pt>
              </c:strCache>
            </c:strRef>
          </c:cat>
          <c:val>
            <c:numRef>
              <c:f>Nomothetic!$D$8:$H$8</c:f>
              <c:numCache>
                <c:formatCode>General</c:formatCode>
                <c:ptCount val="5"/>
                <c:pt idx="0">
                  <c:v>5</c:v>
                </c:pt>
                <c:pt idx="1">
                  <c:v>5</c:v>
                </c:pt>
                <c:pt idx="2">
                  <c:v>5</c:v>
                </c:pt>
                <c:pt idx="3">
                  <c:v>5</c:v>
                </c:pt>
                <c:pt idx="4">
                  <c:v>5</c:v>
                </c:pt>
              </c:numCache>
            </c:numRef>
          </c:val>
          <c:smooth val="0"/>
        </c:ser>
        <c:dLbls>
          <c:showLegendKey val="0"/>
          <c:showVal val="0"/>
          <c:showCatName val="0"/>
          <c:showSerName val="0"/>
          <c:showPercent val="0"/>
          <c:showBubbleSize val="0"/>
        </c:dLbls>
        <c:marker val="1"/>
        <c:smooth val="0"/>
        <c:axId val="88228224"/>
        <c:axId val="88230528"/>
      </c:lineChart>
      <c:catAx>
        <c:axId val="88228224"/>
        <c:scaling>
          <c:orientation val="minMax"/>
        </c:scaling>
        <c:delete val="0"/>
        <c:axPos val="b"/>
        <c:title>
          <c:tx>
            <c:rich>
              <a:bodyPr/>
              <a:lstStyle/>
              <a:p>
                <a:pPr>
                  <a:defRPr lang="en-GB" sz="700">
                    <a:latin typeface="Arial" pitchFamily="34" charset="0"/>
                    <a:cs typeface="Arial" pitchFamily="34" charset="0"/>
                  </a:defRPr>
                </a:pPr>
                <a:r>
                  <a:rPr lang="en-GB" sz="700">
                    <a:latin typeface="Arial" pitchFamily="34" charset="0"/>
                    <a:cs typeface="Arial" pitchFamily="34" charset="0"/>
                  </a:rPr>
                  <a:t>Phase of study</a:t>
                </a:r>
              </a:p>
            </c:rich>
          </c:tx>
          <c:overlay val="0"/>
        </c:title>
        <c:majorTickMark val="none"/>
        <c:minorTickMark val="none"/>
        <c:tickLblPos val="nextTo"/>
        <c:txPr>
          <a:bodyPr/>
          <a:lstStyle/>
          <a:p>
            <a:pPr>
              <a:defRPr lang="en-GB" sz="700">
                <a:latin typeface="Arial" pitchFamily="34" charset="0"/>
                <a:cs typeface="Arial" pitchFamily="34" charset="0"/>
              </a:defRPr>
            </a:pPr>
            <a:endParaRPr lang="en-US"/>
          </a:p>
        </c:txPr>
        <c:crossAx val="88230528"/>
        <c:crosses val="autoZero"/>
        <c:auto val="1"/>
        <c:lblAlgn val="ctr"/>
        <c:lblOffset val="100"/>
        <c:noMultiLvlLbl val="0"/>
      </c:catAx>
      <c:valAx>
        <c:axId val="88230528"/>
        <c:scaling>
          <c:orientation val="minMax"/>
          <c:max val="21"/>
          <c:min val="0"/>
        </c:scaling>
        <c:delete val="0"/>
        <c:axPos val="l"/>
        <c:majorGridlines/>
        <c:title>
          <c:tx>
            <c:rich>
              <a:bodyPr/>
              <a:lstStyle/>
              <a:p>
                <a:pPr>
                  <a:defRPr lang="en-GB" sz="700">
                    <a:latin typeface="Arial" pitchFamily="34" charset="0"/>
                    <a:cs typeface="Arial" pitchFamily="34" charset="0"/>
                  </a:defRPr>
                </a:pPr>
                <a:r>
                  <a:rPr lang="en-GB" sz="700">
                    <a:latin typeface="Arial" pitchFamily="34" charset="0"/>
                    <a:cs typeface="Arial" pitchFamily="34" charset="0"/>
                  </a:rPr>
                  <a:t>Score on the measure</a:t>
                </a:r>
              </a:p>
            </c:rich>
          </c:tx>
          <c:overlay val="0"/>
        </c:title>
        <c:numFmt formatCode="General" sourceLinked="1"/>
        <c:majorTickMark val="out"/>
        <c:minorTickMark val="none"/>
        <c:tickLblPos val="nextTo"/>
        <c:txPr>
          <a:bodyPr/>
          <a:lstStyle/>
          <a:p>
            <a:pPr>
              <a:defRPr lang="en-GB" sz="700">
                <a:latin typeface="Arial" pitchFamily="34" charset="0"/>
                <a:cs typeface="Arial" pitchFamily="34" charset="0"/>
              </a:defRPr>
            </a:pPr>
            <a:endParaRPr lang="en-US"/>
          </a:p>
        </c:txPr>
        <c:crossAx val="88228224"/>
        <c:crosses val="autoZero"/>
        <c:crossBetween val="midCat"/>
        <c:majorUnit val="3"/>
      </c:valAx>
    </c:plotArea>
    <c:legend>
      <c:legendPos val="r"/>
      <c:legendEntry>
        <c:idx val="2"/>
        <c:delete val="1"/>
      </c:legendEntry>
      <c:overlay val="0"/>
      <c:txPr>
        <a:bodyPr/>
        <a:lstStyle/>
        <a:p>
          <a:pPr>
            <a:defRPr lang="en-GB" sz="7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0.29596</cdr:x>
      <cdr:y>0.18941</cdr:y>
    </cdr:from>
    <cdr:to>
      <cdr:x>0.76838</cdr:x>
      <cdr:y>0.50418</cdr:y>
    </cdr:to>
    <cdr:sp macro="" textlink="">
      <cdr:nvSpPr>
        <cdr:cNvPr id="5" name="Straight Connector 4"/>
        <cdr:cNvSpPr/>
      </cdr:nvSpPr>
      <cdr:spPr>
        <a:xfrm xmlns:a="http://schemas.openxmlformats.org/drawingml/2006/main" flipV="1">
          <a:off x="1711842" y="723013"/>
          <a:ext cx="2732567" cy="1201480"/>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0.09559</cdr:x>
      <cdr:y>0.53203</cdr:y>
    </cdr:from>
    <cdr:to>
      <cdr:x>0.29779</cdr:x>
      <cdr:y>0.5961</cdr:y>
    </cdr:to>
    <cdr:sp macro="" textlink="">
      <cdr:nvSpPr>
        <cdr:cNvPr id="7" name="Straight Connector 6"/>
        <cdr:cNvSpPr/>
      </cdr:nvSpPr>
      <cdr:spPr>
        <a:xfrm xmlns:a="http://schemas.openxmlformats.org/drawingml/2006/main" flipV="1">
          <a:off x="552894" y="2030818"/>
          <a:ext cx="1169580" cy="24454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0.29542</cdr:x>
      <cdr:y>0.05619</cdr:y>
    </cdr:from>
    <cdr:to>
      <cdr:x>0.29711</cdr:x>
      <cdr:y>0.75861</cdr:y>
    </cdr:to>
    <cdr:sp macro="" textlink="">
      <cdr:nvSpPr>
        <cdr:cNvPr id="9" name="Straight Connector 8"/>
        <cdr:cNvSpPr/>
      </cdr:nvSpPr>
      <cdr:spPr>
        <a:xfrm xmlns:a="http://schemas.openxmlformats.org/drawingml/2006/main" flipV="1">
          <a:off x="1708716" y="214494"/>
          <a:ext cx="9775" cy="2681199"/>
        </a:xfrm>
        <a:prstGeom xmlns:a="http://schemas.openxmlformats.org/drawingml/2006/main" prst="line">
          <a:avLst/>
        </a:prstGeom>
        <a:ln xmlns:a="http://schemas.openxmlformats.org/drawingml/2006/main">
          <a:solidFill>
            <a:schemeClr val="tx1">
              <a:lumMod val="50000"/>
              <a:lumOff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0.297</cdr:x>
      <cdr:y>0.29458</cdr:y>
    </cdr:from>
    <cdr:to>
      <cdr:x>0.78175</cdr:x>
      <cdr:y>0.64149</cdr:y>
    </cdr:to>
    <cdr:sp macro="" textlink="">
      <cdr:nvSpPr>
        <cdr:cNvPr id="3" name="Straight Connector 2"/>
        <cdr:cNvSpPr/>
      </cdr:nvSpPr>
      <cdr:spPr>
        <a:xfrm xmlns:a="http://schemas.openxmlformats.org/drawingml/2006/main">
          <a:off x="1670517" y="1115043"/>
          <a:ext cx="2726536" cy="1313120"/>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0.09926</cdr:x>
      <cdr:y>0.42908</cdr:y>
    </cdr:from>
    <cdr:to>
      <cdr:x>0.2987</cdr:x>
      <cdr:y>0.58427</cdr:y>
    </cdr:to>
    <cdr:sp macro="" textlink="">
      <cdr:nvSpPr>
        <cdr:cNvPr id="5" name="Straight Connector 4"/>
        <cdr:cNvSpPr/>
      </cdr:nvSpPr>
      <cdr:spPr>
        <a:xfrm xmlns:a="http://schemas.openxmlformats.org/drawingml/2006/main" flipV="1">
          <a:off x="574159" y="1624153"/>
          <a:ext cx="1153560" cy="587418"/>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0.2955</cdr:x>
      <cdr:y>0.09792</cdr:y>
    </cdr:from>
    <cdr:to>
      <cdr:x>0.2972</cdr:x>
      <cdr:y>0.78425</cdr:y>
    </cdr:to>
    <cdr:sp macro="" textlink="">
      <cdr:nvSpPr>
        <cdr:cNvPr id="7" name="Straight Connector 6"/>
        <cdr:cNvSpPr/>
      </cdr:nvSpPr>
      <cdr:spPr>
        <a:xfrm xmlns:a="http://schemas.openxmlformats.org/drawingml/2006/main" flipH="1" flipV="1">
          <a:off x="1662082" y="370631"/>
          <a:ext cx="9562" cy="2597891"/>
        </a:xfrm>
        <a:prstGeom xmlns:a="http://schemas.openxmlformats.org/drawingml/2006/main" prst="line">
          <a:avLst/>
        </a:prstGeom>
        <a:ln xmlns:a="http://schemas.openxmlformats.org/drawingml/2006/main">
          <a:solidFill>
            <a:schemeClr val="tx1">
              <a:lumMod val="50000"/>
              <a:lumOff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0.72909</cdr:x>
      <cdr:y>0.49008</cdr:y>
    </cdr:from>
    <cdr:to>
      <cdr:x>0.78493</cdr:x>
      <cdr:y>0.49008</cdr:y>
    </cdr:to>
    <cdr:cxnSp macro="">
      <cdr:nvCxnSpPr>
        <cdr:cNvPr id="4" name="Straight Connector 3"/>
        <cdr:cNvCxnSpPr/>
      </cdr:nvCxnSpPr>
      <cdr:spPr>
        <a:xfrm xmlns:a="http://schemas.openxmlformats.org/drawingml/2006/main">
          <a:off x="4178808" y="1837944"/>
          <a:ext cx="320040" cy="0"/>
        </a:xfrm>
        <a:prstGeom xmlns:a="http://schemas.openxmlformats.org/drawingml/2006/main" prst="line">
          <a:avLst/>
        </a:prstGeom>
        <a:ln xmlns:a="http://schemas.openxmlformats.org/drawingml/2006/main" w="2222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0.28221</cdr:x>
      <cdr:y>0.21487</cdr:y>
    </cdr:from>
    <cdr:to>
      <cdr:x>0.79582</cdr:x>
      <cdr:y>0.50188</cdr:y>
    </cdr:to>
    <cdr:sp macro="" textlink="">
      <cdr:nvSpPr>
        <cdr:cNvPr id="3" name="Straight Connector 2"/>
        <cdr:cNvSpPr/>
      </cdr:nvSpPr>
      <cdr:spPr>
        <a:xfrm xmlns:a="http://schemas.openxmlformats.org/drawingml/2006/main" flipV="1">
          <a:off x="1617463" y="693130"/>
          <a:ext cx="2943761" cy="925837"/>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0.08333</cdr:x>
      <cdr:y>0.60423</cdr:y>
    </cdr:from>
    <cdr:to>
      <cdr:x>0.28231</cdr:x>
      <cdr:y>0.68228</cdr:y>
    </cdr:to>
    <cdr:sp macro="" textlink="">
      <cdr:nvSpPr>
        <cdr:cNvPr id="5" name="Straight Connector 4"/>
        <cdr:cNvSpPr/>
      </cdr:nvSpPr>
      <cdr:spPr>
        <a:xfrm xmlns:a="http://schemas.openxmlformats.org/drawingml/2006/main" flipV="1">
          <a:off x="521001" y="2126511"/>
          <a:ext cx="1244004" cy="27467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0.28256</cdr:x>
      <cdr:y>0.11293</cdr:y>
    </cdr:from>
    <cdr:to>
      <cdr:x>0.28423</cdr:x>
      <cdr:y>0.77942</cdr:y>
    </cdr:to>
    <cdr:sp macro="" textlink="">
      <cdr:nvSpPr>
        <cdr:cNvPr id="7" name="Straight Connector 6"/>
        <cdr:cNvSpPr/>
      </cdr:nvSpPr>
      <cdr:spPr>
        <a:xfrm xmlns:a="http://schemas.openxmlformats.org/drawingml/2006/main" flipH="1" flipV="1">
          <a:off x="1766579" y="397437"/>
          <a:ext cx="10441" cy="2345629"/>
        </a:xfrm>
        <a:prstGeom xmlns:a="http://schemas.openxmlformats.org/drawingml/2006/main" prst="line">
          <a:avLst/>
        </a:prstGeom>
        <a:ln xmlns:a="http://schemas.openxmlformats.org/drawingml/2006/main">
          <a:solidFill>
            <a:schemeClr val="tx1">
              <a:lumMod val="50000"/>
              <a:lumOff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0.28717</cdr:x>
      <cdr:y>0.21468</cdr:y>
    </cdr:from>
    <cdr:to>
      <cdr:x>0.79191</cdr:x>
      <cdr:y>0.48912</cdr:y>
    </cdr:to>
    <cdr:sp macro="" textlink="">
      <cdr:nvSpPr>
        <cdr:cNvPr id="3" name="Straight Connector 2"/>
        <cdr:cNvSpPr/>
      </cdr:nvSpPr>
      <cdr:spPr>
        <a:xfrm xmlns:a="http://schemas.openxmlformats.org/drawingml/2006/main" flipV="1">
          <a:off x="1645921" y="674247"/>
          <a:ext cx="2892920" cy="861944"/>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0.10211</cdr:x>
      <cdr:y>0.62059</cdr:y>
    </cdr:from>
    <cdr:to>
      <cdr:x>0.28746</cdr:x>
      <cdr:y>0.64432</cdr:y>
    </cdr:to>
    <cdr:sp macro="" textlink="">
      <cdr:nvSpPr>
        <cdr:cNvPr id="5" name="Straight Connector 4"/>
        <cdr:cNvSpPr/>
      </cdr:nvSpPr>
      <cdr:spPr>
        <a:xfrm xmlns:a="http://schemas.openxmlformats.org/drawingml/2006/main">
          <a:off x="606920" y="2021610"/>
          <a:ext cx="1101646" cy="7730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0.2863</cdr:x>
      <cdr:y>0.09601</cdr:y>
    </cdr:from>
    <cdr:to>
      <cdr:x>0.2879</cdr:x>
      <cdr:y>0.78315</cdr:y>
    </cdr:to>
    <cdr:sp macro="" textlink="">
      <cdr:nvSpPr>
        <cdr:cNvPr id="6" name="Straight Connector 5"/>
        <cdr:cNvSpPr/>
      </cdr:nvSpPr>
      <cdr:spPr>
        <a:xfrm xmlns:a="http://schemas.openxmlformats.org/drawingml/2006/main" flipH="1" flipV="1">
          <a:off x="1701673" y="312758"/>
          <a:ext cx="9510" cy="2238393"/>
        </a:xfrm>
        <a:prstGeom xmlns:a="http://schemas.openxmlformats.org/drawingml/2006/main" prst="line">
          <a:avLst/>
        </a:prstGeom>
        <a:ln xmlns:a="http://schemas.openxmlformats.org/drawingml/2006/main">
          <a:solidFill>
            <a:schemeClr val="tx1">
              <a:lumMod val="50000"/>
              <a:lumOff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0.73636</cdr:x>
      <cdr:y>0.67125</cdr:y>
    </cdr:from>
    <cdr:to>
      <cdr:x>0.7922</cdr:x>
      <cdr:y>0.67125</cdr:y>
    </cdr:to>
    <cdr:cxnSp macro="">
      <cdr:nvCxnSpPr>
        <cdr:cNvPr id="7" name="Straight Connector 6"/>
        <cdr:cNvCxnSpPr/>
      </cdr:nvCxnSpPr>
      <cdr:spPr>
        <a:xfrm xmlns:a="http://schemas.openxmlformats.org/drawingml/2006/main">
          <a:off x="4220464" y="2108200"/>
          <a:ext cx="320040" cy="0"/>
        </a:xfrm>
        <a:prstGeom xmlns:a="http://schemas.openxmlformats.org/drawingml/2006/main" prst="line">
          <a:avLst/>
        </a:prstGeom>
        <a:ln xmlns:a="http://schemas.openxmlformats.org/drawingml/2006/main" w="2222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0.2844</cdr:x>
      <cdr:y>0.14901</cdr:y>
    </cdr:from>
    <cdr:to>
      <cdr:x>0.80612</cdr:x>
      <cdr:y>0.63809</cdr:y>
    </cdr:to>
    <cdr:sp macro="" textlink="">
      <cdr:nvSpPr>
        <cdr:cNvPr id="3" name="Straight Connector 2"/>
        <cdr:cNvSpPr/>
      </cdr:nvSpPr>
      <cdr:spPr>
        <a:xfrm xmlns:a="http://schemas.openxmlformats.org/drawingml/2006/main" flipV="1">
          <a:off x="1778052" y="478465"/>
          <a:ext cx="3261780" cy="1570468"/>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0.10245</cdr:x>
      <cdr:y>0.58956</cdr:y>
    </cdr:from>
    <cdr:to>
      <cdr:x>0.28287</cdr:x>
      <cdr:y>0.77427</cdr:y>
    </cdr:to>
    <cdr:sp macro="" textlink="">
      <cdr:nvSpPr>
        <cdr:cNvPr id="5" name="Straight Connector 4"/>
        <cdr:cNvSpPr/>
      </cdr:nvSpPr>
      <cdr:spPr>
        <a:xfrm xmlns:a="http://schemas.openxmlformats.org/drawingml/2006/main" flipV="1">
          <a:off x="608921" y="1892434"/>
          <a:ext cx="1072344" cy="59290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0.28205</cdr:x>
      <cdr:y>0.03761</cdr:y>
    </cdr:from>
    <cdr:to>
      <cdr:x>0.28365</cdr:x>
      <cdr:y>0.79428</cdr:y>
    </cdr:to>
    <cdr:sp macro="" textlink="">
      <cdr:nvSpPr>
        <cdr:cNvPr id="6" name="Straight Connector 5"/>
        <cdr:cNvSpPr/>
      </cdr:nvSpPr>
      <cdr:spPr>
        <a:xfrm xmlns:a="http://schemas.openxmlformats.org/drawingml/2006/main">
          <a:off x="1676392" y="120732"/>
          <a:ext cx="9510" cy="2428854"/>
        </a:xfrm>
        <a:prstGeom xmlns:a="http://schemas.openxmlformats.org/drawingml/2006/main" prst="line">
          <a:avLst/>
        </a:prstGeom>
        <a:ln xmlns:a="http://schemas.openxmlformats.org/drawingml/2006/main">
          <a:solidFill>
            <a:schemeClr val="tx1">
              <a:lumMod val="50000"/>
              <a:lumOff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BA3C6A-8F94-4CC5-945B-4E398144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F37B6F5E</Template>
  <TotalTime>0</TotalTime>
  <Pages>17</Pages>
  <Words>4690</Words>
  <Characters>26736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Hague</dc:creator>
  <cp:lastModifiedBy>Ellen Perry</cp:lastModifiedBy>
  <cp:revision>2</cp:revision>
  <cp:lastPrinted>2014-06-06T12:23:00Z</cp:lastPrinted>
  <dcterms:created xsi:type="dcterms:W3CDTF">2014-10-13T15:29:00Z</dcterms:created>
  <dcterms:modified xsi:type="dcterms:W3CDTF">2014-10-13T15:29:00Z</dcterms:modified>
</cp:coreProperties>
</file>