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ED" w:rsidRDefault="00A73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DB65B5" w:rsidRPr="00834AF6" w:rsidRDefault="00CB3C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F6">
        <w:rPr>
          <w:rFonts w:ascii="Times New Roman" w:hAnsi="Times New Roman" w:cs="Times New Roman"/>
          <w:b/>
          <w:sz w:val="24"/>
          <w:szCs w:val="24"/>
          <w:lang w:val="en-US"/>
        </w:rPr>
        <w:t>VBM Analysis</w:t>
      </w:r>
    </w:p>
    <w:p w:rsidR="001B186B" w:rsidRPr="00E55959" w:rsidRDefault="00CB3C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A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07B6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3B" w:rsidRPr="00E55959">
        <w:rPr>
          <w:rFonts w:ascii="Times New Roman" w:hAnsi="Times New Roman" w:cs="Times New Roman"/>
          <w:sz w:val="24"/>
          <w:szCs w:val="24"/>
          <w:lang w:val="en-US"/>
        </w:rPr>
        <w:t>In tables S1 to S4 the differences between the groups are presented.</w:t>
      </w:r>
    </w:p>
    <w:p w:rsidR="00DB65B5" w:rsidRPr="00E55959" w:rsidRDefault="006F5E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595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731ED">
        <w:rPr>
          <w:rFonts w:ascii="Times New Roman" w:hAnsi="Times New Roman" w:cs="Times New Roman"/>
          <w:sz w:val="20"/>
          <w:szCs w:val="20"/>
          <w:lang w:val="en-US"/>
        </w:rPr>
        <w:t>able</w:t>
      </w:r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S1. </w:t>
      </w:r>
      <w:r w:rsidR="001B186B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Differences in gray matter volume derived from </w:t>
      </w:r>
      <w:r w:rsidR="00AD1151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Control &gt; </w:t>
      </w:r>
      <w:r w:rsidR="00817110">
        <w:rPr>
          <w:rFonts w:ascii="Times New Roman" w:hAnsi="Times New Roman" w:cs="Times New Roman"/>
          <w:sz w:val="20"/>
          <w:szCs w:val="20"/>
          <w:lang w:val="en-US"/>
        </w:rPr>
        <w:t xml:space="preserve">PANDAS </w:t>
      </w:r>
      <w:r w:rsidR="001B186B" w:rsidRPr="00E55959">
        <w:rPr>
          <w:rFonts w:ascii="Times New Roman" w:hAnsi="Times New Roman" w:cs="Times New Roman"/>
          <w:sz w:val="20"/>
          <w:szCs w:val="20"/>
          <w:lang w:val="en-US"/>
        </w:rPr>
        <w:t>contrast.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150"/>
        <w:gridCol w:w="2449"/>
        <w:gridCol w:w="661"/>
        <w:gridCol w:w="494"/>
        <w:gridCol w:w="826"/>
        <w:gridCol w:w="616"/>
        <w:gridCol w:w="633"/>
        <w:gridCol w:w="633"/>
        <w:gridCol w:w="633"/>
        <w:gridCol w:w="1166"/>
        <w:gridCol w:w="1166"/>
      </w:tblGrid>
      <w:tr w:rsidR="00C67BAC" w:rsidRPr="00E559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AD1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AD1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MNI coordinates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AD1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AD1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Range</w:t>
            </w: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C67BAC" w:rsidRPr="00E5595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151" w:rsidRPr="00E55959" w:rsidRDefault="00BB6D1E" w:rsidP="00AD115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AD11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151" w:rsidRPr="00E55959" w:rsidRDefault="00AD1151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D048C5" w:rsidP="00693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Middl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4.41516668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5.0466E-06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4.3357907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7.2619E-06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3.71005237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0.00010361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4.07212982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2.3293E-05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3.50508907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0.00022823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3.32265241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0.00044583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3.24879927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0.00057947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2.9029998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0.00184803</w:t>
            </w:r>
          </w:p>
        </w:tc>
      </w:tr>
      <w:tr w:rsidR="002374E1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2.88531052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0.00195514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3388" w:rsidRPr="00E55959" w:rsidRDefault="00A2454D" w:rsidP="00693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693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88" w:rsidRPr="00E55959" w:rsidRDefault="0069338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48C5" w:rsidRPr="00E55959" w:rsidRDefault="00D048C5" w:rsidP="00D048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237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3.29564354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0.00049098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48C5" w:rsidRPr="00E55959" w:rsidRDefault="00D048C5" w:rsidP="00D048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3.01661568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0.00127807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48C5" w:rsidRPr="00E55959" w:rsidRDefault="00D048C5" w:rsidP="00D048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Occipital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D0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8C5" w:rsidRPr="00E55959" w:rsidRDefault="00D048C5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4.10888154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1.9879E-05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3.0557693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0.00112242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3.01400123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0.00128913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2.97074379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0.0014854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2.78413139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0.00268356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2.70393141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0.00342622</w:t>
            </w:r>
          </w:p>
        </w:tc>
      </w:tr>
      <w:tr w:rsidR="00C67BA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Limbic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C6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BAC" w:rsidRPr="00E55959" w:rsidRDefault="00C67BA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36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0136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01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Posterior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4.07510279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2.2997E-05</w:t>
            </w:r>
          </w:p>
        </w:tc>
      </w:tr>
      <w:tr w:rsidR="000136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0136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01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3.17973091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0.00073706</w:t>
            </w:r>
          </w:p>
        </w:tc>
      </w:tr>
      <w:tr w:rsidR="000136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336F25" w:rsidP="000136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Cerebellum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0136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66C" w:rsidRPr="00E55959" w:rsidRDefault="0001366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0B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6970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69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2.75477368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0.00293664</w:t>
            </w:r>
          </w:p>
        </w:tc>
      </w:tr>
      <w:tr w:rsidR="006970B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6970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6970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2.63085801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B8" w:rsidRPr="00E55959" w:rsidRDefault="006970B8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0.00425848</w:t>
            </w:r>
          </w:p>
        </w:tc>
      </w:tr>
      <w:tr w:rsidR="002E664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664C" w:rsidRPr="00E55959" w:rsidRDefault="002E664C" w:rsidP="002E66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2E6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Cerebellar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Tonsil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3.42962654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0.00030221</w:t>
            </w:r>
          </w:p>
        </w:tc>
      </w:tr>
      <w:tr w:rsidR="002E664C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4C" w:rsidRPr="00E55959" w:rsidRDefault="002E664C" w:rsidP="002E66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2E6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Inferior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-Lunar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2.94699036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64C" w:rsidRPr="00E55959" w:rsidRDefault="002E664C" w:rsidP="00715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0.00160442</w:t>
            </w:r>
          </w:p>
        </w:tc>
      </w:tr>
    </w:tbl>
    <w:p w:rsidR="002F2256" w:rsidRPr="00E55959" w:rsidRDefault="001B186B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55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02FB9" w:rsidRPr="00E55959">
        <w:rPr>
          <w:rFonts w:ascii="Times New Roman" w:hAnsi="Times New Roman" w:cs="Times New Roman"/>
          <w:sz w:val="20"/>
          <w:szCs w:val="20"/>
          <w:lang w:val="en-US"/>
        </w:rPr>
        <w:t>Distance to nearest gray matter in mm. BA=</w:t>
      </w:r>
      <w:proofErr w:type="spellStart"/>
      <w:r w:rsidR="00202FB9" w:rsidRPr="00E55959">
        <w:rPr>
          <w:rFonts w:ascii="Times New Roman" w:hAnsi="Times New Roman" w:cs="Times New Roman"/>
          <w:sz w:val="20"/>
          <w:szCs w:val="20"/>
          <w:lang w:val="en-US"/>
        </w:rPr>
        <w:t>Brodmann</w:t>
      </w:r>
      <w:proofErr w:type="spellEnd"/>
      <w:r w:rsidR="00202FB9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Area. K=cluster size.</w:t>
      </w:r>
    </w:p>
    <w:p w:rsidR="00D35160" w:rsidRDefault="00D3516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1151" w:rsidRPr="00E55959" w:rsidRDefault="007157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595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731ED">
        <w:rPr>
          <w:rFonts w:ascii="Times New Roman" w:hAnsi="Times New Roman" w:cs="Times New Roman"/>
          <w:sz w:val="20"/>
          <w:szCs w:val="20"/>
          <w:lang w:val="en-US"/>
        </w:rPr>
        <w:t>able</w:t>
      </w:r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S2. Differences in gray matter volume derived from </w:t>
      </w:r>
      <w:r w:rsidR="00817110">
        <w:rPr>
          <w:rFonts w:ascii="Times New Roman" w:hAnsi="Times New Roman" w:cs="Times New Roman"/>
          <w:sz w:val="20"/>
          <w:szCs w:val="20"/>
          <w:lang w:val="en-US"/>
        </w:rPr>
        <w:t xml:space="preserve">PANDAS </w:t>
      </w:r>
      <w:r w:rsidR="00252AA0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&gt; Control </w:t>
      </w:r>
      <w:r w:rsidRPr="00E55959">
        <w:rPr>
          <w:rFonts w:ascii="Times New Roman" w:hAnsi="Times New Roman" w:cs="Times New Roman"/>
          <w:sz w:val="20"/>
          <w:szCs w:val="20"/>
          <w:lang w:val="en-US"/>
        </w:rPr>
        <w:t>contrast.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150"/>
        <w:gridCol w:w="1605"/>
        <w:gridCol w:w="661"/>
        <w:gridCol w:w="1489"/>
        <w:gridCol w:w="826"/>
        <w:gridCol w:w="616"/>
        <w:gridCol w:w="633"/>
        <w:gridCol w:w="633"/>
        <w:gridCol w:w="633"/>
        <w:gridCol w:w="1166"/>
        <w:gridCol w:w="1166"/>
      </w:tblGrid>
      <w:tr w:rsidR="007E274A" w:rsidRPr="00E559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MNI coordinates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Range</w:t>
            </w: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A0" w:rsidRPr="00E55959" w:rsidRDefault="00252AA0" w:rsidP="0020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7E274A" w:rsidRPr="00E5595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Frontal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AA0" w:rsidRPr="00E55959" w:rsidRDefault="00252AA0" w:rsidP="0020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4.43270898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4.6528E-06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3.33793493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0.00042202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3.19940284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0.00068856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2.88822999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0.00193708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3.06433137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0.00109079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2.93235433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0.00168201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2.8914951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0.00191707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2.81167039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0.00246425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2.74283688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0.00304555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2.72199611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0.00324445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Parietal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202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655" w:rsidRPr="00E55959" w:rsidRDefault="00202655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3.75810152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8.5604E-05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3.52860961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0.00020887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3.50116159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0.00023162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3.44456004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0.00028599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3.38177317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0.0003601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3.19822554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0.00069138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2.95530526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0.0015618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2.87748464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0.0020043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2.83123307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0.00231845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2.78181401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0.0027028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2.74629473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0.00301363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2.6661228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0.00383658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4B5C2D" w:rsidP="008C6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Occipital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C6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8FF" w:rsidRPr="00E55959" w:rsidRDefault="008C68FF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2.88698721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0.00194475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3.75810152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8.5604E-05</w:t>
            </w:r>
          </w:p>
        </w:tc>
      </w:tr>
      <w:tr w:rsidR="001038F5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3.52860961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0.00020887</w:t>
            </w: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711E64" w:rsidP="004B5C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Limbic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4B5C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C2D" w:rsidRPr="00E55959" w:rsidRDefault="004B5C2D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4.16106031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1.5839E-05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3.40632815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0.00032921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3.26035537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0.00055636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3.08661939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0.00101223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3.24200656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0.00059346</w:t>
            </w:r>
          </w:p>
        </w:tc>
      </w:tr>
      <w:tr w:rsidR="007E274A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7C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Posterior </w:t>
            </w:r>
          </w:p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2.74516429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0.00302403</w:t>
            </w: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Sub-lobar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462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FF0" w:rsidRPr="00E55959" w:rsidRDefault="00462FF0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3.35194133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0.00040124</w:t>
            </w: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Claustrum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3.27065923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0.00053649</w:t>
            </w: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7C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Lentiform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3.12358952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0.0008933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3.16287601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0.00078109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2.92054202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0.00174712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7C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Lentiform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Lateral</w:t>
            </w:r>
          </w:p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Globus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3.13154011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0.00086946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Claustrum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2.96010023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0.00153769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7C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Lentiform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2.89469225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0.00189765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3.06399449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0.00109201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2.9785142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0.00144825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Pulvinar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2.96759744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0.00150069</w:t>
            </w:r>
          </w:p>
        </w:tc>
      </w:tr>
      <w:tr w:rsidR="000A7287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F8078E" w:rsidP="000A7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Cerebellum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0A7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287" w:rsidRPr="00E55959" w:rsidRDefault="000A7287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B7B" w:rsidRPr="00E55959" w:rsidRDefault="00265B7B" w:rsidP="0026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265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3.13827235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0.00084973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B7B" w:rsidRPr="00E55959" w:rsidRDefault="00265B7B" w:rsidP="00265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265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3.04483437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B7B" w:rsidRPr="00E55959" w:rsidRDefault="00265B7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0.00116404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011B" w:rsidRPr="00E55959" w:rsidRDefault="00D0011B" w:rsidP="00D0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 xml:space="preserve">Posterior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D00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2.85257387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0.00216834</w:t>
            </w:r>
          </w:p>
        </w:tc>
      </w:tr>
      <w:tr w:rsidR="00D0011B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B" w:rsidRPr="00E55959" w:rsidRDefault="00D0011B" w:rsidP="00D0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D00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2.68068413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11B" w:rsidRPr="00E55959" w:rsidRDefault="00D0011B" w:rsidP="008F6D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0.00367359</w:t>
            </w:r>
          </w:p>
        </w:tc>
      </w:tr>
    </w:tbl>
    <w:p w:rsidR="007157DE" w:rsidRPr="00E55959" w:rsidRDefault="007157DE" w:rsidP="007157DE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55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Distance to nearest gray matter in mm. BA=</w:t>
      </w:r>
      <w:proofErr w:type="spellStart"/>
      <w:r w:rsidRPr="00E55959">
        <w:rPr>
          <w:rFonts w:ascii="Times New Roman" w:hAnsi="Times New Roman" w:cs="Times New Roman"/>
          <w:sz w:val="20"/>
          <w:szCs w:val="20"/>
          <w:lang w:val="en-US"/>
        </w:rPr>
        <w:t>Brodmann</w:t>
      </w:r>
      <w:proofErr w:type="spell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Area. K=cluster size.</w:t>
      </w:r>
    </w:p>
    <w:p w:rsidR="00DB65B5" w:rsidRPr="00E55959" w:rsidRDefault="00DB65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346AF" w:rsidRPr="00E55959" w:rsidRDefault="00B346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77813" w:rsidRPr="00E55959" w:rsidRDefault="00D778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77813" w:rsidRPr="00E55959" w:rsidRDefault="00D778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77813" w:rsidRPr="00E55959" w:rsidRDefault="00D778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77813" w:rsidRPr="00E55959" w:rsidRDefault="00D778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B65B5" w:rsidRPr="00E55959" w:rsidRDefault="00B346A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5959">
        <w:rPr>
          <w:rFonts w:ascii="Times New Roman" w:hAnsi="Times New Roman" w:cs="Times New Roman"/>
          <w:sz w:val="20"/>
          <w:szCs w:val="20"/>
          <w:lang w:val="en-US"/>
        </w:rPr>
        <w:lastRenderedPageBreak/>
        <w:t>T</w:t>
      </w:r>
      <w:r w:rsidR="00A731ED">
        <w:rPr>
          <w:rFonts w:ascii="Times New Roman" w:hAnsi="Times New Roman" w:cs="Times New Roman"/>
          <w:sz w:val="20"/>
          <w:szCs w:val="20"/>
          <w:lang w:val="en-US"/>
        </w:rPr>
        <w:t>able</w:t>
      </w:r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S3. Differences in white matter volume derived from </w:t>
      </w:r>
      <w:r w:rsidR="003445DA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Control &gt; </w:t>
      </w:r>
      <w:r w:rsidR="00817110">
        <w:rPr>
          <w:rFonts w:ascii="Times New Roman" w:hAnsi="Times New Roman" w:cs="Times New Roman"/>
          <w:sz w:val="20"/>
          <w:szCs w:val="20"/>
          <w:lang w:val="en-US"/>
        </w:rPr>
        <w:t xml:space="preserve">PANDAS </w:t>
      </w:r>
      <w:r w:rsidRPr="00E55959">
        <w:rPr>
          <w:rFonts w:ascii="Times New Roman" w:hAnsi="Times New Roman" w:cs="Times New Roman"/>
          <w:sz w:val="20"/>
          <w:szCs w:val="20"/>
          <w:lang w:val="en-US"/>
        </w:rPr>
        <w:t>contrast.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016"/>
        <w:gridCol w:w="1722"/>
        <w:gridCol w:w="661"/>
        <w:gridCol w:w="872"/>
        <w:gridCol w:w="826"/>
        <w:gridCol w:w="616"/>
        <w:gridCol w:w="633"/>
        <w:gridCol w:w="633"/>
        <w:gridCol w:w="633"/>
        <w:gridCol w:w="1166"/>
        <w:gridCol w:w="1166"/>
      </w:tblGrid>
      <w:tr w:rsidR="00C4033E" w:rsidRPr="00E559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MNI </w:t>
            </w: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Z-</w:t>
            </w: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BB" w:rsidRPr="00E55959" w:rsidRDefault="002650BB" w:rsidP="0026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4033E" w:rsidRPr="00E5595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Frontal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50BB" w:rsidRPr="00E55959" w:rsidRDefault="002650BB" w:rsidP="002650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4.60785167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2.0343E-06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3.9543639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3.8369E-05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3.26381923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0.00054961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4.01012199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3.0344E-05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3.50604489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0.00022741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2.69453649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0.00352433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3.98481035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3.3767E-05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3.88884302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5.0362E-05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B1F" w:rsidRPr="00E55959" w:rsidRDefault="003943A0" w:rsidP="006A4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Parietal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6A4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1F" w:rsidRPr="00E55959" w:rsidRDefault="006A4B1F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3.17458469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0.00075026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3.12360731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0.00089324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2.82901823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0.00233455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3.11130028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0.00093133</w:t>
            </w:r>
          </w:p>
        </w:tc>
      </w:tr>
      <w:tr w:rsidR="00966628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3E0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DB6" w:rsidRPr="00E55959" w:rsidRDefault="003E0DB6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2.84962615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0.00218853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2.81785894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0.00241725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2.78806435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0.0026512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2.78710284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0.00265908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2.78482662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0.00267782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2.74360892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0.00303839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2.72303153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0.00323429</w:t>
            </w:r>
          </w:p>
        </w:tc>
      </w:tr>
      <w:tr w:rsidR="00C4033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Occipital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C403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33E" w:rsidRPr="00E55959" w:rsidRDefault="00C4033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DC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3.19492131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0.00069934</w:t>
            </w:r>
          </w:p>
        </w:tc>
      </w:tr>
      <w:tr w:rsidR="00CE4DC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3.18056299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0.00073495</w:t>
            </w:r>
          </w:p>
        </w:tc>
      </w:tr>
      <w:tr w:rsidR="00CE4DC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3.02318254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0.00125066</w:t>
            </w:r>
          </w:p>
        </w:tc>
      </w:tr>
      <w:tr w:rsidR="00CE4DC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3.00114971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0.00134481</w:t>
            </w:r>
          </w:p>
        </w:tc>
      </w:tr>
      <w:tr w:rsidR="00CE4DCE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Limbic</w:t>
            </w:r>
            <w:proofErr w:type="spellEnd"/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CE4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DCE" w:rsidRPr="00E55959" w:rsidRDefault="00CE4DCE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3.16412692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0.00077774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3.85949564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5.6811E-05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3.31949322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0.0004509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2.98474723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0.00141906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3.54637119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0.00019529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3.20118728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0.00068431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Anterior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2.93570554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0.00166395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Anterior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3.42280128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0.0003099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3.38743404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0.00035275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Anterior 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3.24600544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0.00058518</w:t>
            </w:r>
          </w:p>
        </w:tc>
      </w:tr>
      <w:tr w:rsidR="00AF5A4D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A4D" w:rsidRPr="00E55959" w:rsidRDefault="009B2235" w:rsidP="00AF5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i/>
                <w:sz w:val="20"/>
                <w:szCs w:val="20"/>
              </w:rPr>
              <w:t>Sub-lobar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AF5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4D" w:rsidRPr="00E55959" w:rsidRDefault="00AF5A4D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343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Medial</w:t>
            </w:r>
          </w:p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Dorsal</w:t>
            </w:r>
          </w:p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3.04603909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0.00115939</w:t>
            </w:r>
          </w:p>
        </w:tc>
      </w:tr>
      <w:tr w:rsidR="00240343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2.9807989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0.00143749</w:t>
            </w:r>
          </w:p>
        </w:tc>
      </w:tr>
      <w:tr w:rsidR="00240343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Caudate</w:t>
            </w:r>
            <w:proofErr w:type="spellEnd"/>
          </w:p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2.97269004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0.00147601</w:t>
            </w:r>
          </w:p>
        </w:tc>
      </w:tr>
      <w:tr w:rsidR="00240343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Caudate</w:t>
            </w:r>
            <w:proofErr w:type="spellEnd"/>
          </w:p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2.92552137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343" w:rsidRPr="00E55959" w:rsidRDefault="00240343" w:rsidP="00184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0.0017194</w:t>
            </w:r>
          </w:p>
        </w:tc>
      </w:tr>
    </w:tbl>
    <w:p w:rsidR="001840F0" w:rsidRPr="00E55959" w:rsidRDefault="001840F0" w:rsidP="001840F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55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Distance to nearest gray matter in mm. BA=</w:t>
      </w:r>
      <w:proofErr w:type="spellStart"/>
      <w:r w:rsidRPr="00E55959">
        <w:rPr>
          <w:rFonts w:ascii="Times New Roman" w:hAnsi="Times New Roman" w:cs="Times New Roman"/>
          <w:sz w:val="20"/>
          <w:szCs w:val="20"/>
          <w:lang w:val="en-US"/>
        </w:rPr>
        <w:t>Brodmann</w:t>
      </w:r>
      <w:proofErr w:type="spell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Area. K=cluster size.</w:t>
      </w:r>
    </w:p>
    <w:p w:rsidR="00DB65B5" w:rsidRPr="00E55959" w:rsidRDefault="00DB65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35160" w:rsidRDefault="00D35160" w:rsidP="00D778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B65B5" w:rsidRPr="00E55959" w:rsidRDefault="00A731ED" w:rsidP="00D7781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</w:t>
      </w:r>
      <w:r w:rsidR="00D77813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650881" w:rsidRPr="00E5595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D77813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. Differences in white matter volume derived from </w:t>
      </w:r>
      <w:r w:rsidR="00817110">
        <w:rPr>
          <w:rFonts w:ascii="Times New Roman" w:hAnsi="Times New Roman" w:cs="Times New Roman"/>
          <w:sz w:val="20"/>
          <w:szCs w:val="20"/>
          <w:lang w:val="en-US"/>
        </w:rPr>
        <w:t>PANDAS</w:t>
      </w:r>
      <w:r w:rsidR="00CB7F12"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&gt; Control </w:t>
      </w:r>
      <w:r w:rsidR="00D77813" w:rsidRPr="00E55959">
        <w:rPr>
          <w:rFonts w:ascii="Times New Roman" w:hAnsi="Times New Roman" w:cs="Times New Roman"/>
          <w:sz w:val="20"/>
          <w:szCs w:val="20"/>
          <w:lang w:val="en-US"/>
        </w:rPr>
        <w:t>contrast.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150"/>
        <w:gridCol w:w="1105"/>
        <w:gridCol w:w="661"/>
        <w:gridCol w:w="494"/>
        <w:gridCol w:w="826"/>
        <w:gridCol w:w="516"/>
        <w:gridCol w:w="633"/>
        <w:gridCol w:w="633"/>
        <w:gridCol w:w="633"/>
        <w:gridCol w:w="1166"/>
        <w:gridCol w:w="1166"/>
      </w:tblGrid>
      <w:tr w:rsidR="00305C56" w:rsidRPr="00E559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MNI </w:t>
            </w: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B65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Lobe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  <w:r w:rsidRPr="00E559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Z-</w:t>
            </w:r>
            <w:proofErr w:type="spellStart"/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F24" w:rsidRPr="00E55959" w:rsidRDefault="001E1F24" w:rsidP="00CB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E6B65" w:rsidRPr="00E5595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F24" w:rsidRPr="00E55959" w:rsidRDefault="001E1F24" w:rsidP="001E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 xml:space="preserve">Frontal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F24" w:rsidRPr="00E55959" w:rsidRDefault="001E1F24" w:rsidP="001E1F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Sub-</w:t>
            </w: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3.26057402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0.00055593</w:t>
            </w:r>
          </w:p>
        </w:tc>
      </w:tr>
      <w:tr w:rsidR="006031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240343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3.10105258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0.00096417</w:t>
            </w:r>
          </w:p>
        </w:tc>
      </w:tr>
      <w:tr w:rsidR="006031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Inferior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2.97015835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0.00148823</w:t>
            </w:r>
          </w:p>
        </w:tc>
      </w:tr>
      <w:tr w:rsidR="006031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2.78054527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0.00271338</w:t>
            </w:r>
          </w:p>
        </w:tc>
      </w:tr>
      <w:tr w:rsidR="0060316C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2.77959902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0.0027213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Parietal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3.48911094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0.00024231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3.46944865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0.00026076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3.42020221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0.00031287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2.96245237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0.001526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2.74072605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0.00306518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3.64708361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0.00013262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2.73343322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0.00313389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3.56599042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0.00018124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Fusiform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3.00506484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0.00132762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3.28004246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0.00051896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3.09908419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0.0009706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240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3.02280452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0.00125222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2.9303372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0.00169297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Limbic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746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6BD" w:rsidRPr="00E55959" w:rsidRDefault="007466BD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Cingulate</w:t>
            </w:r>
            <w:proofErr w:type="spellEnd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2.78951293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0.00263937</w:t>
            </w:r>
          </w:p>
        </w:tc>
      </w:tr>
      <w:tr w:rsidR="00305C56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Cerebellum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55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4FD6" w:rsidRPr="00E55959" w:rsidRDefault="00554FD6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ED0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 xml:space="preserve">Anterior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3.32952687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0.00043497</w:t>
            </w:r>
          </w:p>
        </w:tc>
      </w:tr>
      <w:tr w:rsidR="00C74ED0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2.84855786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0.00219589</w:t>
            </w:r>
          </w:p>
        </w:tc>
      </w:tr>
      <w:tr w:rsidR="00C74ED0" w:rsidRPr="00E559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2.66052152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0.00390099</w:t>
            </w:r>
          </w:p>
        </w:tc>
      </w:tr>
      <w:tr w:rsidR="00C74ED0" w:rsidRPr="00E5595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Declive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ED0" w:rsidRPr="00E55959" w:rsidRDefault="00C74ED0" w:rsidP="00C74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4.35838602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ED0" w:rsidRPr="00E55959" w:rsidRDefault="00C74ED0" w:rsidP="00AD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6.5513E-06</w:t>
            </w:r>
          </w:p>
        </w:tc>
      </w:tr>
    </w:tbl>
    <w:p w:rsidR="00D77813" w:rsidRPr="00E55959" w:rsidRDefault="00D77813" w:rsidP="00D77813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55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Distance to nearest gray matter in mm. BA=</w:t>
      </w:r>
      <w:proofErr w:type="spellStart"/>
      <w:r w:rsidRPr="00E55959">
        <w:rPr>
          <w:rFonts w:ascii="Times New Roman" w:hAnsi="Times New Roman" w:cs="Times New Roman"/>
          <w:sz w:val="20"/>
          <w:szCs w:val="20"/>
          <w:lang w:val="en-US"/>
        </w:rPr>
        <w:t>Brodmann</w:t>
      </w:r>
      <w:proofErr w:type="spellEnd"/>
      <w:r w:rsidRPr="00E55959">
        <w:rPr>
          <w:rFonts w:ascii="Times New Roman" w:hAnsi="Times New Roman" w:cs="Times New Roman"/>
          <w:sz w:val="20"/>
          <w:szCs w:val="20"/>
          <w:lang w:val="en-US"/>
        </w:rPr>
        <w:t xml:space="preserve"> Area. K=cluster size.</w:t>
      </w:r>
    </w:p>
    <w:p w:rsidR="00DB65B5" w:rsidRPr="00E55959" w:rsidRDefault="00DB65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5B5" w:rsidRPr="00E55959" w:rsidRDefault="00C1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9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2F46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Visual comparison of GPC analysis and VBM </w:t>
      </w:r>
      <w:r w:rsidR="00627EC6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analysis of gray matter </w:t>
      </w:r>
      <w:r w:rsidR="000E2B13">
        <w:rPr>
          <w:rFonts w:ascii="Times New Roman" w:hAnsi="Times New Roman" w:cs="Times New Roman"/>
          <w:sz w:val="24"/>
          <w:szCs w:val="24"/>
          <w:lang w:val="en-US"/>
        </w:rPr>
        <w:t>is presented in figure S1</w:t>
      </w:r>
      <w:r w:rsidR="00182F46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3E93" w:rsidRPr="00E55959">
        <w:rPr>
          <w:rFonts w:ascii="Times New Roman" w:hAnsi="Times New Roman" w:cs="Times New Roman"/>
          <w:sz w:val="24"/>
          <w:szCs w:val="24"/>
          <w:lang w:val="en-US"/>
        </w:rPr>
        <w:t>First a mask of the neuroanatomical pattern of gray matter associated to the correct classification of patients was created (see F</w:t>
      </w:r>
      <w:r w:rsidR="000E2B13">
        <w:rPr>
          <w:rFonts w:ascii="Times New Roman" w:hAnsi="Times New Roman" w:cs="Times New Roman"/>
          <w:sz w:val="24"/>
          <w:szCs w:val="24"/>
          <w:lang w:val="en-US"/>
        </w:rPr>
        <w:t>igure 4</w:t>
      </w:r>
      <w:bookmarkStart w:id="0" w:name="_GoBack"/>
      <w:bookmarkEnd w:id="0"/>
      <w:r w:rsidR="0019711B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in main text), this mask was used as inclusive in a re-run of VBM analysis to see if the neuroanatomical pattern of gray matter </w:t>
      </w:r>
      <w:r w:rsidR="00B605A1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from the GPC analysis resembles </w:t>
      </w:r>
      <w:r w:rsidR="00E33D7F" w:rsidRPr="00E55959">
        <w:rPr>
          <w:rFonts w:ascii="Times New Roman" w:hAnsi="Times New Roman" w:cs="Times New Roman"/>
          <w:sz w:val="24"/>
          <w:szCs w:val="24"/>
          <w:lang w:val="en-US"/>
        </w:rPr>
        <w:t>the spatial distribution of increases or decreases of volume from the VBM analysis.</w:t>
      </w:r>
    </w:p>
    <w:p w:rsidR="00DB65B5" w:rsidRPr="00E55959" w:rsidRDefault="00DB65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65B5" w:rsidRPr="00E55959" w:rsidRDefault="00DB65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5E32" w:rsidRPr="00E55959" w:rsidRDefault="00C15E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5E32" w:rsidRPr="00E55959" w:rsidRDefault="00C15E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5E32" w:rsidRPr="00E55959" w:rsidRDefault="00C15E32" w:rsidP="009216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1670" w:rsidRPr="00E55959" w:rsidRDefault="00921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303346" w:rsidP="003033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5959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6267450" cy="480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22" w:rsidRPr="00610A10" w:rsidRDefault="00A731ED" w:rsidP="0065088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</w:t>
      </w:r>
      <w:r w:rsidR="000E2B13">
        <w:rPr>
          <w:rFonts w:ascii="Times New Roman" w:hAnsi="Times New Roman" w:cs="Times New Roman"/>
          <w:sz w:val="20"/>
          <w:szCs w:val="20"/>
          <w:lang w:val="en-US"/>
        </w:rPr>
        <w:t xml:space="preserve"> S1</w:t>
      </w:r>
      <w:r w:rsidR="00650881" w:rsidRPr="00610A10">
        <w:rPr>
          <w:rFonts w:ascii="Times New Roman" w:hAnsi="Times New Roman" w:cs="Times New Roman"/>
          <w:sz w:val="20"/>
          <w:szCs w:val="20"/>
          <w:lang w:val="en-US"/>
        </w:rPr>
        <w:t xml:space="preserve">. Visual comparison of GPC and VBM gray matter analysis. (a) </w:t>
      </w:r>
      <w:proofErr w:type="gramStart"/>
      <w:r w:rsidR="0034705C" w:rsidRPr="00610A10">
        <w:rPr>
          <w:rFonts w:ascii="Times New Roman" w:hAnsi="Times New Roman" w:cs="Times New Roman"/>
          <w:sz w:val="20"/>
          <w:szCs w:val="20"/>
          <w:lang w:val="en-US"/>
        </w:rPr>
        <w:t>up</w:t>
      </w:r>
      <w:proofErr w:type="gramEnd"/>
      <w:r w:rsidR="0034705C" w:rsidRPr="00610A10">
        <w:rPr>
          <w:rFonts w:ascii="Times New Roman" w:hAnsi="Times New Roman" w:cs="Times New Roman"/>
          <w:sz w:val="20"/>
          <w:szCs w:val="20"/>
          <w:lang w:val="en-US"/>
        </w:rPr>
        <w:t>: Control &gt; Early-onset OCD contrast with</w:t>
      </w:r>
      <w:r w:rsidR="005C05A5" w:rsidRPr="00610A10">
        <w:rPr>
          <w:rFonts w:ascii="Times New Roman" w:hAnsi="Times New Roman" w:cs="Times New Roman"/>
          <w:sz w:val="20"/>
          <w:szCs w:val="20"/>
          <w:lang w:val="en-US"/>
        </w:rPr>
        <w:t>out inclusive</w:t>
      </w:r>
      <w:r w:rsidR="0034705C" w:rsidRPr="00610A10">
        <w:rPr>
          <w:rFonts w:ascii="Times New Roman" w:hAnsi="Times New Roman" w:cs="Times New Roman"/>
          <w:sz w:val="20"/>
          <w:szCs w:val="20"/>
          <w:lang w:val="en-US"/>
        </w:rPr>
        <w:t xml:space="preserve"> mask; bottom: Control &gt; Early-onset OCD contrast with</w:t>
      </w:r>
      <w:r w:rsidR="005C05A5" w:rsidRPr="00610A10">
        <w:rPr>
          <w:rFonts w:ascii="Times New Roman" w:hAnsi="Times New Roman" w:cs="Times New Roman"/>
          <w:sz w:val="20"/>
          <w:szCs w:val="20"/>
          <w:lang w:val="en-US"/>
        </w:rPr>
        <w:t xml:space="preserve"> inclusive</w:t>
      </w:r>
      <w:r w:rsidR="0034705C" w:rsidRPr="00610A10">
        <w:rPr>
          <w:rFonts w:ascii="Times New Roman" w:hAnsi="Times New Roman" w:cs="Times New Roman"/>
          <w:sz w:val="20"/>
          <w:szCs w:val="20"/>
          <w:lang w:val="en-US"/>
        </w:rPr>
        <w:t xml:space="preserve"> mask</w:t>
      </w:r>
      <w:r w:rsidR="005C05A5" w:rsidRPr="00610A10">
        <w:rPr>
          <w:rFonts w:ascii="Times New Roman" w:hAnsi="Times New Roman" w:cs="Times New Roman"/>
          <w:sz w:val="20"/>
          <w:szCs w:val="20"/>
          <w:lang w:val="en-US"/>
        </w:rPr>
        <w:t xml:space="preserve">. (b) </w:t>
      </w:r>
      <w:proofErr w:type="gramStart"/>
      <w:r w:rsidR="005C05A5" w:rsidRPr="00610A10">
        <w:rPr>
          <w:rFonts w:ascii="Times New Roman" w:hAnsi="Times New Roman" w:cs="Times New Roman"/>
          <w:sz w:val="20"/>
          <w:szCs w:val="20"/>
          <w:lang w:val="en-US"/>
        </w:rPr>
        <w:t>up</w:t>
      </w:r>
      <w:proofErr w:type="gramEnd"/>
      <w:r w:rsidR="005C05A5" w:rsidRPr="00610A10">
        <w:rPr>
          <w:rFonts w:ascii="Times New Roman" w:hAnsi="Times New Roman" w:cs="Times New Roman"/>
          <w:sz w:val="20"/>
          <w:szCs w:val="20"/>
          <w:lang w:val="en-US"/>
        </w:rPr>
        <w:t>: Early-onset OCD &gt; Control contrast without inclusive mask; bottom: Early-onset OCD &gt; Control contrast with inclusive mask.</w:t>
      </w:r>
    </w:p>
    <w:p w:rsidR="005C05A5" w:rsidRPr="00E55959" w:rsidRDefault="005C05A5" w:rsidP="006508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05A5" w:rsidRPr="00E55959" w:rsidRDefault="0074336C" w:rsidP="005C05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9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results of the visual comparison of both analysis suggest that the neuroanatomical pattern derived from GPC analysis could be associated to a pattern of increases of volume of gray matter </w:t>
      </w:r>
      <w:r w:rsidR="00F37AA7">
        <w:rPr>
          <w:rFonts w:ascii="Times New Roman" w:hAnsi="Times New Roman" w:cs="Times New Roman"/>
          <w:sz w:val="24"/>
          <w:szCs w:val="24"/>
          <w:lang w:val="en-US"/>
        </w:rPr>
        <w:t>in the early-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onset OCD group, this </w:t>
      </w:r>
      <w:r w:rsidR="004841B1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findings should be interpreted with caution since GPC and VBM analysis </w:t>
      </w:r>
      <w:r w:rsidR="00BF11F1" w:rsidRPr="00E55959">
        <w:rPr>
          <w:rFonts w:ascii="Times New Roman" w:hAnsi="Times New Roman" w:cs="Times New Roman"/>
          <w:sz w:val="24"/>
          <w:szCs w:val="24"/>
          <w:lang w:val="en-US"/>
        </w:rPr>
        <w:t>provide different information about the neuroanatomical features of the groups.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A73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9A2F8A" w:rsidRPr="00E55959" w:rsidRDefault="009A2F8A" w:rsidP="009A2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959">
        <w:rPr>
          <w:rFonts w:ascii="Times New Roman" w:hAnsi="Times New Roman" w:cs="Times New Roman"/>
          <w:sz w:val="24"/>
          <w:szCs w:val="24"/>
          <w:lang w:val="en-US"/>
        </w:rPr>
        <w:t>Lancaster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JL</w:t>
      </w:r>
      <w:proofErr w:type="gramStart"/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55959">
        <w:rPr>
          <w:rFonts w:ascii="Times New Roman" w:hAnsi="Times New Roman" w:cs="Times New Roman"/>
          <w:sz w:val="24"/>
          <w:szCs w:val="24"/>
          <w:lang w:val="en-US"/>
        </w:rPr>
        <w:t>Woldorff</w:t>
      </w:r>
      <w:proofErr w:type="spellEnd"/>
      <w:proofErr w:type="gramEnd"/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MG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>, Parsons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LM,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et al. Automated </w:t>
      </w:r>
      <w:proofErr w:type="spellStart"/>
      <w:r w:rsidRPr="00E55959">
        <w:rPr>
          <w:rFonts w:ascii="Times New Roman" w:hAnsi="Times New Roman" w:cs="Times New Roman"/>
          <w:sz w:val="24"/>
          <w:szCs w:val="24"/>
          <w:lang w:val="en-US"/>
        </w:rPr>
        <w:t>Talairach</w:t>
      </w:r>
      <w:proofErr w:type="spellEnd"/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Atlas labels </w:t>
      </w:r>
      <w:r w:rsidR="0036134C" w:rsidRPr="00E55959">
        <w:rPr>
          <w:rFonts w:ascii="Times New Roman" w:hAnsi="Times New Roman" w:cs="Times New Roman"/>
          <w:sz w:val="24"/>
          <w:szCs w:val="24"/>
          <w:lang w:val="en-US"/>
        </w:rPr>
        <w:t>for functional brain mapping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134C" w:rsidRPr="00834AF6">
        <w:rPr>
          <w:rFonts w:ascii="Times New Roman" w:hAnsi="Times New Roman" w:cs="Times New Roman"/>
          <w:sz w:val="24"/>
          <w:szCs w:val="24"/>
          <w:lang w:val="en-US"/>
        </w:rPr>
        <w:t xml:space="preserve">Hum Brain </w:t>
      </w:r>
      <w:proofErr w:type="spellStart"/>
      <w:r w:rsidR="0036134C" w:rsidRPr="00834AF6">
        <w:rPr>
          <w:rFonts w:ascii="Times New Roman" w:hAnsi="Times New Roman" w:cs="Times New Roman"/>
          <w:sz w:val="24"/>
          <w:szCs w:val="24"/>
          <w:lang w:val="en-US"/>
        </w:rPr>
        <w:t>Mapp</w:t>
      </w:r>
      <w:proofErr w:type="spellEnd"/>
      <w:r w:rsidR="00834AF6">
        <w:rPr>
          <w:rFonts w:ascii="Times New Roman" w:hAnsi="Times New Roman" w:cs="Times New Roman"/>
          <w:sz w:val="24"/>
          <w:szCs w:val="24"/>
          <w:lang w:val="en-US"/>
        </w:rPr>
        <w:t>. 2000, 10:120-31.</w:t>
      </w:r>
    </w:p>
    <w:p w:rsidR="00CE5222" w:rsidRPr="00E55959" w:rsidRDefault="00417774" w:rsidP="00E55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959">
        <w:rPr>
          <w:rFonts w:ascii="Times New Roman" w:hAnsi="Times New Roman" w:cs="Times New Roman"/>
          <w:sz w:val="24"/>
          <w:szCs w:val="24"/>
          <w:lang w:val="en-US"/>
        </w:rPr>
        <w:t>Lancaster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JL, 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>Rainey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LH, </w:t>
      </w:r>
      <w:proofErr w:type="spellStart"/>
      <w:r w:rsidRPr="00E55959">
        <w:rPr>
          <w:rFonts w:ascii="Times New Roman" w:hAnsi="Times New Roman" w:cs="Times New Roman"/>
          <w:sz w:val="24"/>
          <w:szCs w:val="24"/>
          <w:lang w:val="en-US"/>
        </w:rPr>
        <w:t>Summerlin</w:t>
      </w:r>
      <w:proofErr w:type="spellEnd"/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 JL,</w:t>
      </w:r>
      <w:r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et al. Automated labeling of the human brain: a preliminary report on the development and evaluation of a </w:t>
      </w:r>
      <w:r w:rsidR="00E55959" w:rsidRPr="00E55959">
        <w:rPr>
          <w:rFonts w:ascii="Times New Roman" w:hAnsi="Times New Roman" w:cs="Times New Roman"/>
          <w:sz w:val="24"/>
          <w:szCs w:val="24"/>
          <w:lang w:val="en-US"/>
        </w:rPr>
        <w:t>forward-transform method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5959" w:rsidRPr="00834AF6">
        <w:rPr>
          <w:rFonts w:ascii="Times New Roman" w:hAnsi="Times New Roman" w:cs="Times New Roman"/>
          <w:sz w:val="24"/>
          <w:szCs w:val="24"/>
          <w:lang w:val="en-US"/>
        </w:rPr>
        <w:t xml:space="preserve">Hum Brain </w:t>
      </w:r>
      <w:proofErr w:type="spellStart"/>
      <w:r w:rsidR="00E55959" w:rsidRPr="00834AF6">
        <w:rPr>
          <w:rFonts w:ascii="Times New Roman" w:hAnsi="Times New Roman" w:cs="Times New Roman"/>
          <w:sz w:val="24"/>
          <w:szCs w:val="24"/>
          <w:lang w:val="en-US"/>
        </w:rPr>
        <w:t>Mapp</w:t>
      </w:r>
      <w:proofErr w:type="spellEnd"/>
      <w:r w:rsidR="00834AF6">
        <w:rPr>
          <w:rFonts w:ascii="Times New Roman" w:hAnsi="Times New Roman" w:cs="Times New Roman"/>
          <w:sz w:val="24"/>
          <w:szCs w:val="24"/>
          <w:lang w:val="en-US"/>
        </w:rPr>
        <w:t>. 1997</w:t>
      </w:r>
      <w:r w:rsidR="00E55959" w:rsidRPr="00E55959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55959" w:rsidRPr="00E55959">
        <w:rPr>
          <w:rFonts w:ascii="Times New Roman" w:hAnsi="Times New Roman" w:cs="Times New Roman"/>
          <w:sz w:val="24"/>
          <w:szCs w:val="24"/>
          <w:lang w:val="en-US"/>
        </w:rPr>
        <w:t>238-42</w:t>
      </w:r>
      <w:r w:rsidR="00834A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5959" w:rsidRPr="00E55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22" w:rsidRPr="00E55959" w:rsidRDefault="00CE52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E5222" w:rsidRPr="00E55959" w:rsidSect="00303346">
      <w:pgSz w:w="12240" w:h="15840"/>
      <w:pgMar w:top="1418" w:right="363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25F5E"/>
    <w:multiLevelType w:val="hybridMultilevel"/>
    <w:tmpl w:val="5E1E28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026"/>
    <w:rsid w:val="0001366C"/>
    <w:rsid w:val="00030D35"/>
    <w:rsid w:val="0003382F"/>
    <w:rsid w:val="00036DF0"/>
    <w:rsid w:val="00064933"/>
    <w:rsid w:val="00073E2C"/>
    <w:rsid w:val="000840C9"/>
    <w:rsid w:val="00091A03"/>
    <w:rsid w:val="00092029"/>
    <w:rsid w:val="000A7287"/>
    <w:rsid w:val="000C1C15"/>
    <w:rsid w:val="000C6EBA"/>
    <w:rsid w:val="000D69EC"/>
    <w:rsid w:val="000E2B13"/>
    <w:rsid w:val="000F55F6"/>
    <w:rsid w:val="001038F5"/>
    <w:rsid w:val="001055E9"/>
    <w:rsid w:val="00125F84"/>
    <w:rsid w:val="001354BF"/>
    <w:rsid w:val="00146D7F"/>
    <w:rsid w:val="001558C3"/>
    <w:rsid w:val="001566F2"/>
    <w:rsid w:val="00166C11"/>
    <w:rsid w:val="00181BB4"/>
    <w:rsid w:val="00181DD5"/>
    <w:rsid w:val="00182F46"/>
    <w:rsid w:val="001840F0"/>
    <w:rsid w:val="001877D1"/>
    <w:rsid w:val="0019711B"/>
    <w:rsid w:val="001A58FF"/>
    <w:rsid w:val="001B186B"/>
    <w:rsid w:val="001B4D40"/>
    <w:rsid w:val="001E1F24"/>
    <w:rsid w:val="00202655"/>
    <w:rsid w:val="00202FB9"/>
    <w:rsid w:val="0021043A"/>
    <w:rsid w:val="002201DC"/>
    <w:rsid w:val="00236DDC"/>
    <w:rsid w:val="002374E1"/>
    <w:rsid w:val="00237782"/>
    <w:rsid w:val="00240343"/>
    <w:rsid w:val="00251205"/>
    <w:rsid w:val="00252AA0"/>
    <w:rsid w:val="00261026"/>
    <w:rsid w:val="002650BB"/>
    <w:rsid w:val="00265B7B"/>
    <w:rsid w:val="00274C69"/>
    <w:rsid w:val="002867F5"/>
    <w:rsid w:val="00295FB2"/>
    <w:rsid w:val="002A039B"/>
    <w:rsid w:val="002C061A"/>
    <w:rsid w:val="002E664C"/>
    <w:rsid w:val="002F2256"/>
    <w:rsid w:val="00303346"/>
    <w:rsid w:val="00305C56"/>
    <w:rsid w:val="00307BB8"/>
    <w:rsid w:val="00313EC1"/>
    <w:rsid w:val="00326AFA"/>
    <w:rsid w:val="0033031A"/>
    <w:rsid w:val="00336F25"/>
    <w:rsid w:val="003445DA"/>
    <w:rsid w:val="0034705C"/>
    <w:rsid w:val="00354DC9"/>
    <w:rsid w:val="00355C17"/>
    <w:rsid w:val="0036134C"/>
    <w:rsid w:val="00370C81"/>
    <w:rsid w:val="00380018"/>
    <w:rsid w:val="003943A0"/>
    <w:rsid w:val="00394B72"/>
    <w:rsid w:val="003C422C"/>
    <w:rsid w:val="003D3C81"/>
    <w:rsid w:val="003D54E7"/>
    <w:rsid w:val="003E0DB6"/>
    <w:rsid w:val="003E15E1"/>
    <w:rsid w:val="003E394F"/>
    <w:rsid w:val="003F5EC6"/>
    <w:rsid w:val="00417774"/>
    <w:rsid w:val="00423E93"/>
    <w:rsid w:val="004350E4"/>
    <w:rsid w:val="0044547C"/>
    <w:rsid w:val="00446F12"/>
    <w:rsid w:val="00456CE8"/>
    <w:rsid w:val="00457C94"/>
    <w:rsid w:val="00462FF0"/>
    <w:rsid w:val="00464539"/>
    <w:rsid w:val="00465346"/>
    <w:rsid w:val="004667D8"/>
    <w:rsid w:val="004826F6"/>
    <w:rsid w:val="004841B1"/>
    <w:rsid w:val="00485125"/>
    <w:rsid w:val="00485542"/>
    <w:rsid w:val="00487814"/>
    <w:rsid w:val="0049142D"/>
    <w:rsid w:val="004B1687"/>
    <w:rsid w:val="004B5C2D"/>
    <w:rsid w:val="004B7938"/>
    <w:rsid w:val="004C2453"/>
    <w:rsid w:val="004C264C"/>
    <w:rsid w:val="004C4874"/>
    <w:rsid w:val="005003DD"/>
    <w:rsid w:val="00521C81"/>
    <w:rsid w:val="00552CAE"/>
    <w:rsid w:val="00554FD6"/>
    <w:rsid w:val="00576E5D"/>
    <w:rsid w:val="00577D24"/>
    <w:rsid w:val="00584802"/>
    <w:rsid w:val="005928A6"/>
    <w:rsid w:val="005C05A5"/>
    <w:rsid w:val="005D0C81"/>
    <w:rsid w:val="005D7C5C"/>
    <w:rsid w:val="0060316C"/>
    <w:rsid w:val="00607475"/>
    <w:rsid w:val="00610A10"/>
    <w:rsid w:val="0061598E"/>
    <w:rsid w:val="00616670"/>
    <w:rsid w:val="0062393F"/>
    <w:rsid w:val="00627EC6"/>
    <w:rsid w:val="00650881"/>
    <w:rsid w:val="0067236D"/>
    <w:rsid w:val="00687606"/>
    <w:rsid w:val="00693388"/>
    <w:rsid w:val="006970B8"/>
    <w:rsid w:val="006A4B1F"/>
    <w:rsid w:val="006B734B"/>
    <w:rsid w:val="006D25A2"/>
    <w:rsid w:val="006E2FF7"/>
    <w:rsid w:val="006E6183"/>
    <w:rsid w:val="006F413A"/>
    <w:rsid w:val="006F5E3B"/>
    <w:rsid w:val="00711E64"/>
    <w:rsid w:val="007157DE"/>
    <w:rsid w:val="00735EE6"/>
    <w:rsid w:val="00741559"/>
    <w:rsid w:val="0074336C"/>
    <w:rsid w:val="007466BD"/>
    <w:rsid w:val="0075547C"/>
    <w:rsid w:val="00772255"/>
    <w:rsid w:val="007A49BB"/>
    <w:rsid w:val="007D45D4"/>
    <w:rsid w:val="007D71EC"/>
    <w:rsid w:val="007E11FF"/>
    <w:rsid w:val="007E274A"/>
    <w:rsid w:val="007F302C"/>
    <w:rsid w:val="00814BF1"/>
    <w:rsid w:val="00817110"/>
    <w:rsid w:val="00820FDE"/>
    <w:rsid w:val="00834AF6"/>
    <w:rsid w:val="00835CF5"/>
    <w:rsid w:val="00837F64"/>
    <w:rsid w:val="0086680D"/>
    <w:rsid w:val="008669D4"/>
    <w:rsid w:val="008707CC"/>
    <w:rsid w:val="0087327E"/>
    <w:rsid w:val="00885197"/>
    <w:rsid w:val="00887222"/>
    <w:rsid w:val="00894E99"/>
    <w:rsid w:val="008C674F"/>
    <w:rsid w:val="008C68FF"/>
    <w:rsid w:val="008F6DA2"/>
    <w:rsid w:val="008F78EF"/>
    <w:rsid w:val="0090261C"/>
    <w:rsid w:val="00921670"/>
    <w:rsid w:val="00925D88"/>
    <w:rsid w:val="00926213"/>
    <w:rsid w:val="009266FB"/>
    <w:rsid w:val="00930C85"/>
    <w:rsid w:val="009358A5"/>
    <w:rsid w:val="00944BB0"/>
    <w:rsid w:val="00950991"/>
    <w:rsid w:val="009522BB"/>
    <w:rsid w:val="00953C0E"/>
    <w:rsid w:val="00966628"/>
    <w:rsid w:val="009A2D06"/>
    <w:rsid w:val="009A2F8A"/>
    <w:rsid w:val="009A5E3A"/>
    <w:rsid w:val="009B2235"/>
    <w:rsid w:val="009B513F"/>
    <w:rsid w:val="009B5F1F"/>
    <w:rsid w:val="009E0639"/>
    <w:rsid w:val="009F26C9"/>
    <w:rsid w:val="009F33C1"/>
    <w:rsid w:val="00A0121B"/>
    <w:rsid w:val="00A03BE3"/>
    <w:rsid w:val="00A173EE"/>
    <w:rsid w:val="00A2454D"/>
    <w:rsid w:val="00A26068"/>
    <w:rsid w:val="00A26D72"/>
    <w:rsid w:val="00A42969"/>
    <w:rsid w:val="00A731ED"/>
    <w:rsid w:val="00A855B5"/>
    <w:rsid w:val="00A9344A"/>
    <w:rsid w:val="00A934A6"/>
    <w:rsid w:val="00AA799B"/>
    <w:rsid w:val="00AB17DA"/>
    <w:rsid w:val="00AD1151"/>
    <w:rsid w:val="00AD1211"/>
    <w:rsid w:val="00AD7113"/>
    <w:rsid w:val="00AE1FE4"/>
    <w:rsid w:val="00AE23FF"/>
    <w:rsid w:val="00AE6B65"/>
    <w:rsid w:val="00AF5A4D"/>
    <w:rsid w:val="00AF7623"/>
    <w:rsid w:val="00B111F9"/>
    <w:rsid w:val="00B346AF"/>
    <w:rsid w:val="00B42500"/>
    <w:rsid w:val="00B605A1"/>
    <w:rsid w:val="00B852B9"/>
    <w:rsid w:val="00B85D32"/>
    <w:rsid w:val="00B96F25"/>
    <w:rsid w:val="00BA171B"/>
    <w:rsid w:val="00BB1760"/>
    <w:rsid w:val="00BB31DF"/>
    <w:rsid w:val="00BB65F8"/>
    <w:rsid w:val="00BB6D1E"/>
    <w:rsid w:val="00BD7EC2"/>
    <w:rsid w:val="00BF11F1"/>
    <w:rsid w:val="00C15E32"/>
    <w:rsid w:val="00C167E6"/>
    <w:rsid w:val="00C27AB5"/>
    <w:rsid w:val="00C311E3"/>
    <w:rsid w:val="00C4033E"/>
    <w:rsid w:val="00C52619"/>
    <w:rsid w:val="00C67BAC"/>
    <w:rsid w:val="00C74ED0"/>
    <w:rsid w:val="00C81863"/>
    <w:rsid w:val="00C97C02"/>
    <w:rsid w:val="00CA4571"/>
    <w:rsid w:val="00CB3C30"/>
    <w:rsid w:val="00CB453B"/>
    <w:rsid w:val="00CB7F12"/>
    <w:rsid w:val="00CC6CBA"/>
    <w:rsid w:val="00CE2714"/>
    <w:rsid w:val="00CE470C"/>
    <w:rsid w:val="00CE4DCE"/>
    <w:rsid w:val="00CE5222"/>
    <w:rsid w:val="00CE7F60"/>
    <w:rsid w:val="00D0011B"/>
    <w:rsid w:val="00D048C5"/>
    <w:rsid w:val="00D06CC0"/>
    <w:rsid w:val="00D1160D"/>
    <w:rsid w:val="00D21D36"/>
    <w:rsid w:val="00D35160"/>
    <w:rsid w:val="00D37D0E"/>
    <w:rsid w:val="00D41196"/>
    <w:rsid w:val="00D46B2B"/>
    <w:rsid w:val="00D64D05"/>
    <w:rsid w:val="00D76AA4"/>
    <w:rsid w:val="00D77813"/>
    <w:rsid w:val="00D933E7"/>
    <w:rsid w:val="00DA694A"/>
    <w:rsid w:val="00DB587C"/>
    <w:rsid w:val="00DB65B5"/>
    <w:rsid w:val="00E33D7F"/>
    <w:rsid w:val="00E347D3"/>
    <w:rsid w:val="00E51899"/>
    <w:rsid w:val="00E55959"/>
    <w:rsid w:val="00E55CF9"/>
    <w:rsid w:val="00E61973"/>
    <w:rsid w:val="00E63D65"/>
    <w:rsid w:val="00E932CE"/>
    <w:rsid w:val="00E93F7E"/>
    <w:rsid w:val="00EA249A"/>
    <w:rsid w:val="00EA4858"/>
    <w:rsid w:val="00EB50B2"/>
    <w:rsid w:val="00EE35A5"/>
    <w:rsid w:val="00EF5869"/>
    <w:rsid w:val="00EF5960"/>
    <w:rsid w:val="00F12C9A"/>
    <w:rsid w:val="00F307B6"/>
    <w:rsid w:val="00F37AA7"/>
    <w:rsid w:val="00F4750A"/>
    <w:rsid w:val="00F8078E"/>
    <w:rsid w:val="00F822E8"/>
    <w:rsid w:val="00FA3524"/>
    <w:rsid w:val="00FB0450"/>
    <w:rsid w:val="00FB20BD"/>
    <w:rsid w:val="00FB69C6"/>
    <w:rsid w:val="00FC7E8B"/>
    <w:rsid w:val="00FD71C5"/>
    <w:rsid w:val="00FE4871"/>
    <w:rsid w:val="00FE6B8A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014AE-61A4-402B-BC28-6B319494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8718</Characters>
  <Application>Microsoft Office Word</Application>
  <DocSecurity>0</DocSecurity>
  <Lines>2906</Lines>
  <Paragraphs>2191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Greñas</dc:creator>
  <cp:keywords/>
  <dc:description/>
  <cp:lastModifiedBy>BRENDA CABRERA MENDOZA</cp:lastModifiedBy>
  <cp:revision>2</cp:revision>
  <dcterms:created xsi:type="dcterms:W3CDTF">2018-03-05T00:42:00Z</dcterms:created>
  <dcterms:modified xsi:type="dcterms:W3CDTF">2018-03-05T00:42:00Z</dcterms:modified>
</cp:coreProperties>
</file>