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22C8" w14:textId="77777777" w:rsidR="00B92ADB" w:rsidRDefault="00B92ADB">
      <w:pPr>
        <w:rPr>
          <w:rFonts w:cs="Times New Roman"/>
          <w:b/>
          <w:szCs w:val="24"/>
        </w:rPr>
      </w:pPr>
      <w:bookmarkStart w:id="0" w:name="_GoBack"/>
      <w:bookmarkEnd w:id="0"/>
    </w:p>
    <w:p w14:paraId="2AAE45F9" w14:textId="4330E08F" w:rsidR="00B92ADB" w:rsidRDefault="007879D3" w:rsidP="00B92AD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APPENDIX</w:t>
      </w:r>
      <w:r w:rsidRPr="00115F56">
        <w:rPr>
          <w:rFonts w:cs="Times New Roman"/>
          <w:b/>
          <w:szCs w:val="24"/>
        </w:rPr>
        <w:t xml:space="preserve"> </w:t>
      </w:r>
      <w:r w:rsidR="00B92ADB" w:rsidRPr="00115F56">
        <w:rPr>
          <w:rFonts w:cs="Times New Roman"/>
          <w:b/>
          <w:szCs w:val="24"/>
        </w:rPr>
        <w:t>1</w:t>
      </w:r>
    </w:p>
    <w:p w14:paraId="7ABF29D6" w14:textId="77777777" w:rsidR="00B92ADB" w:rsidRDefault="00B92ADB">
      <w:pPr>
        <w:rPr>
          <w:rFonts w:cs="Times New Roman"/>
          <w:b/>
          <w:szCs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0423" wp14:editId="71786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7583170"/>
                <wp:effectExtent l="0" t="0" r="19050" b="1778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583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0318957" w14:textId="77777777" w:rsidR="00B92ADB" w:rsidRPr="004B2A97" w:rsidRDefault="00B92ADB" w:rsidP="00B92ADB">
                            <w:pPr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4B2A97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List of adverse events related to sexual dysfunction based on MedDRA v14.1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preferred term</w:t>
                            </w:r>
                          </w:p>
                          <w:p w14:paraId="276E9138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Anorgasmia</w:t>
                            </w:r>
                          </w:p>
                          <w:p w14:paraId="57C5D72D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Disturbance in sexual arousal</w:t>
                            </w:r>
                          </w:p>
                          <w:p w14:paraId="5BDCBE46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Dyspareunia</w:t>
                            </w:r>
                          </w:p>
                          <w:p w14:paraId="3E7C76F8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Ejaculation delayed</w:t>
                            </w:r>
                          </w:p>
                          <w:p w14:paraId="47ECE561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Ejaculation disorder</w:t>
                            </w:r>
                          </w:p>
                          <w:p w14:paraId="6628998C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Ejaculation failure</w:t>
                            </w:r>
                          </w:p>
                          <w:p w14:paraId="3E976B7F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Erectile dysfunction</w:t>
                            </w:r>
                          </w:p>
                          <w:p w14:paraId="5203C698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Female orgasmic disorder</w:t>
                            </w:r>
                          </w:p>
                          <w:p w14:paraId="75E69ECA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Female sexual arousal disorder</w:t>
                            </w:r>
                          </w:p>
                          <w:p w14:paraId="2B66A8F7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Female sexual dysfunction</w:t>
                            </w:r>
                          </w:p>
                          <w:p w14:paraId="1C6CCFB1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Inadequate lubrication</w:t>
                            </w:r>
                          </w:p>
                          <w:p w14:paraId="1568897A" w14:textId="77777777" w:rsidR="00B92ADB" w:rsidRPr="00115F56" w:rsidRDefault="00B92ADB" w:rsidP="00B92A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Libido decreased</w:t>
                            </w:r>
                          </w:p>
                          <w:p w14:paraId="666ECE6E" w14:textId="77777777" w:rsidR="00B92ADB" w:rsidRPr="00115F56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Libido disorder</w:t>
                            </w:r>
                          </w:p>
                          <w:p w14:paraId="43F24C3E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Loss of libido</w:t>
                            </w:r>
                          </w:p>
                          <w:p w14:paraId="4163D126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Male orgasmic disorder</w:t>
                            </w:r>
                          </w:p>
                          <w:p w14:paraId="2D5B647D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Male sexual dysfunction</w:t>
                            </w:r>
                          </w:p>
                          <w:p w14:paraId="262AE667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Organic erectile dysfunction</w:t>
                            </w:r>
                          </w:p>
                          <w:p w14:paraId="56D5D2D6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Orgasm abnormal</w:t>
                            </w:r>
                          </w:p>
                          <w:p w14:paraId="64063847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Orgasmic sensation decreased</w:t>
                            </w:r>
                          </w:p>
                          <w:p w14:paraId="5DA9E225" w14:textId="77777777" w:rsidR="00B92ADB" w:rsidRPr="0011385D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  <w:lang w:val="fr-FR"/>
                              </w:rPr>
                            </w:pPr>
                            <w:r w:rsidRPr="0011385D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>Premature ejaculation</w:t>
                            </w:r>
                          </w:p>
                          <w:p w14:paraId="595583ED" w14:textId="77777777" w:rsidR="00B92ADB" w:rsidRPr="0011385D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  <w:lang w:val="fr-FR"/>
                              </w:rPr>
                            </w:pPr>
                            <w:r w:rsidRPr="0011385D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>Psychogenic erectile dysfunction</w:t>
                            </w:r>
                          </w:p>
                          <w:p w14:paraId="40B2F6CF" w14:textId="77777777" w:rsidR="00B92ADB" w:rsidRPr="0011385D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  <w:lang w:val="fr-FR"/>
                              </w:rPr>
                            </w:pPr>
                            <w:r w:rsidRPr="0011385D">
                              <w:rPr>
                                <w:rFonts w:cs="Times New Roman"/>
                                <w:szCs w:val="24"/>
                                <w:lang w:val="fr-FR"/>
                              </w:rPr>
                              <w:t>Sexual aversion disorder</w:t>
                            </w:r>
                          </w:p>
                          <w:p w14:paraId="2CB349A1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Sexual dysfunction</w:t>
                            </w:r>
                          </w:p>
                          <w:p w14:paraId="751C6493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Sexual inhibition</w:t>
                            </w:r>
                          </w:p>
                          <w:p w14:paraId="5D4B595B" w14:textId="77777777" w:rsidR="00B92ADB" w:rsidRDefault="00B92ADB" w:rsidP="00B92ADB">
                            <w:pPr>
                              <w:spacing w:after="0" w:line="360" w:lineRule="auto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Vaginismus</w:t>
                            </w:r>
                          </w:p>
                          <w:p w14:paraId="2EAFDEF0" w14:textId="77777777" w:rsidR="00B92ADB" w:rsidRPr="00752454" w:rsidRDefault="00B92ADB" w:rsidP="00B92ADB">
                            <w:pPr>
                              <w:spacing w:line="360" w:lineRule="auto"/>
                              <w:rPr>
                                <w:rFonts w:cs="Times New Roman"/>
                              </w:rPr>
                            </w:pPr>
                            <w:r w:rsidRPr="00115F56">
                              <w:rPr>
                                <w:rFonts w:cs="Times New Roman"/>
                                <w:szCs w:val="24"/>
                              </w:rPr>
                              <w:t>Vulvovaginal dryness</w:t>
                            </w:r>
                            <w:r w:rsidRPr="00115F56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3104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pt;height:59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" filled="f" strokecolor="black [3213]">
                <v:path arrowok="t"/>
                <v:textbox style="mso-fit-shape-to-text:t">
                  <w:txbxContent>
                    <w:p w14:paraId="20318957" w14:textId="77777777" w:rsidR="00B92ADB" w:rsidRPr="004B2A97" w:rsidRDefault="00B92ADB" w:rsidP="00B92ADB">
                      <w:pPr>
                        <w:rPr>
                          <w:rFonts w:cs="Times New Roman"/>
                          <w:b/>
                          <w:szCs w:val="24"/>
                        </w:rPr>
                      </w:pPr>
                      <w:r w:rsidRPr="004B2A97">
                        <w:rPr>
                          <w:rFonts w:cs="Times New Roman"/>
                          <w:b/>
                          <w:szCs w:val="24"/>
                        </w:rPr>
                        <w:t xml:space="preserve">List of adverse events related to sexual dysfunction based on MedDRA v14.1 </w:t>
                      </w:r>
                      <w:r>
                        <w:rPr>
                          <w:rFonts w:cs="Times New Roman"/>
                          <w:b/>
                          <w:szCs w:val="24"/>
                        </w:rPr>
                        <w:t>preferred term</w:t>
                      </w:r>
                    </w:p>
                    <w:p w14:paraId="276E9138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Anorgasmia</w:t>
                      </w:r>
                    </w:p>
                    <w:p w14:paraId="57C5D72D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Disturbance in sexual arousal</w:t>
                      </w:r>
                    </w:p>
                    <w:p w14:paraId="5BDCBE46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Dyspareunia</w:t>
                      </w:r>
                    </w:p>
                    <w:p w14:paraId="3E7C76F8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Ejaculation delayed</w:t>
                      </w:r>
                    </w:p>
                    <w:p w14:paraId="47ECE561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Ejaculation disorder</w:t>
                      </w:r>
                    </w:p>
                    <w:p w14:paraId="6628998C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Ejaculation failure</w:t>
                      </w:r>
                    </w:p>
                    <w:p w14:paraId="3E976B7F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Erectile dysfunction</w:t>
                      </w:r>
                    </w:p>
                    <w:p w14:paraId="5203C698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Female orgasmic disorder</w:t>
                      </w:r>
                    </w:p>
                    <w:p w14:paraId="75E69ECA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Female sexual arousal disorder</w:t>
                      </w:r>
                    </w:p>
                    <w:p w14:paraId="2B66A8F7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Female sexual dysfunction</w:t>
                      </w:r>
                    </w:p>
                    <w:p w14:paraId="1C6CCFB1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Inadequate lubrication</w:t>
                      </w:r>
                    </w:p>
                    <w:p w14:paraId="1568897A" w14:textId="77777777" w:rsidR="00B92ADB" w:rsidRPr="00115F56" w:rsidRDefault="00B92ADB" w:rsidP="00B92A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Libido decreased</w:t>
                      </w:r>
                    </w:p>
                    <w:p w14:paraId="666ECE6E" w14:textId="77777777" w:rsidR="00B92ADB" w:rsidRPr="00115F56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Libido disorder</w:t>
                      </w:r>
                    </w:p>
                    <w:p w14:paraId="43F24C3E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Loss of libido</w:t>
                      </w:r>
                    </w:p>
                    <w:p w14:paraId="4163D126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Male orgasmic disorder</w:t>
                      </w:r>
                    </w:p>
                    <w:p w14:paraId="2D5B647D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Male sexual dysfunction</w:t>
                      </w:r>
                    </w:p>
                    <w:p w14:paraId="262AE667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Organic erectile dysfunction</w:t>
                      </w:r>
                    </w:p>
                    <w:p w14:paraId="56D5D2D6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Orgasm abnormal</w:t>
                      </w:r>
                    </w:p>
                    <w:p w14:paraId="64063847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Orgasmic sensation decreased</w:t>
                      </w:r>
                    </w:p>
                    <w:p w14:paraId="5DA9E225" w14:textId="77777777" w:rsidR="00B92ADB" w:rsidRPr="0011385D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  <w:lang w:val="fr-FR"/>
                        </w:rPr>
                      </w:pPr>
                      <w:r w:rsidRPr="0011385D">
                        <w:rPr>
                          <w:rFonts w:cs="Times New Roman"/>
                          <w:szCs w:val="24"/>
                          <w:lang w:val="fr-FR"/>
                        </w:rPr>
                        <w:t>Premature ejaculation</w:t>
                      </w:r>
                    </w:p>
                    <w:p w14:paraId="595583ED" w14:textId="77777777" w:rsidR="00B92ADB" w:rsidRPr="0011385D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  <w:lang w:val="fr-FR"/>
                        </w:rPr>
                      </w:pPr>
                      <w:r w:rsidRPr="0011385D">
                        <w:rPr>
                          <w:rFonts w:cs="Times New Roman"/>
                          <w:szCs w:val="24"/>
                          <w:lang w:val="fr-FR"/>
                        </w:rPr>
                        <w:t>Psychogenic erectile dysfunction</w:t>
                      </w:r>
                    </w:p>
                    <w:p w14:paraId="40B2F6CF" w14:textId="77777777" w:rsidR="00B92ADB" w:rsidRPr="0011385D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  <w:lang w:val="fr-FR"/>
                        </w:rPr>
                      </w:pPr>
                      <w:r w:rsidRPr="0011385D">
                        <w:rPr>
                          <w:rFonts w:cs="Times New Roman"/>
                          <w:szCs w:val="24"/>
                          <w:lang w:val="fr-FR"/>
                        </w:rPr>
                        <w:t>Sexual aversion disorder</w:t>
                      </w:r>
                    </w:p>
                    <w:p w14:paraId="2CB349A1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Sexual dysfunction</w:t>
                      </w:r>
                    </w:p>
                    <w:p w14:paraId="751C6493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Sexual inhibition</w:t>
                      </w:r>
                    </w:p>
                    <w:p w14:paraId="5D4B595B" w14:textId="77777777" w:rsidR="00B92ADB" w:rsidRDefault="00B92ADB" w:rsidP="00B92ADB">
                      <w:pPr>
                        <w:spacing w:after="0" w:line="360" w:lineRule="auto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Vaginismus</w:t>
                      </w:r>
                    </w:p>
                    <w:p w14:paraId="2EAFDEF0" w14:textId="77777777" w:rsidR="00B92ADB" w:rsidRPr="00752454" w:rsidRDefault="00B92ADB" w:rsidP="00B92ADB">
                      <w:pPr>
                        <w:spacing w:line="360" w:lineRule="auto"/>
                        <w:rPr>
                          <w:rFonts w:cs="Times New Roman"/>
                        </w:rPr>
                      </w:pPr>
                      <w:r w:rsidRPr="00115F56">
                        <w:rPr>
                          <w:rFonts w:cs="Times New Roman"/>
                          <w:szCs w:val="24"/>
                        </w:rPr>
                        <w:t>Vulvovaginal dryness</w:t>
                      </w:r>
                      <w:r w:rsidRPr="00115F56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4E26B" w14:textId="01174285" w:rsidR="00B92ADB" w:rsidRPr="001F5167" w:rsidRDefault="007879D3" w:rsidP="00B92ADB">
      <w:pPr>
        <w:rPr>
          <w:rFonts w:cs="Times New Roman"/>
          <w:b/>
          <w:szCs w:val="24"/>
          <w:lang w:eastAsia="ja-JP"/>
        </w:rPr>
      </w:pPr>
      <w:r w:rsidRPr="001F5167">
        <w:rPr>
          <w:rFonts w:cs="Times New Roman"/>
          <w:b/>
          <w:szCs w:val="24"/>
          <w:lang w:eastAsia="ja-JP"/>
        </w:rPr>
        <w:lastRenderedPageBreak/>
        <w:t xml:space="preserve">APPENDIX </w:t>
      </w:r>
      <w:r w:rsidR="00B92ADB" w:rsidRPr="001F5167">
        <w:rPr>
          <w:rFonts w:cs="Times New Roman"/>
          <w:b/>
          <w:szCs w:val="24"/>
          <w:lang w:eastAsia="ja-JP"/>
        </w:rPr>
        <w:t>2</w:t>
      </w:r>
    </w:p>
    <w:p w14:paraId="405ED719" w14:textId="3ACB6FBB" w:rsidR="00B92ADB" w:rsidRPr="001F5167" w:rsidRDefault="00B92ADB" w:rsidP="00B92ADB">
      <w:pPr>
        <w:rPr>
          <w:rFonts w:cs="Times New Roman"/>
          <w:b/>
          <w:szCs w:val="24"/>
          <w:lang w:eastAsia="ja-JP"/>
        </w:rPr>
      </w:pPr>
      <w:r w:rsidRPr="001F5167">
        <w:rPr>
          <w:rFonts w:cs="Times New Roman"/>
          <w:b/>
          <w:szCs w:val="24"/>
          <w:lang w:eastAsia="ja-JP"/>
        </w:rPr>
        <w:t xml:space="preserve">Short-term </w:t>
      </w:r>
      <w:r w:rsidR="00C5697E" w:rsidRPr="00753212">
        <w:rPr>
          <w:rFonts w:cs="Times New Roman"/>
          <w:b/>
          <w:szCs w:val="24"/>
          <w:lang w:eastAsia="ja-JP"/>
        </w:rPr>
        <w:t xml:space="preserve">(6–8 weeks in duration) </w:t>
      </w:r>
      <w:r w:rsidR="007879D3" w:rsidRPr="001F5167">
        <w:rPr>
          <w:rFonts w:cs="Times New Roman"/>
          <w:b/>
          <w:szCs w:val="24"/>
          <w:lang w:eastAsia="ja-JP"/>
        </w:rPr>
        <w:t>c</w:t>
      </w:r>
      <w:r w:rsidRPr="001F5167">
        <w:rPr>
          <w:rFonts w:cs="Times New Roman"/>
          <w:b/>
          <w:szCs w:val="24"/>
          <w:lang w:eastAsia="ja-JP"/>
        </w:rPr>
        <w:t xml:space="preserve">linical </w:t>
      </w:r>
      <w:r w:rsidR="007879D3" w:rsidRPr="001F5167">
        <w:rPr>
          <w:rFonts w:cs="Times New Roman"/>
          <w:b/>
          <w:szCs w:val="24"/>
          <w:lang w:eastAsia="ja-JP"/>
        </w:rPr>
        <w:t>t</w:t>
      </w:r>
      <w:r w:rsidRPr="001F5167">
        <w:rPr>
          <w:rFonts w:cs="Times New Roman"/>
          <w:b/>
          <w:szCs w:val="24"/>
          <w:lang w:eastAsia="ja-JP"/>
        </w:rPr>
        <w:t xml:space="preserve">rials of </w:t>
      </w:r>
      <w:r w:rsidR="007879D3" w:rsidRPr="001F5167">
        <w:rPr>
          <w:rFonts w:cs="Times New Roman"/>
          <w:b/>
          <w:szCs w:val="24"/>
          <w:lang w:eastAsia="ja-JP"/>
        </w:rPr>
        <w:t>v</w:t>
      </w:r>
      <w:r w:rsidRPr="001F5167">
        <w:rPr>
          <w:rFonts w:cs="Times New Roman"/>
          <w:b/>
          <w:szCs w:val="24"/>
          <w:lang w:eastAsia="ja-JP"/>
        </w:rPr>
        <w:t xml:space="preserve">ortioxetine in </w:t>
      </w:r>
      <w:r w:rsidR="007879D3" w:rsidRPr="001F5167">
        <w:rPr>
          <w:rFonts w:cs="Times New Roman"/>
          <w:b/>
          <w:szCs w:val="24"/>
          <w:lang w:eastAsia="ja-JP"/>
        </w:rPr>
        <w:t>p</w:t>
      </w:r>
      <w:r w:rsidRPr="001F5167">
        <w:rPr>
          <w:rFonts w:cs="Times New Roman"/>
          <w:b/>
          <w:szCs w:val="24"/>
          <w:lang w:eastAsia="ja-JP"/>
        </w:rPr>
        <w:t xml:space="preserve">atients with </w:t>
      </w:r>
      <w:r w:rsidR="007879D3" w:rsidRPr="001F5167">
        <w:rPr>
          <w:rFonts w:cs="Times New Roman"/>
          <w:b/>
          <w:szCs w:val="24"/>
          <w:lang w:eastAsia="ja-JP"/>
        </w:rPr>
        <w:t>m</w:t>
      </w:r>
      <w:r w:rsidRPr="001F5167">
        <w:rPr>
          <w:rFonts w:cs="Times New Roman"/>
          <w:b/>
          <w:szCs w:val="24"/>
          <w:lang w:eastAsia="ja-JP"/>
        </w:rPr>
        <w:t xml:space="preserve">ajor </w:t>
      </w:r>
      <w:r w:rsidR="007879D3" w:rsidRPr="001F5167">
        <w:rPr>
          <w:rFonts w:cs="Times New Roman"/>
          <w:b/>
          <w:szCs w:val="24"/>
          <w:lang w:eastAsia="ja-JP"/>
        </w:rPr>
        <w:t>d</w:t>
      </w:r>
      <w:r w:rsidRPr="001F5167">
        <w:rPr>
          <w:rFonts w:cs="Times New Roman"/>
          <w:b/>
          <w:szCs w:val="24"/>
          <w:lang w:eastAsia="ja-JP"/>
        </w:rPr>
        <w:t xml:space="preserve">epressive </w:t>
      </w:r>
      <w:r w:rsidR="007879D3" w:rsidRPr="001F5167">
        <w:rPr>
          <w:rFonts w:cs="Times New Roman"/>
          <w:b/>
          <w:szCs w:val="24"/>
          <w:lang w:eastAsia="ja-JP"/>
        </w:rPr>
        <w:t>d</w:t>
      </w:r>
      <w:r w:rsidRPr="001F5167">
        <w:rPr>
          <w:rFonts w:cs="Times New Roman"/>
          <w:b/>
          <w:szCs w:val="24"/>
          <w:lang w:eastAsia="ja-JP"/>
        </w:rPr>
        <w:t xml:space="preserve">isorder or </w:t>
      </w:r>
      <w:r w:rsidR="007879D3" w:rsidRPr="001F5167">
        <w:rPr>
          <w:rFonts w:cs="Times New Roman"/>
          <w:b/>
          <w:szCs w:val="24"/>
          <w:lang w:eastAsia="ja-JP"/>
        </w:rPr>
        <w:t>g</w:t>
      </w:r>
      <w:r w:rsidRPr="001F5167">
        <w:rPr>
          <w:rFonts w:cs="Times New Roman"/>
          <w:b/>
          <w:szCs w:val="24"/>
          <w:lang w:eastAsia="ja-JP"/>
        </w:rPr>
        <w:t xml:space="preserve">eneralized </w:t>
      </w:r>
      <w:r w:rsidR="007879D3" w:rsidRPr="001F5167">
        <w:rPr>
          <w:rFonts w:cs="Times New Roman"/>
          <w:b/>
          <w:szCs w:val="24"/>
          <w:lang w:eastAsia="ja-JP"/>
        </w:rPr>
        <w:t>a</w:t>
      </w:r>
      <w:r w:rsidRPr="001F5167">
        <w:rPr>
          <w:rFonts w:cs="Times New Roman"/>
          <w:b/>
          <w:szCs w:val="24"/>
          <w:lang w:eastAsia="ja-JP"/>
        </w:rPr>
        <w:t xml:space="preserve">nxiety </w:t>
      </w:r>
      <w:r w:rsidR="007879D3" w:rsidRPr="001F5167">
        <w:rPr>
          <w:rFonts w:cs="Times New Roman"/>
          <w:b/>
          <w:szCs w:val="24"/>
          <w:lang w:eastAsia="ja-JP"/>
        </w:rPr>
        <w:t>d</w:t>
      </w:r>
      <w:r w:rsidRPr="001F5167">
        <w:rPr>
          <w:rFonts w:cs="Times New Roman"/>
          <w:b/>
          <w:szCs w:val="24"/>
          <w:lang w:eastAsia="ja-JP"/>
        </w:rPr>
        <w:t>isorder</w:t>
      </w:r>
    </w:p>
    <w:p w14:paraId="116EA4B7" w14:textId="77777777" w:rsidR="00B92ADB" w:rsidRPr="00410257" w:rsidRDefault="00B92ADB" w:rsidP="00B92ADB">
      <w:pPr>
        <w:rPr>
          <w:rFonts w:cs="Times New Roman"/>
          <w:b/>
        </w:rPr>
      </w:pPr>
    </w:p>
    <w:tbl>
      <w:tblPr>
        <w:tblW w:w="9468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3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547"/>
        <w:gridCol w:w="2611"/>
        <w:gridCol w:w="1890"/>
        <w:gridCol w:w="1260"/>
        <w:gridCol w:w="2160"/>
      </w:tblGrid>
      <w:tr w:rsidR="00B92ADB" w:rsidRPr="001F5167" w14:paraId="27D3155E" w14:textId="77777777" w:rsidTr="00421B67">
        <w:trPr>
          <w:trHeight w:val="253"/>
        </w:trPr>
        <w:tc>
          <w:tcPr>
            <w:tcW w:w="9468" w:type="dxa"/>
            <w:gridSpan w:val="5"/>
          </w:tcPr>
          <w:p w14:paraId="5CB1B0A8" w14:textId="188B43F7" w:rsidR="00B92ADB" w:rsidRPr="001F5167" w:rsidRDefault="00B92ADB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 w:rsidRPr="001F5167">
              <w:rPr>
                <w:b/>
                <w:bCs/>
                <w:sz w:val="23"/>
                <w:szCs w:val="23"/>
              </w:rPr>
              <w:t xml:space="preserve">Completed Phase 2 and 3 </w:t>
            </w:r>
            <w:r w:rsidR="001F5167" w:rsidRPr="001F5167">
              <w:rPr>
                <w:b/>
                <w:bCs/>
                <w:sz w:val="23"/>
                <w:szCs w:val="23"/>
              </w:rPr>
              <w:t>Major Depressive Disorder</w:t>
            </w:r>
            <w:r w:rsidR="001F5167">
              <w:rPr>
                <w:b/>
                <w:bCs/>
                <w:sz w:val="23"/>
                <w:szCs w:val="23"/>
              </w:rPr>
              <w:t xml:space="preserve"> </w:t>
            </w:r>
            <w:r w:rsidRPr="001F5167">
              <w:rPr>
                <w:b/>
                <w:bCs/>
                <w:sz w:val="23"/>
                <w:szCs w:val="23"/>
              </w:rPr>
              <w:t>Studies</w:t>
            </w:r>
          </w:p>
        </w:tc>
      </w:tr>
      <w:tr w:rsidR="00B92ADB" w:rsidRPr="001F5167" w14:paraId="0A3C8664" w14:textId="77777777" w:rsidTr="00D006D1">
        <w:trPr>
          <w:trHeight w:val="253"/>
        </w:trPr>
        <w:tc>
          <w:tcPr>
            <w:tcW w:w="1548" w:type="dxa"/>
          </w:tcPr>
          <w:p w14:paraId="67E7860C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 xml:space="preserve">Study No./ </w:t>
            </w:r>
          </w:p>
          <w:p w14:paraId="380E5E77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 xml:space="preserve">Region </w:t>
            </w:r>
          </w:p>
        </w:tc>
        <w:tc>
          <w:tcPr>
            <w:tcW w:w="2610" w:type="dxa"/>
          </w:tcPr>
          <w:p w14:paraId="1A4AC87C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>Study Design/</w:t>
            </w:r>
          </w:p>
          <w:p w14:paraId="41F9FAF0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890" w:type="dxa"/>
          </w:tcPr>
          <w:p w14:paraId="2E1CA460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>Diagnosis and Main Inclusion Criteria</w:t>
            </w:r>
          </w:p>
        </w:tc>
        <w:tc>
          <w:tcPr>
            <w:tcW w:w="1260" w:type="dxa"/>
          </w:tcPr>
          <w:p w14:paraId="1BDAD2E4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 xml:space="preserve">Study Drug Doses (mg) </w:t>
            </w:r>
            <w:r w:rsidRPr="00C5697E">
              <w:rPr>
                <w:sz w:val="18"/>
                <w:szCs w:val="18"/>
              </w:rPr>
              <w:t>(a)</w:t>
            </w:r>
          </w:p>
        </w:tc>
        <w:tc>
          <w:tcPr>
            <w:tcW w:w="2160" w:type="dxa"/>
          </w:tcPr>
          <w:p w14:paraId="34D92A67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b/>
                <w:bCs/>
                <w:sz w:val="18"/>
                <w:szCs w:val="18"/>
              </w:rPr>
              <w:t>No. of Subjects Treated</w:t>
            </w:r>
          </w:p>
        </w:tc>
      </w:tr>
      <w:tr w:rsidR="00B92ADB" w:rsidRPr="001F5167" w14:paraId="0BA21F08" w14:textId="77777777" w:rsidTr="00D006D1">
        <w:trPr>
          <w:trHeight w:val="531"/>
        </w:trPr>
        <w:tc>
          <w:tcPr>
            <w:tcW w:w="1548" w:type="dxa"/>
          </w:tcPr>
          <w:p w14:paraId="3307564A" w14:textId="71A0E777" w:rsidR="00C5697E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NCT00839423</w:t>
            </w:r>
          </w:p>
          <w:p w14:paraId="428ABACD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Europe, Australia, Canada, Asia </w:t>
            </w:r>
          </w:p>
        </w:tc>
        <w:tc>
          <w:tcPr>
            <w:tcW w:w="2610" w:type="dxa"/>
          </w:tcPr>
          <w:p w14:paraId="5F2D26B5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parallel-group, placebo-controlled, active-referenced (venlafaxine), fixed-dose / </w:t>
            </w:r>
            <w:r w:rsidRPr="00C5697E">
              <w:rPr>
                <w:sz w:val="18"/>
                <w:szCs w:val="18"/>
              </w:rPr>
              <w:br/>
              <w:t xml:space="preserve">6 weeks + 2 weeks taper-down/ discontinuation period </w:t>
            </w:r>
          </w:p>
        </w:tc>
        <w:tc>
          <w:tcPr>
            <w:tcW w:w="1890" w:type="dxa"/>
          </w:tcPr>
          <w:p w14:paraId="6232DE98" w14:textId="44DCACBA" w:rsidR="00B92ADB" w:rsidRPr="00C5697E" w:rsidRDefault="00B92ADB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MDD, 18</w:t>
            </w:r>
            <w:r w:rsidR="00C5697E" w:rsidRPr="00C5697E">
              <w:rPr>
                <w:sz w:val="18"/>
                <w:szCs w:val="18"/>
              </w:rPr>
              <w:t>–</w:t>
            </w:r>
            <w:r w:rsidRPr="00C5697E">
              <w:rPr>
                <w:sz w:val="18"/>
                <w:szCs w:val="18"/>
              </w:rPr>
              <w:t xml:space="preserve">65 years, MADRS ≥30, men and women </w:t>
            </w:r>
          </w:p>
        </w:tc>
        <w:tc>
          <w:tcPr>
            <w:tcW w:w="1260" w:type="dxa"/>
          </w:tcPr>
          <w:p w14:paraId="54925C30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5 or 10</w:t>
            </w:r>
          </w:p>
          <w:p w14:paraId="0DE777A8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Venlafaxine: 225</w:t>
            </w:r>
          </w:p>
          <w:p w14:paraId="03E60FD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2BF9B013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5 mg: 108</w:t>
            </w:r>
          </w:p>
          <w:p w14:paraId="24E49901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100</w:t>
            </w:r>
          </w:p>
          <w:p w14:paraId="70CE7581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Venlafaxine 225 mg: 113</w:t>
            </w:r>
          </w:p>
          <w:p w14:paraId="3B7ED44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105</w:t>
            </w:r>
          </w:p>
        </w:tc>
      </w:tr>
      <w:tr w:rsidR="00B92ADB" w:rsidRPr="001F5167" w14:paraId="3E5E5157" w14:textId="77777777" w:rsidTr="00D006D1">
        <w:trPr>
          <w:trHeight w:val="652"/>
        </w:trPr>
        <w:tc>
          <w:tcPr>
            <w:tcW w:w="1548" w:type="dxa"/>
          </w:tcPr>
          <w:p w14:paraId="658D1FB7" w14:textId="60DB3602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NCT00635219</w:t>
            </w:r>
          </w:p>
          <w:p w14:paraId="720696F4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Europe, Canada, Asia, Australia, </w:t>
            </w:r>
          </w:p>
        </w:tc>
        <w:tc>
          <w:tcPr>
            <w:tcW w:w="2610" w:type="dxa"/>
          </w:tcPr>
          <w:p w14:paraId="01DA08ED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parallel-group, placebo-controlled, active-referenced (duloxetine), fixed-dose / </w:t>
            </w:r>
            <w:r w:rsidRPr="00C5697E">
              <w:rPr>
                <w:sz w:val="18"/>
                <w:szCs w:val="18"/>
              </w:rPr>
              <w:br/>
              <w:t xml:space="preserve">8 weeks + 1 week taper-down (only duloxetine) </w:t>
            </w:r>
          </w:p>
        </w:tc>
        <w:tc>
          <w:tcPr>
            <w:tcW w:w="1890" w:type="dxa"/>
          </w:tcPr>
          <w:p w14:paraId="2495305C" w14:textId="54B3CDC8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MDD, 18</w:t>
            </w:r>
            <w:r w:rsidR="00C5697E" w:rsidRPr="00C5697E">
              <w:rPr>
                <w:sz w:val="18"/>
                <w:szCs w:val="18"/>
              </w:rPr>
              <w:t>–</w:t>
            </w:r>
            <w:r w:rsidRPr="00C5697E">
              <w:rPr>
                <w:sz w:val="18"/>
                <w:szCs w:val="18"/>
              </w:rPr>
              <w:t xml:space="preserve">75 years, MADRS ≥26, men and women </w:t>
            </w:r>
          </w:p>
        </w:tc>
        <w:tc>
          <w:tcPr>
            <w:tcW w:w="1260" w:type="dxa"/>
          </w:tcPr>
          <w:p w14:paraId="0A6CFF1C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Vortioxetine: 2.5, 5 or 10</w:t>
            </w:r>
          </w:p>
          <w:p w14:paraId="12839CCE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Duloxetine: 60</w:t>
            </w:r>
          </w:p>
          <w:p w14:paraId="5E235730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0CD4A9C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2.5 mg: 155</w:t>
            </w:r>
          </w:p>
          <w:p w14:paraId="5582DD63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5 mg: 157</w:t>
            </w:r>
          </w:p>
          <w:p w14:paraId="1873F67C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151</w:t>
            </w:r>
          </w:p>
          <w:p w14:paraId="33C3AC8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 60 mg: 155</w:t>
            </w:r>
          </w:p>
          <w:p w14:paraId="74BE2A01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148</w:t>
            </w:r>
          </w:p>
        </w:tc>
      </w:tr>
      <w:tr w:rsidR="00B92ADB" w:rsidRPr="001F5167" w14:paraId="147D069D" w14:textId="77777777" w:rsidTr="00D006D1">
        <w:trPr>
          <w:trHeight w:val="519"/>
        </w:trPr>
        <w:tc>
          <w:tcPr>
            <w:tcW w:w="1548" w:type="dxa"/>
          </w:tcPr>
          <w:p w14:paraId="1F1624E8" w14:textId="081CD047" w:rsidR="00C5697E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NCT00735709</w:t>
            </w:r>
          </w:p>
          <w:p w14:paraId="5115597C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Europe, Asia, Australia, South Africa </w:t>
            </w:r>
          </w:p>
        </w:tc>
        <w:tc>
          <w:tcPr>
            <w:tcW w:w="2610" w:type="dxa"/>
          </w:tcPr>
          <w:p w14:paraId="3B16D977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Randomized, double-blind, placebo-controlled, parallel-group, fixed-dose / 8 weeks</w:t>
            </w:r>
          </w:p>
        </w:tc>
        <w:tc>
          <w:tcPr>
            <w:tcW w:w="1890" w:type="dxa"/>
          </w:tcPr>
          <w:p w14:paraId="76A187E3" w14:textId="546EE35F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≥26, men and women </w:t>
            </w:r>
          </w:p>
        </w:tc>
        <w:tc>
          <w:tcPr>
            <w:tcW w:w="1260" w:type="dxa"/>
          </w:tcPr>
          <w:p w14:paraId="2DE7119E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1, 5, or 10</w:t>
            </w:r>
          </w:p>
          <w:p w14:paraId="149BA18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318FBA2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 mg: 140</w:t>
            </w:r>
          </w:p>
          <w:p w14:paraId="71E5B11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5 mg: 140</w:t>
            </w:r>
          </w:p>
          <w:p w14:paraId="13C8161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139</w:t>
            </w:r>
          </w:p>
          <w:p w14:paraId="7E04AD6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140</w:t>
            </w:r>
          </w:p>
        </w:tc>
      </w:tr>
      <w:tr w:rsidR="00B92ADB" w:rsidRPr="001F5167" w14:paraId="3768DF07" w14:textId="77777777" w:rsidTr="00D006D1">
        <w:trPr>
          <w:trHeight w:val="532"/>
        </w:trPr>
        <w:tc>
          <w:tcPr>
            <w:tcW w:w="1548" w:type="dxa"/>
          </w:tcPr>
          <w:p w14:paraId="1B735F86" w14:textId="3D159A77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NCT01140906</w:t>
            </w:r>
          </w:p>
          <w:p w14:paraId="34244AC8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Europe, South Africa </w:t>
            </w:r>
          </w:p>
        </w:tc>
        <w:tc>
          <w:tcPr>
            <w:tcW w:w="2610" w:type="dxa"/>
          </w:tcPr>
          <w:p w14:paraId="6F55AFD9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placebo-controlled, active-referenced (duloxetine), parallel-group, fixed-dose / </w:t>
            </w:r>
            <w:r w:rsidRPr="00C5697E">
              <w:rPr>
                <w:sz w:val="18"/>
                <w:szCs w:val="18"/>
              </w:rPr>
              <w:br/>
              <w:t xml:space="preserve">8 weeks + 2 weeks discontinuation period </w:t>
            </w:r>
          </w:p>
        </w:tc>
        <w:tc>
          <w:tcPr>
            <w:tcW w:w="1890" w:type="dxa"/>
          </w:tcPr>
          <w:p w14:paraId="454805D4" w14:textId="00D390BD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≥26 and </w:t>
            </w:r>
            <w:r w:rsidRPr="00C5697E">
              <w:rPr>
                <w:sz w:val="18"/>
                <w:szCs w:val="18"/>
              </w:rPr>
              <w:br/>
              <w:t xml:space="preserve">CGI-S ≥4, men and women </w:t>
            </w:r>
          </w:p>
        </w:tc>
        <w:tc>
          <w:tcPr>
            <w:tcW w:w="1260" w:type="dxa"/>
          </w:tcPr>
          <w:p w14:paraId="7714625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15 or 20</w:t>
            </w:r>
          </w:p>
          <w:p w14:paraId="640E8D8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Duloxetine: 60</w:t>
            </w:r>
          </w:p>
          <w:p w14:paraId="1D579AA8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44D4DE1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15 mg: 152</w:t>
            </w:r>
          </w:p>
          <w:p w14:paraId="355A22DB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20 mg: 151</w:t>
            </w:r>
          </w:p>
          <w:p w14:paraId="5DF7EBF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Duloxetine 60 mg: 147</w:t>
            </w:r>
          </w:p>
          <w:p w14:paraId="0B25779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157</w:t>
            </w:r>
          </w:p>
        </w:tc>
      </w:tr>
      <w:tr w:rsidR="00B92ADB" w:rsidRPr="001F5167" w14:paraId="2E9CEAB3" w14:textId="77777777" w:rsidTr="00D006D1">
        <w:trPr>
          <w:trHeight w:val="532"/>
        </w:trPr>
        <w:tc>
          <w:tcPr>
            <w:tcW w:w="1548" w:type="dxa"/>
          </w:tcPr>
          <w:p w14:paraId="4D40D1DB" w14:textId="4F645D67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NCT01153009</w:t>
            </w:r>
          </w:p>
          <w:p w14:paraId="4ABF8EE2" w14:textId="586021D8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United States </w:t>
            </w:r>
          </w:p>
        </w:tc>
        <w:tc>
          <w:tcPr>
            <w:tcW w:w="2610" w:type="dxa"/>
          </w:tcPr>
          <w:p w14:paraId="31D94327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placebo-controlled, active-referenced (duloxetine), parallel-group, fixed-dose / </w:t>
            </w:r>
            <w:r w:rsidRPr="00C5697E">
              <w:rPr>
                <w:sz w:val="18"/>
                <w:szCs w:val="18"/>
              </w:rPr>
              <w:br/>
              <w:t xml:space="preserve">8 weeks + 2 weeks discontinuation period </w:t>
            </w:r>
          </w:p>
        </w:tc>
        <w:tc>
          <w:tcPr>
            <w:tcW w:w="1890" w:type="dxa"/>
          </w:tcPr>
          <w:p w14:paraId="76F1FAD8" w14:textId="7AFF3036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≥26 and </w:t>
            </w:r>
            <w:r w:rsidRPr="00C5697E">
              <w:rPr>
                <w:sz w:val="18"/>
                <w:szCs w:val="18"/>
              </w:rPr>
              <w:br/>
              <w:t xml:space="preserve">CGI-S ≥4, men and women </w:t>
            </w:r>
          </w:p>
        </w:tc>
        <w:tc>
          <w:tcPr>
            <w:tcW w:w="1260" w:type="dxa"/>
          </w:tcPr>
          <w:p w14:paraId="3C311BD7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15 or 20</w:t>
            </w:r>
          </w:p>
          <w:p w14:paraId="4305EC2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Duloxetine: 60</w:t>
            </w:r>
          </w:p>
          <w:p w14:paraId="5542A230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7854E07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15 mg: 147</w:t>
            </w:r>
          </w:p>
          <w:p w14:paraId="6B34AEB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20 mg: 154</w:t>
            </w:r>
          </w:p>
          <w:p w14:paraId="5F2083C4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Duloxetine 60 mg : 152</w:t>
            </w:r>
          </w:p>
          <w:p w14:paraId="7D6BE0D3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161</w:t>
            </w:r>
          </w:p>
        </w:tc>
      </w:tr>
      <w:tr w:rsidR="00B92ADB" w:rsidRPr="001F5167" w14:paraId="65032FD9" w14:textId="77777777" w:rsidTr="00D006D1">
        <w:trPr>
          <w:trHeight w:val="428"/>
        </w:trPr>
        <w:tc>
          <w:tcPr>
            <w:tcW w:w="1548" w:type="dxa"/>
          </w:tcPr>
          <w:p w14:paraId="54E4AC2B" w14:textId="2AE9722B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NCT01163266</w:t>
            </w:r>
          </w:p>
          <w:p w14:paraId="63ADD0F9" w14:textId="58CD9A56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0" w:type="dxa"/>
          </w:tcPr>
          <w:p w14:paraId="1E36DB1E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placebo-controlled, parallel-group, fixed-dose / 8 weeks + </w:t>
            </w:r>
            <w:r w:rsidRPr="00C5697E">
              <w:rPr>
                <w:sz w:val="18"/>
                <w:szCs w:val="18"/>
              </w:rPr>
              <w:br/>
              <w:t xml:space="preserve">2 weeks discontinuation period </w:t>
            </w:r>
          </w:p>
        </w:tc>
        <w:tc>
          <w:tcPr>
            <w:tcW w:w="1890" w:type="dxa"/>
          </w:tcPr>
          <w:p w14:paraId="3980CEA3" w14:textId="62A6B05A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≥26 and </w:t>
            </w:r>
            <w:r w:rsidRPr="00C5697E">
              <w:rPr>
                <w:sz w:val="18"/>
                <w:szCs w:val="18"/>
              </w:rPr>
              <w:br/>
              <w:t xml:space="preserve">CGI-S ≥4, men and women </w:t>
            </w:r>
          </w:p>
        </w:tc>
        <w:tc>
          <w:tcPr>
            <w:tcW w:w="1260" w:type="dxa"/>
          </w:tcPr>
          <w:p w14:paraId="1D841AA9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10 or 20</w:t>
            </w:r>
          </w:p>
          <w:p w14:paraId="6FFF77E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36A7765E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154</w:t>
            </w:r>
          </w:p>
          <w:p w14:paraId="5174B676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20 mg: 148</w:t>
            </w:r>
          </w:p>
          <w:p w14:paraId="05889D3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Placebo: 155</w:t>
            </w:r>
          </w:p>
        </w:tc>
      </w:tr>
      <w:tr w:rsidR="00B92ADB" w:rsidRPr="001F5167" w14:paraId="24843620" w14:textId="77777777" w:rsidTr="00D006D1">
        <w:trPr>
          <w:trHeight w:val="385"/>
        </w:trPr>
        <w:tc>
          <w:tcPr>
            <w:tcW w:w="1548" w:type="dxa"/>
          </w:tcPr>
          <w:p w14:paraId="464F89DF" w14:textId="2FC8681B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NCT01179516</w:t>
            </w:r>
          </w:p>
          <w:p w14:paraId="74691B62" w14:textId="364E8D81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0" w:type="dxa"/>
          </w:tcPr>
          <w:p w14:paraId="7F4C639A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Randomized, double-blind, placebo-controlled, parallel-group, fixed-dose / 8 weeks</w:t>
            </w:r>
          </w:p>
        </w:tc>
        <w:tc>
          <w:tcPr>
            <w:tcW w:w="1890" w:type="dxa"/>
          </w:tcPr>
          <w:p w14:paraId="30960574" w14:textId="7E976274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≥26 and </w:t>
            </w:r>
            <w:r w:rsidRPr="00C5697E">
              <w:rPr>
                <w:sz w:val="18"/>
                <w:szCs w:val="18"/>
              </w:rPr>
              <w:br/>
              <w:t xml:space="preserve">CGI-S ≥4, men and women </w:t>
            </w:r>
          </w:p>
        </w:tc>
        <w:tc>
          <w:tcPr>
            <w:tcW w:w="1260" w:type="dxa"/>
          </w:tcPr>
          <w:p w14:paraId="065C0C6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10 or 15</w:t>
            </w:r>
          </w:p>
          <w:p w14:paraId="1453CBE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6DC1BDD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143</w:t>
            </w:r>
          </w:p>
          <w:p w14:paraId="3C9C12E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15 mg: 142</w:t>
            </w:r>
          </w:p>
          <w:p w14:paraId="4A8D29A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Placebo: 149</w:t>
            </w:r>
          </w:p>
        </w:tc>
      </w:tr>
      <w:tr w:rsidR="00B92ADB" w:rsidRPr="001F5167" w14:paraId="5A92C3E5" w14:textId="77777777" w:rsidTr="00D006D1">
        <w:trPr>
          <w:trHeight w:val="428"/>
        </w:trPr>
        <w:tc>
          <w:tcPr>
            <w:tcW w:w="1548" w:type="dxa"/>
          </w:tcPr>
          <w:p w14:paraId="0E150EE7" w14:textId="3E4FE8DB" w:rsid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NCT00672958</w:t>
            </w:r>
          </w:p>
          <w:p w14:paraId="1F814B9D" w14:textId="1AA4F3ED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0" w:type="dxa"/>
          </w:tcPr>
          <w:p w14:paraId="3E3E87E6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placebo-controlled, parallel-group, fixed-dose / 6 weeks + 2 weeks discontinuation period </w:t>
            </w:r>
          </w:p>
        </w:tc>
        <w:tc>
          <w:tcPr>
            <w:tcW w:w="1890" w:type="dxa"/>
          </w:tcPr>
          <w:p w14:paraId="7FF04F6D" w14:textId="452E80D2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≥30, men and women </w:t>
            </w:r>
          </w:p>
        </w:tc>
        <w:tc>
          <w:tcPr>
            <w:tcW w:w="1260" w:type="dxa"/>
          </w:tcPr>
          <w:p w14:paraId="412416B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Vortioxetine: 5</w:t>
            </w:r>
          </w:p>
          <w:p w14:paraId="20891A2B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46BD9E5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 5 mg: 299</w:t>
            </w:r>
          </w:p>
          <w:p w14:paraId="73713F3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298</w:t>
            </w:r>
          </w:p>
        </w:tc>
      </w:tr>
      <w:tr w:rsidR="00B92ADB" w:rsidRPr="001F5167" w14:paraId="29503E90" w14:textId="77777777" w:rsidTr="00D006D1">
        <w:trPr>
          <w:trHeight w:val="532"/>
        </w:trPr>
        <w:tc>
          <w:tcPr>
            <w:tcW w:w="1548" w:type="dxa"/>
          </w:tcPr>
          <w:p w14:paraId="4B721AE8" w14:textId="2410DB32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NCT00672620</w:t>
            </w:r>
          </w:p>
          <w:p w14:paraId="737F13A4" w14:textId="35B5DE03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0" w:type="dxa"/>
          </w:tcPr>
          <w:p w14:paraId="6D2160DA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placebo-controlled, parallel-group, active-referenced (duloxetine), fixed-dose / </w:t>
            </w:r>
            <w:r w:rsidRPr="00C5697E">
              <w:rPr>
                <w:sz w:val="18"/>
                <w:szCs w:val="18"/>
              </w:rPr>
              <w:br/>
            </w:r>
            <w:r w:rsidRPr="00C5697E">
              <w:rPr>
                <w:sz w:val="18"/>
                <w:szCs w:val="18"/>
              </w:rPr>
              <w:lastRenderedPageBreak/>
              <w:t xml:space="preserve">8 weeks + 1 week taper-down (only duloxetine) </w:t>
            </w:r>
          </w:p>
        </w:tc>
        <w:tc>
          <w:tcPr>
            <w:tcW w:w="1890" w:type="dxa"/>
          </w:tcPr>
          <w:p w14:paraId="348D8927" w14:textId="1D12F28F" w:rsidR="00B92ADB" w:rsidRPr="00C5697E" w:rsidRDefault="00B92ADB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lastRenderedPageBreak/>
              <w:t xml:space="preserve">MDD, </w:t>
            </w:r>
            <w:r w:rsidR="00C5697E" w:rsidRPr="00C5697E">
              <w:rPr>
                <w:sz w:val="18"/>
                <w:szCs w:val="18"/>
              </w:rPr>
              <w:t xml:space="preserve">18–75 </w:t>
            </w:r>
            <w:r w:rsidRPr="00C5697E">
              <w:rPr>
                <w:sz w:val="18"/>
                <w:szCs w:val="18"/>
              </w:rPr>
              <w:t xml:space="preserve">years, MADRS ≥22, men and women </w:t>
            </w:r>
          </w:p>
        </w:tc>
        <w:tc>
          <w:tcPr>
            <w:tcW w:w="1260" w:type="dxa"/>
          </w:tcPr>
          <w:p w14:paraId="34D35DA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  <w:r w:rsidRPr="00C5697E">
              <w:rPr>
                <w:sz w:val="18"/>
                <w:szCs w:val="18"/>
              </w:rPr>
              <w:br/>
              <w:t>2.5 or 5</w:t>
            </w:r>
          </w:p>
          <w:p w14:paraId="2BBDC51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Duloxetine: 60</w:t>
            </w:r>
          </w:p>
          <w:p w14:paraId="2A3FA867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lastRenderedPageBreak/>
              <w:t>Placebo</w:t>
            </w:r>
          </w:p>
        </w:tc>
        <w:tc>
          <w:tcPr>
            <w:tcW w:w="2160" w:type="dxa"/>
          </w:tcPr>
          <w:p w14:paraId="672C3A1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lastRenderedPageBreak/>
              <w:t>Vortioxetine 2.5 mg: 153</w:t>
            </w:r>
          </w:p>
          <w:p w14:paraId="26BDEA9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5 mg: 153</w:t>
            </w:r>
          </w:p>
          <w:p w14:paraId="5EDE437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Duloxetine 60 mg: 152</w:t>
            </w:r>
          </w:p>
          <w:p w14:paraId="0FCF933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lastRenderedPageBreak/>
              <w:t>Placebo: 153</w:t>
            </w:r>
          </w:p>
        </w:tc>
      </w:tr>
      <w:tr w:rsidR="00B92ADB" w:rsidRPr="001F5167" w14:paraId="304151B9" w14:textId="77777777" w:rsidTr="00D006D1">
        <w:trPr>
          <w:trHeight w:val="532"/>
        </w:trPr>
        <w:tc>
          <w:tcPr>
            <w:tcW w:w="1548" w:type="dxa"/>
          </w:tcPr>
          <w:p w14:paraId="10B1D939" w14:textId="6540EE49" w:rsid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lastRenderedPageBreak/>
              <w:t>NCT00811252</w:t>
            </w:r>
          </w:p>
          <w:p w14:paraId="006AA7F8" w14:textId="0702593D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Europe, Canada, </w:t>
            </w:r>
            <w:r w:rsidR="001F5167"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0" w:type="dxa"/>
          </w:tcPr>
          <w:p w14:paraId="16BA7C95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parallel-group, placebo-controlled, active-referenced (duloxetine), fixed dose, in elderly subjects / 8 weeks + </w:t>
            </w:r>
            <w:r w:rsidRPr="00C5697E">
              <w:rPr>
                <w:sz w:val="18"/>
                <w:szCs w:val="18"/>
              </w:rPr>
              <w:br/>
              <w:t>1 week taper-down (only duloxetine)</w:t>
            </w:r>
          </w:p>
        </w:tc>
        <w:tc>
          <w:tcPr>
            <w:tcW w:w="1890" w:type="dxa"/>
          </w:tcPr>
          <w:p w14:paraId="0B4A2F68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MDD, ≥65 years, MADRS ≥26, men and women</w:t>
            </w:r>
          </w:p>
        </w:tc>
        <w:tc>
          <w:tcPr>
            <w:tcW w:w="1260" w:type="dxa"/>
          </w:tcPr>
          <w:p w14:paraId="38096E81" w14:textId="77777777" w:rsidR="00B92ADB" w:rsidRPr="00C5697E" w:rsidRDefault="00B92ADB" w:rsidP="00421B67">
            <w:pPr>
              <w:pStyle w:val="Default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Vortioxetine: 5</w:t>
            </w:r>
          </w:p>
          <w:p w14:paraId="5CE11228" w14:textId="77777777" w:rsidR="00B92ADB" w:rsidRPr="00C5697E" w:rsidRDefault="00B92ADB" w:rsidP="00421B67">
            <w:pPr>
              <w:pStyle w:val="Default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Duloxetine: 60</w:t>
            </w:r>
          </w:p>
          <w:p w14:paraId="41826F09" w14:textId="77777777" w:rsidR="00B92ADB" w:rsidRPr="00C5697E" w:rsidRDefault="00B92ADB" w:rsidP="00421B67">
            <w:pPr>
              <w:pStyle w:val="Default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43EA7254" w14:textId="77777777" w:rsidR="00B92ADB" w:rsidRPr="00C5697E" w:rsidRDefault="00B92ADB" w:rsidP="00421B67">
            <w:pPr>
              <w:pStyle w:val="Default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 5 mg: 156</w:t>
            </w:r>
          </w:p>
          <w:p w14:paraId="1430D3FD" w14:textId="77777777" w:rsidR="00B92ADB" w:rsidRPr="00C5697E" w:rsidRDefault="00B92ADB" w:rsidP="00421B67">
            <w:pPr>
              <w:pStyle w:val="Default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 60 mg: 151</w:t>
            </w:r>
          </w:p>
        </w:tc>
      </w:tr>
      <w:tr w:rsidR="00B92ADB" w:rsidRPr="001F5167" w14:paraId="0A62F625" w14:textId="77777777" w:rsidTr="00421B67">
        <w:trPr>
          <w:trHeight w:val="360"/>
        </w:trPr>
        <w:tc>
          <w:tcPr>
            <w:tcW w:w="9468" w:type="dxa"/>
            <w:gridSpan w:val="5"/>
            <w:vAlign w:val="center"/>
          </w:tcPr>
          <w:p w14:paraId="54E9049E" w14:textId="00263029" w:rsidR="00B92ADB" w:rsidRPr="001F5167" w:rsidRDefault="00B92ADB" w:rsidP="007879D3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 w:rsidRPr="001F5167">
              <w:rPr>
                <w:b/>
                <w:bCs/>
                <w:sz w:val="23"/>
                <w:szCs w:val="23"/>
              </w:rPr>
              <w:t xml:space="preserve">Completed Phase 3 </w:t>
            </w:r>
            <w:r w:rsidR="007879D3" w:rsidRPr="001F5167">
              <w:rPr>
                <w:b/>
                <w:bCs/>
                <w:sz w:val="23"/>
                <w:szCs w:val="23"/>
              </w:rPr>
              <w:t xml:space="preserve">Generalized Anxiety Disorder </w:t>
            </w:r>
            <w:r w:rsidRPr="001F5167">
              <w:rPr>
                <w:b/>
                <w:bCs/>
                <w:sz w:val="23"/>
                <w:szCs w:val="23"/>
              </w:rPr>
              <w:t>Studies</w:t>
            </w:r>
          </w:p>
        </w:tc>
      </w:tr>
      <w:tr w:rsidR="00B92ADB" w:rsidRPr="001F5167" w14:paraId="0A347E40" w14:textId="77777777" w:rsidTr="00D006D1">
        <w:trPr>
          <w:trHeight w:val="532"/>
        </w:trPr>
        <w:tc>
          <w:tcPr>
            <w:tcW w:w="1547" w:type="dxa"/>
          </w:tcPr>
          <w:p w14:paraId="1189ADA1" w14:textId="541254CF" w:rsidR="00B92ADB" w:rsidRP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NCT00730691</w:t>
            </w:r>
          </w:p>
          <w:p w14:paraId="69D6B833" w14:textId="5E4C60B7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1" w:type="dxa"/>
          </w:tcPr>
          <w:p w14:paraId="6D657E00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Randomized, double-blind, placebo-controlled, parallel-group, fixed-dose, active-reference (duloxetine) / </w:t>
            </w:r>
            <w:r w:rsidRPr="00C5697E">
              <w:rPr>
                <w:sz w:val="18"/>
                <w:szCs w:val="18"/>
              </w:rPr>
              <w:br/>
              <w:t>8 weeks + 2 weeks taper-down discontinuation period</w:t>
            </w:r>
          </w:p>
        </w:tc>
        <w:tc>
          <w:tcPr>
            <w:tcW w:w="1890" w:type="dxa"/>
          </w:tcPr>
          <w:p w14:paraId="699FC168" w14:textId="33273AB3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GAD, </w:t>
            </w:r>
            <w:r w:rsidR="00C5697E" w:rsidRPr="00C5697E">
              <w:rPr>
                <w:sz w:val="18"/>
                <w:szCs w:val="18"/>
              </w:rPr>
              <w:t xml:space="preserve">18–65 </w:t>
            </w:r>
            <w:r w:rsidRPr="00C5697E">
              <w:rPr>
                <w:sz w:val="18"/>
                <w:szCs w:val="18"/>
              </w:rPr>
              <w:t>years, HAM-A ≥20, HAM-A ≥2 on item 1 (anxious mood) and item 2 (tension), men and women</w:t>
            </w:r>
          </w:p>
        </w:tc>
        <w:tc>
          <w:tcPr>
            <w:tcW w:w="1260" w:type="dxa"/>
          </w:tcPr>
          <w:p w14:paraId="30CB92E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</w:p>
          <w:p w14:paraId="0CCFF693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2.5, 5, or 10</w:t>
            </w:r>
          </w:p>
          <w:p w14:paraId="21331788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Duloxetine: 60</w:t>
            </w:r>
          </w:p>
          <w:p w14:paraId="401A83BD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543CC080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2.5 mg: 156</w:t>
            </w:r>
          </w:p>
          <w:p w14:paraId="39B1DC58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5 mg: 155</w:t>
            </w:r>
          </w:p>
          <w:p w14:paraId="775F00B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156</w:t>
            </w:r>
          </w:p>
          <w:p w14:paraId="12AC84FE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Duloxetine 60 mg: 154</w:t>
            </w:r>
          </w:p>
          <w:p w14:paraId="7F76C36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155</w:t>
            </w:r>
          </w:p>
        </w:tc>
      </w:tr>
      <w:tr w:rsidR="00B92ADB" w:rsidRPr="001F5167" w14:paraId="09486DDE" w14:textId="77777777" w:rsidTr="00D006D1">
        <w:trPr>
          <w:trHeight w:val="532"/>
        </w:trPr>
        <w:tc>
          <w:tcPr>
            <w:tcW w:w="1547" w:type="dxa"/>
          </w:tcPr>
          <w:p w14:paraId="5CA31840" w14:textId="42DAAF84" w:rsid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NCT00731120</w:t>
            </w:r>
          </w:p>
          <w:p w14:paraId="08D371BA" w14:textId="5A8C425B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1" w:type="dxa"/>
          </w:tcPr>
          <w:p w14:paraId="32BEA3CB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Randomized, double-blind, placebo-controlled, parallel-group, fixed-dose / 8 weeks</w:t>
            </w:r>
          </w:p>
        </w:tc>
        <w:tc>
          <w:tcPr>
            <w:tcW w:w="1890" w:type="dxa"/>
          </w:tcPr>
          <w:p w14:paraId="569E7790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GAD, ≥18 years, HAM-A ≥20, HAM-A ≥2 on item 1 (anxious mood) and item 2 (tension), men and women</w:t>
            </w:r>
          </w:p>
        </w:tc>
        <w:tc>
          <w:tcPr>
            <w:tcW w:w="1260" w:type="dxa"/>
          </w:tcPr>
          <w:p w14:paraId="185DC0D5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 xml:space="preserve">Vortioxetine: </w:t>
            </w:r>
          </w:p>
          <w:p w14:paraId="5FBB65F9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2.5 or 10</w:t>
            </w:r>
          </w:p>
          <w:p w14:paraId="3343DCF2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4D80016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2.5 mg: 151</w:t>
            </w:r>
          </w:p>
          <w:p w14:paraId="42C3F124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Vortioxetine 10 mg: 152</w:t>
            </w:r>
          </w:p>
          <w:p w14:paraId="7206C88B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  <w:lang w:val="da-DK"/>
              </w:rPr>
            </w:pPr>
            <w:r w:rsidRPr="00C5697E">
              <w:rPr>
                <w:sz w:val="18"/>
                <w:szCs w:val="18"/>
                <w:lang w:val="da-DK"/>
              </w:rPr>
              <w:t>Placebo: 153</w:t>
            </w:r>
          </w:p>
        </w:tc>
      </w:tr>
      <w:tr w:rsidR="00B92ADB" w:rsidRPr="001F5167" w14:paraId="4B70D9C9" w14:textId="77777777" w:rsidTr="00D006D1">
        <w:trPr>
          <w:trHeight w:val="532"/>
        </w:trPr>
        <w:tc>
          <w:tcPr>
            <w:tcW w:w="1547" w:type="dxa"/>
          </w:tcPr>
          <w:p w14:paraId="6500C488" w14:textId="469435C4" w:rsid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NCT00734071</w:t>
            </w:r>
          </w:p>
          <w:p w14:paraId="61E895EF" w14:textId="3EDF8CB3" w:rsidR="00B92ADB" w:rsidRPr="00C5697E" w:rsidRDefault="001F5167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United States</w:t>
            </w:r>
          </w:p>
        </w:tc>
        <w:tc>
          <w:tcPr>
            <w:tcW w:w="2611" w:type="dxa"/>
          </w:tcPr>
          <w:p w14:paraId="32CCE4D7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Randomized, double-blind, placebo-controlled, parallel-group, fixed-dose / 8 weeks</w:t>
            </w:r>
          </w:p>
        </w:tc>
        <w:tc>
          <w:tcPr>
            <w:tcW w:w="1890" w:type="dxa"/>
          </w:tcPr>
          <w:p w14:paraId="7973DEF9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GAD, ≥18 years, HAM-A ≥20, HAM-A ≥2 on item 1 (anxious mood) and item 2 (tension), men and women</w:t>
            </w:r>
          </w:p>
        </w:tc>
        <w:tc>
          <w:tcPr>
            <w:tcW w:w="1260" w:type="dxa"/>
          </w:tcPr>
          <w:p w14:paraId="6D3DF29C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Vortioxetine: 5</w:t>
            </w:r>
          </w:p>
          <w:p w14:paraId="7C914A1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6CD5866A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 5 mg: 148</w:t>
            </w:r>
          </w:p>
          <w:p w14:paraId="569273C9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151</w:t>
            </w:r>
          </w:p>
        </w:tc>
      </w:tr>
      <w:tr w:rsidR="00B92ADB" w:rsidRPr="001F5167" w14:paraId="0CA2BF69" w14:textId="77777777" w:rsidTr="00D006D1">
        <w:trPr>
          <w:trHeight w:val="532"/>
        </w:trPr>
        <w:tc>
          <w:tcPr>
            <w:tcW w:w="1547" w:type="dxa"/>
          </w:tcPr>
          <w:p w14:paraId="4E59B35D" w14:textId="38177D49" w:rsidR="00C5697E" w:rsidRDefault="00C5697E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NCT00744627</w:t>
            </w:r>
          </w:p>
          <w:p w14:paraId="4B4FBAC7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Europe</w:t>
            </w:r>
          </w:p>
        </w:tc>
        <w:tc>
          <w:tcPr>
            <w:tcW w:w="2611" w:type="dxa"/>
          </w:tcPr>
          <w:p w14:paraId="4CBD410E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Randomized, double-blind, placebo-controlled, parallel-group, fixed-dose / 8 weeks</w:t>
            </w:r>
          </w:p>
        </w:tc>
        <w:tc>
          <w:tcPr>
            <w:tcW w:w="1890" w:type="dxa"/>
          </w:tcPr>
          <w:p w14:paraId="13758AFC" w14:textId="77777777" w:rsidR="00B92ADB" w:rsidRPr="00C5697E" w:rsidRDefault="00B92ADB" w:rsidP="00421B67">
            <w:pPr>
              <w:pStyle w:val="Default"/>
              <w:spacing w:after="60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GAD, ≥18 years, HAM-A ≥20, HAM-A ≥2 on item 1 (anxious mood) and item 2 (tension), men and women</w:t>
            </w:r>
          </w:p>
        </w:tc>
        <w:tc>
          <w:tcPr>
            <w:tcW w:w="1260" w:type="dxa"/>
          </w:tcPr>
          <w:p w14:paraId="1F61914F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Vortioxetine: 5</w:t>
            </w:r>
          </w:p>
          <w:p w14:paraId="7D103A2B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</w:t>
            </w:r>
          </w:p>
        </w:tc>
        <w:tc>
          <w:tcPr>
            <w:tcW w:w="2160" w:type="dxa"/>
          </w:tcPr>
          <w:p w14:paraId="729485D8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Vortioxetine 5 mg: 150</w:t>
            </w:r>
          </w:p>
          <w:p w14:paraId="46DFA3FB" w14:textId="77777777" w:rsidR="00B92ADB" w:rsidRPr="00C5697E" w:rsidRDefault="00B92ADB" w:rsidP="00421B67">
            <w:pPr>
              <w:pStyle w:val="Default"/>
              <w:spacing w:after="60"/>
              <w:jc w:val="center"/>
              <w:rPr>
                <w:sz w:val="18"/>
                <w:szCs w:val="18"/>
              </w:rPr>
            </w:pPr>
            <w:r w:rsidRPr="00C5697E">
              <w:rPr>
                <w:sz w:val="18"/>
                <w:szCs w:val="18"/>
              </w:rPr>
              <w:t>Placebo: 150</w:t>
            </w:r>
          </w:p>
        </w:tc>
      </w:tr>
      <w:tr w:rsidR="00B92ADB" w:rsidRPr="001F5167" w14:paraId="616A00C2" w14:textId="77777777" w:rsidTr="00421B67">
        <w:trPr>
          <w:trHeight w:val="532"/>
        </w:trPr>
        <w:tc>
          <w:tcPr>
            <w:tcW w:w="9468" w:type="dxa"/>
            <w:gridSpan w:val="5"/>
          </w:tcPr>
          <w:p w14:paraId="169DE3F1" w14:textId="2032D98F" w:rsidR="001F5167" w:rsidRDefault="00B92ADB">
            <w:pPr>
              <w:pStyle w:val="Default"/>
              <w:rPr>
                <w:sz w:val="18"/>
                <w:szCs w:val="18"/>
              </w:rPr>
            </w:pPr>
            <w:r w:rsidRPr="001F5167">
              <w:rPr>
                <w:sz w:val="18"/>
                <w:szCs w:val="18"/>
              </w:rPr>
              <w:t>CGI-S=Clinical Global Impression-Severity of Illness,</w:t>
            </w:r>
            <w:r w:rsidR="001F5167">
              <w:rPr>
                <w:sz w:val="18"/>
                <w:szCs w:val="18"/>
              </w:rPr>
              <w:t xml:space="preserve"> </w:t>
            </w:r>
            <w:r w:rsidRPr="001F5167">
              <w:rPr>
                <w:sz w:val="18"/>
                <w:szCs w:val="18"/>
              </w:rPr>
              <w:t>GAD=generalized anxiety disorder, HAM-A=Hamilton Anxiety Scale, MADRS=Montgomery-Åsberg Depression Rating Scale, MDD=major depressive disorder</w:t>
            </w:r>
            <w:r w:rsidR="001F5167">
              <w:rPr>
                <w:sz w:val="18"/>
                <w:szCs w:val="18"/>
              </w:rPr>
              <w:t>.</w:t>
            </w:r>
          </w:p>
          <w:p w14:paraId="40539438" w14:textId="77777777" w:rsidR="00B92ADB" w:rsidRPr="001F5167" w:rsidRDefault="00B92ADB">
            <w:pPr>
              <w:pStyle w:val="Default"/>
              <w:rPr>
                <w:sz w:val="18"/>
                <w:szCs w:val="18"/>
              </w:rPr>
            </w:pPr>
            <w:r w:rsidRPr="001F5167">
              <w:rPr>
                <w:sz w:val="18"/>
                <w:szCs w:val="18"/>
              </w:rPr>
              <w:t>(a) Route of administration was oral.</w:t>
            </w:r>
          </w:p>
        </w:tc>
      </w:tr>
    </w:tbl>
    <w:p w14:paraId="51070AAA" w14:textId="77777777" w:rsidR="00CA365E" w:rsidRDefault="00F5700C"/>
    <w:sectPr w:rsidR="00CA365E" w:rsidSect="00B92ADB">
      <w:footerReference w:type="default" r:id="rId7"/>
      <w:pgSz w:w="12240" w:h="15840"/>
      <w:pgMar w:top="851" w:right="1418" w:bottom="851" w:left="1418" w:header="720" w:footer="720" w:gutter="0"/>
      <w:lnNumType w:countBy="5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CECD63" w15:done="0"/>
  <w15:commentEx w15:paraId="6BAA42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42A9" w14:textId="77777777" w:rsidR="00C0097F" w:rsidRDefault="00C0097F">
      <w:pPr>
        <w:spacing w:after="0" w:line="240" w:lineRule="auto"/>
      </w:pPr>
      <w:r>
        <w:separator/>
      </w:r>
    </w:p>
  </w:endnote>
  <w:endnote w:type="continuationSeparator" w:id="0">
    <w:p w14:paraId="6C721990" w14:textId="77777777" w:rsidR="00C0097F" w:rsidRDefault="00C0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722674"/>
      <w:docPartObj>
        <w:docPartGallery w:val="Page Numbers (Bottom of Page)"/>
        <w:docPartUnique/>
      </w:docPartObj>
    </w:sdtPr>
    <w:sdtEndPr/>
    <w:sdtContent>
      <w:p w14:paraId="214BB325" w14:textId="77777777" w:rsidR="007A32E2" w:rsidRDefault="00187BD1" w:rsidP="00514E1D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0C">
          <w:rPr>
            <w:noProof/>
          </w:rPr>
          <w:t>1</w:t>
        </w:r>
        <w:r>
          <w:fldChar w:fldCharType="end"/>
        </w:r>
      </w:p>
    </w:sdtContent>
  </w:sdt>
  <w:p w14:paraId="70246695" w14:textId="77777777" w:rsidR="007A32E2" w:rsidRDefault="00F57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1D598" w14:textId="77777777" w:rsidR="00C0097F" w:rsidRDefault="00C0097F">
      <w:pPr>
        <w:spacing w:after="0" w:line="240" w:lineRule="auto"/>
      </w:pPr>
      <w:r>
        <w:separator/>
      </w:r>
    </w:p>
  </w:footnote>
  <w:footnote w:type="continuationSeparator" w:id="0">
    <w:p w14:paraId="6E15BCD2" w14:textId="77777777" w:rsidR="00C0097F" w:rsidRDefault="00C009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el valdes-cruz">
    <w15:presenceInfo w15:providerId="Windows Live" w15:userId="8ad6c17ae093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DB"/>
    <w:rsid w:val="00187BD1"/>
    <w:rsid w:val="001F5167"/>
    <w:rsid w:val="007879D3"/>
    <w:rsid w:val="00870927"/>
    <w:rsid w:val="00B07A6E"/>
    <w:rsid w:val="00B92ADB"/>
    <w:rsid w:val="00C0097F"/>
    <w:rsid w:val="00C5697E"/>
    <w:rsid w:val="00D006D1"/>
    <w:rsid w:val="00F5700C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9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DB"/>
    <w:rPr>
      <w:rFonts w:ascii="Times New Roman" w:hAnsi="Times New Roman"/>
      <w:sz w:val="24"/>
    </w:rPr>
  </w:style>
  <w:style w:type="paragraph" w:customStyle="1" w:styleId="Default">
    <w:name w:val="Default"/>
    <w:rsid w:val="00B92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2ADB"/>
  </w:style>
  <w:style w:type="character" w:styleId="CommentReference">
    <w:name w:val="annotation reference"/>
    <w:basedOn w:val="DefaultParagraphFont"/>
    <w:uiPriority w:val="99"/>
    <w:semiHidden/>
    <w:unhideWhenUsed/>
    <w:rsid w:val="00787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D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DB"/>
    <w:rPr>
      <w:rFonts w:ascii="Times New Roman" w:hAnsi="Times New Roman"/>
      <w:sz w:val="24"/>
    </w:rPr>
  </w:style>
  <w:style w:type="paragraph" w:customStyle="1" w:styleId="Default">
    <w:name w:val="Default"/>
    <w:rsid w:val="00B92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92ADB"/>
  </w:style>
  <w:style w:type="character" w:styleId="CommentReference">
    <w:name w:val="annotation reference"/>
    <w:basedOn w:val="DefaultParagraphFont"/>
    <w:uiPriority w:val="99"/>
    <w:semiHidden/>
    <w:unhideWhenUsed/>
    <w:rsid w:val="00787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D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 Simpson</dc:creator>
  <cp:lastModifiedBy>Monica Salvadore</cp:lastModifiedBy>
  <cp:revision>6</cp:revision>
  <dcterms:created xsi:type="dcterms:W3CDTF">2015-03-16T17:21:00Z</dcterms:created>
  <dcterms:modified xsi:type="dcterms:W3CDTF">2015-03-17T19:18:00Z</dcterms:modified>
</cp:coreProperties>
</file>