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9" w:rsidRPr="009C7DD9" w:rsidRDefault="00402189" w:rsidP="00402189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9C7DD9">
        <w:rPr>
          <w:rFonts w:ascii="Times New Roman" w:eastAsia="Calibri" w:hAnsi="Times New Roman" w:cs="Times New Roman"/>
          <w:b/>
          <w:szCs w:val="24"/>
        </w:rPr>
        <w:t>Supplemental Table 1</w:t>
      </w:r>
      <w:r w:rsidRPr="009C7DD9">
        <w:rPr>
          <w:rFonts w:ascii="Times New Roman" w:eastAsia="Calibri" w:hAnsi="Times New Roman" w:cs="Times New Roman"/>
          <w:szCs w:val="24"/>
        </w:rPr>
        <w:t>. Baseline Demographic Information in the All-Treated Patient Set</w:t>
      </w: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281"/>
        <w:gridCol w:w="1282"/>
        <w:gridCol w:w="1281"/>
        <w:gridCol w:w="1282"/>
        <w:gridCol w:w="1282"/>
      </w:tblGrid>
      <w:tr w:rsidR="00402189" w:rsidRPr="009C7DD9" w:rsidTr="0067617C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Characteristic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PBO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 = 101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ASN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2.5 mg bid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 = 97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5 mg bid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 = 113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OLZ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 xml:space="preserve">15 mg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 = 46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All patients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 = 357</w:t>
            </w:r>
          </w:p>
        </w:tc>
      </w:tr>
      <w:tr w:rsidR="00402189" w:rsidRPr="009C7DD9" w:rsidTr="0067617C">
        <w:tc>
          <w:tcPr>
            <w:tcW w:w="8856" w:type="dxa"/>
            <w:gridSpan w:val="6"/>
            <w:tcBorders>
              <w:top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Sex, n (%)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Female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47 (46.5)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39 (40.2)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44 (38.9)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18 (39.1)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148 (41.5)</w:t>
            </w:r>
          </w:p>
        </w:tc>
      </w:tr>
      <w:tr w:rsidR="00402189" w:rsidRPr="009C7DD9" w:rsidTr="0067617C">
        <w:tc>
          <w:tcPr>
            <w:tcW w:w="8856" w:type="dxa"/>
            <w:gridSpan w:val="6"/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Race, n (%)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White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74 (73.3)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67 (69.1)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85 (75.2)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29 (63.0)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255 (71.4)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Black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27 (26.7)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29 (29.9)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28 (24.8)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16 (34.8)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100 (28.0)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American Indian or Alaskan Native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Asian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Native Hawaiian or Other Pacific Islander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(1.0)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(0.3)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Multiracial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 (0.0)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(2.2)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 (0.3)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Age, years, mean (SD)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41.4 (12.05)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41.5 (10.79)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39.1 (10.68)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40.8 (11.15)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40.6 (11.18)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PANSS total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score,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mean (SD)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93.4 (11.16)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93.3 (11.10)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95.8 (13.77)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92.7 (10.47)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94.1 (11.97)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CGI-S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score,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mean (SD)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4.8 (0.61)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4.8 (0.64)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4.9 (0.64)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4.8 (0.61)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4.8 (0.65)</w:t>
            </w:r>
          </w:p>
        </w:tc>
      </w:tr>
      <w:tr w:rsidR="00402189" w:rsidRPr="009C7DD9" w:rsidTr="0067617C">
        <w:tc>
          <w:tcPr>
            <w:tcW w:w="8856" w:type="dxa"/>
            <w:gridSpan w:val="6"/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EPS symptoms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AIMS global score, mean (SD)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(0.39)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(0.49)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(0.44)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0.3 (0.89)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(0.52)</w:t>
            </w:r>
          </w:p>
        </w:tc>
      </w:tr>
      <w:tr w:rsidR="00402189" w:rsidRPr="009C7DD9" w:rsidTr="0067617C">
        <w:tc>
          <w:tcPr>
            <w:tcW w:w="2448" w:type="dxa"/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BARS global score, mean (SD)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0.2 (0.51)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(0.41)</w:t>
            </w:r>
          </w:p>
        </w:tc>
        <w:tc>
          <w:tcPr>
            <w:tcW w:w="1281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(0.30)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0.3 (0.61)</w:t>
            </w:r>
          </w:p>
        </w:tc>
        <w:tc>
          <w:tcPr>
            <w:tcW w:w="1282" w:type="dxa"/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0.2 (0.44)</w:t>
            </w:r>
          </w:p>
        </w:tc>
      </w:tr>
      <w:tr w:rsidR="00402189" w:rsidRPr="009C7DD9" w:rsidTr="0067617C">
        <w:tc>
          <w:tcPr>
            <w:tcW w:w="2448" w:type="dxa"/>
            <w:tcBorders>
              <w:bottom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SARS total score, mean (SD)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1.0 (2.00)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1.1 (2.09)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1.0 (2.15)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1.1 (2.19)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02189" w:rsidRPr="009C7DD9" w:rsidRDefault="00402189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1.1 (2.09)</w:t>
            </w:r>
          </w:p>
        </w:tc>
      </w:tr>
      <w:tr w:rsidR="00402189" w:rsidRPr="009C7DD9" w:rsidTr="0067617C">
        <w:tc>
          <w:tcPr>
            <w:tcW w:w="8856" w:type="dxa"/>
            <w:gridSpan w:val="6"/>
            <w:tcBorders>
              <w:top w:val="single" w:sz="4" w:space="0" w:color="auto"/>
            </w:tcBorders>
          </w:tcPr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AIMS, Abnormal Involuntary Movement Scale; ASN,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asenapine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; BARS, Barnes Akathisia Rating Scale; bid, twice daily; CGI-S, Clinical Global Impression-Severity; OLZ, olanzapine; PANSS, Positive and Negative Syndrome Scale; PBO, placebo; SARS, Simpson Angus Rating Scale; SD, standard deviation;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>, once daily.</w:t>
            </w:r>
          </w:p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</w:p>
          <w:p w:rsidR="00402189" w:rsidRPr="009C7DD9" w:rsidRDefault="00402189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Based</w:t>
            </w:r>
            <w:proofErr w:type="spellEnd"/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on the Full Analysis Set, which included 99 patients treated with placebo, 96 patients treated with ASN 2.5 mg bid, 111 patients treated with ASN 5 mg bid, and 45 patients treated with OLZ 15 mg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</w:tbl>
    <w:p w:rsidR="00402189" w:rsidRDefault="00402189"/>
    <w:sectPr w:rsidR="0040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9"/>
    <w:rsid w:val="00402189"/>
    <w:rsid w:val="00D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Noel</dc:creator>
  <cp:lastModifiedBy>kshigo</cp:lastModifiedBy>
  <cp:revision>2</cp:revision>
  <dcterms:created xsi:type="dcterms:W3CDTF">2016-06-24T17:40:00Z</dcterms:created>
  <dcterms:modified xsi:type="dcterms:W3CDTF">2016-06-24T17:40:00Z</dcterms:modified>
</cp:coreProperties>
</file>