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C7553" w14:textId="77777777" w:rsidR="00B67714" w:rsidRPr="00FC47F1" w:rsidRDefault="00B67714" w:rsidP="00B6771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47F1">
        <w:rPr>
          <w:rFonts w:ascii="Times New Roman" w:hAnsi="Times New Roman" w:cs="Times New Roman"/>
          <w:b/>
          <w:sz w:val="24"/>
          <w:szCs w:val="24"/>
        </w:rPr>
        <w:t>Appendix</w:t>
      </w:r>
    </w:p>
    <w:p w14:paraId="540DF985" w14:textId="77777777" w:rsidR="00B67714" w:rsidRDefault="00B67714" w:rsidP="00B67714">
      <w:r w:rsidRPr="004030BB">
        <w:rPr>
          <w:noProof/>
        </w:rPr>
        <w:drawing>
          <wp:inline distT="0" distB="0" distL="0" distR="0" wp14:anchorId="7B9A026C" wp14:editId="5E5BE46A">
            <wp:extent cx="6736080" cy="5205153"/>
            <wp:effectExtent l="0" t="0" r="7620" b="0"/>
            <wp:docPr id="6" name="Picture 6" descr="C:\Users\vhovhann\Dropbox\Vardges_Magda\ERAE\Submission\GIS Images\Federal districts of 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vhovhann\Dropbox\Vardges_Magda\ERAE\Submission\GIS Images\Federal districts of Rus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85" cy="52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53A3" w14:textId="77777777" w:rsidR="00B67714" w:rsidRDefault="00B67714" w:rsidP="00B67714">
      <w:pPr>
        <w:spacing w:after="120" w:line="240" w:lineRule="auto"/>
        <w:ind w:right="-360"/>
        <w:rPr>
          <w:rFonts w:ascii="Times New Roman" w:hAnsi="Times New Roman" w:cs="Times New Roman"/>
          <w:sz w:val="24"/>
          <w:szCs w:val="24"/>
        </w:rPr>
      </w:pPr>
      <w:r w:rsidRPr="00F93DFE">
        <w:rPr>
          <w:rFonts w:ascii="Times New Roman" w:hAnsi="Times New Roman" w:cs="Times New Roman"/>
          <w:b/>
          <w:bCs/>
          <w:sz w:val="24"/>
          <w:szCs w:val="24"/>
        </w:rPr>
        <w:t>Figure A.1.</w:t>
      </w:r>
      <w:r>
        <w:rPr>
          <w:rFonts w:ascii="Times New Roman" w:hAnsi="Times New Roman" w:cs="Times New Roman"/>
          <w:sz w:val="24"/>
          <w:szCs w:val="24"/>
        </w:rPr>
        <w:t xml:space="preserve"> Russian provinces, autonomous republics, and other regions in our sample.</w:t>
      </w:r>
    </w:p>
    <w:p w14:paraId="6DD75267" w14:textId="77777777" w:rsidR="00B67714" w:rsidRPr="008F0A86" w:rsidRDefault="00B67714" w:rsidP="00B6771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93DFE">
        <w:rPr>
          <w:rFonts w:ascii="Times New Roman" w:hAnsi="Times New Roman" w:cs="Times New Roman"/>
          <w:b/>
          <w:bCs/>
          <w:i/>
          <w:sz w:val="20"/>
          <w:szCs w:val="20"/>
        </w:rPr>
        <w:t>Note:</w:t>
      </w:r>
      <w:r w:rsidRPr="008F0A86">
        <w:rPr>
          <w:rFonts w:ascii="Times New Roman" w:hAnsi="Times New Roman" w:cs="Times New Roman"/>
          <w:i/>
          <w:sz w:val="20"/>
          <w:szCs w:val="20"/>
        </w:rPr>
        <w:t xml:space="preserve"> The gray color indicates provinces omitted from the analysis because of limited data.</w:t>
      </w:r>
    </w:p>
    <w:p w14:paraId="7881307A" w14:textId="77777777" w:rsidR="00B67714" w:rsidRDefault="00B67714" w:rsidP="00B67714"/>
    <w:p w14:paraId="0F2DAA4A" w14:textId="77777777" w:rsidR="00B67714" w:rsidRDefault="00B67714" w:rsidP="00B67714"/>
    <w:p w14:paraId="65EA96FF" w14:textId="77777777" w:rsidR="00B67714" w:rsidRDefault="00B67714" w:rsidP="00B67714"/>
    <w:p w14:paraId="2AD0D767" w14:textId="77777777" w:rsidR="00B67714" w:rsidRDefault="00B67714" w:rsidP="00B67714">
      <w:pPr>
        <w:sectPr w:rsidR="00B67714" w:rsidSect="00C1350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E4647C" w14:textId="77777777" w:rsidR="00B67714" w:rsidRDefault="00B67714" w:rsidP="00B67714">
      <w:r w:rsidRPr="00456C42">
        <w:rPr>
          <w:rFonts w:ascii="Times" w:hAnsi="Times"/>
          <w:noProof/>
          <w:sz w:val="24"/>
          <w:szCs w:val="24"/>
        </w:rPr>
        <w:lastRenderedPageBreak/>
        <w:drawing>
          <wp:inline distT="0" distB="0" distL="0" distR="0" wp14:anchorId="5F3DCEF6" wp14:editId="613989D5">
            <wp:extent cx="3771900" cy="274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22" cy="27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4"/>
          <w:szCs w:val="24"/>
        </w:rPr>
        <w:t xml:space="preserve">           </w:t>
      </w:r>
      <w:r w:rsidRPr="00456C42">
        <w:rPr>
          <w:rFonts w:ascii="Times" w:hAnsi="Times"/>
          <w:noProof/>
          <w:sz w:val="24"/>
          <w:szCs w:val="24"/>
        </w:rPr>
        <w:drawing>
          <wp:inline distT="0" distB="0" distL="0" distR="0" wp14:anchorId="7769A1BE" wp14:editId="2A6EEF69">
            <wp:extent cx="3947160" cy="27273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20" cy="27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A942" w14:textId="77777777" w:rsidR="00B67714" w:rsidRDefault="00B67714" w:rsidP="00B67714">
      <w:pPr>
        <w:spacing w:line="240" w:lineRule="auto"/>
        <w:rPr>
          <w:rFonts w:ascii="Times" w:hAnsi="Times"/>
          <w:sz w:val="24"/>
          <w:szCs w:val="24"/>
        </w:rPr>
      </w:pPr>
      <w:r w:rsidRPr="002B1DC3">
        <w:rPr>
          <w:rFonts w:ascii="Times" w:hAnsi="Times"/>
          <w:b/>
          <w:sz w:val="24"/>
          <w:szCs w:val="24"/>
        </w:rPr>
        <w:t>Panel A</w:t>
      </w:r>
      <w:r>
        <w:rPr>
          <w:rFonts w:ascii="Times" w:hAnsi="Times"/>
          <w:sz w:val="24"/>
          <w:szCs w:val="24"/>
        </w:rPr>
        <w:t xml:space="preserve">. Meat consumption distribution (kg)                                     </w:t>
      </w:r>
      <w:r w:rsidRPr="002B1DC3">
        <w:rPr>
          <w:rFonts w:ascii="Times" w:hAnsi="Times"/>
          <w:b/>
          <w:sz w:val="24"/>
          <w:szCs w:val="24"/>
        </w:rPr>
        <w:t>Panel B</w:t>
      </w:r>
      <w:r>
        <w:rPr>
          <w:rFonts w:ascii="Times" w:hAnsi="Times"/>
          <w:sz w:val="24"/>
          <w:szCs w:val="24"/>
        </w:rPr>
        <w:t>. Income distribution (1,000 Rubles)</w:t>
      </w:r>
    </w:p>
    <w:p w14:paraId="713D3C5D" w14:textId="1191AB69" w:rsidR="00B67714" w:rsidRPr="00456C42" w:rsidRDefault="00ED3EBD" w:rsidP="00B67714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Figure A.2</w:t>
      </w:r>
      <w:r w:rsidR="00B67714" w:rsidRPr="00C447FB">
        <w:rPr>
          <w:rFonts w:ascii="Times" w:hAnsi="Times"/>
          <w:b/>
          <w:sz w:val="24"/>
          <w:szCs w:val="24"/>
        </w:rPr>
        <w:t>.</w:t>
      </w:r>
      <w:r w:rsidR="00B67714" w:rsidRPr="00456C42">
        <w:rPr>
          <w:rFonts w:ascii="Times" w:hAnsi="Times"/>
          <w:sz w:val="24"/>
          <w:szCs w:val="24"/>
        </w:rPr>
        <w:t xml:space="preserve"> </w:t>
      </w:r>
      <w:r w:rsidR="00B67714">
        <w:rPr>
          <w:rFonts w:ascii="Times" w:hAnsi="Times"/>
          <w:sz w:val="24"/>
          <w:szCs w:val="24"/>
        </w:rPr>
        <w:t>Meat consumption and income distribution over 2006-2016.</w:t>
      </w:r>
    </w:p>
    <w:p w14:paraId="5541B17F" w14:textId="6A773FCF" w:rsidR="00B67714" w:rsidRDefault="00B67714" w:rsidP="00B67714">
      <w:pPr>
        <w:spacing w:after="0" w:line="240" w:lineRule="auto"/>
        <w:rPr>
          <w:rFonts w:ascii="Times" w:hAnsi="Times"/>
          <w:i/>
          <w:szCs w:val="24"/>
        </w:rPr>
      </w:pPr>
      <w:r w:rsidRPr="000B2621">
        <w:rPr>
          <w:rFonts w:ascii="Times" w:hAnsi="Times"/>
          <w:b/>
          <w:bCs/>
          <w:i/>
          <w:szCs w:val="24"/>
        </w:rPr>
        <w:t>Note</w:t>
      </w:r>
      <w:r w:rsidR="00800EBD">
        <w:rPr>
          <w:rFonts w:ascii="Times" w:hAnsi="Times"/>
          <w:b/>
          <w:bCs/>
          <w:i/>
          <w:szCs w:val="24"/>
        </w:rPr>
        <w:t xml:space="preserve"> 1</w:t>
      </w:r>
      <w:r w:rsidRPr="000B2621">
        <w:rPr>
          <w:rFonts w:ascii="Times" w:hAnsi="Times"/>
          <w:b/>
          <w:bCs/>
          <w:i/>
          <w:szCs w:val="24"/>
        </w:rPr>
        <w:t>:</w:t>
      </w:r>
      <w:r>
        <w:rPr>
          <w:rFonts w:ascii="Times" w:hAnsi="Times"/>
          <w:i/>
          <w:szCs w:val="24"/>
        </w:rPr>
        <w:t xml:space="preserve"> Blue, purple and pink colors</w:t>
      </w:r>
      <w:r w:rsidRPr="00FD7E8B">
        <w:rPr>
          <w:rFonts w:ascii="Times" w:hAnsi="Times"/>
          <w:i/>
          <w:szCs w:val="24"/>
        </w:rPr>
        <w:t xml:space="preserve"> indicate </w:t>
      </w:r>
      <w:r>
        <w:rPr>
          <w:rFonts w:ascii="Times" w:hAnsi="Times"/>
          <w:i/>
          <w:szCs w:val="24"/>
        </w:rPr>
        <w:t>consumption and income distributions for 2006, 2010 and</w:t>
      </w:r>
      <w:r w:rsidRPr="00FD7E8B">
        <w:rPr>
          <w:rFonts w:ascii="Times" w:hAnsi="Times"/>
          <w:i/>
          <w:szCs w:val="24"/>
        </w:rPr>
        <w:t xml:space="preserve"> 2016</w:t>
      </w:r>
      <w:r>
        <w:rPr>
          <w:rFonts w:ascii="Times" w:hAnsi="Times"/>
          <w:i/>
          <w:szCs w:val="24"/>
        </w:rPr>
        <w:t>, respectively</w:t>
      </w:r>
      <w:r w:rsidRPr="00FD7E8B">
        <w:rPr>
          <w:rFonts w:ascii="Times" w:hAnsi="Times"/>
          <w:i/>
          <w:szCs w:val="24"/>
        </w:rPr>
        <w:t>.</w:t>
      </w:r>
    </w:p>
    <w:p w14:paraId="7BD7CA34" w14:textId="65538392" w:rsidR="00800EBD" w:rsidRDefault="00800EBD" w:rsidP="00B67714">
      <w:pPr>
        <w:spacing w:after="0" w:line="240" w:lineRule="auto"/>
        <w:rPr>
          <w:rFonts w:ascii="Times" w:hAnsi="Times"/>
          <w:i/>
          <w:szCs w:val="24"/>
        </w:rPr>
      </w:pPr>
      <w:r w:rsidRPr="000B2621">
        <w:rPr>
          <w:rFonts w:ascii="Times" w:hAnsi="Times"/>
          <w:b/>
          <w:bCs/>
          <w:i/>
          <w:szCs w:val="24"/>
        </w:rPr>
        <w:t>Note</w:t>
      </w:r>
      <w:r>
        <w:rPr>
          <w:rFonts w:ascii="Times" w:hAnsi="Times"/>
          <w:b/>
          <w:bCs/>
          <w:i/>
          <w:szCs w:val="24"/>
        </w:rPr>
        <w:t xml:space="preserve"> 2</w:t>
      </w:r>
      <w:r w:rsidRPr="000B2621">
        <w:rPr>
          <w:rFonts w:ascii="Times" w:hAnsi="Times"/>
          <w:b/>
          <w:bCs/>
          <w:i/>
          <w:szCs w:val="24"/>
        </w:rPr>
        <w:t>:</w:t>
      </w:r>
      <w:r>
        <w:rPr>
          <w:rFonts w:ascii="Times" w:hAnsi="Times"/>
          <w:i/>
          <w:szCs w:val="24"/>
        </w:rPr>
        <w:t xml:space="preserve"> The horizontal axis </w:t>
      </w:r>
      <w:r w:rsidR="00FC4389">
        <w:rPr>
          <w:rFonts w:ascii="Times" w:hAnsi="Times"/>
          <w:i/>
          <w:szCs w:val="24"/>
        </w:rPr>
        <w:t xml:space="preserve">in Panel </w:t>
      </w:r>
      <w:proofErr w:type="gramStart"/>
      <w:r w:rsidR="00FC4389">
        <w:rPr>
          <w:rFonts w:ascii="Times" w:hAnsi="Times"/>
          <w:i/>
          <w:szCs w:val="24"/>
        </w:rPr>
        <w:t>A</w:t>
      </w:r>
      <w:bookmarkStart w:id="0" w:name="_GoBack"/>
      <w:bookmarkEnd w:id="0"/>
      <w:proofErr w:type="gramEnd"/>
      <w:r w:rsidR="00FC4389">
        <w:rPr>
          <w:rFonts w:ascii="Times" w:hAnsi="Times"/>
          <w:i/>
          <w:szCs w:val="24"/>
        </w:rPr>
        <w:t xml:space="preserve"> </w:t>
      </w:r>
      <w:r>
        <w:rPr>
          <w:rFonts w:ascii="Times" w:hAnsi="Times"/>
          <w:i/>
          <w:szCs w:val="24"/>
        </w:rPr>
        <w:t xml:space="preserve">measures </w:t>
      </w:r>
      <w:r w:rsidR="00FC4389">
        <w:rPr>
          <w:rFonts w:ascii="Times" w:hAnsi="Times"/>
          <w:i/>
          <w:szCs w:val="24"/>
        </w:rPr>
        <w:t xml:space="preserve">meat consumption, and in Panel B </w:t>
      </w:r>
      <w:r>
        <w:rPr>
          <w:rFonts w:ascii="Times" w:hAnsi="Times"/>
          <w:i/>
          <w:szCs w:val="24"/>
        </w:rPr>
        <w:t>income</w:t>
      </w:r>
      <w:r w:rsidR="00FC4389">
        <w:rPr>
          <w:rFonts w:ascii="Times" w:hAnsi="Times"/>
          <w:i/>
          <w:szCs w:val="24"/>
        </w:rPr>
        <w:t xml:space="preserve"> distribution</w:t>
      </w:r>
      <w:r>
        <w:rPr>
          <w:rFonts w:ascii="Times" w:hAnsi="Times"/>
          <w:i/>
          <w:szCs w:val="24"/>
        </w:rPr>
        <w:t xml:space="preserve">, </w:t>
      </w:r>
      <w:r w:rsidR="00FC4389">
        <w:rPr>
          <w:rFonts w:ascii="Times" w:hAnsi="Times"/>
          <w:i/>
          <w:szCs w:val="24"/>
        </w:rPr>
        <w:t>while</w:t>
      </w:r>
      <w:r>
        <w:rPr>
          <w:rFonts w:ascii="Times" w:hAnsi="Times"/>
          <w:i/>
          <w:szCs w:val="24"/>
        </w:rPr>
        <w:t xml:space="preserve"> the vertical axis represents </w:t>
      </w:r>
      <w:r w:rsidR="00FC4389">
        <w:rPr>
          <w:rFonts w:ascii="Times" w:hAnsi="Times"/>
          <w:i/>
          <w:szCs w:val="24"/>
        </w:rPr>
        <w:t>the fraction of the meat-consuming and income-earning population</w:t>
      </w:r>
      <w:r>
        <w:rPr>
          <w:rFonts w:ascii="Times" w:hAnsi="Times"/>
          <w:i/>
          <w:szCs w:val="24"/>
        </w:rPr>
        <w:t>.</w:t>
      </w:r>
    </w:p>
    <w:p w14:paraId="498E6C86" w14:textId="231C2862" w:rsidR="009842BB" w:rsidRDefault="009842BB" w:rsidP="00B67714">
      <w:pPr>
        <w:spacing w:after="0" w:line="240" w:lineRule="auto"/>
        <w:rPr>
          <w:rFonts w:ascii="Times" w:hAnsi="Times"/>
          <w:i/>
          <w:szCs w:val="24"/>
        </w:rPr>
      </w:pPr>
      <w:r w:rsidRPr="009842BB">
        <w:rPr>
          <w:rFonts w:ascii="Times" w:hAnsi="Times"/>
          <w:b/>
          <w:bCs/>
          <w:i/>
          <w:szCs w:val="24"/>
        </w:rPr>
        <w:t>Source:</w:t>
      </w:r>
      <w:r>
        <w:rPr>
          <w:rFonts w:ascii="Times" w:hAnsi="Times"/>
          <w:i/>
          <w:szCs w:val="24"/>
        </w:rPr>
        <w:t xml:space="preserve"> Household Income and Food Expenditure Survey, Russian FSSS.</w:t>
      </w:r>
    </w:p>
    <w:p w14:paraId="54433CC3" w14:textId="77777777" w:rsidR="00B67714" w:rsidRDefault="00B67714" w:rsidP="00B67714">
      <w:pPr>
        <w:spacing w:after="0" w:line="240" w:lineRule="auto"/>
        <w:rPr>
          <w:rFonts w:ascii="Times" w:hAnsi="Times"/>
          <w:i/>
          <w:szCs w:val="24"/>
        </w:rPr>
      </w:pPr>
    </w:p>
    <w:p w14:paraId="277A213D" w14:textId="48702549" w:rsidR="00B67714" w:rsidRPr="00126B51" w:rsidRDefault="00B67714" w:rsidP="005C3E7D">
      <w:pPr>
        <w:spacing w:line="480" w:lineRule="auto"/>
        <w:rPr>
          <w:rFonts w:ascii="Times" w:hAnsi="Times"/>
          <w:i/>
          <w:szCs w:val="24"/>
        </w:rPr>
        <w:sectPr w:rsidR="00B67714" w:rsidRPr="00126B51" w:rsidSect="004741F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84F80">
        <w:rPr>
          <w:rFonts w:ascii="Times" w:hAnsi="Times"/>
          <w:noProof/>
          <w:sz w:val="24"/>
          <w:szCs w:val="24"/>
        </w:rPr>
        <w:t xml:space="preserve"> </w:t>
      </w:r>
      <w:r>
        <w:rPr>
          <w:rFonts w:ascii="Times" w:hAnsi="Times"/>
          <w:noProof/>
          <w:sz w:val="24"/>
          <w:szCs w:val="24"/>
        </w:rPr>
        <w:t xml:space="preserve">     </w:t>
      </w:r>
    </w:p>
    <w:p w14:paraId="1359DB16" w14:textId="08710818" w:rsidR="00B67714" w:rsidRPr="000C29D6" w:rsidRDefault="00B67714" w:rsidP="00B67714">
      <w:pPr>
        <w:autoSpaceDE w:val="0"/>
        <w:autoSpaceDN w:val="0"/>
        <w:adjustRightInd w:val="0"/>
        <w:spacing w:before="120" w:after="120" w:line="240" w:lineRule="auto"/>
        <w:ind w:right="6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A</w:t>
      </w:r>
      <w:r w:rsidRPr="001244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124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54E9">
        <w:rPr>
          <w:rFonts w:ascii="Times New Roman" w:hAnsi="Times New Roman" w:cs="Times New Roman"/>
          <w:color w:val="000000" w:themeColor="text1"/>
          <w:sz w:val="24"/>
          <w:szCs w:val="24"/>
        </w:rPr>
        <w:t>Effects of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Omission of Pre-committed Demand, Regional Fixed Effects, and Supply Side of the Price Determination Mechanism</w:t>
      </w:r>
      <w:r w:rsidR="007A54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Elasticity Estimates</w:t>
      </w:r>
    </w:p>
    <w:tbl>
      <w:tblPr>
        <w:tblW w:w="117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7A54E9" w:rsidRPr="00124468" w14:paraId="125E2B89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7A9579DF" w14:textId="77777777" w:rsidR="007A54E9" w:rsidRDefault="007A54E9" w:rsidP="007A54E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24AE249B" w14:textId="46E3BB6E" w:rsidR="007A54E9" w:rsidRDefault="007A54E9" w:rsidP="007A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Elasticity estimates from the general model</w:t>
            </w:r>
          </w:p>
        </w:tc>
        <w:tc>
          <w:tcPr>
            <w:tcW w:w="2592" w:type="dxa"/>
            <w:gridSpan w:val="2"/>
            <w:shd w:val="clear" w:color="auto" w:fill="auto"/>
            <w:noWrap/>
            <w:vAlign w:val="center"/>
          </w:tcPr>
          <w:p w14:paraId="44AFBFE2" w14:textId="7519E7E9" w:rsidR="007A54E9" w:rsidRDefault="007A54E9" w:rsidP="007A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Effects of ignoring pre-committed demand</w:t>
            </w:r>
          </w:p>
        </w:tc>
        <w:tc>
          <w:tcPr>
            <w:tcW w:w="2592" w:type="dxa"/>
            <w:gridSpan w:val="2"/>
            <w:shd w:val="clear" w:color="auto" w:fill="auto"/>
            <w:noWrap/>
            <w:vAlign w:val="center"/>
          </w:tcPr>
          <w:p w14:paraId="17C6B313" w14:textId="5D22A522" w:rsidR="007A54E9" w:rsidRDefault="007A54E9" w:rsidP="007A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Effects of ignoring regional fixed effects</w:t>
            </w:r>
          </w:p>
        </w:tc>
        <w:tc>
          <w:tcPr>
            <w:tcW w:w="2592" w:type="dxa"/>
            <w:gridSpan w:val="2"/>
            <w:shd w:val="clear" w:color="auto" w:fill="auto"/>
            <w:noWrap/>
            <w:vAlign w:val="center"/>
          </w:tcPr>
          <w:p w14:paraId="279ECE54" w14:textId="00ABC92C" w:rsidR="007A54E9" w:rsidRDefault="007A54E9" w:rsidP="007A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Effects of ignoring supply </w:t>
            </w:r>
          </w:p>
        </w:tc>
      </w:tr>
      <w:tr w:rsidR="007A54E9" w:rsidRPr="00124468" w14:paraId="618E61AF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B3FA635" w14:textId="77777777" w:rsidR="007A54E9" w:rsidRPr="00124468" w:rsidRDefault="007A54E9" w:rsidP="007A54E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Commodity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BAAC7" w14:textId="1C916D26" w:rsidR="007A54E9" w:rsidRDefault="007A54E9" w:rsidP="007A54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Own-price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0A127B63" w14:textId="253F8B55" w:rsidR="007A54E9" w:rsidRDefault="007A54E9" w:rsidP="007A54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Income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3D80130" w14:textId="47BF1EEE" w:rsidR="007A54E9" w:rsidRPr="009C05EA" w:rsidRDefault="007A54E9" w:rsidP="007A54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Own-price</w:t>
            </w:r>
          </w:p>
        </w:tc>
        <w:tc>
          <w:tcPr>
            <w:tcW w:w="1296" w:type="dxa"/>
          </w:tcPr>
          <w:p w14:paraId="40B288A5" w14:textId="77777777" w:rsidR="007A54E9" w:rsidRDefault="007A54E9" w:rsidP="007A54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Income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1C3105AC" w14:textId="77777777" w:rsidR="007A54E9" w:rsidRPr="009C05EA" w:rsidRDefault="007A54E9" w:rsidP="007A54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Own-price</w:t>
            </w:r>
          </w:p>
        </w:tc>
        <w:tc>
          <w:tcPr>
            <w:tcW w:w="1296" w:type="dxa"/>
            <w:noWrap/>
          </w:tcPr>
          <w:p w14:paraId="1FB36842" w14:textId="77777777" w:rsidR="007A54E9" w:rsidRPr="009C05EA" w:rsidRDefault="007A54E9" w:rsidP="007A54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Income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40B37E79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Own-price</w:t>
            </w:r>
          </w:p>
        </w:tc>
        <w:tc>
          <w:tcPr>
            <w:tcW w:w="1296" w:type="dxa"/>
            <w:noWrap/>
          </w:tcPr>
          <w:p w14:paraId="4107C146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Income</w:t>
            </w:r>
          </w:p>
        </w:tc>
      </w:tr>
      <w:tr w:rsidR="007A54E9" w:rsidRPr="00124468" w14:paraId="27BA7DF6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2E466CD0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4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Meats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80595A" w14:textId="7E90454D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-1.032</w:t>
            </w:r>
            <w:r w:rsidRPr="00B54716">
              <w:rPr>
                <w:position w:val="-4"/>
              </w:rPr>
              <w:object w:dxaOrig="160" w:dyaOrig="340" w14:anchorId="2F30CF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6.5pt" o:ole="">
                  <v:imagedata r:id="rId10" o:title=""/>
                </v:shape>
                <o:OLEObject Type="Embed" ProgID="Equation.DSMT4" ShapeID="_x0000_i1025" DrawAspect="Content" ObjectID="_1645260669" r:id="rId11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EE2B67" w14:textId="4B33E95A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0.833</w:t>
            </w:r>
            <w:r w:rsidRPr="00B54716">
              <w:rPr>
                <w:position w:val="-4"/>
              </w:rPr>
              <w:object w:dxaOrig="160" w:dyaOrig="340" w14:anchorId="3A89955D">
                <v:shape id="_x0000_i1026" type="#_x0000_t75" style="width:7.5pt;height:16.5pt" o:ole="">
                  <v:imagedata r:id="rId10" o:title=""/>
                </v:shape>
                <o:OLEObject Type="Embed" ProgID="Equation.DSMT4" ShapeID="_x0000_i1026" DrawAspect="Content" ObjectID="_1645260670" r:id="rId12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EC9332A" w14:textId="0214402A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0.058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58878BFE">
                <v:shape id="_x0000_i1027" type="#_x0000_t75" style="width:9.75pt;height:16.5pt" o:ole="">
                  <v:imagedata r:id="rId13" o:title=""/>
                </v:shape>
                <o:OLEObject Type="Embed" ProgID="Equation.DSMT4" ShapeID="_x0000_i1027" DrawAspect="Content" ObjectID="_1645260671" r:id="rId14"/>
              </w:object>
            </w:r>
          </w:p>
        </w:tc>
        <w:tc>
          <w:tcPr>
            <w:tcW w:w="1296" w:type="dxa"/>
            <w:vAlign w:val="bottom"/>
          </w:tcPr>
          <w:p w14:paraId="67BCB6A9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-0.058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63128642">
                <v:shape id="_x0000_i1028" type="#_x0000_t75" style="width:9.75pt;height:16.5pt" o:ole="">
                  <v:imagedata r:id="rId13" o:title=""/>
                </v:shape>
                <o:OLEObject Type="Embed" ProgID="Equation.DSMT4" ShapeID="_x0000_i1028" DrawAspect="Content" ObjectID="_1645260672" r:id="rId15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DB85A85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0.067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58B57CE6">
                <v:shape id="_x0000_i1029" type="#_x0000_t75" style="width:9.75pt;height:16.5pt" o:ole="">
                  <v:imagedata r:id="rId13" o:title=""/>
                </v:shape>
                <o:OLEObject Type="Embed" ProgID="Equation.DSMT4" ShapeID="_x0000_i1029" DrawAspect="Content" ObjectID="_1645260673" r:id="rId16"/>
              </w:object>
            </w:r>
          </w:p>
        </w:tc>
        <w:tc>
          <w:tcPr>
            <w:tcW w:w="1296" w:type="dxa"/>
            <w:noWrap/>
            <w:vAlign w:val="bottom"/>
          </w:tcPr>
          <w:p w14:paraId="34757416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0.075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4585651C">
                <v:shape id="_x0000_i1030" type="#_x0000_t75" style="width:9.75pt;height:16.5pt" o:ole="">
                  <v:imagedata r:id="rId13" o:title=""/>
                </v:shape>
                <o:OLEObject Type="Embed" ProgID="Equation.DSMT4" ShapeID="_x0000_i1030" DrawAspect="Content" ObjectID="_1645260674" r:id="rId17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8F34CAE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-0.126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984D00B">
                <v:shape id="_x0000_i1031" type="#_x0000_t75" style="width:9.75pt;height:16.5pt" o:ole="">
                  <v:imagedata r:id="rId13" o:title=""/>
                </v:shape>
                <o:OLEObject Type="Embed" ProgID="Equation.DSMT4" ShapeID="_x0000_i1031" DrawAspect="Content" ObjectID="_1645260675" r:id="rId18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8D17D23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-0.057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672E0CE9">
                <v:shape id="_x0000_i1032" type="#_x0000_t75" style="width:9.75pt;height:16.5pt" o:ole="">
                  <v:imagedata r:id="rId13" o:title=""/>
                </v:shape>
                <o:OLEObject Type="Embed" ProgID="Equation.DSMT4" ShapeID="_x0000_i1032" DrawAspect="Content" ObjectID="_1645260676" r:id="rId19"/>
              </w:object>
            </w:r>
          </w:p>
        </w:tc>
      </w:tr>
      <w:tr w:rsidR="007A54E9" w:rsidRPr="00124468" w14:paraId="7298F86E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387EFC77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F09EE5" w14:textId="7FBF9A59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(0.058)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81F9B2" w14:textId="218BEFFF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(0.084)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AA8409C" w14:textId="1503E55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23C3A9A5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44FD3EB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2581A1F5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92F07B2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1C4733BF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79B7AB08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717F9030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760782" w14:textId="4A89495B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-0.949</w:t>
            </w:r>
            <w:r w:rsidRPr="00B54716">
              <w:rPr>
                <w:position w:val="-4"/>
              </w:rPr>
              <w:object w:dxaOrig="160" w:dyaOrig="340" w14:anchorId="3CA6153B">
                <v:shape id="_x0000_i1033" type="#_x0000_t75" style="width:7.5pt;height:16.5pt" o:ole="">
                  <v:imagedata r:id="rId10" o:title=""/>
                </v:shape>
                <o:OLEObject Type="Embed" ProgID="Equation.DSMT4" ShapeID="_x0000_i1033" DrawAspect="Content" ObjectID="_1645260677" r:id="rId20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EB196B" w14:textId="074C7D48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0.626</w:t>
            </w:r>
            <w:r w:rsidRPr="00B54716">
              <w:rPr>
                <w:position w:val="-4"/>
              </w:rPr>
              <w:object w:dxaOrig="160" w:dyaOrig="340" w14:anchorId="1082DC5C">
                <v:shape id="_x0000_i1034" type="#_x0000_t75" style="width:7.5pt;height:16.5pt" o:ole="">
                  <v:imagedata r:id="rId10" o:title=""/>
                </v:shape>
                <o:OLEObject Type="Embed" ProgID="Equation.DSMT4" ShapeID="_x0000_i1034" DrawAspect="Content" ObjectID="_1645260678" r:id="rId21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5CB87EF" w14:textId="0254F942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20" w:dyaOrig="340" w14:anchorId="6CB23B75">
                <v:shape id="_x0000_i1035" type="#_x0000_t75" style="width:10.5pt;height:16.5pt" o:ole="">
                  <v:imagedata r:id="rId22" o:title=""/>
                </v:shape>
                <o:OLEObject Type="Embed" ProgID="Equation.DSMT4" ShapeID="_x0000_i1035" DrawAspect="Content" ObjectID="_1645260679" r:id="rId23"/>
              </w:object>
            </w:r>
          </w:p>
        </w:tc>
        <w:tc>
          <w:tcPr>
            <w:tcW w:w="1296" w:type="dxa"/>
            <w:vAlign w:val="bottom"/>
          </w:tcPr>
          <w:p w14:paraId="2C2AB777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C9FD82A">
                <v:shape id="_x0000_i1036" type="#_x0000_t75" style="width:9.75pt;height:16.5pt" o:ole="">
                  <v:imagedata r:id="rId13" o:title=""/>
                </v:shape>
                <o:OLEObject Type="Embed" ProgID="Equation.DSMT4" ShapeID="_x0000_i1036" DrawAspect="Content" ObjectID="_1645260680" r:id="rId24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DCD0953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20" w:dyaOrig="340" w14:anchorId="6B348305">
                <v:shape id="_x0000_i1037" type="#_x0000_t75" style="width:10.5pt;height:16.5pt" o:ole="">
                  <v:imagedata r:id="rId22" o:title=""/>
                </v:shape>
                <o:OLEObject Type="Embed" ProgID="Equation.DSMT4" ShapeID="_x0000_i1037" DrawAspect="Content" ObjectID="_1645260681" r:id="rId25"/>
              </w:object>
            </w:r>
          </w:p>
        </w:tc>
        <w:tc>
          <w:tcPr>
            <w:tcW w:w="1296" w:type="dxa"/>
            <w:noWrap/>
            <w:vAlign w:val="bottom"/>
          </w:tcPr>
          <w:p w14:paraId="3DEB9EBA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589346C2">
                <v:shape id="_x0000_i1038" type="#_x0000_t75" style="width:9.75pt;height:16.5pt" o:ole="">
                  <v:imagedata r:id="rId13" o:title=""/>
                </v:shape>
                <o:OLEObject Type="Embed" ProgID="Equation.DSMT4" ShapeID="_x0000_i1038" DrawAspect="Content" ObjectID="_1645260682" r:id="rId26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3351CDD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50E68B4">
                <v:shape id="_x0000_i1039" type="#_x0000_t75" style="width:9.75pt;height:16.5pt" o:ole="">
                  <v:imagedata r:id="rId13" o:title=""/>
                </v:shape>
                <o:OLEObject Type="Embed" ProgID="Equation.DSMT4" ShapeID="_x0000_i1039" DrawAspect="Content" ObjectID="_1645260683" r:id="rId27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7A11536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-0.029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4D38E45">
                <v:shape id="_x0000_i1040" type="#_x0000_t75" style="width:9.75pt;height:16.5pt" o:ole="">
                  <v:imagedata r:id="rId13" o:title=""/>
                </v:shape>
                <o:OLEObject Type="Embed" ProgID="Equation.DSMT4" ShapeID="_x0000_i1040" DrawAspect="Content" ObjectID="_1645260684" r:id="rId28"/>
              </w:object>
            </w:r>
          </w:p>
        </w:tc>
      </w:tr>
      <w:tr w:rsidR="007A54E9" w:rsidRPr="00124468" w14:paraId="7434C2F9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62939D6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03AC35" w14:textId="0FD0087F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(0.069)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B49E0A" w14:textId="1C6EEE0D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(0.083)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69C77D2" w14:textId="263AD971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7BAD8C27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BE69E57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(0.011)</w:t>
            </w:r>
          </w:p>
        </w:tc>
        <w:tc>
          <w:tcPr>
            <w:tcW w:w="1296" w:type="dxa"/>
            <w:noWrap/>
            <w:vAlign w:val="bottom"/>
          </w:tcPr>
          <w:p w14:paraId="69555847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A28927C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518847BB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07AE3C02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2728B5D5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Cereals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5D1D6E" w14:textId="356811DA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-1.114</w:t>
            </w:r>
            <w:r w:rsidRPr="00B54716">
              <w:rPr>
                <w:position w:val="-4"/>
              </w:rPr>
              <w:object w:dxaOrig="160" w:dyaOrig="340" w14:anchorId="0D5FF5DF">
                <v:shape id="_x0000_i1041" type="#_x0000_t75" style="width:7.5pt;height:16.5pt" o:ole="">
                  <v:imagedata r:id="rId10" o:title=""/>
                </v:shape>
                <o:OLEObject Type="Embed" ProgID="Equation.DSMT4" ShapeID="_x0000_i1041" DrawAspect="Content" ObjectID="_1645260685" r:id="rId29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DEACAB" w14:textId="6B462F3E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0.829</w:t>
            </w:r>
            <w:r w:rsidRPr="00B54716">
              <w:rPr>
                <w:position w:val="-4"/>
              </w:rPr>
              <w:object w:dxaOrig="160" w:dyaOrig="340" w14:anchorId="66AF39B8">
                <v:shape id="_x0000_i1042" type="#_x0000_t75" style="width:7.5pt;height:16.5pt" o:ole="">
                  <v:imagedata r:id="rId10" o:title=""/>
                </v:shape>
                <o:OLEObject Type="Embed" ProgID="Equation.DSMT4" ShapeID="_x0000_i1042" DrawAspect="Content" ObjectID="_1645260686" r:id="rId30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FD46B18" w14:textId="3E1FC53E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0.350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305AE7B">
                <v:shape id="_x0000_i1043" type="#_x0000_t75" style="width:9.75pt;height:16.5pt" o:ole="">
                  <v:imagedata r:id="rId13" o:title=""/>
                </v:shape>
                <o:OLEObject Type="Embed" ProgID="Equation.DSMT4" ShapeID="_x0000_i1043" DrawAspect="Content" ObjectID="_1645260687" r:id="rId31"/>
              </w:object>
            </w:r>
          </w:p>
        </w:tc>
        <w:tc>
          <w:tcPr>
            <w:tcW w:w="1296" w:type="dxa"/>
            <w:vAlign w:val="bottom"/>
          </w:tcPr>
          <w:p w14:paraId="731D52D4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-0.377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7C036E1C">
                <v:shape id="_x0000_i1044" type="#_x0000_t75" style="width:9.75pt;height:16.5pt" o:ole="">
                  <v:imagedata r:id="rId13" o:title=""/>
                </v:shape>
                <o:OLEObject Type="Embed" ProgID="Equation.DSMT4" ShapeID="_x0000_i1044" DrawAspect="Content" ObjectID="_1645260688" r:id="rId32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6FF8A6C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</w:t>
            </w: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AA428AD">
                <v:shape id="_x0000_i1045" type="#_x0000_t75" style="width:9.75pt;height:16.5pt" o:ole="">
                  <v:imagedata r:id="rId13" o:title=""/>
                </v:shape>
                <o:OLEObject Type="Embed" ProgID="Equation.DSMT4" ShapeID="_x0000_i1045" DrawAspect="Content" ObjectID="_1645260689" r:id="rId33"/>
              </w:object>
            </w:r>
          </w:p>
        </w:tc>
        <w:tc>
          <w:tcPr>
            <w:tcW w:w="1296" w:type="dxa"/>
            <w:noWrap/>
            <w:vAlign w:val="bottom"/>
          </w:tcPr>
          <w:p w14:paraId="546E315E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76B93C1A">
                <v:shape id="_x0000_i1046" type="#_x0000_t75" style="width:9.75pt;height:16.5pt" o:ole="">
                  <v:imagedata r:id="rId13" o:title=""/>
                </v:shape>
                <o:OLEObject Type="Embed" ProgID="Equation.DSMT4" ShapeID="_x0000_i1046" DrawAspect="Content" ObjectID="_1645260690" r:id="rId34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268BEB7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0.055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B43A7AF">
                <v:shape id="_x0000_i1047" type="#_x0000_t75" style="width:9.75pt;height:16.5pt" o:ole="">
                  <v:imagedata r:id="rId13" o:title=""/>
                </v:shape>
                <o:OLEObject Type="Embed" ProgID="Equation.DSMT4" ShapeID="_x0000_i1047" DrawAspect="Content" ObjectID="_1645260691" r:id="rId35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769249C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-0.03</w:t>
            </w: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D84B054">
                <v:shape id="_x0000_i1048" type="#_x0000_t75" style="width:9.75pt;height:16.5pt" o:ole="">
                  <v:imagedata r:id="rId13" o:title=""/>
                </v:shape>
                <o:OLEObject Type="Embed" ProgID="Equation.DSMT4" ShapeID="_x0000_i1048" DrawAspect="Content" ObjectID="_1645260692" r:id="rId36"/>
              </w:object>
            </w:r>
          </w:p>
        </w:tc>
      </w:tr>
      <w:tr w:rsidR="007A54E9" w:rsidRPr="00124468" w14:paraId="6A185EC9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4240C935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30DE21" w14:textId="7481A79E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(0.069)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11A093" w14:textId="7E8F50D6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(0.084)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A73BDBC" w14:textId="70931175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5542BA13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(0.002)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BE95080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40C24A64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(0.002)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8ACBCF6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15DA1305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6263B176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43F93929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Eggs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ADD356" w14:textId="6B4A0AA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-0.998</w:t>
            </w:r>
            <w:r w:rsidRPr="00B54716">
              <w:rPr>
                <w:position w:val="-4"/>
              </w:rPr>
              <w:object w:dxaOrig="160" w:dyaOrig="340" w14:anchorId="6BBDCC0D">
                <v:shape id="_x0000_i1049" type="#_x0000_t75" style="width:7.5pt;height:16.5pt" o:ole="">
                  <v:imagedata r:id="rId10" o:title=""/>
                </v:shape>
                <o:OLEObject Type="Embed" ProgID="Equation.DSMT4" ShapeID="_x0000_i1049" DrawAspect="Content" ObjectID="_1645260693" r:id="rId37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6013B1" w14:textId="051130AB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0.661</w:t>
            </w:r>
            <w:r w:rsidRPr="00B54716">
              <w:rPr>
                <w:position w:val="-4"/>
              </w:rPr>
              <w:object w:dxaOrig="160" w:dyaOrig="340" w14:anchorId="5B1D108F">
                <v:shape id="_x0000_i1050" type="#_x0000_t75" style="width:7.5pt;height:16.5pt" o:ole="">
                  <v:imagedata r:id="rId10" o:title=""/>
                </v:shape>
                <o:OLEObject Type="Embed" ProgID="Equation.DSMT4" ShapeID="_x0000_i1050" DrawAspect="Content" ObjectID="_1645260694" r:id="rId38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B12A233" w14:textId="204A16F9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566D527E">
                <v:shape id="_x0000_i1051" type="#_x0000_t75" style="width:9.75pt;height:16.5pt" o:ole="">
                  <v:imagedata r:id="rId13" o:title=""/>
                </v:shape>
                <o:OLEObject Type="Embed" ProgID="Equation.DSMT4" ShapeID="_x0000_i1051" DrawAspect="Content" ObjectID="_1645260695" r:id="rId39"/>
              </w:object>
            </w:r>
          </w:p>
        </w:tc>
        <w:tc>
          <w:tcPr>
            <w:tcW w:w="1296" w:type="dxa"/>
            <w:vAlign w:val="bottom"/>
          </w:tcPr>
          <w:p w14:paraId="24E5633C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-0.023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B028CA8">
                <v:shape id="_x0000_i1052" type="#_x0000_t75" style="width:9.75pt;height:16.5pt" o:ole="">
                  <v:imagedata r:id="rId13" o:title=""/>
                </v:shape>
                <o:OLEObject Type="Embed" ProgID="Equation.DSMT4" ShapeID="_x0000_i1052" DrawAspect="Content" ObjectID="_1645260696" r:id="rId40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F1CAD12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6BDADD8C">
                <v:shape id="_x0000_i1053" type="#_x0000_t75" style="width:9.75pt;height:16.5pt" o:ole="">
                  <v:imagedata r:id="rId13" o:title=""/>
                </v:shape>
                <o:OLEObject Type="Embed" ProgID="Equation.DSMT4" ShapeID="_x0000_i1053" DrawAspect="Content" ObjectID="_1645260697" r:id="rId41"/>
              </w:object>
            </w:r>
          </w:p>
        </w:tc>
        <w:tc>
          <w:tcPr>
            <w:tcW w:w="1296" w:type="dxa"/>
            <w:noWrap/>
            <w:vAlign w:val="bottom"/>
          </w:tcPr>
          <w:p w14:paraId="5A284ED3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-0.048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46723FDE">
                <v:shape id="_x0000_i1054" type="#_x0000_t75" style="width:9.75pt;height:16.5pt" o:ole="">
                  <v:imagedata r:id="rId13" o:title=""/>
                </v:shape>
                <o:OLEObject Type="Embed" ProgID="Equation.DSMT4" ShapeID="_x0000_i1054" DrawAspect="Content" ObjectID="_1645260698" r:id="rId42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764D2D6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808F2CE">
                <v:shape id="_x0000_i1055" type="#_x0000_t75" style="width:9.75pt;height:16.5pt" o:ole="">
                  <v:imagedata r:id="rId13" o:title=""/>
                </v:shape>
                <o:OLEObject Type="Embed" ProgID="Equation.DSMT4" ShapeID="_x0000_i1055" DrawAspect="Content" ObjectID="_1645260699" r:id="rId43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1F941F2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7A57836D">
                <v:shape id="_x0000_i1056" type="#_x0000_t75" style="width:9.75pt;height:16.5pt" o:ole="">
                  <v:imagedata r:id="rId13" o:title=""/>
                </v:shape>
                <o:OLEObject Type="Embed" ProgID="Equation.DSMT4" ShapeID="_x0000_i1056" DrawAspect="Content" ObjectID="_1645260700" r:id="rId44"/>
              </w:object>
            </w:r>
          </w:p>
        </w:tc>
      </w:tr>
      <w:tr w:rsidR="007A54E9" w:rsidRPr="00124468" w14:paraId="736FC0DF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259BDFD3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A80C13" w14:textId="1287934B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(0.054)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248C9C" w14:textId="7F84C71D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(0.068)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7E660F7" w14:textId="61E040D8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0C22D03B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E9B1B83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0F7B2D49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38501F2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20A84BC6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1C238F25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214711F7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Fats/Oil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B9B6CC" w14:textId="2686E136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-1.122</w:t>
            </w:r>
            <w:r w:rsidRPr="00B54716">
              <w:rPr>
                <w:position w:val="-4"/>
              </w:rPr>
              <w:object w:dxaOrig="160" w:dyaOrig="340" w14:anchorId="31124FA9">
                <v:shape id="_x0000_i1057" type="#_x0000_t75" style="width:7.5pt;height:16.5pt" o:ole="">
                  <v:imagedata r:id="rId10" o:title=""/>
                </v:shape>
                <o:OLEObject Type="Embed" ProgID="Equation.DSMT4" ShapeID="_x0000_i1057" DrawAspect="Content" ObjectID="_1645260701" r:id="rId45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C46E59" w14:textId="248E85F1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0.799</w:t>
            </w:r>
            <w:r w:rsidRPr="00B54716">
              <w:rPr>
                <w:position w:val="-4"/>
              </w:rPr>
              <w:object w:dxaOrig="160" w:dyaOrig="340" w14:anchorId="23D7B02D">
                <v:shape id="_x0000_i1058" type="#_x0000_t75" style="width:7.5pt;height:16.5pt" o:ole="">
                  <v:imagedata r:id="rId10" o:title=""/>
                </v:shape>
                <o:OLEObject Type="Embed" ProgID="Equation.DSMT4" ShapeID="_x0000_i1058" DrawAspect="Content" ObjectID="_1645260702" r:id="rId46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E88FA63" w14:textId="5C333D53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0.129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A59EE74">
                <v:shape id="_x0000_i1059" type="#_x0000_t75" style="width:9.75pt;height:16.5pt" o:ole="">
                  <v:imagedata r:id="rId13" o:title=""/>
                </v:shape>
                <o:OLEObject Type="Embed" ProgID="Equation.DSMT4" ShapeID="_x0000_i1059" DrawAspect="Content" ObjectID="_1645260703" r:id="rId47"/>
              </w:object>
            </w:r>
          </w:p>
        </w:tc>
        <w:tc>
          <w:tcPr>
            <w:tcW w:w="1296" w:type="dxa"/>
            <w:vAlign w:val="bottom"/>
          </w:tcPr>
          <w:p w14:paraId="27FA70A6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-0.139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71D8360">
                <v:shape id="_x0000_i1060" type="#_x0000_t75" style="width:9.75pt;height:16.5pt" o:ole="">
                  <v:imagedata r:id="rId13" o:title=""/>
                </v:shape>
                <o:OLEObject Type="Embed" ProgID="Equation.DSMT4" ShapeID="_x0000_i1060" DrawAspect="Content" ObjectID="_1645260704" r:id="rId48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DC04B1F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245CC4D">
                <v:shape id="_x0000_i1061" type="#_x0000_t75" style="width:9.75pt;height:16.5pt" o:ole="">
                  <v:imagedata r:id="rId13" o:title=""/>
                </v:shape>
                <o:OLEObject Type="Embed" ProgID="Equation.DSMT4" ShapeID="_x0000_i1061" DrawAspect="Content" ObjectID="_1645260705" r:id="rId49"/>
              </w:object>
            </w:r>
          </w:p>
        </w:tc>
        <w:tc>
          <w:tcPr>
            <w:tcW w:w="1296" w:type="dxa"/>
            <w:noWrap/>
            <w:vAlign w:val="bottom"/>
          </w:tcPr>
          <w:p w14:paraId="650ED4A7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-0.231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4ABB51F5">
                <v:shape id="_x0000_i1062" type="#_x0000_t75" style="width:9.75pt;height:16.5pt" o:ole="">
                  <v:imagedata r:id="rId13" o:title=""/>
                </v:shape>
                <o:OLEObject Type="Embed" ProgID="Equation.DSMT4" ShapeID="_x0000_i1062" DrawAspect="Content" ObjectID="_1645260706" r:id="rId50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500F632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F43EF63">
                <v:shape id="_x0000_i1063" type="#_x0000_t75" style="width:9.75pt;height:16.5pt" o:ole="">
                  <v:imagedata r:id="rId13" o:title=""/>
                </v:shape>
                <o:OLEObject Type="Embed" ProgID="Equation.DSMT4" ShapeID="_x0000_i1063" DrawAspect="Content" ObjectID="_1645260707" r:id="rId51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0F18261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-0.036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C43691B">
                <v:shape id="_x0000_i1064" type="#_x0000_t75" style="width:9.75pt;height:16.5pt" o:ole="">
                  <v:imagedata r:id="rId13" o:title=""/>
                </v:shape>
                <o:OLEObject Type="Embed" ProgID="Equation.DSMT4" ShapeID="_x0000_i1064" DrawAspect="Content" ObjectID="_1645260708" r:id="rId52"/>
              </w:object>
            </w:r>
          </w:p>
        </w:tc>
      </w:tr>
      <w:tr w:rsidR="007A54E9" w:rsidRPr="004E0259" w14:paraId="016E77C3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1B3731FF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5B36BF" w14:textId="1F7A8DCA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(0.040)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6CB715" w14:textId="0AB52EFE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0.077)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F85B5EA" w14:textId="6ECA13F6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37A0A747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93E1D65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4EFA73EC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93E0277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5AF19859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1858D7B9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05F516C3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7A7112" w14:textId="70C5AB19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-1.010</w:t>
            </w:r>
            <w:r w:rsidRPr="00B54716">
              <w:rPr>
                <w:position w:val="-4"/>
              </w:rPr>
              <w:object w:dxaOrig="160" w:dyaOrig="340" w14:anchorId="00344848">
                <v:shape id="_x0000_i1065" type="#_x0000_t75" style="width:7.5pt;height:16.5pt" o:ole="">
                  <v:imagedata r:id="rId10" o:title=""/>
                </v:shape>
                <o:OLEObject Type="Embed" ProgID="Equation.DSMT4" ShapeID="_x0000_i1065" DrawAspect="Content" ObjectID="_1645260709" r:id="rId53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C9190F" w14:textId="03F9FE75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0.685</w:t>
            </w:r>
            <w:r w:rsidRPr="00B54716">
              <w:rPr>
                <w:position w:val="-4"/>
              </w:rPr>
              <w:object w:dxaOrig="160" w:dyaOrig="340" w14:anchorId="63D881D7">
                <v:shape id="_x0000_i1066" type="#_x0000_t75" style="width:7.5pt;height:16.5pt" o:ole="">
                  <v:imagedata r:id="rId10" o:title=""/>
                </v:shape>
                <o:OLEObject Type="Embed" ProgID="Equation.DSMT4" ShapeID="_x0000_i1066" DrawAspect="Content" ObjectID="_1645260710" r:id="rId54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676DCAF" w14:textId="3AB87E11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0.128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123F6DF">
                <v:shape id="_x0000_i1067" type="#_x0000_t75" style="width:9.75pt;height:16.5pt" o:ole="">
                  <v:imagedata r:id="rId13" o:title=""/>
                </v:shape>
                <o:OLEObject Type="Embed" ProgID="Equation.DSMT4" ShapeID="_x0000_i1067" DrawAspect="Content" ObjectID="_1645260711" r:id="rId55"/>
              </w:object>
            </w:r>
          </w:p>
        </w:tc>
        <w:tc>
          <w:tcPr>
            <w:tcW w:w="1296" w:type="dxa"/>
            <w:vAlign w:val="bottom"/>
          </w:tcPr>
          <w:p w14:paraId="38FCDA22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-0.115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5BC2761E">
                <v:shape id="_x0000_i1068" type="#_x0000_t75" style="width:9.75pt;height:16.5pt" o:ole="">
                  <v:imagedata r:id="rId13" o:title=""/>
                </v:shape>
                <o:OLEObject Type="Embed" ProgID="Equation.DSMT4" ShapeID="_x0000_i1068" DrawAspect="Content" ObjectID="_1645260712" r:id="rId56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7491983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4E3A4413">
                <v:shape id="_x0000_i1069" type="#_x0000_t75" style="width:9.75pt;height:16.5pt" o:ole="">
                  <v:imagedata r:id="rId13" o:title=""/>
                </v:shape>
                <o:OLEObject Type="Embed" ProgID="Equation.DSMT4" ShapeID="_x0000_i1069" DrawAspect="Content" ObjectID="_1645260713" r:id="rId57"/>
              </w:object>
            </w:r>
          </w:p>
        </w:tc>
        <w:tc>
          <w:tcPr>
            <w:tcW w:w="1296" w:type="dxa"/>
            <w:noWrap/>
            <w:vAlign w:val="bottom"/>
          </w:tcPr>
          <w:p w14:paraId="2A649FF1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-0.133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C5276C7">
                <v:shape id="_x0000_i1070" type="#_x0000_t75" style="width:9.75pt;height:16.5pt" o:ole="">
                  <v:imagedata r:id="rId13" o:title=""/>
                </v:shape>
                <o:OLEObject Type="Embed" ProgID="Equation.DSMT4" ShapeID="_x0000_i1070" DrawAspect="Content" ObjectID="_1645260714" r:id="rId58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158A2DC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0.026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72A37D04">
                <v:shape id="_x0000_i1071" type="#_x0000_t75" style="width:9.75pt;height:16.5pt" o:ole="">
                  <v:imagedata r:id="rId13" o:title=""/>
                </v:shape>
                <o:OLEObject Type="Embed" ProgID="Equation.DSMT4" ShapeID="_x0000_i1071" DrawAspect="Content" ObjectID="_1645260715" r:id="rId59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06CC89B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-0.062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50002A9">
                <v:shape id="_x0000_i1072" type="#_x0000_t75" style="width:9.75pt;height:16.5pt" o:ole="">
                  <v:imagedata r:id="rId13" o:title=""/>
                </v:shape>
                <o:OLEObject Type="Embed" ProgID="Equation.DSMT4" ShapeID="_x0000_i1072" DrawAspect="Content" ObjectID="_1645260716" r:id="rId60"/>
              </w:object>
            </w:r>
          </w:p>
        </w:tc>
      </w:tr>
      <w:tr w:rsidR="007A54E9" w:rsidRPr="006B17CE" w14:paraId="70692AD8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23589FF6" w14:textId="77777777" w:rsidR="007A54E9" w:rsidRPr="00124468" w:rsidRDefault="007A54E9" w:rsidP="007A54E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1BE6C9" w14:textId="6A41E015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(0.074)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AC69AD" w14:textId="28A390D1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(0.085)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9FD6C59" w14:textId="07D327D9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2A324CDA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6BB1BB6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33231120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354C3B4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45E4AA61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11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7A54E9" w:rsidRPr="00124468" w14:paraId="03AF8355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0D9D97FC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Dairy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444F21" w14:textId="7AAF43CA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-0.884</w:t>
            </w:r>
            <w:r w:rsidRPr="00B54716">
              <w:rPr>
                <w:position w:val="-4"/>
              </w:rPr>
              <w:object w:dxaOrig="160" w:dyaOrig="340" w14:anchorId="2F94CDFE">
                <v:shape id="_x0000_i1073" type="#_x0000_t75" style="width:7.5pt;height:16.5pt" o:ole="">
                  <v:imagedata r:id="rId10" o:title=""/>
                </v:shape>
                <o:OLEObject Type="Embed" ProgID="Equation.DSMT4" ShapeID="_x0000_i1073" DrawAspect="Content" ObjectID="_1645260717" r:id="rId61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D2019B" w14:textId="20E6D04D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0.615</w:t>
            </w:r>
            <w:r w:rsidRPr="00B54716">
              <w:rPr>
                <w:position w:val="-4"/>
              </w:rPr>
              <w:object w:dxaOrig="160" w:dyaOrig="340" w14:anchorId="25F77240">
                <v:shape id="_x0000_i1074" type="#_x0000_t75" style="width:7.5pt;height:16.5pt" o:ole="">
                  <v:imagedata r:id="rId10" o:title=""/>
                </v:shape>
                <o:OLEObject Type="Embed" ProgID="Equation.DSMT4" ShapeID="_x0000_i1074" DrawAspect="Content" ObjectID="_1645260718" r:id="rId62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1DC473B" w14:textId="535EF461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6C72B8C7">
                <v:shape id="_x0000_i1075" type="#_x0000_t75" style="width:9.75pt;height:16.5pt" o:ole="">
                  <v:imagedata r:id="rId13" o:title=""/>
                </v:shape>
                <o:OLEObject Type="Embed" ProgID="Equation.DSMT4" ShapeID="_x0000_i1075" DrawAspect="Content" ObjectID="_1645260719" r:id="rId63"/>
              </w:object>
            </w:r>
          </w:p>
        </w:tc>
        <w:tc>
          <w:tcPr>
            <w:tcW w:w="1296" w:type="dxa"/>
            <w:vAlign w:val="bottom"/>
          </w:tcPr>
          <w:p w14:paraId="2AA5947A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D3DD17B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08278AA8">
                <v:shape id="_x0000_i1076" type="#_x0000_t75" style="width:9.75pt;height:16.5pt" o:ole="">
                  <v:imagedata r:id="rId13" o:title=""/>
                </v:shape>
                <o:OLEObject Type="Embed" ProgID="Equation.DSMT4" ShapeID="_x0000_i1076" DrawAspect="Content" ObjectID="_1645260720" r:id="rId64"/>
              </w:object>
            </w:r>
          </w:p>
        </w:tc>
        <w:tc>
          <w:tcPr>
            <w:tcW w:w="1296" w:type="dxa"/>
            <w:noWrap/>
            <w:vAlign w:val="bottom"/>
          </w:tcPr>
          <w:p w14:paraId="379A2843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0075E3E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0.033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6FFEF2EB">
                <v:shape id="_x0000_i1077" type="#_x0000_t75" style="width:9.75pt;height:16.5pt" o:ole="">
                  <v:imagedata r:id="rId13" o:title=""/>
                </v:shape>
                <o:OLEObject Type="Embed" ProgID="Equation.DSMT4" ShapeID="_x0000_i1077" DrawAspect="Content" ObjectID="_1645260721" r:id="rId65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5B74A70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-0.005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22BA21CD">
                <v:shape id="_x0000_i1078" type="#_x0000_t75" style="width:9.75pt;height:16.5pt" o:ole="">
                  <v:imagedata r:id="rId13" o:title=""/>
                </v:shape>
                <o:OLEObject Type="Embed" ProgID="Equation.DSMT4" ShapeID="_x0000_i1078" DrawAspect="Content" ObjectID="_1645260722" r:id="rId66"/>
              </w:object>
            </w:r>
          </w:p>
        </w:tc>
      </w:tr>
      <w:tr w:rsidR="007A54E9" w:rsidRPr="00755917" w14:paraId="0C69A2B6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7F4E02C8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4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D3B912" w14:textId="30C89744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(0.073)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CDADA3" w14:textId="51D1E5A6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(0.067)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ECDA79E" w14:textId="1F948561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vAlign w:val="bottom"/>
          </w:tcPr>
          <w:p w14:paraId="62A44711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3473BF4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6ED3E53E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(0.014)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0E610D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  <w:tc>
          <w:tcPr>
            <w:tcW w:w="1296" w:type="dxa"/>
            <w:noWrap/>
            <w:vAlign w:val="bottom"/>
          </w:tcPr>
          <w:p w14:paraId="0CAE0E5C" w14:textId="77777777" w:rsidR="007A54E9" w:rsidRPr="00D015DA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(0.001)</w:t>
            </w:r>
          </w:p>
        </w:tc>
      </w:tr>
      <w:tr w:rsidR="007A54E9" w:rsidRPr="00124468" w14:paraId="456DCCAA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4B93D7F0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A3798" w14:textId="1F7B97B0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-1.006</w:t>
            </w:r>
            <w:r w:rsidRPr="00B54716">
              <w:rPr>
                <w:position w:val="-4"/>
              </w:rPr>
              <w:object w:dxaOrig="160" w:dyaOrig="340" w14:anchorId="3392BD79">
                <v:shape id="_x0000_i1079" type="#_x0000_t75" style="width:7.5pt;height:16.5pt" o:ole="">
                  <v:imagedata r:id="rId10" o:title=""/>
                </v:shape>
                <o:OLEObject Type="Embed" ProgID="Equation.DSMT4" ShapeID="_x0000_i1079" DrawAspect="Content" ObjectID="_1645260723" r:id="rId67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8E21FA" w14:textId="22E15DDA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1.052</w:t>
            </w:r>
            <w:r w:rsidRPr="00B54716">
              <w:rPr>
                <w:position w:val="-4"/>
              </w:rPr>
              <w:object w:dxaOrig="160" w:dyaOrig="340" w14:anchorId="7C63FCAC">
                <v:shape id="_x0000_i1080" type="#_x0000_t75" style="width:7.5pt;height:16.5pt" o:ole="">
                  <v:imagedata r:id="rId10" o:title=""/>
                </v:shape>
                <o:OLEObject Type="Embed" ProgID="Equation.DSMT4" ShapeID="_x0000_i1080" DrawAspect="Content" ObjectID="_1645260724" r:id="rId68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1CFF865" w14:textId="308B0010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-0.001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20" w:dyaOrig="340" w14:anchorId="59AF75D6">
                <v:shape id="_x0000_i1081" type="#_x0000_t75" style="width:10.5pt;height:16.5pt" o:ole="">
                  <v:imagedata r:id="rId22" o:title=""/>
                </v:shape>
                <o:OLEObject Type="Embed" ProgID="Equation.DSMT4" ShapeID="_x0000_i1081" DrawAspect="Content" ObjectID="_1645260725" r:id="rId69"/>
              </w:object>
            </w:r>
          </w:p>
        </w:tc>
        <w:tc>
          <w:tcPr>
            <w:tcW w:w="1296" w:type="dxa"/>
            <w:vAlign w:val="bottom"/>
          </w:tcPr>
          <w:p w14:paraId="2278E4E1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B486DB5">
                <v:shape id="_x0000_i1082" type="#_x0000_t75" style="width:9.75pt;height:16.5pt" o:ole="">
                  <v:imagedata r:id="rId13" o:title=""/>
                </v:shape>
                <o:OLEObject Type="Embed" ProgID="Equation.DSMT4" ShapeID="_x0000_i1082" DrawAspect="Content" ObjectID="_1645260726" r:id="rId70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2F14956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20" w:dyaOrig="340" w14:anchorId="64A57FDC">
                <v:shape id="_x0000_i1083" type="#_x0000_t75" style="width:10.5pt;height:16.5pt" o:ole="">
                  <v:imagedata r:id="rId22" o:title=""/>
                </v:shape>
                <o:OLEObject Type="Embed" ProgID="Equation.DSMT4" ShapeID="_x0000_i1083" DrawAspect="Content" ObjectID="_1645260727" r:id="rId71"/>
              </w:object>
            </w:r>
          </w:p>
        </w:tc>
        <w:tc>
          <w:tcPr>
            <w:tcW w:w="1296" w:type="dxa"/>
            <w:noWrap/>
            <w:vAlign w:val="bottom"/>
          </w:tcPr>
          <w:p w14:paraId="4D971832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0.046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C270339">
                <v:shape id="_x0000_i1084" type="#_x0000_t75" style="width:9.75pt;height:16.5pt" o:ole="">
                  <v:imagedata r:id="rId13" o:title=""/>
                </v:shape>
                <o:OLEObject Type="Embed" ProgID="Equation.DSMT4" ShapeID="_x0000_i1084" DrawAspect="Content" ObjectID="_1645260728" r:id="rId72"/>
              </w:objec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8881998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84AB77B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0.045</w:t>
            </w:r>
            <w:r w:rsidRPr="001C299F">
              <w:rPr>
                <w:rFonts w:ascii="Times New Roman" w:eastAsia="Times New Roman" w:hAnsi="Times New Roman" w:cs="Times New Roman"/>
                <w:bCs/>
                <w:color w:val="000000"/>
                <w:position w:val="-4"/>
              </w:rPr>
              <w:object w:dxaOrig="200" w:dyaOrig="340" w14:anchorId="3FB3758D">
                <v:shape id="_x0000_i1085" type="#_x0000_t75" style="width:9.75pt;height:16.5pt" o:ole="">
                  <v:imagedata r:id="rId13" o:title=""/>
                </v:shape>
                <o:OLEObject Type="Embed" ProgID="Equation.DSMT4" ShapeID="_x0000_i1085" DrawAspect="Content" ObjectID="_1645260729" r:id="rId73"/>
              </w:object>
            </w:r>
          </w:p>
        </w:tc>
      </w:tr>
      <w:tr w:rsidR="007A54E9" w:rsidRPr="00124468" w14:paraId="15754DFA" w14:textId="77777777" w:rsidTr="007A54E9">
        <w:trPr>
          <w:trHeight w:val="315"/>
        </w:trPr>
        <w:tc>
          <w:tcPr>
            <w:tcW w:w="1363" w:type="dxa"/>
            <w:shd w:val="clear" w:color="auto" w:fill="auto"/>
            <w:noWrap/>
            <w:vAlign w:val="center"/>
          </w:tcPr>
          <w:p w14:paraId="20516D93" w14:textId="77777777" w:rsidR="007A54E9" w:rsidRPr="00124468" w:rsidRDefault="007A54E9" w:rsidP="007A54E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A08D0" w14:textId="6376EE69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30054C" w14:textId="3ADA485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461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(0.010)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EE575BE" w14:textId="6ABA6E8D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(0.000)</w:t>
            </w:r>
          </w:p>
        </w:tc>
        <w:tc>
          <w:tcPr>
            <w:tcW w:w="1296" w:type="dxa"/>
            <w:vAlign w:val="bottom"/>
          </w:tcPr>
          <w:p w14:paraId="73E2F5F4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(0.000)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5027C43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(0.010)</w:t>
            </w:r>
          </w:p>
        </w:tc>
        <w:tc>
          <w:tcPr>
            <w:tcW w:w="1296" w:type="dxa"/>
            <w:noWrap/>
            <w:vAlign w:val="bottom"/>
          </w:tcPr>
          <w:p w14:paraId="2B660277" w14:textId="77777777" w:rsidR="007A54E9" w:rsidRPr="00600EF6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(0.000)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37946D5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0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6" w:type="dxa"/>
            <w:noWrap/>
            <w:vAlign w:val="bottom"/>
          </w:tcPr>
          <w:p w14:paraId="5E9F0450" w14:textId="77777777" w:rsidR="007A54E9" w:rsidRPr="00B544B5" w:rsidRDefault="007A54E9" w:rsidP="007A54E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(0.00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Pr="00600E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</w:tbl>
    <w:p w14:paraId="503D2C49" w14:textId="7FAD97C2" w:rsidR="00B67714" w:rsidRDefault="00B67714" w:rsidP="00B67714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sz w:val="20"/>
          <w:szCs w:val="20"/>
        </w:rPr>
      </w:pPr>
      <w:r w:rsidRPr="000B2621">
        <w:rPr>
          <w:rFonts w:ascii="Times New Roman" w:hAnsi="Times New Roman" w:cs="Times New Roman"/>
          <w:b/>
          <w:bCs/>
          <w:i/>
          <w:sz w:val="20"/>
          <w:szCs w:val="20"/>
        </w:rPr>
        <w:t>Note 1</w:t>
      </w:r>
      <w:r w:rsidRPr="000B2621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9736A0">
        <w:rPr>
          <w:rFonts w:ascii="Times New Roman" w:hAnsi="Times New Roman" w:cs="Times New Roman"/>
        </w:rPr>
        <w:t xml:space="preserve">  </w:t>
      </w:r>
      <w:r w:rsidRPr="009736A0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standard errors are in parenthesis</w:t>
      </w:r>
      <w:r w:rsidRPr="009736A0">
        <w:rPr>
          <w:rFonts w:ascii="Times New Roman" w:hAnsi="Times New Roman" w:cs="Times New Roman"/>
          <w:sz w:val="20"/>
          <w:szCs w:val="20"/>
        </w:rPr>
        <w:t xml:space="preserve">. </w:t>
      </w:r>
      <w:r w:rsidRPr="001C299F">
        <w:rPr>
          <w:rFonts w:ascii="Times New Roman" w:eastAsia="Times New Roman" w:hAnsi="Times New Roman" w:cs="Times New Roman"/>
          <w:bCs/>
          <w:color w:val="000000"/>
          <w:position w:val="-4"/>
        </w:rPr>
        <w:object w:dxaOrig="499" w:dyaOrig="340" w14:anchorId="62B185E0">
          <v:shape id="_x0000_i1086" type="#_x0000_t75" style="width:24.75pt;height:16.5pt" o:ole="">
            <v:imagedata r:id="rId74" o:title=""/>
          </v:shape>
          <o:OLEObject Type="Embed" ProgID="Equation.DSMT4" ShapeID="_x0000_i1086" DrawAspect="Content" ObjectID="_1645260730" r:id="rId75"/>
        </w:object>
      </w:r>
      <w:r w:rsidRPr="009736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736A0">
        <w:rPr>
          <w:rFonts w:ascii="Times New Roman" w:hAnsi="Times New Roman" w:cs="Times New Roman"/>
          <w:sz w:val="20"/>
          <w:szCs w:val="20"/>
        </w:rPr>
        <w:t>identify</w:t>
      </w:r>
      <w:proofErr w:type="gramEnd"/>
      <w:r w:rsidRPr="009736A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parameter</w:t>
      </w:r>
      <w:r w:rsidRPr="009736A0">
        <w:rPr>
          <w:rFonts w:ascii="Times New Roman" w:hAnsi="Times New Roman" w:cs="Times New Roman"/>
          <w:sz w:val="20"/>
          <w:szCs w:val="20"/>
        </w:rPr>
        <w:t xml:space="preserve"> estimates that are statistically different from 0 at </w:t>
      </w:r>
      <w:r>
        <w:rPr>
          <w:rFonts w:ascii="Times New Roman" w:hAnsi="Times New Roman" w:cs="Times New Roman"/>
          <w:sz w:val="20"/>
          <w:szCs w:val="20"/>
        </w:rPr>
        <w:t>the 0.01, 0.05, and 0.10</w:t>
      </w:r>
      <w:r w:rsidRPr="009736A0">
        <w:rPr>
          <w:rFonts w:ascii="Times New Roman" w:hAnsi="Times New Roman" w:cs="Times New Roman"/>
          <w:sz w:val="20"/>
          <w:szCs w:val="20"/>
        </w:rPr>
        <w:t xml:space="preserve"> significance level</w:t>
      </w:r>
      <w:r>
        <w:rPr>
          <w:rFonts w:ascii="Times New Roman" w:hAnsi="Times New Roman" w:cs="Times New Roman"/>
          <w:sz w:val="20"/>
          <w:szCs w:val="20"/>
        </w:rPr>
        <w:t>s, respectively.</w:t>
      </w:r>
    </w:p>
    <w:p w14:paraId="41A3D747" w14:textId="4586848D" w:rsidR="007A0A8A" w:rsidRDefault="007A0A8A" w:rsidP="00B67714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sz w:val="20"/>
          <w:szCs w:val="20"/>
        </w:rPr>
      </w:pPr>
    </w:p>
    <w:p w14:paraId="5497F32F" w14:textId="6459235F" w:rsidR="007A0A8A" w:rsidRDefault="007A0A8A" w:rsidP="00B67714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sz w:val="20"/>
          <w:szCs w:val="20"/>
        </w:rPr>
      </w:pPr>
    </w:p>
    <w:p w14:paraId="4AAED06C" w14:textId="2F7EA211" w:rsidR="007A0A8A" w:rsidRDefault="007A0A8A" w:rsidP="00B67714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sz w:val="20"/>
          <w:szCs w:val="20"/>
        </w:rPr>
      </w:pPr>
    </w:p>
    <w:p w14:paraId="281C300F" w14:textId="5C6C66AC" w:rsidR="007A0A8A" w:rsidRDefault="007A0A8A" w:rsidP="00B67714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sz w:val="20"/>
          <w:szCs w:val="20"/>
        </w:rPr>
      </w:pPr>
    </w:p>
    <w:p w14:paraId="6BB00E87" w14:textId="77777777" w:rsidR="007A0A8A" w:rsidRDefault="007A0A8A" w:rsidP="007A0A8A">
      <w:pPr>
        <w:autoSpaceDE w:val="0"/>
        <w:autoSpaceDN w:val="0"/>
        <w:adjustRightInd w:val="0"/>
        <w:spacing w:before="120" w:after="0" w:line="240" w:lineRule="auto"/>
        <w:ind w:right="630"/>
        <w:sectPr w:rsidR="007A0A8A" w:rsidSect="008E711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8B6C1D" w14:textId="77777777" w:rsidR="007047E8" w:rsidRDefault="007A0A8A" w:rsidP="007047E8">
      <w:pPr>
        <w:autoSpaceDE w:val="0"/>
        <w:autoSpaceDN w:val="0"/>
        <w:adjustRightInd w:val="0"/>
        <w:spacing w:before="120" w:after="0" w:line="240" w:lineRule="auto"/>
        <w:ind w:right="630"/>
        <w:rPr>
          <w:rFonts w:ascii="Times New Roman" w:hAnsi="Times New Roman" w:cs="Times New Roman"/>
          <w:b/>
          <w:bCs/>
          <w:sz w:val="24"/>
          <w:szCs w:val="24"/>
        </w:rPr>
      </w:pPr>
      <w:r w:rsidRPr="007833ED">
        <w:rPr>
          <w:noProof/>
        </w:rPr>
        <w:lastRenderedPageBreak/>
        <w:drawing>
          <wp:inline distT="0" distB="0" distL="0" distR="0" wp14:anchorId="1468A7BD" wp14:editId="0DF7C91E">
            <wp:extent cx="3151307" cy="744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14" cy="74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C0F3" w14:textId="1C684F35" w:rsidR="007047E8" w:rsidRDefault="007047E8" w:rsidP="006D76AB">
      <w:pPr>
        <w:autoSpaceDE w:val="0"/>
        <w:autoSpaceDN w:val="0"/>
        <w:adjustRightInd w:val="0"/>
        <w:spacing w:before="120" w:after="0" w:line="240" w:lineRule="auto"/>
      </w:pPr>
      <w:r w:rsidRPr="00912FE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ED3EBD">
        <w:rPr>
          <w:rFonts w:ascii="Times New Roman" w:hAnsi="Times New Roman" w:cs="Times New Roman"/>
          <w:b/>
          <w:bCs/>
          <w:sz w:val="24"/>
          <w:szCs w:val="24"/>
        </w:rPr>
        <w:t>A.3</w:t>
      </w:r>
      <w:r w:rsidRPr="00912FE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 capita average annual C</w:t>
      </w:r>
      <w:r w:rsidR="00536D7D">
        <w:rPr>
          <w:rFonts w:ascii="Times New Roman" w:hAnsi="Times New Roman" w:cs="Times New Roman"/>
          <w:sz w:val="24"/>
          <w:szCs w:val="24"/>
        </w:rPr>
        <w:t xml:space="preserve">ompensating </w:t>
      </w:r>
      <w:r w:rsidR="00916174">
        <w:rPr>
          <w:rFonts w:ascii="Times New Roman" w:hAnsi="Times New Roman" w:cs="Times New Roman"/>
          <w:sz w:val="24"/>
          <w:szCs w:val="24"/>
        </w:rPr>
        <w:t>Variation</w:t>
      </w:r>
      <w:r>
        <w:rPr>
          <w:rFonts w:ascii="Times New Roman" w:hAnsi="Times New Roman" w:cs="Times New Roman"/>
          <w:sz w:val="24"/>
          <w:szCs w:val="24"/>
        </w:rPr>
        <w:t xml:space="preserve"> estimate across the Russian provinces over 2006-2016.</w:t>
      </w:r>
    </w:p>
    <w:p w14:paraId="658AE07D" w14:textId="0B1B91C4" w:rsidR="007A0A8A" w:rsidRDefault="007A0A8A" w:rsidP="007047E8">
      <w:pPr>
        <w:autoSpaceDE w:val="0"/>
        <w:autoSpaceDN w:val="0"/>
        <w:adjustRightInd w:val="0"/>
        <w:spacing w:before="120" w:after="0" w:line="240" w:lineRule="auto"/>
        <w:ind w:right="630"/>
      </w:pPr>
    </w:p>
    <w:sectPr w:rsidR="007A0A8A" w:rsidSect="00704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CDEEA" w14:textId="77777777" w:rsidR="00E4409B" w:rsidRDefault="00E4409B" w:rsidP="00412F6F">
      <w:pPr>
        <w:spacing w:after="0" w:line="240" w:lineRule="auto"/>
      </w:pPr>
      <w:r>
        <w:separator/>
      </w:r>
    </w:p>
  </w:endnote>
  <w:endnote w:type="continuationSeparator" w:id="0">
    <w:p w14:paraId="45822909" w14:textId="77777777" w:rsidR="00E4409B" w:rsidRDefault="00E4409B" w:rsidP="0041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31825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E0D8311" w14:textId="77777777" w:rsidR="00412F6F" w:rsidRPr="00412F6F" w:rsidRDefault="00412F6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12F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12F6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12F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C438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12F6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769E5A3" w14:textId="77777777" w:rsidR="00412F6F" w:rsidRDefault="00412F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0E923" w14:textId="77777777" w:rsidR="00E4409B" w:rsidRDefault="00E4409B" w:rsidP="00412F6F">
      <w:pPr>
        <w:spacing w:after="0" w:line="240" w:lineRule="auto"/>
      </w:pPr>
      <w:r>
        <w:separator/>
      </w:r>
    </w:p>
  </w:footnote>
  <w:footnote w:type="continuationSeparator" w:id="0">
    <w:p w14:paraId="7E703B79" w14:textId="77777777" w:rsidR="00E4409B" w:rsidRDefault="00E4409B" w:rsidP="00412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F1D"/>
    <w:rsid w:val="00010090"/>
    <w:rsid w:val="000B2621"/>
    <w:rsid w:val="000E5741"/>
    <w:rsid w:val="00174A7F"/>
    <w:rsid w:val="002E4C39"/>
    <w:rsid w:val="00412F6F"/>
    <w:rsid w:val="005210AA"/>
    <w:rsid w:val="00536D7D"/>
    <w:rsid w:val="00554F0C"/>
    <w:rsid w:val="005C3E7D"/>
    <w:rsid w:val="00683036"/>
    <w:rsid w:val="006D76AB"/>
    <w:rsid w:val="00703F1D"/>
    <w:rsid w:val="007047E8"/>
    <w:rsid w:val="007807C7"/>
    <w:rsid w:val="007A0A8A"/>
    <w:rsid w:val="007A54E9"/>
    <w:rsid w:val="007A77F7"/>
    <w:rsid w:val="007B24B2"/>
    <w:rsid w:val="00800EBD"/>
    <w:rsid w:val="00916174"/>
    <w:rsid w:val="009842BB"/>
    <w:rsid w:val="009E643E"/>
    <w:rsid w:val="00A82A5A"/>
    <w:rsid w:val="00B67714"/>
    <w:rsid w:val="00B92DB4"/>
    <w:rsid w:val="00E30F02"/>
    <w:rsid w:val="00E4409B"/>
    <w:rsid w:val="00ED3EBD"/>
    <w:rsid w:val="00F93DFE"/>
    <w:rsid w:val="00F9413B"/>
    <w:rsid w:val="00F972BC"/>
    <w:rsid w:val="00FC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4DFB4"/>
  <w15:chartTrackingRefBased/>
  <w15:docId w15:val="{6A3A8F4B-0A68-4422-8A85-5D7D3CEC3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F6F"/>
  </w:style>
  <w:style w:type="paragraph" w:styleId="Footer">
    <w:name w:val="footer"/>
    <w:basedOn w:val="Normal"/>
    <w:link w:val="FooterChar"/>
    <w:uiPriority w:val="99"/>
    <w:unhideWhenUsed/>
    <w:rsid w:val="0041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F6F"/>
  </w:style>
  <w:style w:type="paragraph" w:styleId="BalloonText">
    <w:name w:val="Balloon Text"/>
    <w:basedOn w:val="Normal"/>
    <w:link w:val="BalloonTextChar"/>
    <w:uiPriority w:val="99"/>
    <w:semiHidden/>
    <w:unhideWhenUsed/>
    <w:rsid w:val="00B92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7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2.bin"/><Relationship Id="rId42" Type="http://schemas.openxmlformats.org/officeDocument/2006/relationships/oleObject" Target="embeddings/oleObject30.bin"/><Relationship Id="rId47" Type="http://schemas.openxmlformats.org/officeDocument/2006/relationships/oleObject" Target="embeddings/oleObject35.bin"/><Relationship Id="rId50" Type="http://schemas.openxmlformats.org/officeDocument/2006/relationships/oleObject" Target="embeddings/oleObject38.bin"/><Relationship Id="rId55" Type="http://schemas.openxmlformats.org/officeDocument/2006/relationships/oleObject" Target="embeddings/oleObject43.bin"/><Relationship Id="rId63" Type="http://schemas.openxmlformats.org/officeDocument/2006/relationships/oleObject" Target="embeddings/oleObject51.bin"/><Relationship Id="rId68" Type="http://schemas.openxmlformats.org/officeDocument/2006/relationships/oleObject" Target="embeddings/oleObject56.bin"/><Relationship Id="rId76" Type="http://schemas.openxmlformats.org/officeDocument/2006/relationships/image" Target="media/image8.emf"/><Relationship Id="rId7" Type="http://schemas.openxmlformats.org/officeDocument/2006/relationships/footer" Target="footer1.xml"/><Relationship Id="rId71" Type="http://schemas.openxmlformats.org/officeDocument/2006/relationships/oleObject" Target="embeddings/oleObject59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7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40" Type="http://schemas.openxmlformats.org/officeDocument/2006/relationships/oleObject" Target="embeddings/oleObject28.bin"/><Relationship Id="rId45" Type="http://schemas.openxmlformats.org/officeDocument/2006/relationships/oleObject" Target="embeddings/oleObject33.bin"/><Relationship Id="rId53" Type="http://schemas.openxmlformats.org/officeDocument/2006/relationships/oleObject" Target="embeddings/oleObject41.bin"/><Relationship Id="rId58" Type="http://schemas.openxmlformats.org/officeDocument/2006/relationships/oleObject" Target="embeddings/oleObject46.bin"/><Relationship Id="rId66" Type="http://schemas.openxmlformats.org/officeDocument/2006/relationships/oleObject" Target="embeddings/oleObject54.bin"/><Relationship Id="rId74" Type="http://schemas.openxmlformats.org/officeDocument/2006/relationships/image" Target="media/image7.w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7.bin"/><Relationship Id="rId57" Type="http://schemas.openxmlformats.org/officeDocument/2006/relationships/oleObject" Target="embeddings/oleObject45.bin"/><Relationship Id="rId61" Type="http://schemas.openxmlformats.org/officeDocument/2006/relationships/oleObject" Target="embeddings/oleObject49.bin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32.bin"/><Relationship Id="rId52" Type="http://schemas.openxmlformats.org/officeDocument/2006/relationships/oleObject" Target="embeddings/oleObject40.bin"/><Relationship Id="rId60" Type="http://schemas.openxmlformats.org/officeDocument/2006/relationships/oleObject" Target="embeddings/oleObject48.bin"/><Relationship Id="rId65" Type="http://schemas.openxmlformats.org/officeDocument/2006/relationships/oleObject" Target="embeddings/oleObject53.bin"/><Relationship Id="rId73" Type="http://schemas.openxmlformats.org/officeDocument/2006/relationships/oleObject" Target="embeddings/oleObject61.bin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image" Target="media/image6.wmf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43" Type="http://schemas.openxmlformats.org/officeDocument/2006/relationships/oleObject" Target="embeddings/oleObject31.bin"/><Relationship Id="rId48" Type="http://schemas.openxmlformats.org/officeDocument/2006/relationships/oleObject" Target="embeddings/oleObject36.bin"/><Relationship Id="rId56" Type="http://schemas.openxmlformats.org/officeDocument/2006/relationships/oleObject" Target="embeddings/oleObject44.bin"/><Relationship Id="rId64" Type="http://schemas.openxmlformats.org/officeDocument/2006/relationships/oleObject" Target="embeddings/oleObject52.bin"/><Relationship Id="rId69" Type="http://schemas.openxmlformats.org/officeDocument/2006/relationships/oleObject" Target="embeddings/oleObject57.bin"/><Relationship Id="rId77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oleObject39.bin"/><Relationship Id="rId72" Type="http://schemas.openxmlformats.org/officeDocument/2006/relationships/oleObject" Target="embeddings/oleObject60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46" Type="http://schemas.openxmlformats.org/officeDocument/2006/relationships/oleObject" Target="embeddings/oleObject34.bin"/><Relationship Id="rId59" Type="http://schemas.openxmlformats.org/officeDocument/2006/relationships/oleObject" Target="embeddings/oleObject47.bin"/><Relationship Id="rId67" Type="http://schemas.openxmlformats.org/officeDocument/2006/relationships/oleObject" Target="embeddings/oleObject55.bin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9.bin"/><Relationship Id="rId54" Type="http://schemas.openxmlformats.org/officeDocument/2006/relationships/oleObject" Target="embeddings/oleObject42.bin"/><Relationship Id="rId62" Type="http://schemas.openxmlformats.org/officeDocument/2006/relationships/oleObject" Target="embeddings/oleObject50.bin"/><Relationship Id="rId70" Type="http://schemas.openxmlformats.org/officeDocument/2006/relationships/oleObject" Target="embeddings/oleObject58.bin"/><Relationship Id="rId75" Type="http://schemas.openxmlformats.org/officeDocument/2006/relationships/oleObject" Target="embeddings/oleObject62.bin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Vardges Hovhannisyan</dc:creator>
  <cp:keywords/>
  <dc:description/>
  <cp:lastModifiedBy>Vardges Hovhannisyan</cp:lastModifiedBy>
  <cp:revision>4</cp:revision>
  <cp:lastPrinted>2019-09-06T19:02:00Z</cp:lastPrinted>
  <dcterms:created xsi:type="dcterms:W3CDTF">2020-01-05T22:06:00Z</dcterms:created>
  <dcterms:modified xsi:type="dcterms:W3CDTF">2020-03-09T17:52:00Z</dcterms:modified>
</cp:coreProperties>
</file>