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25" w:rsidRPr="009E7825" w:rsidRDefault="009E7825" w:rsidP="009E782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447705287"/>
      <w:r w:rsidRPr="009E7825">
        <w:rPr>
          <w:rFonts w:ascii="Times New Roman" w:eastAsia="Calibri" w:hAnsi="Times New Roman" w:cs="Times New Roman"/>
          <w:b/>
          <w:sz w:val="24"/>
          <w:szCs w:val="24"/>
        </w:rPr>
        <w:t>APPENDIX I: BALANCE SHEET</w:t>
      </w:r>
      <w:bookmarkEnd w:id="0"/>
    </w:p>
    <w:tbl>
      <w:tblPr>
        <w:tblStyle w:val="ListTable6Colorful1"/>
        <w:tblW w:w="9486" w:type="dxa"/>
        <w:tblLook w:val="04A0" w:firstRow="1" w:lastRow="0" w:firstColumn="1" w:lastColumn="0" w:noHBand="0" w:noVBand="1"/>
      </w:tblPr>
      <w:tblGrid>
        <w:gridCol w:w="6660"/>
        <w:gridCol w:w="1350"/>
        <w:gridCol w:w="1476"/>
      </w:tblGrid>
      <w:tr w:rsidR="009E7825" w:rsidRPr="009E7825" w:rsidTr="00C4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ASSETS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44D77" w:rsidRDefault="009E7825" w:rsidP="00744D77">
            <w:pPr>
              <w:spacing w:after="16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Acre</w:t>
            </w:r>
          </w:p>
          <w:p w:rsidR="009E7825" w:rsidRPr="009E7825" w:rsidRDefault="009E7825" w:rsidP="00744D77">
            <w:pPr>
              <w:spacing w:after="16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USD 2015 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744D77" w:rsidRDefault="009E7825" w:rsidP="00744D77">
            <w:pPr>
              <w:spacing w:after="16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  <w:p w:rsidR="009E7825" w:rsidRPr="009E7825" w:rsidRDefault="009E7825" w:rsidP="00744D77">
            <w:pPr>
              <w:spacing w:after="16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USD 2015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30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Accounts Receivable /cash-&gt; (Revenue)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Random Variable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Random Variable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30" w:firstLine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Fixed Assets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-18" w:firstLineChars="112" w:firstLine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of Dry Land Owned Cropland  ($)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662.50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441,666.67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112" w:firstLine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of Farmstead ($)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293,000.00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Machinery Investment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810,250.00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Machinery Investment Depreciation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(98,080.00)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ASSETS (NOT INCLUDING REVENUE)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1,446,836.67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LIABILITIES </w:t>
            </w:r>
          </w:p>
        </w:tc>
        <w:tc>
          <w:tcPr>
            <w:tcW w:w="1350" w:type="dxa"/>
            <w:shd w:val="clear" w:color="auto" w:fill="auto"/>
            <w:noWrap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Accounts Payable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 estate loans ($)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216,000.00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Machinery Loan ($)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206,250.00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Notes Payable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Annual Interest Rate on real estate loan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(11,205.00)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Annual Interest Rate on Machinery loan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(12,555.47)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Accrued Expenses Payable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Dry land  variable cost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153.56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383,906.25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Dry land  landlord share on variable cost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(13,750.00)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Machinery Repairs and Maintenance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44,750.00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Insurance on Vehicles and Machinery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20,000.00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Fuel and Lube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55,000.00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 Estate Taxes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13,437.50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Accounting and Legal Cost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4,812.50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Farm Liability Insurance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11,875.00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Communication Service and Utilities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9,000.00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Salaried Labor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65,000.00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Part-time Labor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20,000.00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Chars="105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Farm Expenses ($/year)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firstLineChars="2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13,750.00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LIABILITIES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1,026,270.78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NET WORTH (Without Revenue)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420,565.89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NET WORTH AND LIABILITY (Without Revenue)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1,446,836.67 </w:t>
            </w:r>
          </w:p>
        </w:tc>
      </w:tr>
    </w:tbl>
    <w:p w:rsidR="009E7825" w:rsidRPr="009E7825" w:rsidRDefault="009E7825" w:rsidP="009E7825">
      <w:pPr>
        <w:keepNext/>
        <w:keepLines/>
        <w:spacing w:before="240" w:after="24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447705289"/>
      <w:r w:rsidRPr="009E7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II: BUDGET</w:t>
      </w:r>
      <w:bookmarkEnd w:id="1"/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</w:rPr>
        <w:t>Budget for Lynn County 2,500 Acres Non-Irrigated Cotton Farm for 2015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836"/>
        <w:gridCol w:w="2172"/>
        <w:gridCol w:w="2848"/>
      </w:tblGrid>
      <w:tr w:rsidR="009E7825" w:rsidRPr="009E7825" w:rsidTr="00C43884">
        <w:trPr>
          <w:jc w:val="center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</w:rPr>
            </w:pPr>
            <w:r w:rsidRPr="009E7825">
              <w:rPr>
                <w:rFonts w:ascii="Calibri" w:eastAsia="Calibri" w:hAnsi="Calibri"/>
                <w:b/>
              </w:rPr>
              <w:t xml:space="preserve">Variable Cost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</w:rPr>
            </w:pPr>
            <w:r w:rsidRPr="009E7825">
              <w:rPr>
                <w:rFonts w:ascii="Calibri" w:eastAsia="Calibri" w:hAnsi="Calibri"/>
                <w:b/>
              </w:rPr>
              <w:t>$ per Acre per Year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</w:rPr>
            </w:pPr>
            <w:r w:rsidRPr="009E7825">
              <w:rPr>
                <w:rFonts w:ascii="Calibri" w:eastAsia="Calibri" w:hAnsi="Calibri"/>
                <w:b/>
              </w:rPr>
              <w:t>$ per 2,500 Acre per Year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</w:rPr>
            </w:pPr>
            <w:r w:rsidRPr="009E7825">
              <w:rPr>
                <w:rFonts w:ascii="Calibri" w:eastAsia="Calibri" w:hAnsi="Calibri"/>
                <w:b/>
              </w:rPr>
              <w:t>Production Cost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</w:rPr>
            </w:pPr>
          </w:p>
        </w:tc>
      </w:tr>
      <w:tr w:rsidR="009E7825" w:rsidRPr="009E7825" w:rsidTr="00C43884">
        <w:trPr>
          <w:trHeight w:val="20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Seed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50.25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125,625.00</w:t>
            </w:r>
          </w:p>
        </w:tc>
      </w:tr>
      <w:tr w:rsidR="009E7825" w:rsidRPr="009E7825" w:rsidTr="00C43884">
        <w:trPr>
          <w:trHeight w:val="20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Fertilizer (Phosphorous)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9.00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22,500.00</w:t>
            </w:r>
          </w:p>
        </w:tc>
      </w:tr>
      <w:tr w:rsidR="009E7825" w:rsidRPr="009E7825" w:rsidTr="00C43884">
        <w:trPr>
          <w:trHeight w:val="20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Fertilizer (Nitrogen)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20.00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50,000.00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Pre-plant Herbicide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8.00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20,000.00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Post-emerge Herbicide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25.00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62,500.00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Boll Weevil Assessment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1.25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3,125.00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Harvest Aid Apply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11.00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27,500.00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Custom Fertilizer Application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9.00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22,500.00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Custom Strip and Module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30.00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75,000.00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Non-irrigated  Fuel and Lube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22.00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55,000.00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Machinery Repairs and Maintenance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17.90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44,750.00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Other Farm Expenses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5.50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13,750.00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lastRenderedPageBreak/>
              <w:t xml:space="preserve">Part-time Labor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8.00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20,000.00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Farm Liability Insurance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4.75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11,875.00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Communication Service and Utilities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3.60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9,000.00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 xml:space="preserve">Total Variable Cost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225.25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563,125.00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Fixed Cost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Tractor Depreciation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15.50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38,750.00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>Self-Propelled Machinery Depreciation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17.30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43,250.00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Pickup and Truck Depreciation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2.97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7,430.00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Other Equipment Depreciation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3.46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8,650.00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Insurance on Vehicles and Machinery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8.00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20,000.00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Real Estate Taxes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5.38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13,437.50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Accounting and Legal Cost </w:t>
            </w:r>
          </w:p>
        </w:tc>
        <w:tc>
          <w:tcPr>
            <w:tcW w:w="2304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1.93</w:t>
            </w:r>
          </w:p>
        </w:tc>
        <w:tc>
          <w:tcPr>
            <w:tcW w:w="3006" w:type="dxa"/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4,812.50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right"/>
              <w:rPr>
                <w:rFonts w:ascii="Calibri" w:eastAsia="Calibri" w:hAnsi="Calibri"/>
                <w:color w:val="000000"/>
              </w:rPr>
            </w:pPr>
            <w:r w:rsidRPr="009E7825">
              <w:rPr>
                <w:rFonts w:ascii="Calibri" w:eastAsia="Calibri" w:hAnsi="Calibri"/>
                <w:color w:val="000000"/>
              </w:rPr>
              <w:t xml:space="preserve">Salaried Labor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26.00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</w:rPr>
            </w:pPr>
            <w:r w:rsidRPr="009E7825">
              <w:rPr>
                <w:rFonts w:ascii="Calibri" w:eastAsia="Calibri" w:hAnsi="Calibri"/>
              </w:rPr>
              <w:t>65,000.00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Total Fixed Cost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80.53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201,330.00</w:t>
            </w:r>
          </w:p>
        </w:tc>
      </w:tr>
      <w:tr w:rsidR="009E7825" w:rsidRPr="009E7825" w:rsidTr="00C4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lastRenderedPageBreak/>
              <w:t xml:space="preserve">Total Cost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305.78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25" w:rsidRPr="009E7825" w:rsidRDefault="009E7825" w:rsidP="009E7825">
            <w:pPr>
              <w:spacing w:after="160" w:line="480" w:lineRule="auto"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E7825">
              <w:rPr>
                <w:rFonts w:ascii="Calibri" w:eastAsia="Calibri" w:hAnsi="Calibri"/>
                <w:b/>
                <w:color w:val="000000"/>
              </w:rPr>
              <w:t>764,455.00</w:t>
            </w:r>
          </w:p>
        </w:tc>
      </w:tr>
    </w:tbl>
    <w:p w:rsidR="009E7825" w:rsidRPr="009E7825" w:rsidRDefault="009E7825" w:rsidP="009E7825">
      <w:pPr>
        <w:spacing w:after="16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825" w:rsidRPr="009E7825" w:rsidRDefault="009E7825" w:rsidP="009E7825">
      <w:pPr>
        <w:spacing w:after="16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2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E7825" w:rsidRPr="009E7825" w:rsidRDefault="009E7825" w:rsidP="009E7825">
      <w:pPr>
        <w:keepNext/>
        <w:keepLines/>
        <w:spacing w:before="240" w:after="24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447705288"/>
      <w:r w:rsidRPr="009E7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III: INCOME STATEMENT</w:t>
      </w:r>
      <w:bookmarkEnd w:id="2"/>
    </w:p>
    <w:tbl>
      <w:tblPr>
        <w:tblStyle w:val="ListTable6Colorful1"/>
        <w:tblW w:w="9638" w:type="dxa"/>
        <w:tblLook w:val="04A0" w:firstRow="1" w:lastRow="0" w:firstColumn="1" w:lastColumn="0" w:noHBand="0" w:noVBand="1"/>
      </w:tblPr>
      <w:tblGrid>
        <w:gridCol w:w="6120"/>
        <w:gridCol w:w="1313"/>
        <w:gridCol w:w="2205"/>
      </w:tblGrid>
      <w:tr w:rsidR="009E7825" w:rsidRPr="009E7825" w:rsidTr="00C4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Acre USD 2015   </w:t>
            </w:r>
          </w:p>
        </w:tc>
        <w:tc>
          <w:tcPr>
            <w:tcW w:w="220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</w:t>
            </w:r>
          </w:p>
          <w:p w:rsidR="009E7825" w:rsidRPr="009E7825" w:rsidRDefault="009E7825" w:rsidP="009E7825">
            <w:pPr>
              <w:spacing w:after="16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USD 2015  </w:t>
            </w:r>
          </w:p>
        </w:tc>
      </w:tr>
      <w:tr w:rsidR="009E7825" w:rsidRPr="009E7825" w:rsidTr="0074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Crops sales Revenue 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744D77" w:rsidRDefault="009E7825" w:rsidP="00744D77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Random</w:t>
            </w:r>
          </w:p>
          <w:p w:rsidR="009E7825" w:rsidRPr="009E7825" w:rsidRDefault="009E7825" w:rsidP="00744D77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Variable </w:t>
            </w:r>
          </w:p>
        </w:tc>
        <w:tc>
          <w:tcPr>
            <w:tcW w:w="22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744D77" w:rsidRDefault="009E7825" w:rsidP="00744D77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Random </w:t>
            </w:r>
          </w:p>
          <w:p w:rsidR="009E7825" w:rsidRPr="009E7825" w:rsidRDefault="009E7825" w:rsidP="00744D77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Variable 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nil"/>
              <w:bottom w:val="nil"/>
            </w:tcBorders>
            <w:shd w:val="clear" w:color="auto" w:fill="auto"/>
            <w:noWrap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Depreciation Expenses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  <w:noWrap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  <w:noWrap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Annual Interest Rate on real estate loan ($/year) 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(11,205.00)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Annual Interest Rate on Machinery loan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(12,555.47)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Total Machinery Investment Depreciation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(98,080.00)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Cash Farm Expenses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Total Dry land  variable cost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153.56 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(383,906.25)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Total Dry land  landlord share on variable cost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(88.75)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13,750.00 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Machinery Repairs and Maintenance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(44,750.00)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Insurance on Vehicles and Machinery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(20,000.00)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All Fuel and Lube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(55,000.00)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 Estate Taxes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(13,437.50)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Accounting and Legal Cost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(4,812.50)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 Liability Insurance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(11,875.00)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Communication Service and Utilities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(9,000.00)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Salaried Labor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(65,000.00)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Part-time Labor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(20,000.00)</w:t>
            </w:r>
          </w:p>
        </w:tc>
      </w:tr>
      <w:tr w:rsidR="009E7825" w:rsidRPr="009E7825" w:rsidTr="00C4388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ind w:left="72"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Other Farm Expenses ($/year) 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(13,750.00)</w:t>
            </w:r>
          </w:p>
        </w:tc>
      </w:tr>
      <w:tr w:rsidR="009E7825" w:rsidRPr="009E7825" w:rsidTr="00C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NET PROFIT </w:t>
            </w: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(Without Revenue)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5" w:type="dxa"/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(749,621.72)</w:t>
            </w:r>
          </w:p>
        </w:tc>
      </w:tr>
    </w:tbl>
    <w:p w:rsidR="009E7825" w:rsidRPr="009E7825" w:rsidRDefault="009E7825" w:rsidP="009E7825">
      <w:pPr>
        <w:spacing w:after="16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E7825" w:rsidRPr="009E7825" w:rsidRDefault="009E7825" w:rsidP="009E7825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47705278"/>
      <w:r w:rsidRPr="009E78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APPENDIX IV: SIMULATION INPUTS INFORMATION</w:t>
      </w:r>
      <w:bookmarkEnd w:id="3"/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t>Simulation Input for Lynn County Non-Irrigated Cotton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t xml:space="preserve">Acres Information 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</w:rPr>
        <w:t xml:space="preserve">     Own acres = 667 acre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</w:rPr>
        <w:t xml:space="preserve">     Shared acres = 1,833 acre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</w:rPr>
        <w:t xml:space="preserve">Total Acres = 2,500 acre 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t>Yield Information</w:t>
      </w:r>
    </w:p>
    <w:tbl>
      <w:tblPr>
        <w:tblStyle w:val="TableGrid1"/>
        <w:tblW w:w="546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114"/>
        <w:gridCol w:w="911"/>
        <w:gridCol w:w="1323"/>
        <w:gridCol w:w="1414"/>
        <w:gridCol w:w="1420"/>
        <w:gridCol w:w="1174"/>
      </w:tblGrid>
      <w:tr w:rsidR="009E7825" w:rsidRPr="009E7825" w:rsidTr="00C43884">
        <w:trPr>
          <w:trHeight w:val="244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 xml:space="preserve">10th </w:t>
            </w:r>
            <w:proofErr w:type="spellStart"/>
            <w:r w:rsidRPr="009E7825">
              <w:rPr>
                <w:rFonts w:ascii="Calibri" w:eastAsia="Calibri" w:hAnsi="Calibri"/>
                <w:bCs/>
              </w:rPr>
              <w:t>Fractile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Mode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 xml:space="preserve">90th </w:t>
            </w:r>
            <w:proofErr w:type="spellStart"/>
            <w:r w:rsidRPr="009E7825">
              <w:rPr>
                <w:rFonts w:ascii="Calibri" w:eastAsia="Calibri" w:hAnsi="Calibri"/>
                <w:bCs/>
              </w:rPr>
              <w:t>Fractile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Mean</w:t>
            </w:r>
            <w:r w:rsidRPr="009E7825">
              <w:rPr>
                <w:rFonts w:ascii="Calibri" w:eastAsia="Calibri" w:hAnsi="Calibri"/>
                <w:bCs/>
                <w:vertAlign w:val="subscript"/>
              </w:rPr>
              <w:t>1</w:t>
            </w:r>
          </w:p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 xml:space="preserve">(lb./acre)    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SD</w:t>
            </w:r>
            <w:r w:rsidRPr="009E7825">
              <w:rPr>
                <w:rFonts w:ascii="Calibri" w:eastAsia="Calibri" w:hAnsi="Calibri"/>
                <w:bCs/>
                <w:vertAlign w:val="subscript"/>
              </w:rPr>
              <w:t>2</w:t>
            </w:r>
            <w:r w:rsidRPr="009E7825">
              <w:rPr>
                <w:rFonts w:ascii="Calibri" w:eastAsia="Calibri" w:hAnsi="Calibri"/>
                <w:bCs/>
              </w:rPr>
              <w:t xml:space="preserve"> </w:t>
            </w:r>
          </w:p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( lb./acre)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C.V.</w:t>
            </w:r>
          </w:p>
        </w:tc>
      </w:tr>
      <w:tr w:rsidR="009E7825" w:rsidRPr="009E7825" w:rsidTr="00C43884">
        <w:trPr>
          <w:trHeight w:val="244"/>
        </w:trPr>
        <w:tc>
          <w:tcPr>
            <w:tcW w:w="1203" w:type="pct"/>
            <w:tcBorders>
              <w:top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Low Productivity Farm Yield</w:t>
            </w:r>
          </w:p>
        </w:tc>
        <w:tc>
          <w:tcPr>
            <w:tcW w:w="575" w:type="pct"/>
            <w:tcBorders>
              <w:top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313.8</w:t>
            </w:r>
          </w:p>
        </w:tc>
        <w:tc>
          <w:tcPr>
            <w:tcW w:w="683" w:type="pct"/>
            <w:tcBorders>
              <w:top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487.5</w:t>
            </w:r>
          </w:p>
        </w:tc>
        <w:tc>
          <w:tcPr>
            <w:tcW w:w="730" w:type="pct"/>
            <w:tcBorders>
              <w:top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304</w:t>
            </w:r>
          </w:p>
        </w:tc>
        <w:tc>
          <w:tcPr>
            <w:tcW w:w="733" w:type="pct"/>
            <w:tcBorders>
              <w:top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146</w:t>
            </w:r>
          </w:p>
        </w:tc>
        <w:tc>
          <w:tcPr>
            <w:tcW w:w="607" w:type="pct"/>
            <w:tcBorders>
              <w:top w:val="single" w:sz="4" w:space="0" w:color="auto"/>
            </w:tcBorders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0.480263</w:t>
            </w:r>
          </w:p>
        </w:tc>
      </w:tr>
      <w:tr w:rsidR="009E7825" w:rsidRPr="009E7825" w:rsidTr="00C43884">
        <w:trPr>
          <w:trHeight w:val="244"/>
        </w:trPr>
        <w:tc>
          <w:tcPr>
            <w:tcW w:w="120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High Productivity Farm Yield</w:t>
            </w:r>
          </w:p>
        </w:tc>
        <w:tc>
          <w:tcPr>
            <w:tcW w:w="575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200</w:t>
            </w:r>
          </w:p>
        </w:tc>
        <w:tc>
          <w:tcPr>
            <w:tcW w:w="470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537.5</w:t>
            </w:r>
          </w:p>
        </w:tc>
        <w:tc>
          <w:tcPr>
            <w:tcW w:w="68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700</w:t>
            </w:r>
          </w:p>
        </w:tc>
        <w:tc>
          <w:tcPr>
            <w:tcW w:w="730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494</w:t>
            </w:r>
          </w:p>
        </w:tc>
        <w:tc>
          <w:tcPr>
            <w:tcW w:w="73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187</w:t>
            </w:r>
          </w:p>
        </w:tc>
        <w:tc>
          <w:tcPr>
            <w:tcW w:w="607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0.378543</w:t>
            </w:r>
          </w:p>
        </w:tc>
      </w:tr>
      <w:tr w:rsidR="009E7825" w:rsidRPr="009E7825" w:rsidTr="00C43884">
        <w:trPr>
          <w:trHeight w:val="244"/>
        </w:trPr>
        <w:tc>
          <w:tcPr>
            <w:tcW w:w="120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Farmer’s Expected County Yield</w:t>
            </w:r>
          </w:p>
        </w:tc>
        <w:tc>
          <w:tcPr>
            <w:tcW w:w="575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200</w:t>
            </w:r>
          </w:p>
        </w:tc>
        <w:tc>
          <w:tcPr>
            <w:tcW w:w="470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393.8</w:t>
            </w:r>
          </w:p>
        </w:tc>
        <w:tc>
          <w:tcPr>
            <w:tcW w:w="68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543.8</w:t>
            </w:r>
          </w:p>
        </w:tc>
        <w:tc>
          <w:tcPr>
            <w:tcW w:w="730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383</w:t>
            </w:r>
          </w:p>
        </w:tc>
        <w:tc>
          <w:tcPr>
            <w:tcW w:w="73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129</w:t>
            </w:r>
          </w:p>
        </w:tc>
        <w:tc>
          <w:tcPr>
            <w:tcW w:w="607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0.336815</w:t>
            </w:r>
          </w:p>
        </w:tc>
      </w:tr>
      <w:tr w:rsidR="009E7825" w:rsidRPr="009E7825" w:rsidTr="00C43884">
        <w:trPr>
          <w:trHeight w:val="244"/>
        </w:trPr>
        <w:tc>
          <w:tcPr>
            <w:tcW w:w="120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RMA Expected County Yield</w:t>
            </w:r>
          </w:p>
        </w:tc>
        <w:tc>
          <w:tcPr>
            <w:tcW w:w="575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</w:p>
        </w:tc>
        <w:tc>
          <w:tcPr>
            <w:tcW w:w="470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</w:rPr>
            </w:pPr>
          </w:p>
        </w:tc>
        <w:tc>
          <w:tcPr>
            <w:tcW w:w="68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</w:rPr>
            </w:pPr>
          </w:p>
        </w:tc>
        <w:tc>
          <w:tcPr>
            <w:tcW w:w="730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  <w:r w:rsidRPr="009E7825">
              <w:rPr>
                <w:rFonts w:ascii="Calibri" w:eastAsia="Calibri" w:hAnsi="Calibri"/>
                <w:bCs/>
              </w:rPr>
              <w:t>282</w:t>
            </w:r>
          </w:p>
        </w:tc>
        <w:tc>
          <w:tcPr>
            <w:tcW w:w="733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  <w:bCs/>
              </w:rPr>
            </w:pPr>
          </w:p>
        </w:tc>
        <w:tc>
          <w:tcPr>
            <w:tcW w:w="607" w:type="pct"/>
            <w:noWrap/>
            <w:hideMark/>
          </w:tcPr>
          <w:p w:rsidR="009E7825" w:rsidRPr="009E7825" w:rsidRDefault="009E7825" w:rsidP="009E7825">
            <w:pPr>
              <w:spacing w:after="160" w:line="480" w:lineRule="auto"/>
              <w:rPr>
                <w:rFonts w:ascii="Calibri" w:eastAsia="Calibri" w:hAnsi="Calibri"/>
              </w:rPr>
            </w:pPr>
          </w:p>
        </w:tc>
      </w:tr>
    </w:tbl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E7825">
        <w:rPr>
          <w:rFonts w:ascii="Times New Roman" w:eastAsia="Calibri" w:hAnsi="Times New Roman" w:cs="Times New Roman"/>
          <w:sz w:val="24"/>
          <w:szCs w:val="24"/>
        </w:rPr>
        <w:t xml:space="preserve">Mean = (10th </w:t>
      </w:r>
      <w:proofErr w:type="spellStart"/>
      <w:r w:rsidRPr="009E7825">
        <w:rPr>
          <w:rFonts w:ascii="Times New Roman" w:eastAsia="Calibri" w:hAnsi="Times New Roman" w:cs="Times New Roman"/>
          <w:sz w:val="24"/>
          <w:szCs w:val="24"/>
        </w:rPr>
        <w:t>Fractile</w:t>
      </w:r>
      <w:proofErr w:type="spellEnd"/>
      <w:r w:rsidRPr="009E7825">
        <w:rPr>
          <w:rFonts w:ascii="Times New Roman" w:eastAsia="Calibri" w:hAnsi="Times New Roman" w:cs="Times New Roman"/>
          <w:sz w:val="24"/>
          <w:szCs w:val="24"/>
        </w:rPr>
        <w:t xml:space="preserve"> +2*Mode+90th </w:t>
      </w:r>
      <w:proofErr w:type="spellStart"/>
      <w:r w:rsidRPr="009E7825">
        <w:rPr>
          <w:rFonts w:ascii="Times New Roman" w:eastAsia="Calibri" w:hAnsi="Times New Roman" w:cs="Times New Roman"/>
          <w:sz w:val="24"/>
          <w:szCs w:val="24"/>
        </w:rPr>
        <w:t>Fractile</w:t>
      </w:r>
      <w:proofErr w:type="spellEnd"/>
      <w:r w:rsidRPr="009E7825">
        <w:rPr>
          <w:rFonts w:ascii="Times New Roman" w:eastAsia="Calibri" w:hAnsi="Times New Roman" w:cs="Times New Roman"/>
          <w:sz w:val="24"/>
          <w:szCs w:val="24"/>
        </w:rPr>
        <w:t>)/4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  <w:vertAlign w:val="subscript"/>
        </w:rPr>
        <w:lastRenderedPageBreak/>
        <w:t>2</w:t>
      </w:r>
      <w:r w:rsidRPr="009E7825">
        <w:rPr>
          <w:rFonts w:ascii="Times New Roman" w:eastAsia="Calibri" w:hAnsi="Times New Roman" w:cs="Times New Roman"/>
          <w:sz w:val="24"/>
          <w:szCs w:val="24"/>
        </w:rPr>
        <w:t xml:space="preserve">Standard deviation = (90th </w:t>
      </w:r>
      <w:proofErr w:type="spellStart"/>
      <w:r w:rsidRPr="009E7825">
        <w:rPr>
          <w:rFonts w:ascii="Times New Roman" w:eastAsia="Calibri" w:hAnsi="Times New Roman" w:cs="Times New Roman"/>
          <w:sz w:val="24"/>
          <w:szCs w:val="24"/>
        </w:rPr>
        <w:t>Fractile</w:t>
      </w:r>
      <w:proofErr w:type="spellEnd"/>
      <w:r w:rsidRPr="009E7825">
        <w:rPr>
          <w:rFonts w:ascii="Times New Roman" w:eastAsia="Calibri" w:hAnsi="Times New Roman" w:cs="Times New Roman"/>
          <w:sz w:val="24"/>
          <w:szCs w:val="24"/>
        </w:rPr>
        <w:t xml:space="preserve"> -10th </w:t>
      </w:r>
      <w:proofErr w:type="spellStart"/>
      <w:r w:rsidRPr="009E7825">
        <w:rPr>
          <w:rFonts w:ascii="Times New Roman" w:eastAsia="Calibri" w:hAnsi="Times New Roman" w:cs="Times New Roman"/>
          <w:sz w:val="24"/>
          <w:szCs w:val="24"/>
        </w:rPr>
        <w:t>Fractile</w:t>
      </w:r>
      <w:proofErr w:type="spellEnd"/>
      <w:r w:rsidRPr="009E7825">
        <w:rPr>
          <w:rFonts w:ascii="Times New Roman" w:eastAsia="Calibri" w:hAnsi="Times New Roman" w:cs="Times New Roman"/>
          <w:sz w:val="24"/>
          <w:szCs w:val="24"/>
        </w:rPr>
        <w:t>)/2.65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7825">
        <w:rPr>
          <w:rFonts w:ascii="Times New Roman" w:eastAsia="Calibri" w:hAnsi="Times New Roman" w:cs="Times New Roman"/>
          <w:sz w:val="24"/>
          <w:szCs w:val="24"/>
        </w:rPr>
        <w:t>Davidson and Cooper, 1976</w:t>
      </w: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t>Insurance Premium Information for Lynn County Non-irrigated Cotton</w:t>
      </w:r>
    </w:p>
    <w:tbl>
      <w:tblPr>
        <w:tblW w:w="6035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9E7825" w:rsidRPr="009E7825" w:rsidTr="00C43884">
        <w:trPr>
          <w:trHeight w:val="174"/>
          <w:jc w:val="center"/>
        </w:trPr>
        <w:tc>
          <w:tcPr>
            <w:tcW w:w="164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Coverage Levels</w:t>
            </w:r>
          </w:p>
        </w:tc>
      </w:tr>
      <w:tr w:rsidR="009E7825" w:rsidRPr="009E7825" w:rsidTr="00C43884">
        <w:trPr>
          <w:trHeight w:val="174"/>
          <w:jc w:val="center"/>
        </w:trPr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9E7825" w:rsidRPr="009E7825" w:rsidTr="00C43884">
        <w:trPr>
          <w:trHeight w:val="174"/>
          <w:jc w:val="center"/>
        </w:trPr>
        <w:tc>
          <w:tcPr>
            <w:tcW w:w="164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SCO Base Rate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0.5523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0.5725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0.5908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0.6075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0.6254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0.6453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0.6623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0.6745</w:t>
            </w:r>
          </w:p>
        </w:tc>
      </w:tr>
      <w:tr w:rsidR="009E7825" w:rsidRPr="009E7825" w:rsidTr="00C43884">
        <w:trPr>
          <w:trHeight w:val="174"/>
          <w:jc w:val="center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Unit Structure Discount Factor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0.727</w:t>
            </w:r>
          </w:p>
        </w:tc>
      </w:tr>
      <w:tr w:rsidR="009E7825" w:rsidRPr="009E7825" w:rsidTr="00C43884">
        <w:trPr>
          <w:trHeight w:val="174"/>
          <w:jc w:val="center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 County Differentials 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9E7825" w:rsidRPr="009E7825" w:rsidTr="00C43884">
        <w:trPr>
          <w:trHeight w:val="174"/>
          <w:jc w:val="center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Unit Subsidy Factor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</w:tr>
    </w:tbl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STAX Insurance Premium Base Rate for Different Coverage Level Information for Lynn County Non-irrigated Cotton</w:t>
      </w:r>
    </w:p>
    <w:tbl>
      <w:tblPr>
        <w:tblW w:w="6082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29"/>
        <w:gridCol w:w="1000"/>
        <w:gridCol w:w="1013"/>
        <w:gridCol w:w="1010"/>
        <w:gridCol w:w="905"/>
        <w:gridCol w:w="905"/>
        <w:gridCol w:w="898"/>
        <w:gridCol w:w="974"/>
        <w:gridCol w:w="894"/>
        <w:gridCol w:w="948"/>
      </w:tblGrid>
      <w:tr w:rsidR="009E7825" w:rsidRPr="009E7825" w:rsidTr="00C43884">
        <w:trPr>
          <w:trHeight w:val="150"/>
          <w:jc w:val="center"/>
        </w:trPr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70%-75%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80%-70%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80%-75%</w:t>
            </w:r>
          </w:p>
        </w:tc>
        <w:tc>
          <w:tcPr>
            <w:tcW w:w="4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85%-70%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85%-75%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85%-80%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90%-70%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90%-75%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90%-80%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90%-85%</w:t>
            </w:r>
          </w:p>
        </w:tc>
      </w:tr>
      <w:tr w:rsidR="009E7825" w:rsidRPr="009E7825" w:rsidTr="00C43884">
        <w:trPr>
          <w:trHeight w:val="150"/>
          <w:jc w:val="center"/>
        </w:trPr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STAX RP 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0.5252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0.5836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0.6024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0.6017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0.6202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0.6379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0.6178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0.6355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vAlign w:val="bottom"/>
          </w:tcPr>
          <w:p w:rsidR="009E7825" w:rsidRPr="009E7825" w:rsidRDefault="009E7825" w:rsidP="009E7825">
            <w:pPr>
              <w:spacing w:after="0" w:line="480" w:lineRule="auto"/>
              <w:ind w:right="-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0.6521</w:t>
            </w:r>
          </w:p>
        </w:tc>
        <w:tc>
          <w:tcPr>
            <w:tcW w:w="44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0.6713</w:t>
            </w:r>
          </w:p>
        </w:tc>
      </w:tr>
      <w:tr w:rsidR="009E7825" w:rsidRPr="009E7825" w:rsidTr="00C43884">
        <w:trPr>
          <w:trHeight w:val="150"/>
          <w:jc w:val="center"/>
        </w:trPr>
        <w:tc>
          <w:tcPr>
            <w:tcW w:w="602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STAX RPHPE </w:t>
            </w:r>
          </w:p>
        </w:tc>
        <w:tc>
          <w:tcPr>
            <w:tcW w:w="431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0.4744</w:t>
            </w:r>
          </w:p>
        </w:tc>
        <w:tc>
          <w:tcPr>
            <w:tcW w:w="464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0.5434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0.5597</w:t>
            </w:r>
          </w:p>
        </w:tc>
        <w:tc>
          <w:tcPr>
            <w:tcW w:w="469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0.5598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0.5762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0.5928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0.5747</w:t>
            </w:r>
          </w:p>
        </w:tc>
        <w:tc>
          <w:tcPr>
            <w:tcW w:w="452" w:type="pct"/>
            <w:tcBorders>
              <w:top w:val="nil"/>
            </w:tcBorders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0.5906</w:t>
            </w:r>
          </w:p>
        </w:tc>
        <w:tc>
          <w:tcPr>
            <w:tcW w:w="415" w:type="pct"/>
            <w:tcBorders>
              <w:top w:val="nil"/>
            </w:tcBorders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440" w:type="pct"/>
            <w:tcBorders>
              <w:top w:val="nil"/>
            </w:tcBorders>
            <w:shd w:val="clear" w:color="auto" w:fill="auto"/>
            <w:noWrap/>
            <w:vAlign w:val="bottom"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0.6193</w:t>
            </w:r>
          </w:p>
        </w:tc>
      </w:tr>
    </w:tbl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t>Insurance Premium Base Rate Information for Lynn County Non-irrigated Cotton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890"/>
        <w:gridCol w:w="1800"/>
        <w:gridCol w:w="2160"/>
        <w:gridCol w:w="2970"/>
      </w:tblGrid>
      <w:tr w:rsidR="009E7825" w:rsidRPr="009E7825" w:rsidTr="00C43884">
        <w:trPr>
          <w:trHeight w:val="233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Coverage Levels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Yield Protection (YP)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 Protection (RP)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 Protection Harvest Price Exclusion (RP-HPE)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0.193172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0.211693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0.195465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0.204826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0.225071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0.207531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0.216514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0.238277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0.219365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0.228233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0.251297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0.231238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0.244785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0.269321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0.247891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0.261589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0.28754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0.264635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0.306536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0.281891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0.326088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0.299895</w:t>
            </w:r>
          </w:p>
        </w:tc>
      </w:tr>
    </w:tbl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Insurance Premium Base Rate Information for Lynn County Non-irrigated Cotton for Yield Exclusion Policy 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890"/>
        <w:gridCol w:w="1800"/>
        <w:gridCol w:w="2160"/>
        <w:gridCol w:w="2970"/>
      </w:tblGrid>
      <w:tr w:rsidR="009E7825" w:rsidRPr="009E7825" w:rsidTr="00C43884">
        <w:trPr>
          <w:trHeight w:val="233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Coverage Levels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Yield Protection (YP)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 Protection (RP)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 Protection Harvest Price Exclusion (RP-HPE)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0.21651365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0.23827689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0.21936474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0.23150345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0.25486963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0.23454262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0.25154675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0.27665033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0.25467326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0.27205777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0.29880743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0.27488864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0.29354341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0.32214625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0.29627503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0.31001596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0.34047815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0.31270089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0.32544661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0.3579275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0.3284434</w:t>
            </w:r>
          </w:p>
        </w:tc>
      </w:tr>
      <w:tr w:rsidR="009E7825" w:rsidRPr="009E7825" w:rsidTr="00C43884">
        <w:trPr>
          <w:trHeight w:val="233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0.34092765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0.37541297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Calibri" w:hAnsi="Times New Roman" w:cs="Times New Roman"/>
                <w:sz w:val="24"/>
                <w:szCs w:val="24"/>
              </w:rPr>
              <w:t>0.34480839</w:t>
            </w:r>
          </w:p>
        </w:tc>
      </w:tr>
    </w:tbl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825" w:rsidRPr="009E7825" w:rsidRDefault="009E7825" w:rsidP="009E7825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825">
        <w:rPr>
          <w:rFonts w:ascii="Times New Roman" w:eastAsia="Calibri" w:hAnsi="Times New Roman" w:cs="Times New Roman"/>
          <w:b/>
          <w:sz w:val="24"/>
          <w:szCs w:val="24"/>
        </w:rPr>
        <w:t>Other Simulation Inputs</w:t>
      </w:r>
    </w:p>
    <w:tbl>
      <w:tblPr>
        <w:tblW w:w="6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1260"/>
      </w:tblGrid>
      <w:tr w:rsidR="009E7825" w:rsidRPr="009E7825" w:rsidTr="00C43884">
        <w:trPr>
          <w:trHeight w:val="300"/>
        </w:trPr>
        <w:tc>
          <w:tcPr>
            <w:tcW w:w="474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 Yield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9E7825" w:rsidRPr="009E7825" w:rsidTr="00C43884">
        <w:trPr>
          <w:trHeight w:val="300"/>
        </w:trPr>
        <w:tc>
          <w:tcPr>
            <w:tcW w:w="474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Fix Rate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9E7825" w:rsidRPr="009E7825" w:rsidTr="00C43884">
        <w:trPr>
          <w:trHeight w:val="300"/>
        </w:trPr>
        <w:tc>
          <w:tcPr>
            <w:tcW w:w="474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Exponent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-0.505</w:t>
            </w:r>
          </w:p>
        </w:tc>
      </w:tr>
      <w:tr w:rsidR="009E7825" w:rsidRPr="009E7825" w:rsidTr="00C43884">
        <w:trPr>
          <w:trHeight w:val="300"/>
        </w:trPr>
        <w:tc>
          <w:tcPr>
            <w:tcW w:w="474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 Rate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9E7825" w:rsidRPr="009E7825" w:rsidTr="00C43884">
        <w:trPr>
          <w:trHeight w:val="300"/>
        </w:trPr>
        <w:tc>
          <w:tcPr>
            <w:tcW w:w="474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Area Yield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</w:tr>
      <w:tr w:rsidR="009E7825" w:rsidRPr="009E7825" w:rsidTr="00C43884">
        <w:trPr>
          <w:trHeight w:val="300"/>
        </w:trPr>
        <w:tc>
          <w:tcPr>
            <w:tcW w:w="474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Area Revenue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E7825" w:rsidRPr="009E7825" w:rsidRDefault="009E7825" w:rsidP="009E782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$180.48 </w:t>
            </w:r>
          </w:p>
        </w:tc>
      </w:tr>
    </w:tbl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sectPr w:rsidR="009E7825" w:rsidRPr="009E7825" w:rsidSect="00B35793">
          <w:endnotePr>
            <w:numFmt w:val="decimal"/>
          </w:endnotePr>
          <w:pgSz w:w="12240" w:h="15840" w:code="1"/>
          <w:pgMar w:top="1800" w:right="1800" w:bottom="1800" w:left="1800" w:header="720" w:footer="720" w:gutter="0"/>
          <w:cols w:space="720"/>
          <w:docGrid w:linePitch="360"/>
        </w:sectPr>
      </w:pPr>
    </w:p>
    <w:p w:rsidR="009E7825" w:rsidRPr="009E7825" w:rsidRDefault="009E7825" w:rsidP="009E7825">
      <w:pPr>
        <w:keepNext/>
        <w:keepLines/>
        <w:spacing w:before="240" w:after="0" w:line="48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5" w:name="_Toc447705276"/>
      <w:r w:rsidRPr="009E7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APPENDIX V: INDEMNITY FUNCTIONS</w:t>
      </w:r>
      <w:bookmarkEnd w:id="5"/>
    </w:p>
    <w:p w:rsidR="009E7825" w:rsidRPr="009E7825" w:rsidRDefault="00A80293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Yield protection Indemnity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 xml:space="preserve">CL 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=Max ( 0,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Projected price*rate yield*coverage level-  projected price*actual yield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>)</m:t>
          </m:r>
        </m:oMath>
      </m:oMathPara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78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Where, rate yield is the farm APH yield. </w:t>
      </w:r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7825" w:rsidRPr="009E7825" w:rsidRDefault="00A80293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Revenue protection Indemnity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CL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=  MAx ( 0,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Max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harvest price, Projected  Price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*rate yield*coverage level-harvest price*actual yield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>)</m:t>
          </m:r>
        </m:oMath>
      </m:oMathPara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78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Where, rate yield is the farm APH yield. </w:t>
      </w:r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7825" w:rsidRPr="009E7825" w:rsidRDefault="00A80293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Revenue protection with harvest price  exclusion Indemnity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CL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                                                                                                         =Max ( 0,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Projected price*rate yield*coverage level-harvest price*actual yield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>)</m:t>
          </m:r>
        </m:oMath>
      </m:oMathPara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78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Where, rate yield is the farm APH yield. </w:t>
      </w:r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E7825" w:rsidRPr="009E7825" w:rsidRDefault="00A80293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 xml:space="preserve">SCO indemnity 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CL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i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zh-CN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m:t>max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</m:ctrlPr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m:t>0,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  <m:t>0.86-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 xml:space="preserve">Final Area Revenue 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>Expected Area Revenue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  <m:t>0.86-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>Cl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m:t>,1</m:t>
                      </m:r>
                    </m:e>
                  </m:d>
                </m:e>
              </m:func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 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0.86-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Cl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*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 xml:space="preserve">Underlying liability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Cl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 </m:t>
          </m:r>
        </m:oMath>
      </m:oMathPara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78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Where, Final area revenue and expected area revenue is calculated as defined in underlying policy (CCIP).  </w:t>
      </w:r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7825" w:rsidRPr="009E7825" w:rsidRDefault="00A80293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 xml:space="preserve">STAX RP indemnity 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STAX_CL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i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zh-CN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m:t>max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</m:ctrlPr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m:t>0,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  <m:t>STAX Area Trigger-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 xml:space="preserve">Final Area Revenue 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>Expected Area Revenue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  <m:t>STAX Coverage Range</m:t>
                                  </m:r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m:t>,1</m:t>
                      </m:r>
                    </m:e>
                  </m:d>
                </m:e>
              </m:func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 *Expected Area Yield *Max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harvest price, Projected  Price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>*STAX coverage range*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Protection Factor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  </m:t>
          </m:r>
        </m:oMath>
      </m:oMathPara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78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Where, Final area revenue is calculated using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zh-CN"/>
          </w:rPr>
          <m:t xml:space="preserve"> Max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zh-CN"/>
              </w:rPr>
              <m:t>harvest price, Projected  Price</m:t>
            </m:r>
          </m:e>
        </m:d>
      </m:oMath>
      <w:r w:rsidRPr="009E78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and expected area revenue is calculated using projected price. </w:t>
      </w:r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7825" w:rsidRPr="009E7825" w:rsidRDefault="00A80293" w:rsidP="009E782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 xml:space="preserve">STAX RPHPE indemnity 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STAX_CL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i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zh-CN"/>
                    </w:rPr>
                    <m:t>min</m:t>
                  </m: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zh-CN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zh-CN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m:t>max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</m:ctrlPr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m:t>0,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  <m:t>STAX Area Trigger-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 xml:space="preserve">Final Area Revenue 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m:t>Expected Area Revenue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sz w:val="24"/>
                                      <w:szCs w:val="24"/>
                                      <w:lang w:eastAsia="zh-CN"/>
                                    </w:rPr>
                                    <m:t>STAX Coverage Range</m:t>
                                  </m:r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m:t>,1</m:t>
                      </m:r>
                    </m:e>
                  </m:d>
                </m:e>
              </m:func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zh-CN"/>
            </w:rPr>
            <m:t xml:space="preserve"> *Expected Area Yield*Projected  Price*STAX coverage range*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Protection Factor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zh-CN"/>
                </w:rPr>
                <m:t>i</m:t>
              </m:r>
            </m:sub>
          </m:sSub>
        </m:oMath>
      </m:oMathPara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825" w:rsidRPr="009E7825" w:rsidRDefault="009E7825" w:rsidP="009E782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825" w:rsidRPr="009E7825" w:rsidRDefault="009E7825" w:rsidP="009E782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78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Where, Final area revenue is calculated using projected price and expected area revenue is calculated using harvest price.</w:t>
      </w:r>
    </w:p>
    <w:p w:rsidR="000000F7" w:rsidRDefault="000000F7"/>
    <w:sectPr w:rsidR="000000F7" w:rsidSect="00C866CF">
      <w:endnotePr>
        <w:numFmt w:val="decimal"/>
      </w:endnotePr>
      <w:pgSz w:w="15840" w:h="12240" w:orient="landscape" w:code="1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25"/>
    <w:rsid w:val="000000F7"/>
    <w:rsid w:val="00744D77"/>
    <w:rsid w:val="009E7825"/>
    <w:rsid w:val="00A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7870"/>
  <w15:docId w15:val="{996C286E-7FEC-4191-82A7-CA8465C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E78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9E782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59"/>
    <w:rsid w:val="009E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 Luitel</dc:creator>
  <cp:lastModifiedBy>Kishor Luitel</cp:lastModifiedBy>
  <cp:revision>3</cp:revision>
  <dcterms:created xsi:type="dcterms:W3CDTF">2016-10-11T20:11:00Z</dcterms:created>
  <dcterms:modified xsi:type="dcterms:W3CDTF">2018-04-02T21:13:00Z</dcterms:modified>
</cp:coreProperties>
</file>