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3A851" w14:textId="4ED1734D" w:rsidR="00B77B7D" w:rsidRDefault="00CF7668" w:rsidP="00B77B7D">
      <w:pPr>
        <w:spacing w:line="480" w:lineRule="auto"/>
        <w:jc w:val="both"/>
        <w:rPr>
          <w:b/>
        </w:rPr>
      </w:pPr>
      <w:r w:rsidRPr="00B77B7D">
        <w:rPr>
          <w:b/>
        </w:rPr>
        <w:t>Appendix</w:t>
      </w:r>
    </w:p>
    <w:p w14:paraId="7FFBB415" w14:textId="53D37491" w:rsidR="00F711BE" w:rsidRPr="00F711BE" w:rsidRDefault="00F711BE" w:rsidP="00B77B7D">
      <w:pPr>
        <w:spacing w:line="480" w:lineRule="auto"/>
        <w:jc w:val="both"/>
        <w:rPr>
          <w:rFonts w:cs="Times New Roman"/>
          <w:i/>
          <w:szCs w:val="24"/>
        </w:rPr>
      </w:pPr>
      <w:r w:rsidRPr="00F711BE">
        <w:rPr>
          <w:rFonts w:cs="Times New Roman"/>
          <w:i/>
          <w:szCs w:val="24"/>
        </w:rPr>
        <w:t>Introduction</w:t>
      </w:r>
    </w:p>
    <w:p w14:paraId="5A72C707" w14:textId="5376E404" w:rsidR="00DF51DC" w:rsidRDefault="00B77B7D" w:rsidP="00B77B7D">
      <w:pPr>
        <w:spacing w:line="480" w:lineRule="auto"/>
        <w:jc w:val="both"/>
        <w:rPr>
          <w:rFonts w:cs="Times New Roman"/>
          <w:szCs w:val="24"/>
        </w:rPr>
      </w:pPr>
      <w:r>
        <w:rPr>
          <w:rFonts w:cs="Times New Roman"/>
          <w:szCs w:val="24"/>
        </w:rPr>
        <w:t>In t</w:t>
      </w:r>
      <w:r w:rsidRPr="00AB1237">
        <w:rPr>
          <w:rFonts w:cs="Times New Roman"/>
          <w:szCs w:val="24"/>
        </w:rPr>
        <w:t xml:space="preserve">his </w:t>
      </w:r>
      <w:r>
        <w:rPr>
          <w:rFonts w:cs="Times New Roman"/>
          <w:szCs w:val="24"/>
        </w:rPr>
        <w:t>A</w:t>
      </w:r>
      <w:r w:rsidRPr="00AB1237">
        <w:rPr>
          <w:rFonts w:cs="Times New Roman"/>
          <w:szCs w:val="24"/>
        </w:rPr>
        <w:t>ppendix</w:t>
      </w:r>
      <w:r>
        <w:rPr>
          <w:rFonts w:cs="Times New Roman"/>
          <w:szCs w:val="24"/>
        </w:rPr>
        <w:t xml:space="preserve">, we </w:t>
      </w:r>
      <w:r w:rsidR="00634CAA">
        <w:rPr>
          <w:rFonts w:cs="Times New Roman"/>
          <w:szCs w:val="24"/>
        </w:rPr>
        <w:t xml:space="preserve">present two sections of supplemental materials. In the </w:t>
      </w:r>
      <w:r w:rsidR="00E51225">
        <w:rPr>
          <w:rFonts w:cs="Times New Roman"/>
          <w:szCs w:val="24"/>
        </w:rPr>
        <w:t>e</w:t>
      </w:r>
      <w:r w:rsidR="00634CAA" w:rsidRPr="00E51225">
        <w:rPr>
          <w:rFonts w:cs="Times New Roman"/>
          <w:szCs w:val="24"/>
        </w:rPr>
        <w:t>ndogeneity</w:t>
      </w:r>
      <w:r w:rsidR="00634CAA">
        <w:rPr>
          <w:rFonts w:cs="Times New Roman"/>
          <w:szCs w:val="24"/>
        </w:rPr>
        <w:t xml:space="preserve"> section</w:t>
      </w:r>
      <w:r w:rsidR="00E51225">
        <w:rPr>
          <w:rFonts w:cs="Times New Roman"/>
          <w:szCs w:val="24"/>
        </w:rPr>
        <w:t>s</w:t>
      </w:r>
      <w:r w:rsidR="00634CAA">
        <w:rPr>
          <w:rFonts w:cs="Times New Roman"/>
          <w:szCs w:val="24"/>
        </w:rPr>
        <w:t xml:space="preserve">, we </w:t>
      </w:r>
      <w:r>
        <w:rPr>
          <w:rFonts w:cs="Times New Roman"/>
          <w:szCs w:val="24"/>
        </w:rPr>
        <w:t>investigate that possibility that SFAs’ market channel</w:t>
      </w:r>
      <w:r w:rsidR="00634CAA">
        <w:rPr>
          <w:rFonts w:cs="Times New Roman"/>
          <w:szCs w:val="24"/>
        </w:rPr>
        <w:t xml:space="preserve"> choices are endogenous. To do this, w</w:t>
      </w:r>
      <w:r>
        <w:rPr>
          <w:rFonts w:cs="Times New Roman"/>
          <w:szCs w:val="24"/>
        </w:rPr>
        <w:t>e</w:t>
      </w:r>
      <w:r w:rsidR="00634CAA">
        <w:rPr>
          <w:rFonts w:cs="Times New Roman"/>
          <w:szCs w:val="24"/>
        </w:rPr>
        <w:t xml:space="preserve"> first</w:t>
      </w:r>
      <w:r>
        <w:rPr>
          <w:rFonts w:cs="Times New Roman"/>
          <w:szCs w:val="24"/>
        </w:rPr>
        <w:t xml:space="preserve"> describe the mechanisms by which market channel choice could be an endogenous variable based on the design of the survey questions. Second, we describe the instruments we use in two-step instrumental variable</w:t>
      </w:r>
      <w:r w:rsidR="00930A17">
        <w:rPr>
          <w:rFonts w:cs="Times New Roman"/>
          <w:szCs w:val="24"/>
        </w:rPr>
        <w:t xml:space="preserve"> (IV)</w:t>
      </w:r>
      <w:r>
        <w:rPr>
          <w:rFonts w:cs="Times New Roman"/>
          <w:szCs w:val="24"/>
        </w:rPr>
        <w:t xml:space="preserve"> probit regressions</w:t>
      </w:r>
      <w:r w:rsidR="003B5F44">
        <w:rPr>
          <w:rFonts w:cs="Times New Roman"/>
          <w:szCs w:val="24"/>
        </w:rPr>
        <w:t>, and w</w:t>
      </w:r>
      <w:r>
        <w:rPr>
          <w:rFonts w:cs="Times New Roman"/>
          <w:szCs w:val="24"/>
        </w:rPr>
        <w:t xml:space="preserve">ithin this section we discuss the plausibility of our </w:t>
      </w:r>
      <w:r w:rsidR="003B5F44">
        <w:rPr>
          <w:rFonts w:cs="Times New Roman"/>
          <w:szCs w:val="24"/>
        </w:rPr>
        <w:t xml:space="preserve">validity assumption. Third, we </w:t>
      </w:r>
      <w:r w:rsidR="00106377">
        <w:rPr>
          <w:rFonts w:cs="Times New Roman"/>
          <w:szCs w:val="24"/>
        </w:rPr>
        <w:t>outline</w:t>
      </w:r>
      <w:r w:rsidR="003B5F44">
        <w:rPr>
          <w:rFonts w:cs="Times New Roman"/>
          <w:szCs w:val="24"/>
        </w:rPr>
        <w:t xml:space="preserve"> a</w:t>
      </w:r>
      <w:r>
        <w:rPr>
          <w:rFonts w:cs="Times New Roman"/>
          <w:szCs w:val="24"/>
        </w:rPr>
        <w:t xml:space="preserve"> falsification test</w:t>
      </w:r>
      <w:r w:rsidR="003B5F44">
        <w:rPr>
          <w:rFonts w:cs="Times New Roman"/>
          <w:szCs w:val="24"/>
        </w:rPr>
        <w:t xml:space="preserve"> </w:t>
      </w:r>
      <w:r w:rsidR="00106377">
        <w:rPr>
          <w:rFonts w:cs="Times New Roman"/>
          <w:szCs w:val="24"/>
        </w:rPr>
        <w:t xml:space="preserve">we undertake </w:t>
      </w:r>
      <w:r>
        <w:rPr>
          <w:rFonts w:cs="Times New Roman"/>
          <w:szCs w:val="24"/>
        </w:rPr>
        <w:t xml:space="preserve">to assess the validity of the instrument. </w:t>
      </w:r>
      <w:r w:rsidR="003B5F44">
        <w:rPr>
          <w:rFonts w:cs="Times New Roman"/>
          <w:szCs w:val="24"/>
        </w:rPr>
        <w:t>Fourth</w:t>
      </w:r>
      <w:r>
        <w:rPr>
          <w:rFonts w:cs="Times New Roman"/>
          <w:szCs w:val="24"/>
        </w:rPr>
        <w:t>, we present the results of our instrumental variable regression</w:t>
      </w:r>
      <w:r w:rsidR="00106377">
        <w:rPr>
          <w:rFonts w:cs="Times New Roman"/>
          <w:szCs w:val="24"/>
        </w:rPr>
        <w:t>s</w:t>
      </w:r>
      <w:r>
        <w:rPr>
          <w:rFonts w:cs="Times New Roman"/>
          <w:szCs w:val="24"/>
        </w:rPr>
        <w:t>.</w:t>
      </w:r>
      <w:r w:rsidR="00DF51DC">
        <w:rPr>
          <w:rFonts w:cs="Times New Roman"/>
          <w:szCs w:val="24"/>
        </w:rPr>
        <w:t xml:space="preserve"> We then summarize the results in the discussion section. </w:t>
      </w:r>
      <w:r w:rsidR="00E51225">
        <w:rPr>
          <w:rFonts w:cs="Times New Roman"/>
          <w:szCs w:val="24"/>
        </w:rPr>
        <w:t>Finally, i</w:t>
      </w:r>
      <w:r w:rsidR="00634CAA">
        <w:rPr>
          <w:rFonts w:cs="Times New Roman"/>
          <w:szCs w:val="24"/>
        </w:rPr>
        <w:t xml:space="preserve">n the </w:t>
      </w:r>
      <w:r w:rsidR="00634CAA" w:rsidRPr="00740EF6">
        <w:rPr>
          <w:rFonts w:cs="Times New Roman"/>
          <w:i/>
          <w:szCs w:val="24"/>
        </w:rPr>
        <w:t>Correlation</w:t>
      </w:r>
      <w:r w:rsidR="00B7612A">
        <w:rPr>
          <w:rFonts w:cs="Times New Roman"/>
          <w:i/>
          <w:szCs w:val="24"/>
        </w:rPr>
        <w:t xml:space="preserve"> Matrices</w:t>
      </w:r>
      <w:r w:rsidR="00634CAA">
        <w:rPr>
          <w:rFonts w:cs="Times New Roman"/>
          <w:szCs w:val="24"/>
        </w:rPr>
        <w:t xml:space="preserve"> section, </w:t>
      </w:r>
      <w:r w:rsidR="003B5F44">
        <w:rPr>
          <w:rFonts w:cs="Times New Roman"/>
          <w:szCs w:val="24"/>
        </w:rPr>
        <w:t>w</w:t>
      </w:r>
      <w:r w:rsidR="00DF51DC">
        <w:rPr>
          <w:rFonts w:cs="Times New Roman"/>
          <w:szCs w:val="24"/>
        </w:rPr>
        <w:t>e present correlation matrices for two sets of explanatory variables: variables that reflect F2S programming activities and procurement problem variables.</w:t>
      </w:r>
      <w:r>
        <w:rPr>
          <w:rFonts w:cs="Times New Roman"/>
          <w:szCs w:val="24"/>
        </w:rPr>
        <w:t xml:space="preserve"> </w:t>
      </w:r>
    </w:p>
    <w:p w14:paraId="4EC01091" w14:textId="51370FDA" w:rsidR="00634CAA" w:rsidRPr="00740EF6" w:rsidRDefault="00634CAA" w:rsidP="00B77B7D">
      <w:pPr>
        <w:spacing w:line="480" w:lineRule="auto"/>
        <w:jc w:val="both"/>
        <w:rPr>
          <w:rFonts w:cs="Times New Roman"/>
          <w:i/>
          <w:szCs w:val="24"/>
        </w:rPr>
      </w:pPr>
      <w:r w:rsidRPr="00740EF6">
        <w:rPr>
          <w:rFonts w:cs="Times New Roman"/>
          <w:i/>
          <w:szCs w:val="24"/>
        </w:rPr>
        <w:t>Endogeneity</w:t>
      </w:r>
    </w:p>
    <w:p w14:paraId="1E4AEEA5" w14:textId="0241CCDD" w:rsidR="00B77B7D" w:rsidRPr="00B77B7D" w:rsidRDefault="003B5F44" w:rsidP="00740EF6">
      <w:pPr>
        <w:spacing w:line="480" w:lineRule="auto"/>
        <w:jc w:val="both"/>
        <w:rPr>
          <w:rFonts w:cs="Times New Roman"/>
          <w:szCs w:val="24"/>
        </w:rPr>
      </w:pPr>
      <w:r>
        <w:rPr>
          <w:rFonts w:cs="Times New Roman"/>
          <w:szCs w:val="24"/>
        </w:rPr>
        <w:t>To briefly summarize</w:t>
      </w:r>
      <w:r w:rsidR="00740EF6">
        <w:rPr>
          <w:rFonts w:cs="Times New Roman"/>
          <w:szCs w:val="24"/>
        </w:rPr>
        <w:t>,</w:t>
      </w:r>
      <w:r>
        <w:rPr>
          <w:rFonts w:cs="Times New Roman"/>
          <w:szCs w:val="24"/>
        </w:rPr>
        <w:t xml:space="preserve"> w</w:t>
      </w:r>
      <w:r w:rsidR="00DF51DC">
        <w:rPr>
          <w:rFonts w:cs="Times New Roman"/>
          <w:szCs w:val="24"/>
        </w:rPr>
        <w:t xml:space="preserve">e use two instruments: the county-level number of farmers market per 10,000 residents and the county-level number of farms that sell directly-to-retailers per 10,000 residents. </w:t>
      </w:r>
      <w:r w:rsidR="00B77B7D">
        <w:rPr>
          <w:rFonts w:cs="Times New Roman"/>
          <w:szCs w:val="24"/>
        </w:rPr>
        <w:t xml:space="preserve">We present instrumental variable regression results when using the direct-to-retail farmer instrument only and when using both instruments. For brevity, we do not report the instrument variable regression results for the farmers market density instrument since we find that it is not relevant. </w:t>
      </w:r>
      <w:r>
        <w:rPr>
          <w:rFonts w:cs="Times New Roman"/>
          <w:szCs w:val="24"/>
        </w:rPr>
        <w:t>Similarly</w:t>
      </w:r>
      <w:r w:rsidR="00B77B7D">
        <w:rPr>
          <w:rFonts w:cs="Times New Roman"/>
          <w:szCs w:val="24"/>
        </w:rPr>
        <w:t xml:space="preserve">, we report the falsification test results for the direct-to-retail farmer instrument only since that is the instrument that is relevant. </w:t>
      </w:r>
    </w:p>
    <w:p w14:paraId="7068778E" w14:textId="6DAC954A" w:rsidR="00CF7668" w:rsidRPr="00B77B7D" w:rsidRDefault="003B5F44" w:rsidP="00B77B7D">
      <w:pPr>
        <w:spacing w:line="480" w:lineRule="auto"/>
        <w:ind w:firstLine="720"/>
        <w:jc w:val="both"/>
      </w:pPr>
      <w:r>
        <w:rPr>
          <w:rFonts w:cs="Times New Roman"/>
          <w:szCs w:val="24"/>
        </w:rPr>
        <w:t>W</w:t>
      </w:r>
      <w:r w:rsidR="00CF7668" w:rsidRPr="00AB1237">
        <w:rPr>
          <w:rFonts w:cs="Times New Roman"/>
          <w:szCs w:val="24"/>
        </w:rPr>
        <w:t xml:space="preserve">e </w:t>
      </w:r>
      <w:r w:rsidR="00CF7668">
        <w:rPr>
          <w:rFonts w:cs="Times New Roman"/>
          <w:szCs w:val="24"/>
        </w:rPr>
        <w:t>conclude</w:t>
      </w:r>
      <w:r w:rsidR="00CF7668" w:rsidRPr="00AB1237">
        <w:rPr>
          <w:rFonts w:cs="Times New Roman"/>
          <w:szCs w:val="24"/>
        </w:rPr>
        <w:t xml:space="preserve"> that endogen</w:t>
      </w:r>
      <w:r w:rsidR="00CF7668">
        <w:rPr>
          <w:rFonts w:cs="Times New Roman"/>
          <w:szCs w:val="24"/>
        </w:rPr>
        <w:t>e</w:t>
      </w:r>
      <w:r w:rsidR="00CF7668" w:rsidRPr="00AB1237">
        <w:rPr>
          <w:rFonts w:cs="Times New Roman"/>
          <w:szCs w:val="24"/>
        </w:rPr>
        <w:t xml:space="preserve">ity is unlikely </w:t>
      </w:r>
      <w:r w:rsidR="00CF7668">
        <w:rPr>
          <w:rFonts w:cs="Times New Roman"/>
          <w:szCs w:val="24"/>
        </w:rPr>
        <w:t xml:space="preserve">to exist </w:t>
      </w:r>
      <w:r w:rsidR="00CF7668" w:rsidRPr="00AB1237">
        <w:rPr>
          <w:rFonts w:cs="Times New Roman"/>
          <w:szCs w:val="24"/>
        </w:rPr>
        <w:t>when SFAs purchase exclusively from intermediaries</w:t>
      </w:r>
      <w:r w:rsidR="00CF7668">
        <w:rPr>
          <w:rFonts w:cs="Times New Roman"/>
          <w:szCs w:val="24"/>
        </w:rPr>
        <w:t xml:space="preserve"> based on the results of our instrument variable regressions</w:t>
      </w:r>
      <w:r w:rsidR="00CF7668" w:rsidRPr="00AB1237">
        <w:rPr>
          <w:rFonts w:cs="Times New Roman"/>
          <w:szCs w:val="24"/>
        </w:rPr>
        <w:t>.</w:t>
      </w:r>
      <w:r w:rsidR="00CF7668">
        <w:rPr>
          <w:rFonts w:cs="Times New Roman"/>
          <w:szCs w:val="24"/>
        </w:rPr>
        <w:t xml:space="preserve"> Our instrumental </w:t>
      </w:r>
      <w:r w:rsidR="00CF7668">
        <w:rPr>
          <w:rFonts w:cs="Times New Roman"/>
          <w:szCs w:val="24"/>
        </w:rPr>
        <w:lastRenderedPageBreak/>
        <w:t xml:space="preserve">variable results enable us to compare SFAs that procured from intermediaries exclusively and those that purchased at least some products directly from farmers under the assumption that market channel choice is exogenous. However, while one of our instruments is correlated with the probability that SFAs source local foods exclusively from intermediaries, both of our instruments are uncorrelated with the probability that schools source local foods from both intermediaries and farmers. While we cannot conclude that this market channel is exogenous from our instrumental variable results, </w:t>
      </w:r>
      <w:r w:rsidR="0050175C">
        <w:rPr>
          <w:rFonts w:cs="Times New Roman"/>
          <w:szCs w:val="24"/>
        </w:rPr>
        <w:t xml:space="preserve">it </w:t>
      </w:r>
      <w:r w:rsidR="00CF7668">
        <w:rPr>
          <w:rFonts w:cs="Times New Roman"/>
          <w:szCs w:val="24"/>
        </w:rPr>
        <w:t xml:space="preserve">is plausible that if one market channel is exogenous then the others are as well. </w:t>
      </w:r>
    </w:p>
    <w:p w14:paraId="376E181D" w14:textId="4FD0A8AA" w:rsidR="00A66252" w:rsidRPr="00AB1237" w:rsidRDefault="00A66252" w:rsidP="0050175C">
      <w:pPr>
        <w:pStyle w:val="Heading3"/>
        <w:spacing w:line="480" w:lineRule="auto"/>
      </w:pPr>
      <w:r>
        <w:t>Sources of Endogeneity</w:t>
      </w:r>
      <w:r w:rsidR="00FA748F">
        <w:t xml:space="preserve"> </w:t>
      </w:r>
    </w:p>
    <w:p w14:paraId="0F37A030" w14:textId="2D157848" w:rsidR="00A85802" w:rsidRDefault="00A85802" w:rsidP="00A85802">
      <w:pPr>
        <w:spacing w:after="200" w:line="480" w:lineRule="auto"/>
        <w:jc w:val="both"/>
        <w:rPr>
          <w:rFonts w:cs="Times New Roman"/>
          <w:i/>
          <w:szCs w:val="24"/>
        </w:rPr>
      </w:pPr>
      <w:r w:rsidRPr="001B5ED5">
        <w:rPr>
          <w:rFonts w:cs="Times New Roman"/>
          <w:szCs w:val="24"/>
        </w:rPr>
        <w:t xml:space="preserve">Whether the market channel coefficients in the probit regression have causal interpretations depends, in part, on whether our control variables mitigate the possibility of omitted variable bias. </w:t>
      </w:r>
      <w:r w:rsidR="003B5F44">
        <w:rPr>
          <w:rFonts w:cs="Times New Roman"/>
          <w:szCs w:val="24"/>
        </w:rPr>
        <w:t>As we discuss extensively in the main text, w</w:t>
      </w:r>
      <w:r w:rsidRPr="001B5ED5">
        <w:rPr>
          <w:rFonts w:cs="Times New Roman"/>
          <w:szCs w:val="24"/>
        </w:rPr>
        <w:t xml:space="preserve">e address this by controlling for challenges that SFAs experience in local sourcing, activities that SFAs implement in F2S programming, SFA </w:t>
      </w:r>
      <w:r w:rsidR="003B5F44">
        <w:rPr>
          <w:rFonts w:cs="Times New Roman"/>
          <w:szCs w:val="24"/>
        </w:rPr>
        <w:t xml:space="preserve">characteristics like </w:t>
      </w:r>
      <w:r w:rsidRPr="001B5ED5">
        <w:rPr>
          <w:rFonts w:cs="Times New Roman"/>
          <w:szCs w:val="24"/>
        </w:rPr>
        <w:t>size</w:t>
      </w:r>
      <w:r w:rsidR="003B5F44">
        <w:rPr>
          <w:rFonts w:cs="Times New Roman"/>
          <w:szCs w:val="24"/>
        </w:rPr>
        <w:t xml:space="preserve"> and</w:t>
      </w:r>
      <w:r w:rsidRPr="001B5ED5">
        <w:rPr>
          <w:rFonts w:cs="Times New Roman"/>
          <w:szCs w:val="24"/>
        </w:rPr>
        <w:t xml:space="preserve"> socioeconomic attributes, and the</w:t>
      </w:r>
      <w:r w:rsidR="00106377">
        <w:rPr>
          <w:rFonts w:cs="Times New Roman"/>
          <w:szCs w:val="24"/>
        </w:rPr>
        <w:t>ir</w:t>
      </w:r>
      <w:r w:rsidR="003B5F44">
        <w:rPr>
          <w:rFonts w:cs="Times New Roman"/>
          <w:szCs w:val="24"/>
        </w:rPr>
        <w:t xml:space="preserve"> </w:t>
      </w:r>
      <w:r w:rsidRPr="001B5ED5">
        <w:rPr>
          <w:rFonts w:cs="Times New Roman"/>
          <w:szCs w:val="24"/>
        </w:rPr>
        <w:t>external food environment.</w:t>
      </w:r>
      <w:r w:rsidRPr="00AB1237">
        <w:rPr>
          <w:rFonts w:cs="Times New Roman"/>
          <w:i/>
          <w:szCs w:val="24"/>
        </w:rPr>
        <w:t xml:space="preserve"> </w:t>
      </w:r>
    </w:p>
    <w:p w14:paraId="32C6F85C" w14:textId="7E8B7766" w:rsidR="00A66252" w:rsidRDefault="00A77276" w:rsidP="00854961">
      <w:pPr>
        <w:spacing w:after="200" w:line="480" w:lineRule="auto"/>
        <w:ind w:firstLine="720"/>
        <w:jc w:val="both"/>
        <w:rPr>
          <w:rFonts w:cs="Times New Roman"/>
          <w:szCs w:val="24"/>
        </w:rPr>
      </w:pPr>
      <w:r>
        <w:rPr>
          <w:rFonts w:cs="Times New Roman"/>
          <w:szCs w:val="24"/>
        </w:rPr>
        <w:t xml:space="preserve">Simultaneity </w:t>
      </w:r>
      <w:r w:rsidR="00A66252">
        <w:rPr>
          <w:rFonts w:cs="Times New Roman"/>
          <w:szCs w:val="24"/>
        </w:rPr>
        <w:t>could be another source of endogeneity. Simultaneity would be present if SFAs choose market channels for local procurement as a function of whether they reduce school meal costs. However, the plausibility of simultaneity is unclear due to the structure of the survey. One reason simultaneity may be unlikely is that SFAs may be motivated to procure directly from farmers by non-pecuniary factors. SFAs are commonly motivated to source locally to improve to the quality and nutrition of school meals, as well as to support local farmers (Colasanti, Matts, and Hamm 2012, Motta and Sharma 2016). Conner et al. (2014) found that price was not a dominant consideration among schools that source locally. Instead, they found that</w:t>
      </w:r>
      <w:r w:rsidR="00106377">
        <w:rPr>
          <w:rFonts w:cs="Times New Roman"/>
          <w:szCs w:val="24"/>
        </w:rPr>
        <w:t xml:space="preserve"> non-pecuniary</w:t>
      </w:r>
      <w:r w:rsidR="00A66252">
        <w:rPr>
          <w:rFonts w:cs="Times New Roman"/>
          <w:szCs w:val="24"/>
        </w:rPr>
        <w:t xml:space="preserve"> values motivated local sourcing, such as food security, supporting local production, education, and health objectives. </w:t>
      </w:r>
      <w:r w:rsidR="003B5F44">
        <w:rPr>
          <w:rFonts w:cs="Times New Roman"/>
          <w:szCs w:val="24"/>
        </w:rPr>
        <w:t>Following this logic, c</w:t>
      </w:r>
      <w:r w:rsidR="00A66252">
        <w:rPr>
          <w:rFonts w:cs="Times New Roman"/>
          <w:szCs w:val="24"/>
        </w:rPr>
        <w:t xml:space="preserve">onditional on the decision to source locally, SFAs could make </w:t>
      </w:r>
      <w:r w:rsidR="00A66252">
        <w:rPr>
          <w:rFonts w:cs="Times New Roman"/>
          <w:szCs w:val="24"/>
        </w:rPr>
        <w:lastRenderedPageBreak/>
        <w:t xml:space="preserve">the decision to procure directly from a farmer independent of cost considerations. For example, a school may want to procure directly from a local farm due to </w:t>
      </w:r>
      <w:r w:rsidR="00E51225">
        <w:rPr>
          <w:rFonts w:cs="Times New Roman"/>
          <w:szCs w:val="24"/>
        </w:rPr>
        <w:t xml:space="preserve">the </w:t>
      </w:r>
      <w:r w:rsidR="00A66252">
        <w:rPr>
          <w:rFonts w:cs="Times New Roman"/>
          <w:szCs w:val="24"/>
        </w:rPr>
        <w:t>farm</w:t>
      </w:r>
      <w:r w:rsidR="00E51225">
        <w:rPr>
          <w:rFonts w:cs="Times New Roman"/>
          <w:szCs w:val="24"/>
        </w:rPr>
        <w:t>’</w:t>
      </w:r>
      <w:r w:rsidR="00A66252">
        <w:rPr>
          <w:rFonts w:cs="Times New Roman"/>
          <w:szCs w:val="24"/>
        </w:rPr>
        <w:t xml:space="preserve">s standing in the community or because they want the farmer to visit the school. </w:t>
      </w:r>
    </w:p>
    <w:p w14:paraId="1632A7C8" w14:textId="3914D297" w:rsidR="00A66252" w:rsidRDefault="00A66252" w:rsidP="00A66252">
      <w:pPr>
        <w:spacing w:after="200" w:line="480" w:lineRule="auto"/>
        <w:ind w:firstLine="720"/>
        <w:jc w:val="both"/>
        <w:rPr>
          <w:rFonts w:cs="Times New Roman"/>
          <w:szCs w:val="24"/>
        </w:rPr>
      </w:pPr>
      <w:r>
        <w:rPr>
          <w:rFonts w:cs="Times New Roman"/>
          <w:szCs w:val="24"/>
        </w:rPr>
        <w:t>Nonetheless, SFAs are budget-constrained, and they may select market channels due to an interest in reducing costs. However, even if this occurs, it is unclear the extent to which endogeneity is a concern</w:t>
      </w:r>
      <w:r w:rsidR="00563B3A">
        <w:rPr>
          <w:rFonts w:cs="Times New Roman"/>
          <w:szCs w:val="24"/>
        </w:rPr>
        <w:t xml:space="preserve"> given the structure of the </w:t>
      </w:r>
      <w:r w:rsidR="003B5F44">
        <w:rPr>
          <w:rFonts w:cs="Times New Roman"/>
          <w:szCs w:val="24"/>
        </w:rPr>
        <w:t>survey</w:t>
      </w:r>
      <w:r>
        <w:rPr>
          <w:rFonts w:cs="Times New Roman"/>
          <w:szCs w:val="24"/>
        </w:rPr>
        <w:t>. SFAs make their market channel selection prior to observing and reporting costs</w:t>
      </w:r>
      <w:r w:rsidR="00563B3A">
        <w:rPr>
          <w:rFonts w:cs="Times New Roman"/>
          <w:szCs w:val="24"/>
        </w:rPr>
        <w:t xml:space="preserve"> in the F2S survey</w:t>
      </w:r>
      <w:r>
        <w:rPr>
          <w:rFonts w:cs="Times New Roman"/>
          <w:szCs w:val="24"/>
        </w:rPr>
        <w:t>. Since many of these costs are administrative, it may be challenging to anticipate what these costs will be</w:t>
      </w:r>
      <w:r>
        <w:rPr>
          <w:rFonts w:cs="Times New Roman"/>
          <w:i/>
          <w:szCs w:val="24"/>
        </w:rPr>
        <w:t xml:space="preserve"> a priori</w:t>
      </w:r>
      <w:r>
        <w:rPr>
          <w:rFonts w:cs="Times New Roman"/>
          <w:szCs w:val="24"/>
        </w:rPr>
        <w:t xml:space="preserve">. For instance, an SFA may have anticipated that procuring local foods from a distributor would lower costs. </w:t>
      </w:r>
      <w:r w:rsidR="00563B3A">
        <w:rPr>
          <w:rFonts w:cs="Times New Roman"/>
          <w:szCs w:val="24"/>
        </w:rPr>
        <w:t>I</w:t>
      </w:r>
      <w:r>
        <w:rPr>
          <w:rFonts w:cs="Times New Roman"/>
          <w:szCs w:val="24"/>
        </w:rPr>
        <w:t>f</w:t>
      </w:r>
      <w:r w:rsidR="00563B3A">
        <w:rPr>
          <w:rFonts w:cs="Times New Roman"/>
          <w:szCs w:val="24"/>
        </w:rPr>
        <w:t>, however,</w:t>
      </w:r>
      <w:r>
        <w:rPr>
          <w:rFonts w:cs="Times New Roman"/>
          <w:szCs w:val="24"/>
        </w:rPr>
        <w:t xml:space="preserve"> the distributor was inexperienced with sourcing locally, costs may have been higher than </w:t>
      </w:r>
      <w:r w:rsidR="00A77276">
        <w:rPr>
          <w:rFonts w:cs="Times New Roman"/>
          <w:szCs w:val="24"/>
        </w:rPr>
        <w:t xml:space="preserve">anticipated, and vice versa. </w:t>
      </w:r>
      <w:r w:rsidR="003B5F44">
        <w:rPr>
          <w:rFonts w:cs="Times New Roman"/>
          <w:szCs w:val="24"/>
        </w:rPr>
        <w:t>This suggests that</w:t>
      </w:r>
      <w:r>
        <w:rPr>
          <w:rFonts w:cs="Times New Roman"/>
          <w:szCs w:val="24"/>
        </w:rPr>
        <w:t xml:space="preserve"> if the anticipated costs were uncorrelated with realized costs, then endogeneity would be less of a concern. </w:t>
      </w:r>
      <w:r w:rsidR="003B5F44">
        <w:rPr>
          <w:rFonts w:cs="Times New Roman"/>
          <w:szCs w:val="24"/>
        </w:rPr>
        <w:t>Alternatively</w:t>
      </w:r>
      <w:r>
        <w:rPr>
          <w:rFonts w:cs="Times New Roman"/>
          <w:szCs w:val="24"/>
        </w:rPr>
        <w:t xml:space="preserve">, if SFAs could anticipate costs with a high degree of accuracy and chose market channels in part to reduce costs, then endogeneity could be present.  </w:t>
      </w:r>
    </w:p>
    <w:p w14:paraId="305B6CA3" w14:textId="77777777" w:rsidR="00A77276" w:rsidRPr="000870C3" w:rsidRDefault="00A77276" w:rsidP="0050175C">
      <w:pPr>
        <w:pStyle w:val="Heading3"/>
        <w:spacing w:line="480" w:lineRule="auto"/>
      </w:pPr>
      <w:r w:rsidRPr="00C41EF6">
        <w:t>Testing for Endogeneity</w:t>
      </w:r>
    </w:p>
    <w:p w14:paraId="7F55F9BF" w14:textId="4CB4819D" w:rsidR="004772C6" w:rsidRDefault="00A77276" w:rsidP="004772C6">
      <w:pPr>
        <w:spacing w:after="200" w:line="480" w:lineRule="auto"/>
        <w:jc w:val="both"/>
        <w:rPr>
          <w:rFonts w:cs="Times New Roman"/>
          <w:szCs w:val="24"/>
        </w:rPr>
      </w:pPr>
      <w:r>
        <w:rPr>
          <w:rFonts w:cs="Times New Roman"/>
          <w:szCs w:val="24"/>
        </w:rPr>
        <w:t xml:space="preserve">While there are several scenarios by which endogeneity is unlikely in the survey, we nonetheless investigate this issue in further depth </w:t>
      </w:r>
      <w:r w:rsidR="004772C6">
        <w:rPr>
          <w:rFonts w:cs="Times New Roman"/>
          <w:szCs w:val="24"/>
        </w:rPr>
        <w:t xml:space="preserve">by estimating two-step IV probit regressions. The first-stage of a two-step IV probit regression consists of an ordinary least squares regression of market channel choice on the </w:t>
      </w:r>
      <w:r w:rsidR="003B5F44">
        <w:rPr>
          <w:rFonts w:cs="Times New Roman"/>
          <w:szCs w:val="24"/>
        </w:rPr>
        <w:t>instruments</w:t>
      </w:r>
      <w:r w:rsidR="004772C6">
        <w:rPr>
          <w:rFonts w:cs="Times New Roman"/>
          <w:szCs w:val="24"/>
        </w:rPr>
        <w:t xml:space="preserve">.  </w:t>
      </w:r>
    </w:p>
    <w:p w14:paraId="488FC23A" w14:textId="52FB7D02" w:rsidR="0027738F" w:rsidRPr="00F96D93" w:rsidRDefault="0027738F" w:rsidP="004772C6">
      <w:pPr>
        <w:spacing w:after="200" w:line="480" w:lineRule="auto"/>
        <w:ind w:firstLine="720"/>
        <w:jc w:val="both"/>
        <w:rPr>
          <w:rFonts w:cs="Times New Roman"/>
          <w:szCs w:val="24"/>
        </w:rPr>
      </w:pPr>
      <w:r w:rsidRPr="00F96D93">
        <w:rPr>
          <w:rFonts w:cs="Times New Roman"/>
          <w:szCs w:val="24"/>
        </w:rPr>
        <w:t>We use two instruments: the county-level number of farmers markets in 2016 per 10,000 residents and the county-level number of farmers selling directly to retail outlets in 2012 per 10,000 residents (</w:t>
      </w:r>
      <w:r>
        <w:rPr>
          <w:rFonts w:cs="Times New Roman"/>
          <w:szCs w:val="24"/>
        </w:rPr>
        <w:t xml:space="preserve">USDA 2017, </w:t>
      </w:r>
      <w:r w:rsidRPr="00F96D93">
        <w:rPr>
          <w:rFonts w:cs="Times New Roman"/>
          <w:szCs w:val="24"/>
        </w:rPr>
        <w:t>US</w:t>
      </w:r>
      <w:r>
        <w:rPr>
          <w:rFonts w:cs="Times New Roman"/>
          <w:szCs w:val="24"/>
        </w:rPr>
        <w:t>DA ERS 2017). These variables represent</w:t>
      </w:r>
      <w:r w:rsidRPr="00F96D93">
        <w:rPr>
          <w:rFonts w:cs="Times New Roman"/>
          <w:szCs w:val="24"/>
        </w:rPr>
        <w:t xml:space="preserve"> the opportunities available </w:t>
      </w:r>
      <w:r w:rsidRPr="00F96D93">
        <w:rPr>
          <w:rFonts w:cs="Times New Roman"/>
          <w:szCs w:val="24"/>
        </w:rPr>
        <w:lastRenderedPageBreak/>
        <w:t>to SFA</w:t>
      </w:r>
      <w:r>
        <w:rPr>
          <w:rFonts w:cs="Times New Roman"/>
          <w:szCs w:val="24"/>
        </w:rPr>
        <w:t>s</w:t>
      </w:r>
      <w:r w:rsidRPr="00F96D93">
        <w:rPr>
          <w:rFonts w:cs="Times New Roman"/>
          <w:szCs w:val="24"/>
        </w:rPr>
        <w:t xml:space="preserve"> to procure foods directly from </w:t>
      </w:r>
      <w:r>
        <w:rPr>
          <w:rFonts w:cs="Times New Roman"/>
          <w:szCs w:val="24"/>
        </w:rPr>
        <w:t>farmers</w:t>
      </w:r>
      <w:r w:rsidRPr="00F96D93">
        <w:rPr>
          <w:rFonts w:cs="Times New Roman"/>
          <w:szCs w:val="24"/>
        </w:rPr>
        <w:t xml:space="preserve">. While the number of </w:t>
      </w:r>
      <w:r>
        <w:rPr>
          <w:rFonts w:cs="Times New Roman"/>
          <w:szCs w:val="24"/>
        </w:rPr>
        <w:t>farmers</w:t>
      </w:r>
      <w:r w:rsidRPr="00F96D93">
        <w:rPr>
          <w:rFonts w:cs="Times New Roman"/>
          <w:szCs w:val="24"/>
        </w:rPr>
        <w:t xml:space="preserve"> selling directly to retailers in a county is a more accurate representation of proximate </w:t>
      </w:r>
      <w:r>
        <w:rPr>
          <w:rFonts w:cs="Times New Roman"/>
          <w:szCs w:val="24"/>
        </w:rPr>
        <w:t>farmers</w:t>
      </w:r>
      <w:r w:rsidRPr="00F96D93">
        <w:rPr>
          <w:rFonts w:cs="Times New Roman"/>
          <w:szCs w:val="24"/>
        </w:rPr>
        <w:t xml:space="preserve">, some of those </w:t>
      </w:r>
      <w:r>
        <w:rPr>
          <w:rFonts w:cs="Times New Roman"/>
          <w:szCs w:val="24"/>
        </w:rPr>
        <w:t>farmers</w:t>
      </w:r>
      <w:r w:rsidRPr="00F96D93">
        <w:rPr>
          <w:rFonts w:cs="Times New Roman"/>
          <w:szCs w:val="24"/>
        </w:rPr>
        <w:t xml:space="preserve"> may not be marketing products within the county in which they reside. Alternatively, the number of farmers markets is more representative of the vibrancy of local food markets within closer proximity to the school, which could include the participation of </w:t>
      </w:r>
      <w:r>
        <w:rPr>
          <w:rFonts w:cs="Times New Roman"/>
          <w:szCs w:val="24"/>
        </w:rPr>
        <w:t>farmers</w:t>
      </w:r>
      <w:r w:rsidRPr="00F96D93">
        <w:rPr>
          <w:rFonts w:cs="Times New Roman"/>
          <w:szCs w:val="24"/>
        </w:rPr>
        <w:t xml:space="preserve"> from outside of the county. The county-level density of farmers markets is a variable that has been used in other F2S studies, although in different contexts (Ralston et al. 2017, Botkins and Roe 2018). </w:t>
      </w:r>
    </w:p>
    <w:p w14:paraId="3E637FE8" w14:textId="3776BAC9" w:rsidR="00A77276" w:rsidRDefault="00DF51DC" w:rsidP="00547C16">
      <w:pPr>
        <w:spacing w:after="200" w:line="480" w:lineRule="auto"/>
        <w:ind w:firstLine="720"/>
        <w:jc w:val="both"/>
        <w:rPr>
          <w:rFonts w:cs="Times New Roman"/>
          <w:szCs w:val="24"/>
        </w:rPr>
      </w:pPr>
      <w:r>
        <w:rPr>
          <w:rFonts w:cs="Times New Roman"/>
          <w:szCs w:val="24"/>
        </w:rPr>
        <w:t>Instruments should</w:t>
      </w:r>
      <w:r w:rsidR="0027738F">
        <w:rPr>
          <w:rFonts w:cs="Times New Roman"/>
          <w:szCs w:val="24"/>
        </w:rPr>
        <w:t xml:space="preserve"> first, be </w:t>
      </w:r>
      <w:r>
        <w:rPr>
          <w:rFonts w:cs="Times New Roman"/>
          <w:szCs w:val="24"/>
        </w:rPr>
        <w:t>associated with the treatment variable</w:t>
      </w:r>
      <w:r w:rsidR="0027738F">
        <w:rPr>
          <w:rFonts w:cs="Times New Roman"/>
          <w:szCs w:val="24"/>
        </w:rPr>
        <w:t xml:space="preserve">; second, </w:t>
      </w:r>
      <w:r w:rsidR="00547C16">
        <w:rPr>
          <w:rFonts w:cs="Times New Roman"/>
          <w:szCs w:val="24"/>
        </w:rPr>
        <w:t xml:space="preserve">not be caused by </w:t>
      </w:r>
      <w:r w:rsidR="004772C6">
        <w:rPr>
          <w:rFonts w:cs="Times New Roman"/>
          <w:szCs w:val="24"/>
        </w:rPr>
        <w:t xml:space="preserve">confounding </w:t>
      </w:r>
      <w:r w:rsidR="00547C16">
        <w:rPr>
          <w:rFonts w:cs="Times New Roman"/>
          <w:szCs w:val="24"/>
        </w:rPr>
        <w:t>variables that also cause the outcome variable; and third, only affect the outcome variable through its influence on the treatment variable (i.e., the exclusion restriction) (</w:t>
      </w:r>
      <w:r w:rsidR="00E83A19">
        <w:rPr>
          <w:rFonts w:cs="Times New Roman"/>
          <w:szCs w:val="24"/>
        </w:rPr>
        <w:t>Angrist</w:t>
      </w:r>
      <w:r w:rsidR="00547C16">
        <w:rPr>
          <w:rFonts w:cs="Times New Roman"/>
          <w:szCs w:val="24"/>
        </w:rPr>
        <w:t xml:space="preserve"> and </w:t>
      </w:r>
      <w:r w:rsidR="00E83A19">
        <w:rPr>
          <w:rFonts w:cs="Times New Roman"/>
          <w:szCs w:val="24"/>
        </w:rPr>
        <w:t>Pischke</w:t>
      </w:r>
      <w:r w:rsidR="00547C16">
        <w:rPr>
          <w:rFonts w:cs="Times New Roman"/>
          <w:szCs w:val="24"/>
        </w:rPr>
        <w:t xml:space="preserve"> 20</w:t>
      </w:r>
      <w:r w:rsidR="00E83A19">
        <w:rPr>
          <w:rFonts w:cs="Times New Roman"/>
          <w:szCs w:val="24"/>
        </w:rPr>
        <w:t>09</w:t>
      </w:r>
      <w:r w:rsidR="00547C16">
        <w:rPr>
          <w:rFonts w:cs="Times New Roman"/>
          <w:szCs w:val="24"/>
        </w:rPr>
        <w:t xml:space="preserve">).  </w:t>
      </w:r>
      <w:r w:rsidR="0027738F">
        <w:rPr>
          <w:rFonts w:cs="Times New Roman"/>
          <w:szCs w:val="24"/>
        </w:rPr>
        <w:t xml:space="preserve">We discuss each of these criteria below.  </w:t>
      </w:r>
    </w:p>
    <w:p w14:paraId="7D2B1562" w14:textId="71CC0350" w:rsidR="002B0B71" w:rsidRDefault="0027738F" w:rsidP="00A77276">
      <w:pPr>
        <w:spacing w:after="200" w:line="480" w:lineRule="auto"/>
        <w:ind w:firstLine="720"/>
        <w:jc w:val="both"/>
        <w:rPr>
          <w:rFonts w:cs="Times New Roman"/>
          <w:szCs w:val="24"/>
        </w:rPr>
      </w:pPr>
      <w:r>
        <w:rPr>
          <w:rFonts w:cs="Times New Roman"/>
          <w:szCs w:val="24"/>
        </w:rPr>
        <w:t>First, w</w:t>
      </w:r>
      <w:r w:rsidR="00A77276" w:rsidRPr="00F96D93">
        <w:rPr>
          <w:rFonts w:cs="Times New Roman"/>
          <w:szCs w:val="24"/>
        </w:rPr>
        <w:t xml:space="preserve">e hypothesize that </w:t>
      </w:r>
      <w:r>
        <w:rPr>
          <w:rFonts w:cs="Times New Roman"/>
          <w:szCs w:val="24"/>
        </w:rPr>
        <w:t>our</w:t>
      </w:r>
      <w:r w:rsidR="00A77276" w:rsidRPr="00F96D93">
        <w:rPr>
          <w:rFonts w:cs="Times New Roman"/>
          <w:szCs w:val="24"/>
        </w:rPr>
        <w:t xml:space="preserve"> instr</w:t>
      </w:r>
      <w:r w:rsidR="00C54D7D">
        <w:rPr>
          <w:rFonts w:cs="Times New Roman"/>
          <w:szCs w:val="24"/>
        </w:rPr>
        <w:t xml:space="preserve">uments are </w:t>
      </w:r>
      <w:r w:rsidR="003B5F44">
        <w:rPr>
          <w:rFonts w:cs="Times New Roman"/>
          <w:szCs w:val="24"/>
        </w:rPr>
        <w:t>positively correlated</w:t>
      </w:r>
      <w:r w:rsidR="00A77276" w:rsidRPr="00F96D93">
        <w:rPr>
          <w:rFonts w:cs="Times New Roman"/>
          <w:szCs w:val="24"/>
        </w:rPr>
        <w:t xml:space="preserve"> with the probability that a</w:t>
      </w:r>
      <w:r w:rsidR="00A77276">
        <w:rPr>
          <w:rFonts w:cs="Times New Roman"/>
          <w:szCs w:val="24"/>
        </w:rPr>
        <w:t>n</w:t>
      </w:r>
      <w:r w:rsidR="00A77276" w:rsidRPr="00F96D93">
        <w:rPr>
          <w:rFonts w:cs="Times New Roman"/>
          <w:szCs w:val="24"/>
        </w:rPr>
        <w:t xml:space="preserve"> SFA within that county has procured local foods directly from a </w:t>
      </w:r>
      <w:r w:rsidR="00A77276">
        <w:rPr>
          <w:rFonts w:cs="Times New Roman"/>
          <w:szCs w:val="24"/>
        </w:rPr>
        <w:t>farmer</w:t>
      </w:r>
      <w:r w:rsidR="00A77276" w:rsidRPr="00F96D93">
        <w:rPr>
          <w:rFonts w:cs="Times New Roman"/>
          <w:szCs w:val="24"/>
        </w:rPr>
        <w:t xml:space="preserve">. </w:t>
      </w:r>
      <w:r w:rsidR="002103F7">
        <w:rPr>
          <w:rFonts w:cs="Times New Roman"/>
          <w:szCs w:val="24"/>
        </w:rPr>
        <w:t>T</w:t>
      </w:r>
      <w:r w:rsidR="00A77276" w:rsidRPr="00F96D93">
        <w:rPr>
          <w:rFonts w:cs="Times New Roman"/>
          <w:szCs w:val="24"/>
        </w:rPr>
        <w:t>his is because a greater number of</w:t>
      </w:r>
      <w:r w:rsidR="00A77276">
        <w:rPr>
          <w:rFonts w:cs="Times New Roman"/>
          <w:szCs w:val="24"/>
        </w:rPr>
        <w:t xml:space="preserve"> farmers</w:t>
      </w:r>
      <w:r w:rsidR="00A77276" w:rsidRPr="00F96D93">
        <w:rPr>
          <w:rFonts w:cs="Times New Roman"/>
          <w:szCs w:val="24"/>
        </w:rPr>
        <w:t xml:space="preserve"> markets and/or farmers selling to retail outlets close to the school could increase the probability that schools can identify </w:t>
      </w:r>
      <w:r w:rsidR="00A77276">
        <w:rPr>
          <w:rFonts w:cs="Times New Roman"/>
          <w:szCs w:val="24"/>
        </w:rPr>
        <w:t>farmer</w:t>
      </w:r>
      <w:r w:rsidR="00A77276" w:rsidRPr="00F96D93">
        <w:rPr>
          <w:rFonts w:cs="Times New Roman"/>
          <w:szCs w:val="24"/>
        </w:rPr>
        <w:t>s from which to procure food products directly.</w:t>
      </w:r>
      <w:r w:rsidR="002B0B71">
        <w:rPr>
          <w:rFonts w:cs="Times New Roman"/>
          <w:szCs w:val="24"/>
        </w:rPr>
        <w:t xml:space="preserve"> We </w:t>
      </w:r>
      <w:r w:rsidR="004772C6">
        <w:rPr>
          <w:rFonts w:cs="Times New Roman"/>
          <w:szCs w:val="24"/>
        </w:rPr>
        <w:t>test</w:t>
      </w:r>
      <w:r w:rsidR="002B0B71">
        <w:rPr>
          <w:rFonts w:cs="Times New Roman"/>
          <w:szCs w:val="24"/>
        </w:rPr>
        <w:t xml:space="preserve"> whether this relationship holds </w:t>
      </w:r>
      <w:r w:rsidR="00D507AD">
        <w:rPr>
          <w:rFonts w:cs="Times New Roman"/>
          <w:szCs w:val="24"/>
        </w:rPr>
        <w:t>with</w:t>
      </w:r>
      <w:r w:rsidR="002B0B71">
        <w:rPr>
          <w:rFonts w:cs="Times New Roman"/>
          <w:szCs w:val="24"/>
        </w:rPr>
        <w:t xml:space="preserve"> the first-stage regression results.  </w:t>
      </w:r>
      <w:r w:rsidR="00547C16">
        <w:rPr>
          <w:rFonts w:cs="Times New Roman"/>
          <w:szCs w:val="24"/>
        </w:rPr>
        <w:t xml:space="preserve"> </w:t>
      </w:r>
    </w:p>
    <w:p w14:paraId="631B5F1F" w14:textId="2F14B9EC" w:rsidR="00D507AD" w:rsidRDefault="00547C16" w:rsidP="00A77276">
      <w:pPr>
        <w:spacing w:after="200" w:line="480" w:lineRule="auto"/>
        <w:ind w:firstLine="720"/>
        <w:jc w:val="both"/>
        <w:rPr>
          <w:rFonts w:cs="Times New Roman"/>
          <w:szCs w:val="24"/>
        </w:rPr>
      </w:pPr>
      <w:r>
        <w:rPr>
          <w:rFonts w:cs="Times New Roman"/>
          <w:szCs w:val="24"/>
        </w:rPr>
        <w:t>Second, regional-level variables</w:t>
      </w:r>
      <w:r w:rsidRPr="00F96D93">
        <w:rPr>
          <w:rFonts w:cs="Times New Roman"/>
          <w:szCs w:val="24"/>
        </w:rPr>
        <w:t xml:space="preserve"> </w:t>
      </w:r>
      <w:r>
        <w:rPr>
          <w:rFonts w:cs="Times New Roman"/>
          <w:szCs w:val="24"/>
        </w:rPr>
        <w:t xml:space="preserve">can be </w:t>
      </w:r>
      <w:r w:rsidRPr="00F96D93">
        <w:rPr>
          <w:rFonts w:cs="Times New Roman"/>
          <w:szCs w:val="24"/>
        </w:rPr>
        <w:t xml:space="preserve">used as instruments for </w:t>
      </w:r>
      <w:r>
        <w:rPr>
          <w:rFonts w:cs="Times New Roman"/>
          <w:szCs w:val="24"/>
        </w:rPr>
        <w:t xml:space="preserve">potentially </w:t>
      </w:r>
      <w:r w:rsidRPr="00F96D93">
        <w:rPr>
          <w:rFonts w:cs="Times New Roman"/>
          <w:szCs w:val="24"/>
        </w:rPr>
        <w:t xml:space="preserve">endogenous independent variables in individual-level equations </w:t>
      </w:r>
      <w:r>
        <w:rPr>
          <w:rFonts w:cs="Times New Roman"/>
          <w:szCs w:val="24"/>
        </w:rPr>
        <w:t xml:space="preserve">under </w:t>
      </w:r>
      <w:r w:rsidRPr="00F96D93">
        <w:rPr>
          <w:rFonts w:cs="Times New Roman"/>
          <w:szCs w:val="24"/>
        </w:rPr>
        <w:t>the assumption that an action by an individual does not influence conditions in regions in which there are many individuals.</w:t>
      </w:r>
      <w:r>
        <w:rPr>
          <w:rFonts w:cs="Times New Roman"/>
          <w:szCs w:val="24"/>
        </w:rPr>
        <w:t xml:space="preserve"> </w:t>
      </w:r>
      <w:r w:rsidR="002B0B71">
        <w:rPr>
          <w:rFonts w:cs="Times New Roman"/>
          <w:szCs w:val="24"/>
        </w:rPr>
        <w:t xml:space="preserve">However, </w:t>
      </w:r>
      <w:r w:rsidR="004A687F">
        <w:rPr>
          <w:rFonts w:cs="Times New Roman"/>
          <w:szCs w:val="24"/>
        </w:rPr>
        <w:t xml:space="preserve">our assumption that SFA-level variables do not influence the number of local farmers at the county-level </w:t>
      </w:r>
      <w:r w:rsidR="004772C6">
        <w:rPr>
          <w:rFonts w:cs="Times New Roman"/>
          <w:szCs w:val="24"/>
        </w:rPr>
        <w:t>does not</w:t>
      </w:r>
      <w:r w:rsidR="002B0B71">
        <w:rPr>
          <w:rFonts w:cs="Times New Roman"/>
          <w:szCs w:val="24"/>
        </w:rPr>
        <w:t xml:space="preserve"> ensur</w:t>
      </w:r>
      <w:r w:rsidR="004772C6">
        <w:rPr>
          <w:rFonts w:cs="Times New Roman"/>
          <w:szCs w:val="24"/>
        </w:rPr>
        <w:t>e</w:t>
      </w:r>
      <w:r w:rsidR="002B0B71">
        <w:rPr>
          <w:rFonts w:cs="Times New Roman"/>
          <w:szCs w:val="24"/>
        </w:rPr>
        <w:t xml:space="preserve"> that an instrument is valid. </w:t>
      </w:r>
      <w:r w:rsidR="004A687F">
        <w:rPr>
          <w:rFonts w:cs="Times New Roman"/>
          <w:szCs w:val="24"/>
        </w:rPr>
        <w:t>This is because</w:t>
      </w:r>
      <w:r w:rsidR="00AA7811">
        <w:rPr>
          <w:rFonts w:cs="Times New Roman"/>
          <w:szCs w:val="24"/>
        </w:rPr>
        <w:t xml:space="preserve"> there could be o</w:t>
      </w:r>
      <w:r w:rsidR="002B0B71">
        <w:rPr>
          <w:rFonts w:cs="Times New Roman"/>
          <w:szCs w:val="24"/>
        </w:rPr>
        <w:t xml:space="preserve">ther </w:t>
      </w:r>
      <w:r w:rsidR="00AA7811">
        <w:rPr>
          <w:rFonts w:cs="Times New Roman"/>
          <w:szCs w:val="24"/>
        </w:rPr>
        <w:lastRenderedPageBreak/>
        <w:t xml:space="preserve">confounding </w:t>
      </w:r>
      <w:r w:rsidR="002B0B71">
        <w:rPr>
          <w:rFonts w:cs="Times New Roman"/>
          <w:szCs w:val="24"/>
        </w:rPr>
        <w:t>county-level variables</w:t>
      </w:r>
      <w:r w:rsidR="004A687F">
        <w:rPr>
          <w:rFonts w:cs="Times New Roman"/>
          <w:szCs w:val="24"/>
        </w:rPr>
        <w:t xml:space="preserve"> that influence both the SFA-level changes in school meal costs and </w:t>
      </w:r>
      <w:r w:rsidR="003B5F44">
        <w:rPr>
          <w:rFonts w:cs="Times New Roman"/>
          <w:szCs w:val="24"/>
        </w:rPr>
        <w:t xml:space="preserve">the </w:t>
      </w:r>
      <w:r w:rsidR="004A687F">
        <w:rPr>
          <w:rFonts w:cs="Times New Roman"/>
          <w:szCs w:val="24"/>
        </w:rPr>
        <w:t>county</w:t>
      </w:r>
      <w:r w:rsidR="003B5F44">
        <w:rPr>
          <w:rFonts w:cs="Times New Roman"/>
          <w:szCs w:val="24"/>
        </w:rPr>
        <w:t>-level number of local farmers</w:t>
      </w:r>
      <w:r w:rsidR="00AA7811">
        <w:rPr>
          <w:rFonts w:cs="Times New Roman"/>
          <w:szCs w:val="24"/>
        </w:rPr>
        <w:t xml:space="preserve">.  </w:t>
      </w:r>
    </w:p>
    <w:p w14:paraId="194326E8" w14:textId="3D522A3A" w:rsidR="00AA7811" w:rsidRDefault="00AA7811" w:rsidP="00A77276">
      <w:pPr>
        <w:spacing w:after="200" w:line="480" w:lineRule="auto"/>
        <w:ind w:firstLine="720"/>
        <w:jc w:val="both"/>
        <w:rPr>
          <w:rFonts w:cs="Times New Roman"/>
          <w:szCs w:val="24"/>
        </w:rPr>
      </w:pPr>
      <w:r>
        <w:rPr>
          <w:rFonts w:cs="Times New Roman"/>
          <w:szCs w:val="24"/>
        </w:rPr>
        <w:t>However, in our probit regression results, we did not find county-level variables to influenc</w:t>
      </w:r>
      <w:r w:rsidR="00BB6AF9">
        <w:rPr>
          <w:rFonts w:cs="Times New Roman"/>
          <w:szCs w:val="24"/>
        </w:rPr>
        <w:t>e</w:t>
      </w:r>
      <w:r>
        <w:rPr>
          <w:rFonts w:cs="Times New Roman"/>
          <w:szCs w:val="24"/>
        </w:rPr>
        <w:t xml:space="preserve"> whether SFAs reduc</w:t>
      </w:r>
      <w:r w:rsidR="007F7350">
        <w:rPr>
          <w:rFonts w:cs="Times New Roman"/>
          <w:szCs w:val="24"/>
        </w:rPr>
        <w:t xml:space="preserve">ed school meal costs from F2S programming. </w:t>
      </w:r>
      <w:r w:rsidR="003B5F44">
        <w:rPr>
          <w:rFonts w:cs="Times New Roman"/>
          <w:szCs w:val="24"/>
        </w:rPr>
        <w:t>I</w:t>
      </w:r>
      <w:r w:rsidR="007F7350">
        <w:rPr>
          <w:rFonts w:cs="Times New Roman"/>
          <w:szCs w:val="24"/>
        </w:rPr>
        <w:t>n Table 3</w:t>
      </w:r>
      <w:r w:rsidR="003B5F44">
        <w:rPr>
          <w:rFonts w:cs="Times New Roman"/>
          <w:szCs w:val="24"/>
        </w:rPr>
        <w:t xml:space="preserve"> in the main text</w:t>
      </w:r>
      <w:r w:rsidR="007F7350">
        <w:rPr>
          <w:rFonts w:cs="Times New Roman"/>
          <w:szCs w:val="24"/>
        </w:rPr>
        <w:t xml:space="preserve">, the coefficients associated with county-level population, county-level per capita income, the percentage of the county with a bachelor’s degree, the </w:t>
      </w:r>
      <w:r w:rsidR="00D507AD">
        <w:rPr>
          <w:rFonts w:cs="Times New Roman"/>
          <w:szCs w:val="24"/>
        </w:rPr>
        <w:t>county-level</w:t>
      </w:r>
      <w:r w:rsidR="007F7350">
        <w:rPr>
          <w:rFonts w:cs="Times New Roman"/>
          <w:szCs w:val="24"/>
        </w:rPr>
        <w:t xml:space="preserve"> number of restaurants</w:t>
      </w:r>
      <w:r w:rsidR="00D507AD">
        <w:rPr>
          <w:rFonts w:cs="Times New Roman"/>
          <w:szCs w:val="24"/>
        </w:rPr>
        <w:t xml:space="preserve"> per capita</w:t>
      </w:r>
      <w:r w:rsidR="007F7350">
        <w:rPr>
          <w:rFonts w:cs="Times New Roman"/>
          <w:szCs w:val="24"/>
        </w:rPr>
        <w:t>, the</w:t>
      </w:r>
      <w:r w:rsidR="00D507AD">
        <w:rPr>
          <w:rFonts w:cs="Times New Roman"/>
          <w:szCs w:val="24"/>
        </w:rPr>
        <w:t xml:space="preserve"> ratio of the county-level</w:t>
      </w:r>
      <w:r w:rsidR="007F7350">
        <w:rPr>
          <w:rFonts w:cs="Times New Roman"/>
          <w:szCs w:val="24"/>
        </w:rPr>
        <w:t xml:space="preserve"> </w:t>
      </w:r>
      <w:r w:rsidR="00D507AD">
        <w:rPr>
          <w:rFonts w:cs="Times New Roman"/>
          <w:szCs w:val="24"/>
        </w:rPr>
        <w:t xml:space="preserve">milk price with the national price, and county-level farm income </w:t>
      </w:r>
      <w:r w:rsidR="00BB6AF9">
        <w:rPr>
          <w:rFonts w:cs="Times New Roman"/>
          <w:szCs w:val="24"/>
        </w:rPr>
        <w:t>a</w:t>
      </w:r>
      <w:r w:rsidR="00D507AD">
        <w:rPr>
          <w:rFonts w:cs="Times New Roman"/>
          <w:szCs w:val="24"/>
        </w:rPr>
        <w:t>re each statistically insignificant.</w:t>
      </w:r>
      <w:r w:rsidR="00F8776E">
        <w:rPr>
          <w:rFonts w:cs="Times New Roman"/>
          <w:szCs w:val="24"/>
        </w:rPr>
        <w:t xml:space="preserve"> </w:t>
      </w:r>
      <w:r w:rsidR="00930A17">
        <w:rPr>
          <w:rFonts w:cs="Times New Roman"/>
          <w:szCs w:val="24"/>
        </w:rPr>
        <w:t xml:space="preserve">The statistical significance of the county-level number of grocery stores per capita is inconclusive. It is significant with p-value of 0.097 in Regression I (Table 3), but otherwise insignificant. So, the possibility of confounding variables is less likely since several plausible county-level variables do not influence changes in school meal costs from F2S programming. </w:t>
      </w:r>
      <w:r w:rsidR="00BB6AF9">
        <w:rPr>
          <w:rFonts w:cs="Times New Roman"/>
          <w:szCs w:val="24"/>
        </w:rPr>
        <w:t>Instead, o</w:t>
      </w:r>
      <w:r w:rsidR="00D507AD">
        <w:rPr>
          <w:rFonts w:cs="Times New Roman"/>
          <w:szCs w:val="24"/>
        </w:rPr>
        <w:t>ur results show that SFA-level attributes predominately influenc</w:t>
      </w:r>
      <w:r w:rsidR="00A97FFC">
        <w:rPr>
          <w:rFonts w:cs="Times New Roman"/>
          <w:szCs w:val="24"/>
        </w:rPr>
        <w:t xml:space="preserve">e </w:t>
      </w:r>
      <w:r w:rsidR="00F8776E">
        <w:rPr>
          <w:rFonts w:cs="Times New Roman"/>
          <w:szCs w:val="24"/>
        </w:rPr>
        <w:t xml:space="preserve">whether </w:t>
      </w:r>
      <w:r w:rsidR="00A97FFC">
        <w:rPr>
          <w:rFonts w:cs="Times New Roman"/>
          <w:szCs w:val="24"/>
        </w:rPr>
        <w:t>school meal costs</w:t>
      </w:r>
      <w:r w:rsidR="00F8776E">
        <w:rPr>
          <w:rFonts w:cs="Times New Roman"/>
          <w:szCs w:val="24"/>
        </w:rPr>
        <w:t xml:space="preserve"> declined from F2S programming</w:t>
      </w:r>
      <w:r w:rsidR="00BB6AF9">
        <w:rPr>
          <w:rFonts w:cs="Times New Roman"/>
          <w:szCs w:val="24"/>
        </w:rPr>
        <w:t xml:space="preserve">. </w:t>
      </w:r>
      <w:r w:rsidR="00085B53">
        <w:rPr>
          <w:rFonts w:cs="Times New Roman"/>
          <w:szCs w:val="24"/>
        </w:rPr>
        <w:t>I</w:t>
      </w:r>
      <w:r w:rsidR="00F8776E">
        <w:rPr>
          <w:rFonts w:cs="Times New Roman"/>
          <w:szCs w:val="24"/>
        </w:rPr>
        <w:t xml:space="preserve">t is intuitive that changes in </w:t>
      </w:r>
      <w:r w:rsidR="00085B53">
        <w:rPr>
          <w:rFonts w:cs="Times New Roman"/>
          <w:szCs w:val="24"/>
        </w:rPr>
        <w:t>school meal</w:t>
      </w:r>
      <w:r w:rsidR="00F8776E">
        <w:rPr>
          <w:rFonts w:cs="Times New Roman"/>
          <w:szCs w:val="24"/>
        </w:rPr>
        <w:t xml:space="preserve"> costs that result from F2S programming would be contextual and specific to the SFA given the idiosyncratic nature by which F2S programs are implemented.  </w:t>
      </w:r>
      <w:r w:rsidR="00A97FFC">
        <w:rPr>
          <w:rFonts w:cs="Times New Roman"/>
          <w:szCs w:val="24"/>
        </w:rPr>
        <w:t xml:space="preserve">   </w:t>
      </w:r>
      <w:r w:rsidR="00D507AD">
        <w:rPr>
          <w:rFonts w:cs="Times New Roman"/>
          <w:szCs w:val="24"/>
        </w:rPr>
        <w:t xml:space="preserve">   </w:t>
      </w:r>
      <w:r w:rsidR="007F7350">
        <w:rPr>
          <w:rFonts w:cs="Times New Roman"/>
          <w:szCs w:val="24"/>
        </w:rPr>
        <w:t xml:space="preserve"> </w:t>
      </w:r>
      <w:r>
        <w:rPr>
          <w:rFonts w:cs="Times New Roman"/>
          <w:szCs w:val="24"/>
        </w:rPr>
        <w:t xml:space="preserve"> </w:t>
      </w:r>
    </w:p>
    <w:p w14:paraId="50B2213D" w14:textId="0FB47C44" w:rsidR="002B0B71" w:rsidRDefault="002B0B71" w:rsidP="002B0B71">
      <w:pPr>
        <w:spacing w:after="200" w:line="480" w:lineRule="auto"/>
        <w:ind w:firstLine="720"/>
        <w:jc w:val="both"/>
        <w:rPr>
          <w:rFonts w:cs="Times New Roman"/>
          <w:szCs w:val="24"/>
        </w:rPr>
      </w:pPr>
      <w:r>
        <w:rPr>
          <w:rFonts w:cs="Times New Roman"/>
          <w:szCs w:val="24"/>
        </w:rPr>
        <w:t>Third, an SFAs</w:t>
      </w:r>
      <w:r w:rsidR="00E51225">
        <w:rPr>
          <w:rFonts w:cs="Times New Roman"/>
          <w:szCs w:val="24"/>
        </w:rPr>
        <w:t>’</w:t>
      </w:r>
      <w:r>
        <w:rPr>
          <w:rFonts w:cs="Times New Roman"/>
          <w:szCs w:val="24"/>
        </w:rPr>
        <w:t xml:space="preserve"> ability to reduce school meal costs from F2S programs could be influenced by local agricultural characteristics in other ways besides the market channel that an SFA uses. </w:t>
      </w:r>
      <w:r w:rsidR="007F7350">
        <w:rPr>
          <w:rFonts w:cs="Times New Roman"/>
          <w:szCs w:val="24"/>
        </w:rPr>
        <w:t xml:space="preserve">So, whether our </w:t>
      </w:r>
      <w:r>
        <w:rPr>
          <w:rFonts w:cs="Times New Roman"/>
          <w:szCs w:val="24"/>
        </w:rPr>
        <w:t>instruments are valid depends on whether we adequately control for ways by which the density of local farmers influences</w:t>
      </w:r>
      <w:r w:rsidRPr="00F96D93">
        <w:rPr>
          <w:rFonts w:cs="Times New Roman"/>
          <w:szCs w:val="24"/>
        </w:rPr>
        <w:t xml:space="preserve"> school meal costs </w:t>
      </w:r>
      <w:r>
        <w:rPr>
          <w:rFonts w:cs="Times New Roman"/>
          <w:szCs w:val="24"/>
        </w:rPr>
        <w:t>through mechanisms other than</w:t>
      </w:r>
      <w:r w:rsidRPr="00F96D93">
        <w:rPr>
          <w:rFonts w:cs="Times New Roman"/>
          <w:szCs w:val="24"/>
        </w:rPr>
        <w:t xml:space="preserve"> </w:t>
      </w:r>
      <w:r>
        <w:rPr>
          <w:rFonts w:cs="Times New Roman"/>
          <w:szCs w:val="24"/>
        </w:rPr>
        <w:t xml:space="preserve">the </w:t>
      </w:r>
      <w:r w:rsidRPr="00F96D93">
        <w:rPr>
          <w:rFonts w:cs="Times New Roman"/>
          <w:szCs w:val="24"/>
        </w:rPr>
        <w:t>market channel</w:t>
      </w:r>
      <w:r>
        <w:rPr>
          <w:rFonts w:cs="Times New Roman"/>
          <w:szCs w:val="24"/>
        </w:rPr>
        <w:t>s that SFAs use</w:t>
      </w:r>
      <w:r w:rsidRPr="00F96D93">
        <w:rPr>
          <w:rFonts w:cs="Times New Roman"/>
          <w:szCs w:val="24"/>
        </w:rPr>
        <w:t xml:space="preserve">. </w:t>
      </w:r>
      <w:r>
        <w:rPr>
          <w:rFonts w:cs="Times New Roman"/>
          <w:szCs w:val="24"/>
        </w:rPr>
        <w:t xml:space="preserve"> </w:t>
      </w:r>
    </w:p>
    <w:p w14:paraId="328268E3" w14:textId="2EE76727" w:rsidR="0027738F" w:rsidRDefault="0027738F" w:rsidP="0027738F">
      <w:pPr>
        <w:spacing w:after="200" w:line="480" w:lineRule="auto"/>
        <w:ind w:firstLine="720"/>
        <w:jc w:val="both"/>
        <w:rPr>
          <w:rFonts w:cs="Times New Roman"/>
          <w:szCs w:val="24"/>
        </w:rPr>
      </w:pPr>
      <w:r>
        <w:rPr>
          <w:rFonts w:cs="Times New Roman"/>
          <w:szCs w:val="24"/>
        </w:rPr>
        <w:t xml:space="preserve">Our control variables address several mechanisms by which the density of local farmers could influence whether school meal costs declined outside of the market channel that SFAs use.  </w:t>
      </w:r>
      <w:r>
        <w:rPr>
          <w:rFonts w:cs="Times New Roman"/>
          <w:szCs w:val="24"/>
        </w:rPr>
        <w:lastRenderedPageBreak/>
        <w:t xml:space="preserve">The pricing challenge variable helps mitigate the possibility that an increased density of local farmers reduces school meal costs due to a greater overall supply of local foods (irrespective of market channel). The county-level ratio of local milk prices to national prices also helps control for the possibility that variation in local food prices is correlated with both </w:t>
      </w:r>
      <w:r w:rsidR="00E51225">
        <w:rPr>
          <w:rFonts w:cs="Times New Roman"/>
          <w:szCs w:val="24"/>
        </w:rPr>
        <w:t xml:space="preserve">the density of </w:t>
      </w:r>
      <w:r>
        <w:rPr>
          <w:rFonts w:cs="Times New Roman"/>
          <w:szCs w:val="24"/>
        </w:rPr>
        <w:t xml:space="preserve">local farmers and lowered costs. The on-site preparation challenge variable mitigates the possibility that school staff have greater capacity to prepare local foods in areas with more local farmers (irrespective of </w:t>
      </w:r>
      <w:r w:rsidRPr="00563B3A">
        <w:rPr>
          <w:rFonts w:cs="Times New Roman"/>
          <w:szCs w:val="24"/>
        </w:rPr>
        <w:t>market channel</w:t>
      </w:r>
      <w:r w:rsidRPr="00794969">
        <w:rPr>
          <w:rFonts w:cs="Times New Roman"/>
          <w:szCs w:val="24"/>
        </w:rPr>
        <w:t xml:space="preserve">). </w:t>
      </w:r>
      <w:r w:rsidR="003D51A2">
        <w:rPr>
          <w:rFonts w:cs="Times New Roman"/>
          <w:szCs w:val="24"/>
        </w:rPr>
        <w:t xml:space="preserve">Similar explanations are applicable to the transaction, product, and distribution procurement challenge variables. </w:t>
      </w:r>
      <w:r w:rsidR="00191967">
        <w:rPr>
          <w:rFonts w:cs="Times New Roman"/>
          <w:szCs w:val="24"/>
        </w:rPr>
        <w:t>W</w:t>
      </w:r>
      <w:r>
        <w:rPr>
          <w:rFonts w:cs="Times New Roman"/>
          <w:szCs w:val="24"/>
        </w:rPr>
        <w:t xml:space="preserve">e </w:t>
      </w:r>
      <w:r w:rsidR="00191967">
        <w:rPr>
          <w:rFonts w:cs="Times New Roman"/>
          <w:szCs w:val="24"/>
        </w:rPr>
        <w:t xml:space="preserve">also </w:t>
      </w:r>
      <w:r>
        <w:rPr>
          <w:rFonts w:cs="Times New Roman"/>
          <w:szCs w:val="24"/>
        </w:rPr>
        <w:t xml:space="preserve">control for F2S extracurricular activities, like taste tests and farm visits, to mitigate the possibility that more local food farmers lead to greater enthusiasm by staff for local sourcing, which in turn would be associated with reduced school meal costs.  </w:t>
      </w:r>
    </w:p>
    <w:p w14:paraId="2195E25A" w14:textId="65B786B1" w:rsidR="0027738F" w:rsidRPr="0027738F" w:rsidRDefault="0027738F" w:rsidP="0027738F">
      <w:pPr>
        <w:spacing w:after="200" w:line="480" w:lineRule="auto"/>
        <w:jc w:val="both"/>
        <w:rPr>
          <w:rFonts w:cs="Times New Roman"/>
          <w:i/>
          <w:szCs w:val="24"/>
        </w:rPr>
      </w:pPr>
      <w:r w:rsidRPr="0027738F">
        <w:rPr>
          <w:rFonts w:cs="Times New Roman"/>
          <w:i/>
          <w:szCs w:val="24"/>
        </w:rPr>
        <w:t>Falsification Test</w:t>
      </w:r>
    </w:p>
    <w:p w14:paraId="39C09290" w14:textId="0909A09F" w:rsidR="002B0B71" w:rsidRDefault="00097C60" w:rsidP="0050175C">
      <w:pPr>
        <w:spacing w:after="200" w:line="480" w:lineRule="auto"/>
        <w:jc w:val="both"/>
        <w:rPr>
          <w:rFonts w:cs="Times New Roman"/>
          <w:szCs w:val="24"/>
        </w:rPr>
      </w:pPr>
      <w:r>
        <w:rPr>
          <w:rFonts w:cs="Times New Roman"/>
          <w:szCs w:val="24"/>
        </w:rPr>
        <w:t xml:space="preserve">It is still possible that our validity assumption does not hold despite </w:t>
      </w:r>
      <w:r w:rsidR="00FB7566">
        <w:rPr>
          <w:rFonts w:cs="Times New Roman"/>
          <w:szCs w:val="24"/>
        </w:rPr>
        <w:t xml:space="preserve">a) </w:t>
      </w:r>
      <w:r>
        <w:rPr>
          <w:rFonts w:cs="Times New Roman"/>
          <w:szCs w:val="24"/>
        </w:rPr>
        <w:t xml:space="preserve">our inability to find county-level variables that influence </w:t>
      </w:r>
      <w:r w:rsidR="001F0AC1">
        <w:rPr>
          <w:rFonts w:cs="Times New Roman"/>
          <w:szCs w:val="24"/>
        </w:rPr>
        <w:t xml:space="preserve">changes in </w:t>
      </w:r>
      <w:r>
        <w:rPr>
          <w:rFonts w:cs="Times New Roman"/>
          <w:szCs w:val="24"/>
        </w:rPr>
        <w:t xml:space="preserve">school meal costs </w:t>
      </w:r>
      <w:r w:rsidR="001F0AC1">
        <w:rPr>
          <w:rFonts w:cs="Times New Roman"/>
          <w:szCs w:val="24"/>
        </w:rPr>
        <w:t xml:space="preserve">from F2S programming </w:t>
      </w:r>
      <w:r>
        <w:rPr>
          <w:rFonts w:cs="Times New Roman"/>
          <w:szCs w:val="24"/>
        </w:rPr>
        <w:t xml:space="preserve">and </w:t>
      </w:r>
      <w:r w:rsidR="00FB7566">
        <w:rPr>
          <w:rFonts w:cs="Times New Roman"/>
          <w:szCs w:val="24"/>
        </w:rPr>
        <w:t>b)</w:t>
      </w:r>
      <w:r>
        <w:rPr>
          <w:rFonts w:cs="Times New Roman"/>
          <w:szCs w:val="24"/>
        </w:rPr>
        <w:t xml:space="preserve"> control</w:t>
      </w:r>
      <w:r w:rsidR="00FB7566">
        <w:rPr>
          <w:rFonts w:cs="Times New Roman"/>
          <w:szCs w:val="24"/>
        </w:rPr>
        <w:t>ling</w:t>
      </w:r>
      <w:r>
        <w:rPr>
          <w:rFonts w:cs="Times New Roman"/>
          <w:szCs w:val="24"/>
        </w:rPr>
        <w:t xml:space="preserve"> for mechanisms by which local farmers could influence school meal costs outside of market channel choice</w:t>
      </w:r>
      <w:r w:rsidR="00104D7C">
        <w:rPr>
          <w:rFonts w:cs="Times New Roman"/>
          <w:szCs w:val="24"/>
        </w:rPr>
        <w:t>.</w:t>
      </w:r>
      <w:r>
        <w:rPr>
          <w:rFonts w:cs="Times New Roman"/>
          <w:szCs w:val="24"/>
        </w:rPr>
        <w:t xml:space="preserve"> For example, </w:t>
      </w:r>
      <w:r w:rsidR="00C54D7D">
        <w:rPr>
          <w:rFonts w:cs="Times New Roman"/>
          <w:szCs w:val="24"/>
        </w:rPr>
        <w:t>m</w:t>
      </w:r>
      <w:r w:rsidR="00A77276">
        <w:rPr>
          <w:rFonts w:cs="Times New Roman"/>
          <w:szCs w:val="24"/>
        </w:rPr>
        <w:t>easurement error</w:t>
      </w:r>
      <w:r>
        <w:rPr>
          <w:rFonts w:cs="Times New Roman"/>
          <w:szCs w:val="24"/>
        </w:rPr>
        <w:t xml:space="preserve"> could exist</w:t>
      </w:r>
      <w:r w:rsidR="00A77276">
        <w:rPr>
          <w:rFonts w:cs="Times New Roman"/>
          <w:szCs w:val="24"/>
        </w:rPr>
        <w:t xml:space="preserve"> </w:t>
      </w:r>
      <w:r w:rsidR="00FB7566">
        <w:rPr>
          <w:rFonts w:cs="Times New Roman"/>
          <w:szCs w:val="24"/>
        </w:rPr>
        <w:t xml:space="preserve">with some of our control variables. This is because </w:t>
      </w:r>
      <w:r w:rsidR="00A77276">
        <w:rPr>
          <w:rFonts w:cs="Times New Roman"/>
          <w:szCs w:val="24"/>
        </w:rPr>
        <w:t xml:space="preserve">some of </w:t>
      </w:r>
      <w:r>
        <w:rPr>
          <w:rFonts w:cs="Times New Roman"/>
          <w:szCs w:val="24"/>
        </w:rPr>
        <w:t>our</w:t>
      </w:r>
      <w:r w:rsidR="00A77276">
        <w:rPr>
          <w:rFonts w:cs="Times New Roman"/>
          <w:szCs w:val="24"/>
        </w:rPr>
        <w:t xml:space="preserve"> variables </w:t>
      </w:r>
      <w:r w:rsidR="00C54D7D">
        <w:rPr>
          <w:rFonts w:cs="Times New Roman"/>
          <w:szCs w:val="24"/>
        </w:rPr>
        <w:t>are proxy variables</w:t>
      </w:r>
      <w:r w:rsidR="00A77276">
        <w:rPr>
          <w:rFonts w:cs="Times New Roman"/>
          <w:szCs w:val="24"/>
        </w:rPr>
        <w:t xml:space="preserve"> and may not be perfect measures of the mechanism</w:t>
      </w:r>
      <w:r w:rsidR="00FB7566">
        <w:rPr>
          <w:rFonts w:cs="Times New Roman"/>
          <w:szCs w:val="24"/>
        </w:rPr>
        <w:t>s we are seeking to control</w:t>
      </w:r>
      <w:r w:rsidR="00A77276">
        <w:rPr>
          <w:rFonts w:cs="Times New Roman"/>
          <w:szCs w:val="24"/>
        </w:rPr>
        <w:t xml:space="preserve">. </w:t>
      </w:r>
    </w:p>
    <w:p w14:paraId="3BA999A1" w14:textId="545511DE" w:rsidR="00A77276" w:rsidRDefault="00CE09D8" w:rsidP="004E50AB">
      <w:pPr>
        <w:spacing w:after="200" w:line="480" w:lineRule="auto"/>
        <w:ind w:firstLine="720"/>
        <w:jc w:val="both"/>
        <w:rPr>
          <w:rFonts w:cs="Times New Roman"/>
          <w:szCs w:val="24"/>
        </w:rPr>
      </w:pPr>
      <w:r>
        <w:rPr>
          <w:rFonts w:cs="Times New Roman"/>
          <w:szCs w:val="24"/>
        </w:rPr>
        <w:t xml:space="preserve">While </w:t>
      </w:r>
      <w:r w:rsidR="0065509B">
        <w:rPr>
          <w:rFonts w:cs="Times New Roman"/>
          <w:szCs w:val="24"/>
        </w:rPr>
        <w:t>our</w:t>
      </w:r>
      <w:r>
        <w:rPr>
          <w:rFonts w:cs="Times New Roman"/>
          <w:szCs w:val="24"/>
        </w:rPr>
        <w:t xml:space="preserve"> validity assumption cannot be tested, a falsification test is a robustness exercise that</w:t>
      </w:r>
      <w:r w:rsidR="00A77276">
        <w:rPr>
          <w:rFonts w:cs="Times New Roman"/>
          <w:szCs w:val="24"/>
        </w:rPr>
        <w:t xml:space="preserve"> provides corroborating evidence about the plausibility of the validity assumption.</w:t>
      </w:r>
      <w:r>
        <w:rPr>
          <w:rFonts w:cs="Times New Roman"/>
          <w:szCs w:val="24"/>
        </w:rPr>
        <w:t xml:space="preserve"> One type of falsification test</w:t>
      </w:r>
      <w:r w:rsidR="0032631D">
        <w:rPr>
          <w:rFonts w:cs="Times New Roman"/>
          <w:szCs w:val="24"/>
        </w:rPr>
        <w:t xml:space="preserve"> is to </w:t>
      </w:r>
      <w:r w:rsidR="004E50AB">
        <w:rPr>
          <w:rFonts w:cs="Times New Roman"/>
          <w:szCs w:val="24"/>
        </w:rPr>
        <w:t>regress the outcome variable on the instrument and other covariates</w:t>
      </w:r>
      <w:r w:rsidR="0032631D">
        <w:rPr>
          <w:rFonts w:cs="Times New Roman"/>
          <w:szCs w:val="24"/>
        </w:rPr>
        <w:t xml:space="preserve"> </w:t>
      </w:r>
      <w:r w:rsidR="004E50AB">
        <w:rPr>
          <w:rFonts w:cs="Times New Roman"/>
          <w:szCs w:val="24"/>
        </w:rPr>
        <w:t>among</w:t>
      </w:r>
      <w:r w:rsidR="0032631D">
        <w:rPr>
          <w:rFonts w:cs="Times New Roman"/>
          <w:szCs w:val="24"/>
        </w:rPr>
        <w:t xml:space="preserve"> an alternative population that is not impacted by the treatment variable. </w:t>
      </w:r>
      <w:r w:rsidR="00BD1FF5">
        <w:rPr>
          <w:rFonts w:cs="Times New Roman"/>
          <w:szCs w:val="24"/>
        </w:rPr>
        <w:t>In this regression, t</w:t>
      </w:r>
      <w:r w:rsidR="0032631D">
        <w:rPr>
          <w:rFonts w:cs="Times New Roman"/>
          <w:szCs w:val="24"/>
        </w:rPr>
        <w:t xml:space="preserve">he </w:t>
      </w:r>
      <w:r w:rsidR="0032631D">
        <w:rPr>
          <w:rFonts w:cs="Times New Roman"/>
          <w:szCs w:val="24"/>
        </w:rPr>
        <w:lastRenderedPageBreak/>
        <w:t xml:space="preserve">exclusion restriction is not rejected if the instrument does not have a statistically significant impact on the outcome for this population (Pizer 2016). </w:t>
      </w:r>
    </w:p>
    <w:p w14:paraId="747796F8" w14:textId="46A89F2F" w:rsidR="00CF7668" w:rsidRDefault="004E50AB" w:rsidP="0050175C">
      <w:pPr>
        <w:spacing w:line="480" w:lineRule="auto"/>
        <w:ind w:firstLine="720"/>
        <w:jc w:val="both"/>
        <w:rPr>
          <w:rFonts w:cs="Times New Roman"/>
          <w:szCs w:val="24"/>
        </w:rPr>
      </w:pPr>
      <w:r>
        <w:rPr>
          <w:rFonts w:cs="Times New Roman"/>
          <w:szCs w:val="24"/>
        </w:rPr>
        <w:t>A falsification that we undertake</w:t>
      </w:r>
      <w:r w:rsidR="00BD1FF5">
        <w:rPr>
          <w:rFonts w:cs="Times New Roman"/>
          <w:szCs w:val="24"/>
        </w:rPr>
        <w:t xml:space="preserve"> in this vein</w:t>
      </w:r>
      <w:r>
        <w:rPr>
          <w:rFonts w:cs="Times New Roman"/>
          <w:szCs w:val="24"/>
        </w:rPr>
        <w:t xml:space="preserve"> is to</w:t>
      </w:r>
      <w:r w:rsidR="00A77276">
        <w:rPr>
          <w:rFonts w:cs="Times New Roman"/>
          <w:szCs w:val="24"/>
        </w:rPr>
        <w:t xml:space="preserve"> regress </w:t>
      </w:r>
      <w:r>
        <w:rPr>
          <w:rFonts w:cs="Times New Roman"/>
          <w:szCs w:val="24"/>
        </w:rPr>
        <w:t>whether</w:t>
      </w:r>
      <w:r w:rsidR="00A77276">
        <w:rPr>
          <w:rFonts w:cs="Times New Roman"/>
          <w:szCs w:val="24"/>
        </w:rPr>
        <w:t xml:space="preserve"> school meal costs are </w:t>
      </w:r>
      <w:r w:rsidR="00930A17">
        <w:rPr>
          <w:rFonts w:cs="Times New Roman"/>
          <w:szCs w:val="24"/>
        </w:rPr>
        <w:t>reduced</w:t>
      </w:r>
      <w:r w:rsidR="00A77276">
        <w:rPr>
          <w:rFonts w:cs="Times New Roman"/>
          <w:szCs w:val="24"/>
        </w:rPr>
        <w:t xml:space="preserve"> from F2S programming on the density of local farmers for the subset of SFAs that source from intermediaries exclusively</w:t>
      </w:r>
      <w:r>
        <w:rPr>
          <w:rFonts w:cs="Times New Roman"/>
          <w:szCs w:val="24"/>
        </w:rPr>
        <w:t xml:space="preserve">. </w:t>
      </w:r>
      <w:r w:rsidR="00A77276">
        <w:rPr>
          <w:rFonts w:cs="Times New Roman"/>
          <w:szCs w:val="24"/>
        </w:rPr>
        <w:t>It is not possible for the instrument to influence market channel choice among th</w:t>
      </w:r>
      <w:r>
        <w:rPr>
          <w:rFonts w:cs="Times New Roman"/>
          <w:szCs w:val="24"/>
        </w:rPr>
        <w:t>is</w:t>
      </w:r>
      <w:r w:rsidR="00A77276">
        <w:rPr>
          <w:rFonts w:cs="Times New Roman"/>
          <w:szCs w:val="24"/>
        </w:rPr>
        <w:t xml:space="preserve"> subset</w:t>
      </w:r>
      <w:r>
        <w:rPr>
          <w:rFonts w:cs="Times New Roman"/>
          <w:szCs w:val="24"/>
        </w:rPr>
        <w:t xml:space="preserve"> </w:t>
      </w:r>
      <w:r w:rsidR="00A77276">
        <w:rPr>
          <w:rFonts w:cs="Times New Roman"/>
          <w:szCs w:val="24"/>
        </w:rPr>
        <w:t>since the SFAs in th</w:t>
      </w:r>
      <w:r>
        <w:rPr>
          <w:rFonts w:cs="Times New Roman"/>
          <w:szCs w:val="24"/>
        </w:rPr>
        <w:t xml:space="preserve">is </w:t>
      </w:r>
      <w:r w:rsidR="00A77276">
        <w:rPr>
          <w:rFonts w:cs="Times New Roman"/>
          <w:szCs w:val="24"/>
        </w:rPr>
        <w:t xml:space="preserve">subset are </w:t>
      </w:r>
      <w:r>
        <w:rPr>
          <w:rFonts w:cs="Times New Roman"/>
          <w:szCs w:val="24"/>
        </w:rPr>
        <w:t>sourcing exclusively from intermediaries</w:t>
      </w:r>
      <w:r w:rsidR="00A77276">
        <w:rPr>
          <w:rFonts w:cs="Times New Roman"/>
          <w:szCs w:val="24"/>
        </w:rPr>
        <w:t xml:space="preserve">. </w:t>
      </w:r>
      <w:r w:rsidR="00930A17">
        <w:rPr>
          <w:rFonts w:cs="Times New Roman"/>
          <w:szCs w:val="24"/>
        </w:rPr>
        <w:t>We estimate analogous falsification tests for the other market channel variables. W</w:t>
      </w:r>
      <w:r>
        <w:rPr>
          <w:rFonts w:cs="Times New Roman"/>
          <w:szCs w:val="24"/>
        </w:rPr>
        <w:t>e would conclude that t</w:t>
      </w:r>
      <w:r w:rsidR="00A77276">
        <w:rPr>
          <w:rFonts w:cs="Times New Roman"/>
          <w:szCs w:val="24"/>
        </w:rPr>
        <w:t xml:space="preserve">he exclusion restriction </w:t>
      </w:r>
      <w:r w:rsidR="00BD1FF5">
        <w:rPr>
          <w:rFonts w:cs="Times New Roman"/>
          <w:szCs w:val="24"/>
        </w:rPr>
        <w:t>is</w:t>
      </w:r>
      <w:r w:rsidR="00A77276">
        <w:rPr>
          <w:rFonts w:cs="Times New Roman"/>
          <w:szCs w:val="24"/>
        </w:rPr>
        <w:t xml:space="preserve"> violated if the coefficients associated with the density of local farmers </w:t>
      </w:r>
      <w:r w:rsidR="00BD1FF5">
        <w:rPr>
          <w:rFonts w:cs="Times New Roman"/>
          <w:szCs w:val="24"/>
        </w:rPr>
        <w:t>are</w:t>
      </w:r>
      <w:r w:rsidR="00A77276">
        <w:rPr>
          <w:rFonts w:cs="Times New Roman"/>
          <w:szCs w:val="24"/>
        </w:rPr>
        <w:t xml:space="preserve"> statistically significant in these regressions.</w:t>
      </w:r>
      <w:r>
        <w:rPr>
          <w:rFonts w:cs="Times New Roman"/>
          <w:szCs w:val="24"/>
        </w:rPr>
        <w:t xml:space="preserve"> </w:t>
      </w:r>
    </w:p>
    <w:p w14:paraId="749A16EB" w14:textId="794119CB" w:rsidR="00CA5233" w:rsidRPr="00854961" w:rsidRDefault="00CA5233" w:rsidP="00CA5233">
      <w:pPr>
        <w:spacing w:line="480" w:lineRule="auto"/>
        <w:jc w:val="both"/>
        <w:rPr>
          <w:rFonts w:cs="Times New Roman"/>
          <w:i/>
          <w:szCs w:val="24"/>
        </w:rPr>
      </w:pPr>
      <w:r w:rsidRPr="00854961">
        <w:rPr>
          <w:rFonts w:cs="Times New Roman"/>
          <w:i/>
          <w:szCs w:val="24"/>
        </w:rPr>
        <w:t>Results</w:t>
      </w:r>
    </w:p>
    <w:p w14:paraId="2C124EFF" w14:textId="518FF9DF" w:rsidR="00414DD3" w:rsidRDefault="00C54D7D" w:rsidP="00414DD3">
      <w:pPr>
        <w:spacing w:after="200" w:line="480" w:lineRule="auto"/>
        <w:jc w:val="both"/>
        <w:rPr>
          <w:rFonts w:cs="Times New Roman"/>
          <w:szCs w:val="24"/>
        </w:rPr>
      </w:pPr>
      <w:r>
        <w:rPr>
          <w:rFonts w:cs="Times New Roman"/>
          <w:szCs w:val="24"/>
        </w:rPr>
        <w:t>In Table A</w:t>
      </w:r>
      <w:r w:rsidR="00417698">
        <w:rPr>
          <w:rFonts w:cs="Times New Roman"/>
          <w:szCs w:val="24"/>
        </w:rPr>
        <w:t>1</w:t>
      </w:r>
      <w:r>
        <w:rPr>
          <w:rFonts w:cs="Times New Roman"/>
          <w:szCs w:val="24"/>
        </w:rPr>
        <w:t>, we report the first-stage regression results when we include both instruments.</w:t>
      </w:r>
      <w:r w:rsidR="00930A17">
        <w:rPr>
          <w:rFonts w:cs="Times New Roman"/>
          <w:szCs w:val="24"/>
        </w:rPr>
        <w:t xml:space="preserve"> </w:t>
      </w:r>
      <w:r w:rsidR="00930A17" w:rsidRPr="00417698">
        <w:rPr>
          <w:rFonts w:cs="Times New Roman"/>
          <w:szCs w:val="24"/>
        </w:rPr>
        <w:t xml:space="preserve">In the first-stage regression, the density of direct retail farmers has a statistically significant </w:t>
      </w:r>
      <w:r w:rsidR="00E51225">
        <w:rPr>
          <w:rFonts w:cs="Times New Roman"/>
          <w:szCs w:val="24"/>
        </w:rPr>
        <w:t xml:space="preserve">impact (with a </w:t>
      </w:r>
      <w:r w:rsidR="00930A17" w:rsidRPr="00417698">
        <w:rPr>
          <w:rFonts w:cs="Times New Roman"/>
          <w:szCs w:val="24"/>
        </w:rPr>
        <w:t>coefficient of -0.005</w:t>
      </w:r>
      <w:r w:rsidR="00E51225">
        <w:rPr>
          <w:rFonts w:cs="Times New Roman"/>
          <w:szCs w:val="24"/>
        </w:rPr>
        <w:t>)</w:t>
      </w:r>
      <w:r w:rsidR="0085541D">
        <w:rPr>
          <w:rFonts w:cs="Times New Roman"/>
          <w:szCs w:val="24"/>
        </w:rPr>
        <w:t xml:space="preserve"> on the probability that schools source exclusively from intermediaries (Regression I)</w:t>
      </w:r>
      <w:r w:rsidR="00930A17">
        <w:rPr>
          <w:rFonts w:cs="Times New Roman"/>
          <w:szCs w:val="24"/>
        </w:rPr>
        <w:t xml:space="preserve">. The elasticity of this parameter estimate is -0.04. </w:t>
      </w:r>
      <w:r w:rsidR="00A64E9D">
        <w:rPr>
          <w:rFonts w:cs="Times New Roman"/>
          <w:szCs w:val="24"/>
        </w:rPr>
        <w:t xml:space="preserve">The </w:t>
      </w:r>
      <w:r w:rsidR="00A64E9D" w:rsidRPr="00417698">
        <w:rPr>
          <w:rFonts w:cs="Times New Roman"/>
          <w:szCs w:val="24"/>
        </w:rPr>
        <w:t>density of direct retail farmers</w:t>
      </w:r>
      <w:r w:rsidR="00930A17">
        <w:rPr>
          <w:rFonts w:cs="Times New Roman"/>
          <w:szCs w:val="24"/>
        </w:rPr>
        <w:t xml:space="preserve"> has a positive influence on the probability that SFAs source locally exclusively from farmers</w:t>
      </w:r>
      <w:r w:rsidR="0085541D">
        <w:rPr>
          <w:rFonts w:cs="Times New Roman"/>
          <w:szCs w:val="24"/>
        </w:rPr>
        <w:t xml:space="preserve"> (Regression III</w:t>
      </w:r>
      <w:r w:rsidR="00821E0A">
        <w:rPr>
          <w:rFonts w:cs="Times New Roman"/>
          <w:szCs w:val="24"/>
        </w:rPr>
        <w:t>) and</w:t>
      </w:r>
      <w:r w:rsidR="00A64E9D">
        <w:rPr>
          <w:rFonts w:cs="Times New Roman"/>
          <w:szCs w:val="24"/>
        </w:rPr>
        <w:t xml:space="preserve"> does not </w:t>
      </w:r>
      <w:r w:rsidR="00821E0A">
        <w:rPr>
          <w:rFonts w:cs="Times New Roman"/>
          <w:szCs w:val="24"/>
        </w:rPr>
        <w:t>affect</w:t>
      </w:r>
      <w:r w:rsidR="00A64E9D">
        <w:rPr>
          <w:rFonts w:cs="Times New Roman"/>
          <w:szCs w:val="24"/>
        </w:rPr>
        <w:t xml:space="preserve"> the probability that SFAs source locally from both intermediaries and farmers</w:t>
      </w:r>
      <w:r w:rsidR="0085541D">
        <w:rPr>
          <w:rFonts w:cs="Times New Roman"/>
          <w:szCs w:val="24"/>
        </w:rPr>
        <w:t xml:space="preserve"> (Regression II)</w:t>
      </w:r>
      <w:r w:rsidR="00930A17">
        <w:rPr>
          <w:rFonts w:cs="Times New Roman"/>
          <w:szCs w:val="24"/>
        </w:rPr>
        <w:t xml:space="preserve">. </w:t>
      </w:r>
      <w:r w:rsidR="00A64E9D">
        <w:rPr>
          <w:rFonts w:cs="Times New Roman"/>
          <w:szCs w:val="24"/>
        </w:rPr>
        <w:t>Also, in Table A1, t</w:t>
      </w:r>
      <w:r w:rsidR="00930A17">
        <w:rPr>
          <w:rFonts w:cs="Times New Roman"/>
          <w:szCs w:val="24"/>
        </w:rPr>
        <w:t>he farmers market density variable is statistically insignificant in Regressions I</w:t>
      </w:r>
      <w:r w:rsidR="00414DD3">
        <w:rPr>
          <w:rFonts w:cs="Times New Roman"/>
          <w:szCs w:val="24"/>
        </w:rPr>
        <w:t xml:space="preserve"> and</w:t>
      </w:r>
      <w:r w:rsidR="00930A17">
        <w:rPr>
          <w:rFonts w:cs="Times New Roman"/>
          <w:szCs w:val="24"/>
        </w:rPr>
        <w:t xml:space="preserve"> II</w:t>
      </w:r>
      <w:r w:rsidR="00A64E9D">
        <w:rPr>
          <w:rFonts w:cs="Times New Roman"/>
          <w:szCs w:val="24"/>
        </w:rPr>
        <w:t>.  The farmers market coefficient</w:t>
      </w:r>
      <w:r w:rsidR="00414DD3">
        <w:rPr>
          <w:rFonts w:cs="Times New Roman"/>
          <w:szCs w:val="24"/>
        </w:rPr>
        <w:t xml:space="preserve"> is negative with statistical significance in </w:t>
      </w:r>
      <w:r w:rsidR="00FE7125">
        <w:rPr>
          <w:rFonts w:cs="Times New Roman"/>
          <w:szCs w:val="24"/>
        </w:rPr>
        <w:t>R</w:t>
      </w:r>
      <w:r w:rsidR="00414DD3">
        <w:rPr>
          <w:rFonts w:cs="Times New Roman"/>
          <w:szCs w:val="24"/>
        </w:rPr>
        <w:t>egression</w:t>
      </w:r>
      <w:r w:rsidR="00930A17">
        <w:rPr>
          <w:rFonts w:cs="Times New Roman"/>
          <w:szCs w:val="24"/>
        </w:rPr>
        <w:t xml:space="preserve"> III.</w:t>
      </w:r>
      <w:r w:rsidR="00414DD3">
        <w:rPr>
          <w:rFonts w:cs="Times New Roman"/>
          <w:szCs w:val="24"/>
        </w:rPr>
        <w:t xml:space="preserve">  </w:t>
      </w:r>
    </w:p>
    <w:p w14:paraId="1CA22079" w14:textId="1E4A422A" w:rsidR="00CD4BBA" w:rsidRDefault="00414DD3" w:rsidP="00854961">
      <w:pPr>
        <w:spacing w:after="200" w:line="480" w:lineRule="auto"/>
        <w:ind w:firstLine="720"/>
        <w:jc w:val="both"/>
        <w:rPr>
          <w:rFonts w:cs="Times New Roman"/>
          <w:szCs w:val="24"/>
        </w:rPr>
      </w:pPr>
      <w:r>
        <w:rPr>
          <w:rFonts w:cs="Times New Roman"/>
          <w:szCs w:val="24"/>
        </w:rPr>
        <w:t xml:space="preserve">For Regression I, the </w:t>
      </w:r>
      <w:r w:rsidRPr="00417698">
        <w:rPr>
          <w:rFonts w:cs="Times New Roman"/>
          <w:szCs w:val="24"/>
        </w:rPr>
        <w:t>endogeneity test statistic indicate</w:t>
      </w:r>
      <w:r>
        <w:rPr>
          <w:rFonts w:cs="Times New Roman"/>
          <w:szCs w:val="24"/>
        </w:rPr>
        <w:t>s</w:t>
      </w:r>
      <w:r w:rsidRPr="00417698">
        <w:rPr>
          <w:rFonts w:cs="Times New Roman"/>
          <w:szCs w:val="24"/>
        </w:rPr>
        <w:t xml:space="preserve"> that we cannot</w:t>
      </w:r>
      <w:r>
        <w:rPr>
          <w:rFonts w:cs="Times New Roman"/>
          <w:szCs w:val="24"/>
        </w:rPr>
        <w:t xml:space="preserve"> reject the null hypothesis that purchasing exclusively from intermediaries is exogenous. The endogeneity test statistic is irrelevant in Regression II since the instruments are statistically insignificant in the first-</w:t>
      </w:r>
      <w:r>
        <w:rPr>
          <w:rFonts w:cs="Times New Roman"/>
          <w:szCs w:val="24"/>
        </w:rPr>
        <w:lastRenderedPageBreak/>
        <w:t>stage regression.</w:t>
      </w:r>
      <w:r w:rsidR="00A64E9D">
        <w:rPr>
          <w:rFonts w:cs="Times New Roman"/>
          <w:szCs w:val="24"/>
        </w:rPr>
        <w:t xml:space="preserve"> We also find that purchasing exclusively from farmers is exogenous in Regression III, although this is not of practical significance since purchasing exclusively from farmers does not influence reductions in school meal costs.</w:t>
      </w:r>
      <w:r>
        <w:rPr>
          <w:rFonts w:cs="Times New Roman"/>
          <w:szCs w:val="24"/>
        </w:rPr>
        <w:t xml:space="preserve"> </w:t>
      </w:r>
      <w:r w:rsidR="00634CAA">
        <w:rPr>
          <w:rFonts w:cs="Times New Roman"/>
          <w:szCs w:val="24"/>
        </w:rPr>
        <w:t xml:space="preserve">We test </w:t>
      </w:r>
      <w:r w:rsidR="0042121D">
        <w:rPr>
          <w:rFonts w:cs="Times New Roman"/>
          <w:szCs w:val="24"/>
        </w:rPr>
        <w:t>whether</w:t>
      </w:r>
      <w:r w:rsidR="00634CAA">
        <w:rPr>
          <w:rFonts w:cs="Times New Roman"/>
          <w:szCs w:val="24"/>
        </w:rPr>
        <w:t xml:space="preserve"> our </w:t>
      </w:r>
      <w:r w:rsidR="0042121D">
        <w:rPr>
          <w:rFonts w:cs="Times New Roman"/>
          <w:szCs w:val="24"/>
        </w:rPr>
        <w:t>model is overidentified</w:t>
      </w:r>
      <w:r w:rsidR="00634CAA">
        <w:rPr>
          <w:rFonts w:cs="Times New Roman"/>
          <w:szCs w:val="24"/>
        </w:rPr>
        <w:t xml:space="preserve"> u</w:t>
      </w:r>
      <w:r w:rsidR="00074B35">
        <w:rPr>
          <w:rFonts w:cs="Times New Roman"/>
          <w:szCs w:val="24"/>
        </w:rPr>
        <w:t>sing the Am</w:t>
      </w:r>
      <w:r w:rsidR="00821E0A">
        <w:rPr>
          <w:rFonts w:cs="Times New Roman"/>
          <w:szCs w:val="24"/>
        </w:rPr>
        <w:t>e</w:t>
      </w:r>
      <w:r w:rsidR="00074B35">
        <w:rPr>
          <w:rFonts w:cs="Times New Roman"/>
          <w:szCs w:val="24"/>
        </w:rPr>
        <w:t xml:space="preserve">miya-Lee-Newey </w:t>
      </w:r>
      <w:r w:rsidR="00D76175">
        <w:rPr>
          <w:rFonts w:cs="Times New Roman"/>
          <w:szCs w:val="24"/>
        </w:rPr>
        <w:t xml:space="preserve">(ALN) </w:t>
      </w:r>
      <w:r w:rsidR="00074B35">
        <w:rPr>
          <w:rFonts w:cs="Times New Roman"/>
          <w:szCs w:val="24"/>
        </w:rPr>
        <w:t>test</w:t>
      </w:r>
      <w:r w:rsidR="00634CAA">
        <w:rPr>
          <w:rFonts w:cs="Times New Roman"/>
          <w:szCs w:val="24"/>
        </w:rPr>
        <w:t xml:space="preserve"> (Baum, </w:t>
      </w:r>
      <w:r w:rsidR="00D76175">
        <w:rPr>
          <w:rFonts w:cs="Times New Roman"/>
          <w:szCs w:val="24"/>
        </w:rPr>
        <w:t>Schaffer and Stillman 2003</w:t>
      </w:r>
      <w:r w:rsidR="00634CAA">
        <w:rPr>
          <w:rFonts w:cs="Times New Roman"/>
          <w:szCs w:val="24"/>
        </w:rPr>
        <w:t>)</w:t>
      </w:r>
      <w:r w:rsidR="00074B35">
        <w:rPr>
          <w:rFonts w:cs="Times New Roman"/>
          <w:szCs w:val="24"/>
        </w:rPr>
        <w:t>.</w:t>
      </w:r>
      <w:r w:rsidR="00D76175">
        <w:rPr>
          <w:rFonts w:cs="Times New Roman"/>
          <w:szCs w:val="24"/>
        </w:rPr>
        <w:t xml:space="preserve"> </w:t>
      </w:r>
      <w:r w:rsidR="00D76175" w:rsidRPr="00D76175">
        <w:rPr>
          <w:rFonts w:cs="Times New Roman"/>
          <w:szCs w:val="24"/>
        </w:rPr>
        <w:t xml:space="preserve">The null hypothesis of the ALN test is that both </w:t>
      </w:r>
      <w:r w:rsidR="00D76175">
        <w:rPr>
          <w:rFonts w:cs="Times New Roman"/>
          <w:szCs w:val="24"/>
        </w:rPr>
        <w:t>instruments</w:t>
      </w:r>
      <w:r w:rsidR="00D76175" w:rsidRPr="00D76175">
        <w:rPr>
          <w:rFonts w:cs="Times New Roman"/>
          <w:szCs w:val="24"/>
        </w:rPr>
        <w:t xml:space="preserve"> are exogenous</w:t>
      </w:r>
      <w:r w:rsidR="00D76175">
        <w:rPr>
          <w:rFonts w:cs="Times New Roman"/>
          <w:szCs w:val="24"/>
        </w:rPr>
        <w:t>,</w:t>
      </w:r>
      <w:r w:rsidR="00D76175" w:rsidRPr="00D76175">
        <w:rPr>
          <w:rFonts w:cs="Times New Roman"/>
          <w:szCs w:val="24"/>
        </w:rPr>
        <w:t xml:space="preserve"> and the alternative hypothesis is that either or both </w:t>
      </w:r>
      <w:r w:rsidR="00D76175">
        <w:rPr>
          <w:rFonts w:cs="Times New Roman"/>
          <w:szCs w:val="24"/>
        </w:rPr>
        <w:t xml:space="preserve">instruments </w:t>
      </w:r>
      <w:r w:rsidR="00D76175" w:rsidRPr="00D76175">
        <w:rPr>
          <w:rFonts w:cs="Times New Roman"/>
          <w:szCs w:val="24"/>
        </w:rPr>
        <w:t>are endogenous</w:t>
      </w:r>
      <w:r w:rsidR="0089451B">
        <w:rPr>
          <w:rFonts w:cs="Times New Roman"/>
          <w:szCs w:val="24"/>
        </w:rPr>
        <w:t xml:space="preserve"> (Guevara 2018)</w:t>
      </w:r>
      <w:r w:rsidR="00D76175" w:rsidRPr="00D76175">
        <w:rPr>
          <w:rFonts w:cs="Times New Roman"/>
          <w:szCs w:val="24"/>
        </w:rPr>
        <w:t>.</w:t>
      </w:r>
      <w:r w:rsidR="0089451B">
        <w:rPr>
          <w:rFonts w:cs="Times New Roman"/>
          <w:szCs w:val="24"/>
        </w:rPr>
        <w:t xml:space="preserve"> </w:t>
      </w:r>
      <w:r w:rsidR="00634CAA">
        <w:rPr>
          <w:rFonts w:cs="Times New Roman"/>
          <w:szCs w:val="24"/>
        </w:rPr>
        <w:t xml:space="preserve"> </w:t>
      </w:r>
      <w:r w:rsidR="00C54D7D">
        <w:rPr>
          <w:rFonts w:cs="Times New Roman"/>
          <w:szCs w:val="24"/>
        </w:rPr>
        <w:t>In each of the three regressions, the over</w:t>
      </w:r>
      <w:r w:rsidR="005B3805">
        <w:rPr>
          <w:rFonts w:cs="Times New Roman"/>
          <w:szCs w:val="24"/>
        </w:rPr>
        <w:t>-</w:t>
      </w:r>
      <w:r w:rsidR="00C54D7D">
        <w:rPr>
          <w:rFonts w:cs="Times New Roman"/>
          <w:szCs w:val="24"/>
        </w:rPr>
        <w:t>identification test statistic</w:t>
      </w:r>
      <w:r w:rsidR="00470877">
        <w:rPr>
          <w:rFonts w:cs="Times New Roman"/>
          <w:szCs w:val="24"/>
        </w:rPr>
        <w:t xml:space="preserve">s are statically insignificant. For example, in </w:t>
      </w:r>
      <w:r w:rsidR="00470877" w:rsidRPr="00CA5233">
        <w:rPr>
          <w:rFonts w:cs="Times New Roman"/>
          <w:szCs w:val="24"/>
        </w:rPr>
        <w:t xml:space="preserve">Regression </w:t>
      </w:r>
      <w:r>
        <w:rPr>
          <w:rFonts w:cs="Times New Roman"/>
          <w:szCs w:val="24"/>
        </w:rPr>
        <w:t>I</w:t>
      </w:r>
      <w:r w:rsidR="00470877">
        <w:rPr>
          <w:rFonts w:cs="Times New Roman"/>
          <w:szCs w:val="24"/>
        </w:rPr>
        <w:t xml:space="preserve">, the Amemiya-Lee-Newey minimum </w:t>
      </w:r>
      <w:r>
        <w:rPr>
          <w:rFonts w:cs="Times New Roman"/>
          <w:szCs w:val="24"/>
        </w:rPr>
        <w:t>c</w:t>
      </w:r>
      <w:r w:rsidR="00470877" w:rsidRPr="00470877">
        <w:rPr>
          <w:rFonts w:cs="Times New Roman"/>
          <w:szCs w:val="24"/>
        </w:rPr>
        <w:t>hi-sq</w:t>
      </w:r>
      <w:r w:rsidR="00470877">
        <w:rPr>
          <w:rFonts w:cs="Times New Roman"/>
          <w:szCs w:val="24"/>
        </w:rPr>
        <w:t>uare</w:t>
      </w:r>
      <w:r w:rsidR="00470877" w:rsidRPr="00470877">
        <w:rPr>
          <w:rFonts w:cs="Times New Roman"/>
          <w:szCs w:val="24"/>
        </w:rPr>
        <w:t xml:space="preserve"> statistic</w:t>
      </w:r>
      <w:r w:rsidR="00470877">
        <w:rPr>
          <w:rFonts w:cs="Times New Roman"/>
          <w:szCs w:val="24"/>
        </w:rPr>
        <w:t xml:space="preserve"> with 1 degree of freedom is </w:t>
      </w:r>
      <w:r w:rsidR="00A36791">
        <w:rPr>
          <w:rFonts w:cs="Times New Roman"/>
          <w:szCs w:val="24"/>
        </w:rPr>
        <w:t>0.</w:t>
      </w:r>
      <w:r w:rsidR="00930A17">
        <w:rPr>
          <w:rFonts w:cs="Times New Roman"/>
          <w:szCs w:val="24"/>
        </w:rPr>
        <w:t>07</w:t>
      </w:r>
      <w:r w:rsidR="00470877">
        <w:rPr>
          <w:rFonts w:cs="Times New Roman"/>
          <w:szCs w:val="24"/>
        </w:rPr>
        <w:t xml:space="preserve"> with a </w:t>
      </w:r>
      <w:r w:rsidR="00930A17">
        <w:rPr>
          <w:rFonts w:cs="Times New Roman"/>
          <w:szCs w:val="24"/>
        </w:rPr>
        <w:t>p</w:t>
      </w:r>
      <w:r w:rsidR="00470877">
        <w:rPr>
          <w:rFonts w:cs="Times New Roman"/>
          <w:szCs w:val="24"/>
        </w:rPr>
        <w:t>-value equal to</w:t>
      </w:r>
      <w:r w:rsidR="00470877" w:rsidRPr="00470877">
        <w:rPr>
          <w:rFonts w:cs="Times New Roman"/>
          <w:szCs w:val="24"/>
        </w:rPr>
        <w:t xml:space="preserve"> 0</w:t>
      </w:r>
      <w:r w:rsidR="00A36791">
        <w:rPr>
          <w:rFonts w:cs="Times New Roman"/>
          <w:szCs w:val="24"/>
        </w:rPr>
        <w:t>.7</w:t>
      </w:r>
      <w:r w:rsidR="00930A17">
        <w:rPr>
          <w:rFonts w:cs="Times New Roman"/>
          <w:szCs w:val="24"/>
        </w:rPr>
        <w:t>9</w:t>
      </w:r>
      <w:r w:rsidR="00470877">
        <w:rPr>
          <w:rFonts w:cs="Times New Roman"/>
          <w:szCs w:val="24"/>
        </w:rPr>
        <w:t xml:space="preserve">. </w:t>
      </w:r>
      <w:r w:rsidR="0042121D">
        <w:rPr>
          <w:rFonts w:cs="Times New Roman"/>
          <w:szCs w:val="24"/>
        </w:rPr>
        <w:t>Our results indicate our model is not overidentified</w:t>
      </w:r>
      <w:r w:rsidR="0089451B">
        <w:rPr>
          <w:rFonts w:cs="Times New Roman"/>
          <w:szCs w:val="24"/>
        </w:rPr>
        <w:t>, as the p-value of the ALN chi-squared tests are</w:t>
      </w:r>
      <w:r w:rsidR="005A3B29">
        <w:rPr>
          <w:rFonts w:cs="Times New Roman"/>
          <w:szCs w:val="24"/>
        </w:rPr>
        <w:t xml:space="preserve"> each</w:t>
      </w:r>
      <w:r w:rsidR="0089451B">
        <w:rPr>
          <w:rFonts w:cs="Times New Roman"/>
          <w:szCs w:val="24"/>
        </w:rPr>
        <w:t xml:space="preserve"> above 0.1. </w:t>
      </w:r>
      <w:r w:rsidR="00CD4BBA">
        <w:rPr>
          <w:rFonts w:cs="Times New Roman"/>
          <w:szCs w:val="24"/>
        </w:rPr>
        <w:t xml:space="preserve"> </w:t>
      </w:r>
    </w:p>
    <w:p w14:paraId="799C04F5" w14:textId="1E997ECC" w:rsidR="00470877" w:rsidRDefault="00470877" w:rsidP="00854961">
      <w:pPr>
        <w:spacing w:after="200" w:line="480" w:lineRule="auto"/>
        <w:ind w:firstLine="720"/>
        <w:jc w:val="both"/>
        <w:rPr>
          <w:rFonts w:cs="Times New Roman"/>
          <w:szCs w:val="24"/>
        </w:rPr>
      </w:pPr>
      <w:r>
        <w:rPr>
          <w:rFonts w:cs="Times New Roman"/>
          <w:szCs w:val="24"/>
        </w:rPr>
        <w:t>We next present results when we only use the county-level density of direct retail farmers as an instrument</w:t>
      </w:r>
      <w:r w:rsidR="00A64E9D">
        <w:rPr>
          <w:rFonts w:cs="Times New Roman"/>
          <w:szCs w:val="24"/>
        </w:rPr>
        <w:t xml:space="preserve"> in Table A2</w:t>
      </w:r>
      <w:r>
        <w:rPr>
          <w:rFonts w:cs="Times New Roman"/>
          <w:szCs w:val="24"/>
        </w:rPr>
        <w:t>.</w:t>
      </w:r>
      <w:r w:rsidR="00DF2D00">
        <w:rPr>
          <w:rFonts w:cs="Times New Roman"/>
          <w:szCs w:val="24"/>
        </w:rPr>
        <w:t xml:space="preserve"> For brevity, we focus on this instrument since it is the only instrument that is correlated with market channel choice</w:t>
      </w:r>
      <w:r w:rsidR="00A64E9D">
        <w:rPr>
          <w:rFonts w:cs="Times New Roman"/>
          <w:szCs w:val="24"/>
        </w:rPr>
        <w:t xml:space="preserve"> in Regression I</w:t>
      </w:r>
      <w:r w:rsidR="00CD4BBA">
        <w:rPr>
          <w:rFonts w:cs="Times New Roman"/>
          <w:szCs w:val="24"/>
        </w:rPr>
        <w:t xml:space="preserve"> in Table A1</w:t>
      </w:r>
      <w:r w:rsidR="00533DAF">
        <w:rPr>
          <w:rFonts w:cs="Times New Roman"/>
          <w:szCs w:val="24"/>
        </w:rPr>
        <w:t>, whereas</w:t>
      </w:r>
      <w:r w:rsidR="00DF2D00">
        <w:rPr>
          <w:rFonts w:cs="Times New Roman"/>
          <w:szCs w:val="24"/>
        </w:rPr>
        <w:t xml:space="preserve"> </w:t>
      </w:r>
      <w:r w:rsidR="00533DAF">
        <w:rPr>
          <w:rFonts w:cs="Times New Roman"/>
          <w:szCs w:val="24"/>
        </w:rPr>
        <w:t xml:space="preserve">the farmers market density instrument is not relevant. </w:t>
      </w:r>
      <w:r>
        <w:rPr>
          <w:rFonts w:cs="Times New Roman"/>
          <w:szCs w:val="24"/>
        </w:rPr>
        <w:t>T</w:t>
      </w:r>
      <w:r w:rsidRPr="00F96D93">
        <w:rPr>
          <w:rFonts w:cs="Times New Roman"/>
          <w:szCs w:val="24"/>
        </w:rPr>
        <w:t xml:space="preserve">he county-level density of direct retail </w:t>
      </w:r>
      <w:r>
        <w:rPr>
          <w:rFonts w:cs="Times New Roman"/>
          <w:szCs w:val="24"/>
        </w:rPr>
        <w:t>farmer</w:t>
      </w:r>
      <w:r w:rsidRPr="00F96D93">
        <w:rPr>
          <w:rFonts w:cs="Times New Roman"/>
          <w:szCs w:val="24"/>
        </w:rPr>
        <w:t xml:space="preserve">s </w:t>
      </w:r>
      <w:r>
        <w:rPr>
          <w:rFonts w:cs="Times New Roman"/>
          <w:szCs w:val="24"/>
        </w:rPr>
        <w:t>has</w:t>
      </w:r>
      <w:r w:rsidRPr="00F96D93">
        <w:rPr>
          <w:rFonts w:cs="Times New Roman"/>
          <w:szCs w:val="24"/>
        </w:rPr>
        <w:t xml:space="preserve"> </w:t>
      </w:r>
      <w:r>
        <w:rPr>
          <w:rFonts w:cs="Times New Roman"/>
          <w:szCs w:val="24"/>
        </w:rPr>
        <w:t xml:space="preserve">a </w:t>
      </w:r>
      <w:r w:rsidRPr="00F96D93">
        <w:rPr>
          <w:rFonts w:cs="Times New Roman"/>
          <w:szCs w:val="24"/>
        </w:rPr>
        <w:t xml:space="preserve">negative </w:t>
      </w:r>
      <w:r>
        <w:rPr>
          <w:rFonts w:cs="Times New Roman"/>
          <w:szCs w:val="24"/>
        </w:rPr>
        <w:t>impact</w:t>
      </w:r>
      <w:r w:rsidRPr="00F96D93">
        <w:rPr>
          <w:rFonts w:cs="Times New Roman"/>
          <w:szCs w:val="24"/>
        </w:rPr>
        <w:t xml:space="preserve"> on the probability that SFAs purchase local foods exclusively through intermediaries</w:t>
      </w:r>
      <w:r>
        <w:rPr>
          <w:rFonts w:cs="Times New Roman"/>
          <w:szCs w:val="24"/>
        </w:rPr>
        <w:t xml:space="preserve"> in the first-stage regression (Table A</w:t>
      </w:r>
      <w:r w:rsidR="00A64E9D">
        <w:rPr>
          <w:rFonts w:cs="Times New Roman"/>
          <w:szCs w:val="24"/>
        </w:rPr>
        <w:t>2</w:t>
      </w:r>
      <w:r>
        <w:rPr>
          <w:rFonts w:cs="Times New Roman"/>
          <w:szCs w:val="24"/>
        </w:rPr>
        <w:t>)</w:t>
      </w:r>
      <w:r w:rsidRPr="00F96D93">
        <w:rPr>
          <w:rFonts w:cs="Times New Roman"/>
          <w:szCs w:val="24"/>
        </w:rPr>
        <w:t>.</w:t>
      </w:r>
      <w:r>
        <w:rPr>
          <w:rFonts w:cs="Times New Roman"/>
          <w:szCs w:val="24"/>
        </w:rPr>
        <w:t xml:space="preserve"> </w:t>
      </w:r>
      <w:r w:rsidR="00A64E9D">
        <w:rPr>
          <w:rFonts w:cs="Times New Roman"/>
          <w:szCs w:val="24"/>
        </w:rPr>
        <w:t xml:space="preserve">The first-stage coefficient magnitude is similar between </w:t>
      </w:r>
      <w:r w:rsidR="00FE7125">
        <w:rPr>
          <w:rFonts w:cs="Times New Roman"/>
          <w:szCs w:val="24"/>
        </w:rPr>
        <w:t>Tables A1 and A2, which indicates that this finding is robust</w:t>
      </w:r>
      <w:r>
        <w:rPr>
          <w:rFonts w:cs="Times New Roman"/>
          <w:szCs w:val="24"/>
        </w:rPr>
        <w:t xml:space="preserve">. The endogeneity test statistic </w:t>
      </w:r>
      <w:r w:rsidR="00EB3785">
        <w:rPr>
          <w:rFonts w:cs="Times New Roman"/>
          <w:szCs w:val="24"/>
        </w:rPr>
        <w:t xml:space="preserve">in Regression I </w:t>
      </w:r>
      <w:r>
        <w:rPr>
          <w:rFonts w:cs="Times New Roman"/>
          <w:szCs w:val="24"/>
        </w:rPr>
        <w:t>is statistically insignificant</w:t>
      </w:r>
      <w:r w:rsidR="00FE7125">
        <w:rPr>
          <w:rFonts w:cs="Times New Roman"/>
          <w:szCs w:val="24"/>
        </w:rPr>
        <w:t xml:space="preserve"> in Table A2, as in Table A1</w:t>
      </w:r>
      <w:r>
        <w:rPr>
          <w:rFonts w:cs="Times New Roman"/>
          <w:szCs w:val="24"/>
        </w:rPr>
        <w:t xml:space="preserve">. </w:t>
      </w:r>
      <w:r w:rsidR="00A36791">
        <w:rPr>
          <w:rFonts w:cs="Times New Roman"/>
          <w:szCs w:val="24"/>
        </w:rPr>
        <w:t>Again</w:t>
      </w:r>
      <w:r>
        <w:rPr>
          <w:rFonts w:cs="Times New Roman"/>
          <w:szCs w:val="24"/>
        </w:rPr>
        <w:t>, we cannot reject the null hypothesis that purchasing exclusively from intermediaries is exogenous.</w:t>
      </w:r>
      <w:r w:rsidR="00FE7125">
        <w:rPr>
          <w:rFonts w:cs="Times New Roman"/>
          <w:szCs w:val="24"/>
        </w:rPr>
        <w:t xml:space="preserve"> This instrument</w:t>
      </w:r>
      <w:r w:rsidR="0085541D">
        <w:rPr>
          <w:rFonts w:cs="Times New Roman"/>
          <w:szCs w:val="24"/>
        </w:rPr>
        <w:t>’s coefficient</w:t>
      </w:r>
      <w:r w:rsidR="00FE7125">
        <w:rPr>
          <w:rFonts w:cs="Times New Roman"/>
          <w:szCs w:val="24"/>
        </w:rPr>
        <w:t xml:space="preserve"> is statistically insignificant </w:t>
      </w:r>
      <w:r w:rsidR="0085541D">
        <w:rPr>
          <w:rFonts w:cs="Times New Roman"/>
          <w:szCs w:val="24"/>
        </w:rPr>
        <w:t xml:space="preserve">in the </w:t>
      </w:r>
      <w:r w:rsidR="00FE7125">
        <w:rPr>
          <w:rFonts w:cs="Times New Roman"/>
          <w:szCs w:val="24"/>
        </w:rPr>
        <w:t xml:space="preserve">first-stage </w:t>
      </w:r>
      <w:r w:rsidR="0085541D">
        <w:rPr>
          <w:rFonts w:cs="Times New Roman"/>
          <w:szCs w:val="24"/>
        </w:rPr>
        <w:t>regressions corresponding to</w:t>
      </w:r>
      <w:r w:rsidR="00FE7125">
        <w:rPr>
          <w:rFonts w:cs="Times New Roman"/>
          <w:szCs w:val="24"/>
        </w:rPr>
        <w:t xml:space="preserve"> Regressions II and III.</w:t>
      </w:r>
      <w:r>
        <w:rPr>
          <w:rFonts w:cs="Times New Roman"/>
          <w:szCs w:val="24"/>
        </w:rPr>
        <w:t xml:space="preserve"> </w:t>
      </w:r>
    </w:p>
    <w:p w14:paraId="6BD1DD69" w14:textId="27105EA1" w:rsidR="00EB3785" w:rsidRDefault="00417698" w:rsidP="006A00A7">
      <w:pPr>
        <w:spacing w:after="200" w:line="480" w:lineRule="auto"/>
        <w:ind w:firstLine="720"/>
        <w:jc w:val="both"/>
        <w:rPr>
          <w:rFonts w:cs="Times New Roman"/>
          <w:szCs w:val="24"/>
        </w:rPr>
      </w:pPr>
      <w:r>
        <w:rPr>
          <w:rFonts w:cs="Times New Roman"/>
          <w:szCs w:val="24"/>
        </w:rPr>
        <w:t>In Table A</w:t>
      </w:r>
      <w:r w:rsidR="00FE7125">
        <w:rPr>
          <w:rFonts w:cs="Times New Roman"/>
          <w:szCs w:val="24"/>
        </w:rPr>
        <w:t>3</w:t>
      </w:r>
      <w:r>
        <w:rPr>
          <w:rFonts w:cs="Times New Roman"/>
          <w:szCs w:val="24"/>
        </w:rPr>
        <w:t xml:space="preserve">, the density of local farmers has a statistically insignificant impact on whether SFAs reduce school meal costs among the subset of SFAs </w:t>
      </w:r>
      <w:r w:rsidR="00414DD3">
        <w:rPr>
          <w:rFonts w:cs="Times New Roman"/>
          <w:szCs w:val="24"/>
        </w:rPr>
        <w:t xml:space="preserve">that </w:t>
      </w:r>
      <w:r w:rsidR="008943B8">
        <w:rPr>
          <w:rFonts w:cs="Times New Roman"/>
          <w:szCs w:val="24"/>
        </w:rPr>
        <w:t xml:space="preserve">buy local foods exclusively from </w:t>
      </w:r>
      <w:r w:rsidR="008943B8">
        <w:rPr>
          <w:rFonts w:cs="Times New Roman"/>
          <w:szCs w:val="24"/>
        </w:rPr>
        <w:lastRenderedPageBreak/>
        <w:t>intermediaries (Regression I)</w:t>
      </w:r>
      <w:r>
        <w:rPr>
          <w:rFonts w:cs="Times New Roman"/>
          <w:szCs w:val="24"/>
        </w:rPr>
        <w:t xml:space="preserve">. This result </w:t>
      </w:r>
      <w:r w:rsidR="008943B8">
        <w:rPr>
          <w:rFonts w:cs="Times New Roman"/>
          <w:szCs w:val="24"/>
        </w:rPr>
        <w:t xml:space="preserve">also </w:t>
      </w:r>
      <w:r>
        <w:rPr>
          <w:rFonts w:cs="Times New Roman"/>
          <w:szCs w:val="24"/>
        </w:rPr>
        <w:t xml:space="preserve">holds for </w:t>
      </w:r>
      <w:r w:rsidR="008943B8">
        <w:rPr>
          <w:rFonts w:cs="Times New Roman"/>
          <w:szCs w:val="24"/>
        </w:rPr>
        <w:t>Regressions II and III</w:t>
      </w:r>
      <w:r>
        <w:rPr>
          <w:rFonts w:cs="Times New Roman"/>
          <w:szCs w:val="24"/>
        </w:rPr>
        <w:t xml:space="preserve">. </w:t>
      </w:r>
      <w:r w:rsidR="00414DD3">
        <w:rPr>
          <w:rFonts w:cs="Times New Roman"/>
          <w:szCs w:val="24"/>
        </w:rPr>
        <w:t xml:space="preserve">So, we fail to reject the null hypothesis that our </w:t>
      </w:r>
      <w:r w:rsidR="008943B8">
        <w:rPr>
          <w:rFonts w:cs="Times New Roman"/>
          <w:szCs w:val="24"/>
        </w:rPr>
        <w:t>instrument</w:t>
      </w:r>
      <w:r w:rsidR="00414DD3" w:rsidRPr="00470877">
        <w:rPr>
          <w:rFonts w:cs="Times New Roman"/>
          <w:szCs w:val="24"/>
        </w:rPr>
        <w:t xml:space="preserve"> </w:t>
      </w:r>
      <w:r w:rsidR="008943B8">
        <w:rPr>
          <w:rFonts w:cs="Times New Roman"/>
          <w:szCs w:val="24"/>
        </w:rPr>
        <w:t xml:space="preserve">does not </w:t>
      </w:r>
      <w:r w:rsidR="00414DD3" w:rsidRPr="00470877">
        <w:rPr>
          <w:rFonts w:cs="Times New Roman"/>
          <w:szCs w:val="24"/>
        </w:rPr>
        <w:t>have a direct effect on the dep</w:t>
      </w:r>
      <w:r w:rsidR="00414DD3">
        <w:rPr>
          <w:rFonts w:cs="Times New Roman"/>
          <w:szCs w:val="24"/>
        </w:rPr>
        <w:t>endent</w:t>
      </w:r>
      <w:r w:rsidR="00414DD3" w:rsidRPr="00470877">
        <w:rPr>
          <w:rFonts w:cs="Times New Roman"/>
          <w:szCs w:val="24"/>
        </w:rPr>
        <w:t xml:space="preserve"> variable</w:t>
      </w:r>
      <w:r w:rsidR="00414DD3">
        <w:rPr>
          <w:rFonts w:cs="Times New Roman"/>
          <w:szCs w:val="24"/>
        </w:rPr>
        <w:t xml:space="preserve"> (i.e., </w:t>
      </w:r>
      <w:r w:rsidR="00FE7125">
        <w:rPr>
          <w:rFonts w:cs="Times New Roman"/>
          <w:szCs w:val="24"/>
        </w:rPr>
        <w:t xml:space="preserve">the density of </w:t>
      </w:r>
      <w:r w:rsidR="00414DD3">
        <w:rPr>
          <w:rFonts w:cs="Times New Roman"/>
          <w:szCs w:val="24"/>
        </w:rPr>
        <w:t xml:space="preserve">retail </w:t>
      </w:r>
      <w:r w:rsidR="00414DD3" w:rsidRPr="00470877">
        <w:rPr>
          <w:rFonts w:cs="Times New Roman"/>
          <w:szCs w:val="24"/>
        </w:rPr>
        <w:t>farmer</w:t>
      </w:r>
      <w:r w:rsidR="00FE7125">
        <w:rPr>
          <w:rFonts w:cs="Times New Roman"/>
          <w:szCs w:val="24"/>
        </w:rPr>
        <w:t>s</w:t>
      </w:r>
      <w:r w:rsidR="00414DD3" w:rsidRPr="00470877">
        <w:rPr>
          <w:rFonts w:cs="Times New Roman"/>
          <w:szCs w:val="24"/>
        </w:rPr>
        <w:t xml:space="preserve"> </w:t>
      </w:r>
      <w:r w:rsidR="00FE7125">
        <w:rPr>
          <w:rFonts w:cs="Times New Roman"/>
          <w:szCs w:val="24"/>
        </w:rPr>
        <w:t>does</w:t>
      </w:r>
      <w:r w:rsidR="00414DD3" w:rsidRPr="00470877">
        <w:rPr>
          <w:rFonts w:cs="Times New Roman"/>
          <w:szCs w:val="24"/>
        </w:rPr>
        <w:t xml:space="preserve"> not have a direct effect on lower costs</w:t>
      </w:r>
      <w:r w:rsidR="00414DD3">
        <w:rPr>
          <w:rFonts w:cs="Times New Roman"/>
          <w:szCs w:val="24"/>
        </w:rPr>
        <w:t xml:space="preserve">). </w:t>
      </w:r>
      <w:r>
        <w:rPr>
          <w:rFonts w:cs="Times New Roman"/>
          <w:szCs w:val="24"/>
        </w:rPr>
        <w:t>Thus, the falsification test</w:t>
      </w:r>
      <w:r w:rsidR="00FE7125">
        <w:rPr>
          <w:rFonts w:cs="Times New Roman"/>
          <w:szCs w:val="24"/>
        </w:rPr>
        <w:t xml:space="preserve"> results</w:t>
      </w:r>
      <w:r>
        <w:rPr>
          <w:rFonts w:cs="Times New Roman"/>
          <w:szCs w:val="24"/>
        </w:rPr>
        <w:t xml:space="preserve"> </w:t>
      </w:r>
      <w:r w:rsidR="00FE7125">
        <w:rPr>
          <w:rFonts w:cs="Times New Roman"/>
          <w:szCs w:val="24"/>
        </w:rPr>
        <w:t xml:space="preserve">support our assumption that our instrument </w:t>
      </w:r>
      <w:r w:rsidR="008943B8">
        <w:rPr>
          <w:rFonts w:cs="Times New Roman"/>
          <w:szCs w:val="24"/>
        </w:rPr>
        <w:t>is</w:t>
      </w:r>
      <w:r w:rsidR="00FE7125">
        <w:rPr>
          <w:rFonts w:cs="Times New Roman"/>
          <w:szCs w:val="24"/>
        </w:rPr>
        <w:t xml:space="preserve"> valid, since they</w:t>
      </w:r>
      <w:r>
        <w:rPr>
          <w:rFonts w:cs="Times New Roman"/>
          <w:szCs w:val="24"/>
        </w:rPr>
        <w:t xml:space="preserve"> fail to </w:t>
      </w:r>
      <w:r w:rsidR="00FE7125">
        <w:rPr>
          <w:rFonts w:cs="Times New Roman"/>
          <w:szCs w:val="24"/>
        </w:rPr>
        <w:t>show</w:t>
      </w:r>
      <w:r>
        <w:rPr>
          <w:rFonts w:cs="Times New Roman"/>
          <w:szCs w:val="24"/>
        </w:rPr>
        <w:t xml:space="preserve"> that the density of local farmers influence</w:t>
      </w:r>
      <w:r w:rsidR="00A64E9D">
        <w:rPr>
          <w:rFonts w:cs="Times New Roman"/>
          <w:szCs w:val="24"/>
        </w:rPr>
        <w:t>s</w:t>
      </w:r>
      <w:r>
        <w:rPr>
          <w:rFonts w:cs="Times New Roman"/>
          <w:szCs w:val="24"/>
        </w:rPr>
        <w:t xml:space="preserve"> whether school meal costs decline outside of its influence on market channel choice</w:t>
      </w:r>
      <w:r w:rsidR="00FE7125">
        <w:rPr>
          <w:rFonts w:cs="Times New Roman"/>
          <w:szCs w:val="24"/>
        </w:rPr>
        <w:t>.</w:t>
      </w:r>
      <w:r>
        <w:rPr>
          <w:rFonts w:cs="Times New Roman"/>
          <w:szCs w:val="24"/>
        </w:rPr>
        <w:t xml:space="preserve"> </w:t>
      </w:r>
    </w:p>
    <w:p w14:paraId="2B19C94C" w14:textId="13DD4954" w:rsidR="00417698" w:rsidRDefault="00417698" w:rsidP="006A00A7">
      <w:pPr>
        <w:spacing w:after="200" w:line="480" w:lineRule="auto"/>
        <w:ind w:firstLine="720"/>
        <w:jc w:val="both"/>
        <w:rPr>
          <w:rFonts w:cs="Times New Roman"/>
          <w:szCs w:val="24"/>
        </w:rPr>
      </w:pPr>
      <w:r>
        <w:rPr>
          <w:rFonts w:cs="Times New Roman"/>
          <w:szCs w:val="24"/>
        </w:rPr>
        <w:t xml:space="preserve">These falsification tests may not be uncovering a relationship between the density of local farmers and school meal costs due to the control variables we include. Further, our probit regression results indicate that SFA-level characteristics have a greater influence on whether school meal costs declined than county-level characteristics. The lack of an impact of county-level local farmers on school meal costs is consistent with the </w:t>
      </w:r>
      <w:r w:rsidR="00A64E9D">
        <w:rPr>
          <w:rFonts w:cs="Times New Roman"/>
          <w:szCs w:val="24"/>
        </w:rPr>
        <w:t>absence of evidence that</w:t>
      </w:r>
      <w:r>
        <w:rPr>
          <w:rFonts w:cs="Times New Roman"/>
          <w:szCs w:val="24"/>
        </w:rPr>
        <w:t xml:space="preserve"> other county-level variables </w:t>
      </w:r>
      <w:r w:rsidR="00A64E9D">
        <w:rPr>
          <w:rFonts w:cs="Times New Roman"/>
          <w:szCs w:val="24"/>
        </w:rPr>
        <w:t>influence</w:t>
      </w:r>
      <w:r>
        <w:rPr>
          <w:rFonts w:cs="Times New Roman"/>
          <w:szCs w:val="24"/>
        </w:rPr>
        <w:t xml:space="preserve"> school meal costs. </w:t>
      </w:r>
    </w:p>
    <w:p w14:paraId="1516DD56" w14:textId="77777777" w:rsidR="00C54D7D" w:rsidRPr="00D211D5" w:rsidRDefault="00C54D7D" w:rsidP="00D8703A">
      <w:pPr>
        <w:pStyle w:val="Heading3"/>
        <w:spacing w:line="480" w:lineRule="auto"/>
      </w:pPr>
      <w:r w:rsidRPr="00D211D5">
        <w:t>Discussion</w:t>
      </w:r>
    </w:p>
    <w:p w14:paraId="6A9AD7C2" w14:textId="77777777" w:rsidR="00414DD3" w:rsidRDefault="00C54D7D" w:rsidP="00D8703A">
      <w:pPr>
        <w:spacing w:after="200" w:line="480" w:lineRule="auto"/>
        <w:jc w:val="both"/>
        <w:rPr>
          <w:rFonts w:cs="Times New Roman"/>
          <w:szCs w:val="24"/>
        </w:rPr>
      </w:pPr>
      <w:r>
        <w:rPr>
          <w:rFonts w:cs="Times New Roman"/>
          <w:szCs w:val="24"/>
        </w:rPr>
        <w:t>T</w:t>
      </w:r>
      <w:r w:rsidRPr="00F96D93">
        <w:rPr>
          <w:rFonts w:cs="Times New Roman"/>
          <w:szCs w:val="24"/>
        </w:rPr>
        <w:t xml:space="preserve">he results from our instrumental variable regressions fail to reject the null hypothesis that </w:t>
      </w:r>
      <w:r>
        <w:rPr>
          <w:rFonts w:cs="Times New Roman"/>
          <w:szCs w:val="24"/>
        </w:rPr>
        <w:t>purchasing local foods exclusively from intermediaries</w:t>
      </w:r>
      <w:r w:rsidRPr="00F96D93">
        <w:rPr>
          <w:rFonts w:cs="Times New Roman"/>
          <w:szCs w:val="24"/>
        </w:rPr>
        <w:t xml:space="preserve"> is exogenous. </w:t>
      </w:r>
      <w:r>
        <w:rPr>
          <w:rFonts w:cs="Times New Roman"/>
          <w:szCs w:val="24"/>
        </w:rPr>
        <w:t xml:space="preserve">As we discussed previously, </w:t>
      </w:r>
      <w:r w:rsidR="0044584A">
        <w:rPr>
          <w:rFonts w:cs="Times New Roman"/>
          <w:szCs w:val="24"/>
        </w:rPr>
        <w:t>this is</w:t>
      </w:r>
      <w:r w:rsidR="00930A17">
        <w:rPr>
          <w:rFonts w:cs="Times New Roman"/>
          <w:szCs w:val="24"/>
        </w:rPr>
        <w:t xml:space="preserve"> a</w:t>
      </w:r>
      <w:r w:rsidR="0044584A">
        <w:rPr>
          <w:rFonts w:cs="Times New Roman"/>
          <w:szCs w:val="24"/>
        </w:rPr>
        <w:t xml:space="preserve"> reasonable</w:t>
      </w:r>
      <w:r w:rsidR="00930A17">
        <w:rPr>
          <w:rFonts w:cs="Times New Roman"/>
          <w:szCs w:val="24"/>
        </w:rPr>
        <w:t xml:space="preserve"> outcome</w:t>
      </w:r>
      <w:r w:rsidR="0044584A">
        <w:rPr>
          <w:rFonts w:cs="Times New Roman"/>
          <w:szCs w:val="24"/>
        </w:rPr>
        <w:t xml:space="preserve"> given the structure of the </w:t>
      </w:r>
      <w:r w:rsidR="00930A17">
        <w:rPr>
          <w:rFonts w:cs="Times New Roman"/>
          <w:szCs w:val="24"/>
        </w:rPr>
        <w:t>survey</w:t>
      </w:r>
      <w:r w:rsidR="0044584A">
        <w:rPr>
          <w:rFonts w:cs="Times New Roman"/>
          <w:szCs w:val="24"/>
        </w:rPr>
        <w:t xml:space="preserve">, in which SFAs make a choice of market channel strategy prior to experiencing costs and returning a F2S survey indicating whether F2S </w:t>
      </w:r>
      <w:r w:rsidR="00414DD3">
        <w:rPr>
          <w:rFonts w:cs="Times New Roman"/>
          <w:szCs w:val="24"/>
        </w:rPr>
        <w:t xml:space="preserve">programming </w:t>
      </w:r>
      <w:r w:rsidR="0044584A">
        <w:rPr>
          <w:rFonts w:cs="Times New Roman"/>
          <w:szCs w:val="24"/>
        </w:rPr>
        <w:t>lowered costs. An</w:t>
      </w:r>
      <w:r w:rsidR="00414DD3">
        <w:rPr>
          <w:rFonts w:cs="Times New Roman"/>
          <w:szCs w:val="24"/>
        </w:rPr>
        <w:t>other possible</w:t>
      </w:r>
      <w:r w:rsidR="0044584A">
        <w:rPr>
          <w:rFonts w:cs="Times New Roman"/>
          <w:szCs w:val="24"/>
        </w:rPr>
        <w:t xml:space="preserve"> explanation for this finding could be that</w:t>
      </w:r>
      <w:r>
        <w:rPr>
          <w:rFonts w:cs="Times New Roman"/>
          <w:szCs w:val="24"/>
        </w:rPr>
        <w:t xml:space="preserve"> SFAs do not source directly from producers due to cost considerations, but instead do so for non-pecuniary reasons. </w:t>
      </w:r>
    </w:p>
    <w:p w14:paraId="59D3B349" w14:textId="6D1F7365" w:rsidR="00D8703A" w:rsidRDefault="00C54D7D" w:rsidP="00414DD3">
      <w:pPr>
        <w:spacing w:after="200" w:line="480" w:lineRule="auto"/>
        <w:ind w:firstLine="720"/>
        <w:jc w:val="both"/>
        <w:rPr>
          <w:rFonts w:cs="Times New Roman"/>
          <w:szCs w:val="24"/>
        </w:rPr>
      </w:pPr>
      <w:r>
        <w:rPr>
          <w:rFonts w:cs="Times New Roman"/>
          <w:szCs w:val="24"/>
        </w:rPr>
        <w:t xml:space="preserve">While our instrument is correlated with SFAs that procure local foods exclusively from intermediaries, it is uncorrelated with SFAs that do so either from farmers exclusively or both </w:t>
      </w:r>
      <w:r>
        <w:rPr>
          <w:rFonts w:cs="Times New Roman"/>
          <w:szCs w:val="24"/>
        </w:rPr>
        <w:lastRenderedPageBreak/>
        <w:t>intermediaries and farmers. It would be logical that if one of the market channel variables was exogenous, then the other market channels would be as well. Further, the survey structure also supports the rationale that the market channel variables are exogenous. However, we are more measured in concluding whether procuring from farmers and intermediaries is exogenous due to the absence of the statistical significance of the instrument in the first-stage regression. In either case, comparing SFAs that source local foods exclusively from intermediaries with those that source at least some foods locally is informative. This is because</w:t>
      </w:r>
      <w:r w:rsidRPr="00502B68">
        <w:rPr>
          <w:rFonts w:cs="Times New Roman"/>
          <w:szCs w:val="24"/>
        </w:rPr>
        <w:t xml:space="preserve"> only 10% of SFAs that procure local foods from farmers do so exclusively from farmers.</w:t>
      </w:r>
    </w:p>
    <w:p w14:paraId="67209CEC" w14:textId="05B70239" w:rsidR="00CF7668" w:rsidRPr="00740EF6" w:rsidRDefault="00D8703A" w:rsidP="00D8703A">
      <w:pPr>
        <w:spacing w:after="200" w:line="480" w:lineRule="auto"/>
        <w:jc w:val="both"/>
        <w:rPr>
          <w:i/>
        </w:rPr>
      </w:pPr>
      <w:r w:rsidRPr="00740EF6">
        <w:rPr>
          <w:i/>
        </w:rPr>
        <w:t>C</w:t>
      </w:r>
      <w:r w:rsidR="00CF7668" w:rsidRPr="00740EF6">
        <w:rPr>
          <w:i/>
        </w:rPr>
        <w:t>orrelation Matrices</w:t>
      </w:r>
    </w:p>
    <w:p w14:paraId="1DA1D7FB" w14:textId="49EE1997" w:rsidR="0009727B" w:rsidRPr="0009727B" w:rsidRDefault="00A64E9D" w:rsidP="0009727B">
      <w:pPr>
        <w:spacing w:line="480" w:lineRule="auto"/>
        <w:jc w:val="both"/>
        <w:rPr>
          <w:rFonts w:eastAsiaTheme="majorEastAsia" w:cstheme="majorBidi"/>
          <w:szCs w:val="26"/>
        </w:rPr>
      </w:pPr>
      <w:r>
        <w:rPr>
          <w:rFonts w:eastAsiaTheme="majorEastAsia" w:cstheme="majorBidi"/>
          <w:szCs w:val="26"/>
        </w:rPr>
        <w:t>We report the correlations among two subsets of control</w:t>
      </w:r>
      <w:r w:rsidR="00FE7125">
        <w:rPr>
          <w:rFonts w:eastAsiaTheme="majorEastAsia" w:cstheme="majorBidi"/>
          <w:szCs w:val="26"/>
        </w:rPr>
        <w:t xml:space="preserve"> variables: procurement problems that SFAs experience with</w:t>
      </w:r>
      <w:r w:rsidR="009F14D0">
        <w:rPr>
          <w:rFonts w:eastAsiaTheme="majorEastAsia" w:cstheme="majorBidi"/>
          <w:szCs w:val="26"/>
        </w:rPr>
        <w:t xml:space="preserve"> </w:t>
      </w:r>
      <w:r w:rsidR="00FE7125">
        <w:rPr>
          <w:rFonts w:eastAsiaTheme="majorEastAsia" w:cstheme="majorBidi"/>
          <w:szCs w:val="26"/>
        </w:rPr>
        <w:t>local sourcing (Table A4) and F2S activities that the</w:t>
      </w:r>
      <w:r w:rsidR="008943B8">
        <w:rPr>
          <w:rFonts w:eastAsiaTheme="majorEastAsia" w:cstheme="majorBidi"/>
          <w:szCs w:val="26"/>
        </w:rPr>
        <w:t>y</w:t>
      </w:r>
      <w:r w:rsidR="00FE7125">
        <w:rPr>
          <w:rFonts w:eastAsiaTheme="majorEastAsia" w:cstheme="majorBidi"/>
          <w:szCs w:val="26"/>
        </w:rPr>
        <w:t xml:space="preserve"> undertake (Table A5).  We include these</w:t>
      </w:r>
      <w:r w:rsidR="00937013">
        <w:rPr>
          <w:rFonts w:eastAsiaTheme="majorEastAsia" w:cstheme="majorBidi"/>
          <w:szCs w:val="26"/>
        </w:rPr>
        <w:t xml:space="preserve"> tables </w:t>
      </w:r>
      <w:r w:rsidR="00FE7125">
        <w:rPr>
          <w:rFonts w:eastAsiaTheme="majorEastAsia" w:cstheme="majorBidi"/>
          <w:szCs w:val="26"/>
        </w:rPr>
        <w:t xml:space="preserve">to document the positive correlation that exists among these </w:t>
      </w:r>
      <w:r w:rsidR="0009727B">
        <w:rPr>
          <w:rFonts w:eastAsiaTheme="majorEastAsia" w:cstheme="majorBidi"/>
          <w:szCs w:val="26"/>
        </w:rPr>
        <w:t xml:space="preserve">control variables that we discussed in the main text. Thus, it may be challenging from our model to isolate the impact that any of these individual variables has on lower costs given the positive correlation that exists for these variables within these two subsets. </w:t>
      </w:r>
      <w:r w:rsidR="0009727B">
        <w:rPr>
          <w:rFonts w:cs="Times New Roman"/>
          <w:b/>
          <w:szCs w:val="24"/>
        </w:rPr>
        <w:br w:type="page"/>
      </w:r>
    </w:p>
    <w:p w14:paraId="6DDB7974" w14:textId="7BEF1266" w:rsidR="00930A17" w:rsidRDefault="00930A17" w:rsidP="00930A17">
      <w:pPr>
        <w:rPr>
          <w:rFonts w:cs="Times New Roman"/>
          <w:b/>
          <w:szCs w:val="24"/>
        </w:rPr>
      </w:pPr>
      <w:r>
        <w:rPr>
          <w:rFonts w:cs="Times New Roman"/>
          <w:b/>
          <w:szCs w:val="24"/>
        </w:rPr>
        <w:lastRenderedPageBreak/>
        <w:t>Table A1. Endogeneity Test Results for Market Channel Choice – Two Instruments</w:t>
      </w:r>
    </w:p>
    <w:tbl>
      <w:tblPr>
        <w:tblW w:w="10200" w:type="dxa"/>
        <w:tblLook w:val="04A0" w:firstRow="1" w:lastRow="0" w:firstColumn="1" w:lastColumn="0" w:noHBand="0" w:noVBand="1"/>
      </w:tblPr>
      <w:tblGrid>
        <w:gridCol w:w="4889"/>
        <w:gridCol w:w="2131"/>
        <w:gridCol w:w="1531"/>
        <w:gridCol w:w="1649"/>
      </w:tblGrid>
      <w:tr w:rsidR="00930A17" w:rsidRPr="00B249BA" w14:paraId="11385587" w14:textId="77777777" w:rsidTr="006A00A7">
        <w:trPr>
          <w:trHeight w:val="460"/>
        </w:trPr>
        <w:tc>
          <w:tcPr>
            <w:tcW w:w="4889" w:type="dxa"/>
            <w:tcBorders>
              <w:top w:val="single" w:sz="4" w:space="0" w:color="auto"/>
              <w:left w:val="nil"/>
              <w:bottom w:val="single" w:sz="4" w:space="0" w:color="auto"/>
              <w:right w:val="nil"/>
            </w:tcBorders>
            <w:shd w:val="clear" w:color="auto" w:fill="auto"/>
            <w:noWrap/>
            <w:vAlign w:val="bottom"/>
            <w:hideMark/>
          </w:tcPr>
          <w:p w14:paraId="4B055D64" w14:textId="77777777" w:rsidR="00930A17" w:rsidRPr="00B249BA" w:rsidRDefault="00930A17" w:rsidP="006A00A7">
            <w:pPr>
              <w:spacing w:after="0" w:line="240" w:lineRule="auto"/>
              <w:jc w:val="center"/>
              <w:rPr>
                <w:rFonts w:eastAsia="Times New Roman" w:cs="Times New Roman"/>
                <w:color w:val="000000"/>
                <w:sz w:val="18"/>
                <w:szCs w:val="18"/>
              </w:rPr>
            </w:pPr>
            <w:r w:rsidRPr="00B249BA">
              <w:rPr>
                <w:rFonts w:eastAsia="Times New Roman" w:cs="Times New Roman"/>
                <w:color w:val="000000"/>
                <w:sz w:val="18"/>
                <w:szCs w:val="18"/>
              </w:rPr>
              <w:t> </w:t>
            </w:r>
          </w:p>
        </w:tc>
        <w:tc>
          <w:tcPr>
            <w:tcW w:w="2131" w:type="dxa"/>
            <w:tcBorders>
              <w:top w:val="single" w:sz="4" w:space="0" w:color="auto"/>
              <w:left w:val="nil"/>
              <w:bottom w:val="single" w:sz="4" w:space="0" w:color="auto"/>
              <w:right w:val="nil"/>
            </w:tcBorders>
            <w:shd w:val="clear" w:color="auto" w:fill="auto"/>
            <w:vAlign w:val="center"/>
            <w:hideMark/>
          </w:tcPr>
          <w:p w14:paraId="27DCA16B" w14:textId="77777777" w:rsidR="00930A17" w:rsidRPr="00B249BA" w:rsidRDefault="00930A17" w:rsidP="006A00A7">
            <w:pPr>
              <w:spacing w:after="0" w:line="240" w:lineRule="auto"/>
              <w:jc w:val="center"/>
              <w:rPr>
                <w:rFonts w:eastAsia="Times New Roman" w:cs="Times New Roman"/>
                <w:color w:val="000000"/>
                <w:sz w:val="18"/>
                <w:szCs w:val="18"/>
              </w:rPr>
            </w:pPr>
            <w:r w:rsidRPr="00B249BA">
              <w:rPr>
                <w:rFonts w:eastAsia="Times New Roman" w:cs="Times New Roman"/>
                <w:color w:val="000000"/>
                <w:sz w:val="18"/>
                <w:szCs w:val="18"/>
              </w:rPr>
              <w:t>Purchased Intermediate Exclusive</w:t>
            </w:r>
          </w:p>
        </w:tc>
        <w:tc>
          <w:tcPr>
            <w:tcW w:w="1531" w:type="dxa"/>
            <w:tcBorders>
              <w:top w:val="single" w:sz="4" w:space="0" w:color="auto"/>
              <w:left w:val="nil"/>
              <w:bottom w:val="single" w:sz="4" w:space="0" w:color="auto"/>
              <w:right w:val="nil"/>
            </w:tcBorders>
            <w:shd w:val="clear" w:color="auto" w:fill="auto"/>
            <w:vAlign w:val="center"/>
            <w:hideMark/>
          </w:tcPr>
          <w:p w14:paraId="5629426A" w14:textId="77777777" w:rsidR="00930A17" w:rsidRPr="00B249BA" w:rsidRDefault="00930A17" w:rsidP="006A00A7">
            <w:pPr>
              <w:spacing w:after="0" w:line="240" w:lineRule="auto"/>
              <w:jc w:val="center"/>
              <w:rPr>
                <w:rFonts w:eastAsia="Times New Roman" w:cs="Times New Roman"/>
                <w:color w:val="000000"/>
                <w:sz w:val="18"/>
                <w:szCs w:val="18"/>
              </w:rPr>
            </w:pPr>
            <w:r w:rsidRPr="00B249BA">
              <w:rPr>
                <w:rFonts w:eastAsia="Times New Roman" w:cs="Times New Roman"/>
                <w:color w:val="000000"/>
                <w:sz w:val="18"/>
                <w:szCs w:val="18"/>
              </w:rPr>
              <w:t>Purchased Both Direct &amp; Intermediate</w:t>
            </w:r>
          </w:p>
        </w:tc>
        <w:tc>
          <w:tcPr>
            <w:tcW w:w="1649" w:type="dxa"/>
            <w:tcBorders>
              <w:top w:val="single" w:sz="4" w:space="0" w:color="auto"/>
              <w:left w:val="nil"/>
              <w:bottom w:val="single" w:sz="4" w:space="0" w:color="auto"/>
              <w:right w:val="nil"/>
            </w:tcBorders>
            <w:shd w:val="clear" w:color="auto" w:fill="auto"/>
            <w:vAlign w:val="center"/>
            <w:hideMark/>
          </w:tcPr>
          <w:p w14:paraId="07E5AD5C" w14:textId="77777777" w:rsidR="00930A17" w:rsidRPr="00B249BA" w:rsidRDefault="00930A17" w:rsidP="006A00A7">
            <w:pPr>
              <w:spacing w:after="0" w:line="240" w:lineRule="auto"/>
              <w:jc w:val="center"/>
              <w:rPr>
                <w:rFonts w:eastAsia="Times New Roman" w:cs="Times New Roman"/>
                <w:color w:val="000000"/>
                <w:sz w:val="18"/>
                <w:szCs w:val="18"/>
              </w:rPr>
            </w:pPr>
            <w:r w:rsidRPr="00B249BA">
              <w:rPr>
                <w:rFonts w:eastAsia="Times New Roman" w:cs="Times New Roman"/>
                <w:color w:val="000000"/>
                <w:sz w:val="18"/>
                <w:szCs w:val="18"/>
              </w:rPr>
              <w:t>Purchased Direct Exclusive</w:t>
            </w:r>
          </w:p>
        </w:tc>
      </w:tr>
      <w:tr w:rsidR="00930A17" w:rsidRPr="00B249BA" w14:paraId="0BED1468" w14:textId="77777777" w:rsidTr="006A00A7">
        <w:trPr>
          <w:trHeight w:val="290"/>
        </w:trPr>
        <w:tc>
          <w:tcPr>
            <w:tcW w:w="4889" w:type="dxa"/>
            <w:tcBorders>
              <w:top w:val="nil"/>
              <w:left w:val="nil"/>
              <w:bottom w:val="single" w:sz="4" w:space="0" w:color="auto"/>
              <w:right w:val="nil"/>
            </w:tcBorders>
            <w:shd w:val="clear" w:color="auto" w:fill="auto"/>
            <w:noWrap/>
            <w:vAlign w:val="center"/>
            <w:hideMark/>
          </w:tcPr>
          <w:p w14:paraId="3935CAE0" w14:textId="77777777" w:rsidR="00930A17" w:rsidRPr="00B249BA" w:rsidRDefault="00930A17" w:rsidP="006A00A7">
            <w:pPr>
              <w:spacing w:after="0" w:line="240" w:lineRule="auto"/>
              <w:jc w:val="center"/>
              <w:rPr>
                <w:rFonts w:eastAsia="Times New Roman" w:cs="Times New Roman"/>
                <w:color w:val="000000"/>
                <w:sz w:val="18"/>
                <w:szCs w:val="18"/>
              </w:rPr>
            </w:pPr>
            <w:r w:rsidRPr="00B249BA">
              <w:rPr>
                <w:rFonts w:eastAsia="Times New Roman" w:cs="Times New Roman"/>
                <w:color w:val="000000"/>
                <w:sz w:val="18"/>
                <w:szCs w:val="18"/>
              </w:rPr>
              <w:t>Regression</w:t>
            </w:r>
          </w:p>
        </w:tc>
        <w:tc>
          <w:tcPr>
            <w:tcW w:w="2131" w:type="dxa"/>
            <w:tcBorders>
              <w:top w:val="nil"/>
              <w:left w:val="nil"/>
              <w:bottom w:val="single" w:sz="4" w:space="0" w:color="auto"/>
              <w:right w:val="nil"/>
            </w:tcBorders>
            <w:shd w:val="clear" w:color="auto" w:fill="auto"/>
            <w:vAlign w:val="center"/>
            <w:hideMark/>
          </w:tcPr>
          <w:p w14:paraId="5FB4BB01" w14:textId="77777777" w:rsidR="00930A17" w:rsidRPr="00B249BA" w:rsidRDefault="00930A17" w:rsidP="006A00A7">
            <w:pPr>
              <w:spacing w:after="0" w:line="240" w:lineRule="auto"/>
              <w:jc w:val="center"/>
              <w:rPr>
                <w:rFonts w:eastAsia="Times New Roman" w:cs="Times New Roman"/>
                <w:color w:val="000000"/>
                <w:sz w:val="18"/>
                <w:szCs w:val="18"/>
              </w:rPr>
            </w:pPr>
            <w:r w:rsidRPr="00B249BA">
              <w:rPr>
                <w:rFonts w:eastAsia="Times New Roman" w:cs="Times New Roman"/>
                <w:color w:val="000000"/>
                <w:sz w:val="18"/>
                <w:szCs w:val="18"/>
              </w:rPr>
              <w:t>I</w:t>
            </w:r>
          </w:p>
        </w:tc>
        <w:tc>
          <w:tcPr>
            <w:tcW w:w="1531" w:type="dxa"/>
            <w:tcBorders>
              <w:top w:val="nil"/>
              <w:left w:val="nil"/>
              <w:bottom w:val="single" w:sz="4" w:space="0" w:color="auto"/>
              <w:right w:val="nil"/>
            </w:tcBorders>
            <w:shd w:val="clear" w:color="auto" w:fill="auto"/>
            <w:vAlign w:val="center"/>
            <w:hideMark/>
          </w:tcPr>
          <w:p w14:paraId="33770814" w14:textId="77777777" w:rsidR="00930A17" w:rsidRPr="00B249BA" w:rsidRDefault="00930A17" w:rsidP="006A00A7">
            <w:pPr>
              <w:spacing w:after="0" w:line="240" w:lineRule="auto"/>
              <w:jc w:val="center"/>
              <w:rPr>
                <w:rFonts w:eastAsia="Times New Roman" w:cs="Times New Roman"/>
                <w:color w:val="000000"/>
                <w:sz w:val="18"/>
                <w:szCs w:val="18"/>
              </w:rPr>
            </w:pPr>
            <w:r w:rsidRPr="00B249BA">
              <w:rPr>
                <w:rFonts w:eastAsia="Times New Roman" w:cs="Times New Roman"/>
                <w:color w:val="000000"/>
                <w:sz w:val="18"/>
                <w:szCs w:val="18"/>
              </w:rPr>
              <w:t>II</w:t>
            </w:r>
          </w:p>
        </w:tc>
        <w:tc>
          <w:tcPr>
            <w:tcW w:w="1649" w:type="dxa"/>
            <w:tcBorders>
              <w:top w:val="nil"/>
              <w:left w:val="nil"/>
              <w:bottom w:val="single" w:sz="4" w:space="0" w:color="auto"/>
              <w:right w:val="nil"/>
            </w:tcBorders>
            <w:shd w:val="clear" w:color="auto" w:fill="auto"/>
            <w:vAlign w:val="center"/>
            <w:hideMark/>
          </w:tcPr>
          <w:p w14:paraId="787DC4A0" w14:textId="77777777" w:rsidR="00930A17" w:rsidRPr="00B249BA" w:rsidRDefault="00930A17" w:rsidP="006A00A7">
            <w:pPr>
              <w:spacing w:after="0" w:line="240" w:lineRule="auto"/>
              <w:jc w:val="center"/>
              <w:rPr>
                <w:rFonts w:eastAsia="Times New Roman" w:cs="Times New Roman"/>
                <w:color w:val="000000"/>
                <w:sz w:val="18"/>
                <w:szCs w:val="18"/>
              </w:rPr>
            </w:pPr>
            <w:r w:rsidRPr="00B249BA">
              <w:rPr>
                <w:rFonts w:eastAsia="Times New Roman" w:cs="Times New Roman"/>
                <w:color w:val="000000"/>
                <w:sz w:val="18"/>
                <w:szCs w:val="18"/>
              </w:rPr>
              <w:t>III</w:t>
            </w:r>
          </w:p>
        </w:tc>
      </w:tr>
      <w:tr w:rsidR="00930A17" w:rsidRPr="00B249BA" w14:paraId="77C5B286" w14:textId="77777777" w:rsidTr="006A00A7">
        <w:trPr>
          <w:trHeight w:val="290"/>
        </w:trPr>
        <w:tc>
          <w:tcPr>
            <w:tcW w:w="10200" w:type="dxa"/>
            <w:gridSpan w:val="4"/>
            <w:tcBorders>
              <w:top w:val="nil"/>
              <w:left w:val="nil"/>
              <w:bottom w:val="nil"/>
              <w:right w:val="nil"/>
            </w:tcBorders>
            <w:shd w:val="clear" w:color="auto" w:fill="auto"/>
            <w:noWrap/>
            <w:vAlign w:val="center"/>
            <w:hideMark/>
          </w:tcPr>
          <w:p w14:paraId="21348B03" w14:textId="77777777" w:rsidR="00930A17" w:rsidRPr="00B249BA" w:rsidRDefault="00930A17" w:rsidP="006A00A7">
            <w:pPr>
              <w:spacing w:after="0" w:line="240" w:lineRule="auto"/>
              <w:jc w:val="center"/>
              <w:rPr>
                <w:rFonts w:eastAsia="Times New Roman" w:cs="Times New Roman"/>
                <w:color w:val="000000"/>
                <w:sz w:val="18"/>
                <w:szCs w:val="18"/>
              </w:rPr>
            </w:pPr>
            <w:r w:rsidRPr="00B249BA">
              <w:rPr>
                <w:rFonts w:eastAsia="Times New Roman" w:cs="Times New Roman"/>
                <w:color w:val="000000"/>
                <w:sz w:val="18"/>
                <w:szCs w:val="18"/>
              </w:rPr>
              <w:t>Two-Step IV Probit First Stage Regression Results</w:t>
            </w:r>
          </w:p>
        </w:tc>
      </w:tr>
      <w:tr w:rsidR="00930A17" w:rsidRPr="00B249BA" w14:paraId="1D28A927" w14:textId="77777777" w:rsidTr="006A00A7">
        <w:trPr>
          <w:trHeight w:val="290"/>
        </w:trPr>
        <w:tc>
          <w:tcPr>
            <w:tcW w:w="4889" w:type="dxa"/>
            <w:tcBorders>
              <w:top w:val="single" w:sz="4" w:space="0" w:color="auto"/>
              <w:left w:val="nil"/>
              <w:bottom w:val="nil"/>
              <w:right w:val="nil"/>
            </w:tcBorders>
            <w:shd w:val="clear" w:color="auto" w:fill="auto"/>
            <w:noWrap/>
            <w:vAlign w:val="center"/>
            <w:hideMark/>
          </w:tcPr>
          <w:p w14:paraId="765EC6F9" w14:textId="77777777" w:rsidR="00930A17" w:rsidRPr="00B249BA" w:rsidRDefault="00930A17" w:rsidP="006A00A7">
            <w:pPr>
              <w:spacing w:after="0" w:line="240" w:lineRule="auto"/>
              <w:jc w:val="center"/>
              <w:rPr>
                <w:rFonts w:eastAsia="Times New Roman" w:cs="Times New Roman"/>
                <w:color w:val="000000"/>
                <w:sz w:val="18"/>
                <w:szCs w:val="18"/>
              </w:rPr>
            </w:pPr>
            <w:r w:rsidRPr="00B249BA">
              <w:rPr>
                <w:rFonts w:eastAsia="Times New Roman" w:cs="Times New Roman"/>
                <w:color w:val="000000"/>
                <w:sz w:val="18"/>
                <w:szCs w:val="18"/>
              </w:rPr>
              <w:t>County-level Farmer to Retail Per 10,000</w:t>
            </w:r>
          </w:p>
        </w:tc>
        <w:tc>
          <w:tcPr>
            <w:tcW w:w="2131" w:type="dxa"/>
            <w:tcBorders>
              <w:top w:val="single" w:sz="4" w:space="0" w:color="auto"/>
              <w:left w:val="nil"/>
              <w:bottom w:val="nil"/>
              <w:right w:val="nil"/>
            </w:tcBorders>
            <w:shd w:val="clear" w:color="auto" w:fill="auto"/>
            <w:noWrap/>
            <w:vAlign w:val="bottom"/>
            <w:hideMark/>
          </w:tcPr>
          <w:p w14:paraId="2D0427E2" w14:textId="77777777" w:rsidR="00930A17" w:rsidRPr="00B249BA" w:rsidRDefault="00930A17" w:rsidP="006A00A7">
            <w:pPr>
              <w:spacing w:after="0" w:line="240" w:lineRule="auto"/>
              <w:jc w:val="center"/>
              <w:rPr>
                <w:rFonts w:eastAsia="Times New Roman" w:cs="Times New Roman"/>
                <w:color w:val="000000"/>
                <w:sz w:val="18"/>
                <w:szCs w:val="18"/>
              </w:rPr>
            </w:pPr>
            <w:r w:rsidRPr="00B249BA">
              <w:rPr>
                <w:rFonts w:eastAsia="Times New Roman" w:cs="Times New Roman"/>
                <w:color w:val="000000"/>
                <w:sz w:val="18"/>
                <w:szCs w:val="18"/>
              </w:rPr>
              <w:t>-0.005**</w:t>
            </w:r>
          </w:p>
        </w:tc>
        <w:tc>
          <w:tcPr>
            <w:tcW w:w="1531" w:type="dxa"/>
            <w:tcBorders>
              <w:top w:val="single" w:sz="4" w:space="0" w:color="auto"/>
              <w:left w:val="nil"/>
              <w:bottom w:val="nil"/>
              <w:right w:val="nil"/>
            </w:tcBorders>
            <w:shd w:val="clear" w:color="auto" w:fill="auto"/>
            <w:noWrap/>
            <w:vAlign w:val="bottom"/>
            <w:hideMark/>
          </w:tcPr>
          <w:p w14:paraId="137AD276" w14:textId="77777777" w:rsidR="00930A17" w:rsidRPr="00B249BA" w:rsidRDefault="00930A17" w:rsidP="006A00A7">
            <w:pPr>
              <w:spacing w:after="0" w:line="240" w:lineRule="auto"/>
              <w:jc w:val="center"/>
              <w:rPr>
                <w:rFonts w:eastAsia="Times New Roman" w:cs="Times New Roman"/>
                <w:color w:val="000000"/>
                <w:sz w:val="18"/>
                <w:szCs w:val="18"/>
              </w:rPr>
            </w:pPr>
            <w:r w:rsidRPr="00B249BA">
              <w:rPr>
                <w:rFonts w:eastAsia="Times New Roman" w:cs="Times New Roman"/>
                <w:color w:val="000000"/>
                <w:sz w:val="18"/>
                <w:szCs w:val="18"/>
              </w:rPr>
              <w:t>0.002</w:t>
            </w:r>
          </w:p>
        </w:tc>
        <w:tc>
          <w:tcPr>
            <w:tcW w:w="1649" w:type="dxa"/>
            <w:tcBorders>
              <w:top w:val="single" w:sz="4" w:space="0" w:color="auto"/>
              <w:left w:val="nil"/>
              <w:bottom w:val="nil"/>
              <w:right w:val="nil"/>
            </w:tcBorders>
            <w:shd w:val="clear" w:color="auto" w:fill="auto"/>
            <w:noWrap/>
            <w:vAlign w:val="bottom"/>
            <w:hideMark/>
          </w:tcPr>
          <w:p w14:paraId="69E8A5AC" w14:textId="77777777" w:rsidR="00930A17" w:rsidRPr="00B249BA" w:rsidRDefault="00930A17" w:rsidP="006A00A7">
            <w:pPr>
              <w:spacing w:after="0" w:line="240" w:lineRule="auto"/>
              <w:jc w:val="center"/>
              <w:rPr>
                <w:rFonts w:eastAsia="Times New Roman" w:cs="Times New Roman"/>
                <w:color w:val="000000"/>
                <w:sz w:val="18"/>
                <w:szCs w:val="18"/>
              </w:rPr>
            </w:pPr>
            <w:r w:rsidRPr="00B249BA">
              <w:rPr>
                <w:rFonts w:eastAsia="Times New Roman" w:cs="Times New Roman"/>
                <w:color w:val="000000"/>
                <w:sz w:val="18"/>
                <w:szCs w:val="18"/>
              </w:rPr>
              <w:t>0.003*</w:t>
            </w:r>
          </w:p>
        </w:tc>
      </w:tr>
      <w:tr w:rsidR="00930A17" w:rsidRPr="00B249BA" w14:paraId="6F148F17" w14:textId="77777777" w:rsidTr="006A00A7">
        <w:trPr>
          <w:trHeight w:val="290"/>
        </w:trPr>
        <w:tc>
          <w:tcPr>
            <w:tcW w:w="4889" w:type="dxa"/>
            <w:tcBorders>
              <w:top w:val="nil"/>
              <w:left w:val="nil"/>
              <w:bottom w:val="nil"/>
              <w:right w:val="nil"/>
            </w:tcBorders>
            <w:shd w:val="clear" w:color="auto" w:fill="auto"/>
            <w:noWrap/>
            <w:vAlign w:val="bottom"/>
            <w:hideMark/>
          </w:tcPr>
          <w:p w14:paraId="3BEE05B3" w14:textId="77777777" w:rsidR="00930A17" w:rsidRPr="00B249BA" w:rsidRDefault="00930A17" w:rsidP="006A00A7">
            <w:pPr>
              <w:spacing w:after="0" w:line="240" w:lineRule="auto"/>
              <w:jc w:val="center"/>
              <w:rPr>
                <w:rFonts w:eastAsia="Times New Roman" w:cs="Times New Roman"/>
                <w:color w:val="000000"/>
                <w:sz w:val="18"/>
                <w:szCs w:val="18"/>
              </w:rPr>
            </w:pPr>
          </w:p>
        </w:tc>
        <w:tc>
          <w:tcPr>
            <w:tcW w:w="2131" w:type="dxa"/>
            <w:tcBorders>
              <w:top w:val="nil"/>
              <w:left w:val="nil"/>
              <w:bottom w:val="nil"/>
              <w:right w:val="nil"/>
            </w:tcBorders>
            <w:shd w:val="clear" w:color="auto" w:fill="auto"/>
            <w:noWrap/>
            <w:vAlign w:val="bottom"/>
            <w:hideMark/>
          </w:tcPr>
          <w:p w14:paraId="355D7746" w14:textId="77777777" w:rsidR="00930A17" w:rsidRPr="00B249BA" w:rsidRDefault="00930A17" w:rsidP="006A00A7">
            <w:pPr>
              <w:spacing w:after="0" w:line="240" w:lineRule="auto"/>
              <w:jc w:val="center"/>
              <w:rPr>
                <w:rFonts w:eastAsia="Times New Roman" w:cs="Times New Roman"/>
                <w:color w:val="000000"/>
                <w:sz w:val="18"/>
                <w:szCs w:val="18"/>
              </w:rPr>
            </w:pPr>
            <w:r w:rsidRPr="00B249BA">
              <w:rPr>
                <w:rFonts w:eastAsia="Times New Roman" w:cs="Times New Roman"/>
                <w:color w:val="000000"/>
                <w:sz w:val="18"/>
                <w:szCs w:val="18"/>
              </w:rPr>
              <w:t>(0.003)</w:t>
            </w:r>
          </w:p>
        </w:tc>
        <w:tc>
          <w:tcPr>
            <w:tcW w:w="1531" w:type="dxa"/>
            <w:tcBorders>
              <w:top w:val="nil"/>
              <w:left w:val="nil"/>
              <w:bottom w:val="nil"/>
              <w:right w:val="nil"/>
            </w:tcBorders>
            <w:shd w:val="clear" w:color="auto" w:fill="auto"/>
            <w:noWrap/>
            <w:vAlign w:val="bottom"/>
            <w:hideMark/>
          </w:tcPr>
          <w:p w14:paraId="5DB58AB3" w14:textId="77777777" w:rsidR="00930A17" w:rsidRPr="00B249BA" w:rsidRDefault="00930A17" w:rsidP="006A00A7">
            <w:pPr>
              <w:spacing w:after="0" w:line="240" w:lineRule="auto"/>
              <w:jc w:val="center"/>
              <w:rPr>
                <w:rFonts w:eastAsia="Times New Roman" w:cs="Times New Roman"/>
                <w:color w:val="000000"/>
                <w:sz w:val="18"/>
                <w:szCs w:val="18"/>
              </w:rPr>
            </w:pPr>
            <w:r w:rsidRPr="00B249BA">
              <w:rPr>
                <w:rFonts w:eastAsia="Times New Roman" w:cs="Times New Roman"/>
                <w:color w:val="000000"/>
                <w:sz w:val="18"/>
                <w:szCs w:val="18"/>
              </w:rPr>
              <w:t>(0.003)</w:t>
            </w:r>
          </w:p>
        </w:tc>
        <w:tc>
          <w:tcPr>
            <w:tcW w:w="1649" w:type="dxa"/>
            <w:tcBorders>
              <w:top w:val="nil"/>
              <w:left w:val="nil"/>
              <w:bottom w:val="nil"/>
              <w:right w:val="nil"/>
            </w:tcBorders>
            <w:shd w:val="clear" w:color="auto" w:fill="auto"/>
            <w:noWrap/>
            <w:vAlign w:val="bottom"/>
            <w:hideMark/>
          </w:tcPr>
          <w:p w14:paraId="1896DFCE" w14:textId="77777777" w:rsidR="00930A17" w:rsidRPr="00B249BA" w:rsidRDefault="00930A17" w:rsidP="006A00A7">
            <w:pPr>
              <w:spacing w:after="0" w:line="240" w:lineRule="auto"/>
              <w:jc w:val="center"/>
              <w:rPr>
                <w:rFonts w:eastAsia="Times New Roman" w:cs="Times New Roman"/>
                <w:color w:val="000000"/>
                <w:sz w:val="18"/>
                <w:szCs w:val="18"/>
              </w:rPr>
            </w:pPr>
            <w:r w:rsidRPr="00B249BA">
              <w:rPr>
                <w:rFonts w:eastAsia="Times New Roman" w:cs="Times New Roman"/>
                <w:color w:val="000000"/>
                <w:sz w:val="18"/>
                <w:szCs w:val="18"/>
              </w:rPr>
              <w:t>(0.002)</w:t>
            </w:r>
          </w:p>
        </w:tc>
      </w:tr>
      <w:tr w:rsidR="00930A17" w:rsidRPr="00B249BA" w14:paraId="2B0AE734" w14:textId="77777777" w:rsidTr="006A00A7">
        <w:trPr>
          <w:trHeight w:val="290"/>
        </w:trPr>
        <w:tc>
          <w:tcPr>
            <w:tcW w:w="4889" w:type="dxa"/>
            <w:tcBorders>
              <w:top w:val="nil"/>
              <w:left w:val="nil"/>
              <w:bottom w:val="nil"/>
              <w:right w:val="nil"/>
            </w:tcBorders>
            <w:shd w:val="clear" w:color="auto" w:fill="auto"/>
            <w:noWrap/>
            <w:vAlign w:val="center"/>
            <w:hideMark/>
          </w:tcPr>
          <w:p w14:paraId="02C25A79" w14:textId="77777777" w:rsidR="00930A17" w:rsidRPr="00B249BA" w:rsidRDefault="00930A17" w:rsidP="006A00A7">
            <w:pPr>
              <w:spacing w:after="0" w:line="240" w:lineRule="auto"/>
              <w:jc w:val="center"/>
              <w:rPr>
                <w:rFonts w:eastAsia="Times New Roman" w:cs="Times New Roman"/>
                <w:color w:val="000000"/>
                <w:sz w:val="18"/>
                <w:szCs w:val="18"/>
              </w:rPr>
            </w:pPr>
            <w:r w:rsidRPr="00B249BA">
              <w:rPr>
                <w:rFonts w:eastAsia="Times New Roman" w:cs="Times New Roman"/>
                <w:color w:val="000000"/>
                <w:sz w:val="18"/>
                <w:szCs w:val="18"/>
              </w:rPr>
              <w:t>County-level Farmers Markets Per 10,000</w:t>
            </w:r>
          </w:p>
        </w:tc>
        <w:tc>
          <w:tcPr>
            <w:tcW w:w="2131" w:type="dxa"/>
            <w:tcBorders>
              <w:top w:val="nil"/>
              <w:left w:val="nil"/>
              <w:bottom w:val="nil"/>
              <w:right w:val="nil"/>
            </w:tcBorders>
            <w:shd w:val="clear" w:color="auto" w:fill="auto"/>
            <w:noWrap/>
            <w:vAlign w:val="bottom"/>
            <w:hideMark/>
          </w:tcPr>
          <w:p w14:paraId="751583D5" w14:textId="77777777" w:rsidR="00930A17" w:rsidRPr="00B249BA" w:rsidRDefault="00930A17" w:rsidP="006A00A7">
            <w:pPr>
              <w:spacing w:after="0" w:line="240" w:lineRule="auto"/>
              <w:jc w:val="center"/>
              <w:rPr>
                <w:rFonts w:eastAsia="Times New Roman" w:cs="Times New Roman"/>
                <w:color w:val="000000"/>
                <w:sz w:val="18"/>
                <w:szCs w:val="18"/>
              </w:rPr>
            </w:pPr>
            <w:r w:rsidRPr="00B249BA">
              <w:rPr>
                <w:rFonts w:eastAsia="Times New Roman" w:cs="Times New Roman"/>
                <w:color w:val="000000"/>
                <w:sz w:val="18"/>
                <w:szCs w:val="18"/>
              </w:rPr>
              <w:t>-0.003</w:t>
            </w:r>
          </w:p>
        </w:tc>
        <w:tc>
          <w:tcPr>
            <w:tcW w:w="1531" w:type="dxa"/>
            <w:tcBorders>
              <w:top w:val="nil"/>
              <w:left w:val="nil"/>
              <w:bottom w:val="nil"/>
              <w:right w:val="nil"/>
            </w:tcBorders>
            <w:shd w:val="clear" w:color="auto" w:fill="auto"/>
            <w:noWrap/>
            <w:vAlign w:val="bottom"/>
            <w:hideMark/>
          </w:tcPr>
          <w:p w14:paraId="556F8534" w14:textId="77777777" w:rsidR="00930A17" w:rsidRPr="00B249BA" w:rsidRDefault="00930A17" w:rsidP="006A00A7">
            <w:pPr>
              <w:spacing w:after="0" w:line="240" w:lineRule="auto"/>
              <w:jc w:val="center"/>
              <w:rPr>
                <w:rFonts w:eastAsia="Times New Roman" w:cs="Times New Roman"/>
                <w:color w:val="000000"/>
                <w:sz w:val="18"/>
                <w:szCs w:val="18"/>
              </w:rPr>
            </w:pPr>
            <w:r w:rsidRPr="00B249BA">
              <w:rPr>
                <w:rFonts w:eastAsia="Times New Roman" w:cs="Times New Roman"/>
                <w:color w:val="000000"/>
                <w:sz w:val="18"/>
                <w:szCs w:val="18"/>
              </w:rPr>
              <w:t xml:space="preserve">0.026 </w:t>
            </w:r>
          </w:p>
        </w:tc>
        <w:tc>
          <w:tcPr>
            <w:tcW w:w="1649" w:type="dxa"/>
            <w:tcBorders>
              <w:top w:val="nil"/>
              <w:left w:val="nil"/>
              <w:bottom w:val="nil"/>
              <w:right w:val="nil"/>
            </w:tcBorders>
            <w:shd w:val="clear" w:color="auto" w:fill="auto"/>
            <w:noWrap/>
            <w:vAlign w:val="bottom"/>
            <w:hideMark/>
          </w:tcPr>
          <w:p w14:paraId="3256125A" w14:textId="77777777" w:rsidR="00930A17" w:rsidRPr="00B249BA" w:rsidRDefault="00930A17" w:rsidP="006A00A7">
            <w:pPr>
              <w:spacing w:after="0" w:line="240" w:lineRule="auto"/>
              <w:jc w:val="center"/>
              <w:rPr>
                <w:rFonts w:eastAsia="Times New Roman" w:cs="Times New Roman"/>
                <w:color w:val="000000"/>
                <w:sz w:val="18"/>
                <w:szCs w:val="18"/>
              </w:rPr>
            </w:pPr>
            <w:r w:rsidRPr="00B249BA">
              <w:rPr>
                <w:rFonts w:eastAsia="Times New Roman" w:cs="Times New Roman"/>
                <w:color w:val="000000"/>
                <w:sz w:val="18"/>
                <w:szCs w:val="18"/>
              </w:rPr>
              <w:t>-0.023*</w:t>
            </w:r>
          </w:p>
        </w:tc>
      </w:tr>
      <w:tr w:rsidR="00930A17" w:rsidRPr="00B249BA" w14:paraId="44FDB283" w14:textId="77777777" w:rsidTr="006A00A7">
        <w:trPr>
          <w:trHeight w:val="290"/>
        </w:trPr>
        <w:tc>
          <w:tcPr>
            <w:tcW w:w="4889" w:type="dxa"/>
            <w:tcBorders>
              <w:top w:val="nil"/>
              <w:left w:val="nil"/>
              <w:bottom w:val="nil"/>
              <w:right w:val="nil"/>
            </w:tcBorders>
            <w:shd w:val="clear" w:color="auto" w:fill="auto"/>
            <w:noWrap/>
            <w:vAlign w:val="bottom"/>
            <w:hideMark/>
          </w:tcPr>
          <w:p w14:paraId="5C548DEE" w14:textId="77777777" w:rsidR="00930A17" w:rsidRPr="00B249BA" w:rsidRDefault="00930A17" w:rsidP="006A00A7">
            <w:pPr>
              <w:spacing w:after="0" w:line="240" w:lineRule="auto"/>
              <w:jc w:val="center"/>
              <w:rPr>
                <w:rFonts w:eastAsia="Times New Roman" w:cs="Times New Roman"/>
                <w:color w:val="000000"/>
                <w:sz w:val="18"/>
                <w:szCs w:val="18"/>
              </w:rPr>
            </w:pPr>
          </w:p>
        </w:tc>
        <w:tc>
          <w:tcPr>
            <w:tcW w:w="2131" w:type="dxa"/>
            <w:tcBorders>
              <w:top w:val="nil"/>
              <w:left w:val="nil"/>
              <w:bottom w:val="nil"/>
              <w:right w:val="nil"/>
            </w:tcBorders>
            <w:shd w:val="clear" w:color="auto" w:fill="auto"/>
            <w:noWrap/>
            <w:vAlign w:val="bottom"/>
            <w:hideMark/>
          </w:tcPr>
          <w:p w14:paraId="32D5CDB6" w14:textId="77777777" w:rsidR="00930A17" w:rsidRPr="00B249BA" w:rsidRDefault="00930A17" w:rsidP="006A00A7">
            <w:pPr>
              <w:spacing w:after="0" w:line="240" w:lineRule="auto"/>
              <w:jc w:val="center"/>
              <w:rPr>
                <w:rFonts w:eastAsia="Times New Roman" w:cs="Times New Roman"/>
                <w:color w:val="000000"/>
                <w:sz w:val="18"/>
                <w:szCs w:val="18"/>
              </w:rPr>
            </w:pPr>
            <w:r w:rsidRPr="00B249BA">
              <w:rPr>
                <w:rFonts w:eastAsia="Times New Roman" w:cs="Times New Roman"/>
                <w:color w:val="000000"/>
                <w:sz w:val="18"/>
                <w:szCs w:val="18"/>
              </w:rPr>
              <w:t>(0.021)</w:t>
            </w:r>
          </w:p>
        </w:tc>
        <w:tc>
          <w:tcPr>
            <w:tcW w:w="1531" w:type="dxa"/>
            <w:tcBorders>
              <w:top w:val="nil"/>
              <w:left w:val="nil"/>
              <w:bottom w:val="nil"/>
              <w:right w:val="nil"/>
            </w:tcBorders>
            <w:shd w:val="clear" w:color="auto" w:fill="auto"/>
            <w:noWrap/>
            <w:vAlign w:val="bottom"/>
            <w:hideMark/>
          </w:tcPr>
          <w:p w14:paraId="4F418852" w14:textId="77777777" w:rsidR="00930A17" w:rsidRPr="00B249BA" w:rsidRDefault="00930A17" w:rsidP="006A00A7">
            <w:pPr>
              <w:spacing w:after="0" w:line="240" w:lineRule="auto"/>
              <w:jc w:val="center"/>
              <w:rPr>
                <w:rFonts w:eastAsia="Times New Roman" w:cs="Times New Roman"/>
                <w:color w:val="000000"/>
                <w:sz w:val="18"/>
                <w:szCs w:val="18"/>
              </w:rPr>
            </w:pPr>
            <w:r w:rsidRPr="00B249BA">
              <w:rPr>
                <w:rFonts w:eastAsia="Times New Roman" w:cs="Times New Roman"/>
                <w:color w:val="000000"/>
                <w:sz w:val="18"/>
                <w:szCs w:val="18"/>
              </w:rPr>
              <w:t>(0.022)</w:t>
            </w:r>
          </w:p>
        </w:tc>
        <w:tc>
          <w:tcPr>
            <w:tcW w:w="1649" w:type="dxa"/>
            <w:tcBorders>
              <w:top w:val="nil"/>
              <w:left w:val="nil"/>
              <w:bottom w:val="nil"/>
              <w:right w:val="nil"/>
            </w:tcBorders>
            <w:shd w:val="clear" w:color="auto" w:fill="auto"/>
            <w:noWrap/>
            <w:vAlign w:val="bottom"/>
            <w:hideMark/>
          </w:tcPr>
          <w:p w14:paraId="20179D63" w14:textId="77777777" w:rsidR="00930A17" w:rsidRPr="00B249BA" w:rsidRDefault="00930A17" w:rsidP="006A00A7">
            <w:pPr>
              <w:spacing w:after="0" w:line="240" w:lineRule="auto"/>
              <w:jc w:val="center"/>
              <w:rPr>
                <w:rFonts w:eastAsia="Times New Roman" w:cs="Times New Roman"/>
                <w:color w:val="000000"/>
                <w:sz w:val="18"/>
                <w:szCs w:val="18"/>
              </w:rPr>
            </w:pPr>
            <w:r w:rsidRPr="00B249BA">
              <w:rPr>
                <w:rFonts w:eastAsia="Times New Roman" w:cs="Times New Roman"/>
                <w:color w:val="000000"/>
                <w:sz w:val="18"/>
                <w:szCs w:val="18"/>
              </w:rPr>
              <w:t>(0.014)</w:t>
            </w:r>
          </w:p>
        </w:tc>
      </w:tr>
      <w:tr w:rsidR="00930A17" w:rsidRPr="00B249BA" w14:paraId="386D5F93" w14:textId="77777777" w:rsidTr="006A00A7">
        <w:trPr>
          <w:trHeight w:val="290"/>
        </w:trPr>
        <w:tc>
          <w:tcPr>
            <w:tcW w:w="4889" w:type="dxa"/>
            <w:tcBorders>
              <w:top w:val="nil"/>
              <w:left w:val="nil"/>
              <w:bottom w:val="nil"/>
              <w:right w:val="nil"/>
            </w:tcBorders>
            <w:shd w:val="clear" w:color="auto" w:fill="auto"/>
            <w:noWrap/>
            <w:vAlign w:val="bottom"/>
            <w:hideMark/>
          </w:tcPr>
          <w:p w14:paraId="53B6135F" w14:textId="77777777" w:rsidR="00930A17" w:rsidRPr="00B249BA" w:rsidRDefault="00930A17" w:rsidP="006A00A7">
            <w:pPr>
              <w:spacing w:after="0" w:line="240" w:lineRule="auto"/>
              <w:jc w:val="center"/>
              <w:rPr>
                <w:rFonts w:eastAsia="Times New Roman" w:cs="Times New Roman"/>
                <w:color w:val="000000"/>
                <w:sz w:val="18"/>
                <w:szCs w:val="18"/>
              </w:rPr>
            </w:pPr>
            <w:r w:rsidRPr="00B249BA">
              <w:rPr>
                <w:rFonts w:eastAsia="Times New Roman" w:cs="Times New Roman"/>
                <w:color w:val="000000"/>
                <w:sz w:val="18"/>
                <w:szCs w:val="18"/>
              </w:rPr>
              <w:t>Other Controls</w:t>
            </w:r>
          </w:p>
        </w:tc>
        <w:tc>
          <w:tcPr>
            <w:tcW w:w="2131" w:type="dxa"/>
            <w:tcBorders>
              <w:top w:val="nil"/>
              <w:left w:val="nil"/>
              <w:bottom w:val="nil"/>
              <w:right w:val="nil"/>
            </w:tcBorders>
            <w:shd w:val="clear" w:color="auto" w:fill="auto"/>
            <w:noWrap/>
            <w:vAlign w:val="bottom"/>
            <w:hideMark/>
          </w:tcPr>
          <w:p w14:paraId="0B11FDCE" w14:textId="77777777" w:rsidR="00930A17" w:rsidRPr="00B249BA" w:rsidRDefault="00930A17" w:rsidP="006A00A7">
            <w:pPr>
              <w:spacing w:after="0" w:line="240" w:lineRule="auto"/>
              <w:jc w:val="center"/>
              <w:rPr>
                <w:rFonts w:eastAsia="Times New Roman" w:cs="Times New Roman"/>
                <w:color w:val="000000"/>
                <w:sz w:val="18"/>
                <w:szCs w:val="18"/>
              </w:rPr>
            </w:pPr>
            <w:r w:rsidRPr="00B249BA">
              <w:rPr>
                <w:rFonts w:eastAsia="Times New Roman" w:cs="Times New Roman"/>
                <w:color w:val="000000"/>
                <w:sz w:val="18"/>
                <w:szCs w:val="18"/>
              </w:rPr>
              <w:t>YES</w:t>
            </w:r>
          </w:p>
        </w:tc>
        <w:tc>
          <w:tcPr>
            <w:tcW w:w="1531" w:type="dxa"/>
            <w:tcBorders>
              <w:top w:val="nil"/>
              <w:left w:val="nil"/>
              <w:bottom w:val="nil"/>
              <w:right w:val="nil"/>
            </w:tcBorders>
            <w:shd w:val="clear" w:color="auto" w:fill="auto"/>
            <w:noWrap/>
            <w:vAlign w:val="bottom"/>
            <w:hideMark/>
          </w:tcPr>
          <w:p w14:paraId="4C427697" w14:textId="77777777" w:rsidR="00930A17" w:rsidRPr="00B249BA" w:rsidRDefault="00930A17" w:rsidP="006A00A7">
            <w:pPr>
              <w:spacing w:after="0" w:line="240" w:lineRule="auto"/>
              <w:jc w:val="center"/>
              <w:rPr>
                <w:rFonts w:eastAsia="Times New Roman" w:cs="Times New Roman"/>
                <w:color w:val="000000"/>
                <w:sz w:val="18"/>
                <w:szCs w:val="18"/>
              </w:rPr>
            </w:pPr>
            <w:r w:rsidRPr="00B249BA">
              <w:rPr>
                <w:rFonts w:eastAsia="Times New Roman" w:cs="Times New Roman"/>
                <w:color w:val="000000"/>
                <w:sz w:val="18"/>
                <w:szCs w:val="18"/>
              </w:rPr>
              <w:t>YES</w:t>
            </w:r>
          </w:p>
        </w:tc>
        <w:tc>
          <w:tcPr>
            <w:tcW w:w="1649" w:type="dxa"/>
            <w:tcBorders>
              <w:top w:val="nil"/>
              <w:left w:val="nil"/>
              <w:bottom w:val="nil"/>
              <w:right w:val="nil"/>
            </w:tcBorders>
            <w:shd w:val="clear" w:color="auto" w:fill="auto"/>
            <w:noWrap/>
            <w:vAlign w:val="bottom"/>
            <w:hideMark/>
          </w:tcPr>
          <w:p w14:paraId="2CCC65E2" w14:textId="77777777" w:rsidR="00930A17" w:rsidRPr="00B249BA" w:rsidRDefault="00930A17" w:rsidP="006A00A7">
            <w:pPr>
              <w:spacing w:after="0" w:line="240" w:lineRule="auto"/>
              <w:jc w:val="center"/>
              <w:rPr>
                <w:rFonts w:eastAsia="Times New Roman" w:cs="Times New Roman"/>
                <w:color w:val="000000"/>
                <w:sz w:val="18"/>
                <w:szCs w:val="18"/>
              </w:rPr>
            </w:pPr>
            <w:r w:rsidRPr="00B249BA">
              <w:rPr>
                <w:rFonts w:eastAsia="Times New Roman" w:cs="Times New Roman"/>
                <w:color w:val="000000"/>
                <w:sz w:val="18"/>
                <w:szCs w:val="18"/>
              </w:rPr>
              <w:t>YES</w:t>
            </w:r>
          </w:p>
        </w:tc>
      </w:tr>
      <w:tr w:rsidR="00930A17" w:rsidRPr="00B249BA" w14:paraId="1E966CD1" w14:textId="77777777" w:rsidTr="006A00A7">
        <w:trPr>
          <w:trHeight w:val="290"/>
        </w:trPr>
        <w:tc>
          <w:tcPr>
            <w:tcW w:w="4889" w:type="dxa"/>
            <w:tcBorders>
              <w:top w:val="nil"/>
              <w:left w:val="nil"/>
              <w:bottom w:val="nil"/>
              <w:right w:val="nil"/>
            </w:tcBorders>
            <w:shd w:val="clear" w:color="auto" w:fill="auto"/>
            <w:noWrap/>
            <w:vAlign w:val="bottom"/>
            <w:hideMark/>
          </w:tcPr>
          <w:p w14:paraId="56F86763" w14:textId="77777777" w:rsidR="00930A17" w:rsidRPr="00B249BA" w:rsidRDefault="00930A17" w:rsidP="006A00A7">
            <w:pPr>
              <w:spacing w:after="0" w:line="240" w:lineRule="auto"/>
              <w:jc w:val="center"/>
              <w:rPr>
                <w:rFonts w:eastAsia="Times New Roman" w:cs="Times New Roman"/>
                <w:color w:val="000000"/>
                <w:sz w:val="18"/>
                <w:szCs w:val="18"/>
              </w:rPr>
            </w:pPr>
            <w:r w:rsidRPr="00B249BA">
              <w:rPr>
                <w:rFonts w:eastAsia="Times New Roman" w:cs="Times New Roman"/>
                <w:color w:val="000000"/>
                <w:sz w:val="18"/>
                <w:szCs w:val="18"/>
              </w:rPr>
              <w:t>Regression F Statistic</w:t>
            </w:r>
          </w:p>
        </w:tc>
        <w:tc>
          <w:tcPr>
            <w:tcW w:w="2131" w:type="dxa"/>
            <w:tcBorders>
              <w:top w:val="nil"/>
              <w:left w:val="nil"/>
              <w:bottom w:val="nil"/>
              <w:right w:val="nil"/>
            </w:tcBorders>
            <w:shd w:val="clear" w:color="auto" w:fill="auto"/>
            <w:noWrap/>
            <w:vAlign w:val="bottom"/>
            <w:hideMark/>
          </w:tcPr>
          <w:p w14:paraId="12A32AC4" w14:textId="77777777" w:rsidR="00930A17" w:rsidRPr="00B249BA" w:rsidRDefault="00930A17" w:rsidP="006A00A7">
            <w:pPr>
              <w:spacing w:after="0" w:line="240" w:lineRule="auto"/>
              <w:jc w:val="center"/>
              <w:rPr>
                <w:rFonts w:eastAsia="Times New Roman" w:cs="Times New Roman"/>
                <w:color w:val="000000"/>
                <w:sz w:val="18"/>
                <w:szCs w:val="18"/>
              </w:rPr>
            </w:pPr>
            <w:r w:rsidRPr="00B249BA">
              <w:rPr>
                <w:rFonts w:eastAsia="Times New Roman" w:cs="Times New Roman"/>
                <w:color w:val="000000"/>
                <w:sz w:val="18"/>
                <w:szCs w:val="18"/>
              </w:rPr>
              <w:t>8.11***</w:t>
            </w:r>
          </w:p>
        </w:tc>
        <w:tc>
          <w:tcPr>
            <w:tcW w:w="1531" w:type="dxa"/>
            <w:tcBorders>
              <w:top w:val="nil"/>
              <w:left w:val="nil"/>
              <w:bottom w:val="nil"/>
              <w:right w:val="nil"/>
            </w:tcBorders>
            <w:shd w:val="clear" w:color="auto" w:fill="auto"/>
            <w:noWrap/>
            <w:vAlign w:val="bottom"/>
            <w:hideMark/>
          </w:tcPr>
          <w:p w14:paraId="18AC66F7" w14:textId="77777777" w:rsidR="00930A17" w:rsidRPr="00B249BA" w:rsidRDefault="00930A17" w:rsidP="006A00A7">
            <w:pPr>
              <w:spacing w:after="0" w:line="240" w:lineRule="auto"/>
              <w:jc w:val="center"/>
              <w:rPr>
                <w:rFonts w:eastAsia="Times New Roman" w:cs="Times New Roman"/>
                <w:color w:val="000000"/>
                <w:sz w:val="18"/>
                <w:szCs w:val="18"/>
              </w:rPr>
            </w:pPr>
            <w:r w:rsidRPr="00B249BA">
              <w:rPr>
                <w:rFonts w:eastAsia="Times New Roman" w:cs="Times New Roman"/>
                <w:color w:val="000000"/>
                <w:sz w:val="18"/>
                <w:szCs w:val="18"/>
              </w:rPr>
              <w:t>4.87***</w:t>
            </w:r>
          </w:p>
        </w:tc>
        <w:tc>
          <w:tcPr>
            <w:tcW w:w="1649" w:type="dxa"/>
            <w:tcBorders>
              <w:top w:val="nil"/>
              <w:left w:val="nil"/>
              <w:bottom w:val="nil"/>
              <w:right w:val="nil"/>
            </w:tcBorders>
            <w:shd w:val="clear" w:color="auto" w:fill="auto"/>
            <w:noWrap/>
            <w:vAlign w:val="bottom"/>
            <w:hideMark/>
          </w:tcPr>
          <w:p w14:paraId="28F6C954" w14:textId="77777777" w:rsidR="00930A17" w:rsidRPr="00B249BA" w:rsidRDefault="00930A17" w:rsidP="006A00A7">
            <w:pPr>
              <w:spacing w:after="0" w:line="240" w:lineRule="auto"/>
              <w:jc w:val="center"/>
              <w:rPr>
                <w:rFonts w:eastAsia="Times New Roman" w:cs="Times New Roman"/>
                <w:color w:val="000000"/>
                <w:sz w:val="18"/>
                <w:szCs w:val="18"/>
              </w:rPr>
            </w:pPr>
            <w:r w:rsidRPr="00B249BA">
              <w:rPr>
                <w:rFonts w:eastAsia="Times New Roman" w:cs="Times New Roman"/>
                <w:color w:val="000000"/>
                <w:sz w:val="18"/>
                <w:szCs w:val="18"/>
              </w:rPr>
              <w:t>4.07***</w:t>
            </w:r>
          </w:p>
        </w:tc>
      </w:tr>
      <w:tr w:rsidR="00930A17" w:rsidRPr="00B249BA" w14:paraId="4E25A2EB" w14:textId="77777777" w:rsidTr="006A00A7">
        <w:trPr>
          <w:trHeight w:val="290"/>
        </w:trPr>
        <w:tc>
          <w:tcPr>
            <w:tcW w:w="4889" w:type="dxa"/>
            <w:tcBorders>
              <w:top w:val="nil"/>
              <w:left w:val="nil"/>
              <w:bottom w:val="nil"/>
              <w:right w:val="nil"/>
            </w:tcBorders>
            <w:shd w:val="clear" w:color="auto" w:fill="auto"/>
            <w:noWrap/>
            <w:vAlign w:val="bottom"/>
            <w:hideMark/>
          </w:tcPr>
          <w:p w14:paraId="0BD9447A" w14:textId="77777777" w:rsidR="00930A17" w:rsidRPr="00B249BA" w:rsidRDefault="00930A17" w:rsidP="006A00A7">
            <w:pPr>
              <w:spacing w:after="0" w:line="240" w:lineRule="auto"/>
              <w:jc w:val="center"/>
              <w:rPr>
                <w:rFonts w:eastAsia="Times New Roman" w:cs="Times New Roman"/>
                <w:color w:val="000000"/>
                <w:sz w:val="18"/>
                <w:szCs w:val="18"/>
              </w:rPr>
            </w:pPr>
            <w:r w:rsidRPr="00B249BA">
              <w:rPr>
                <w:rFonts w:eastAsia="Times New Roman" w:cs="Times New Roman"/>
                <w:color w:val="000000"/>
                <w:sz w:val="18"/>
                <w:szCs w:val="18"/>
              </w:rPr>
              <w:t>Regression R-Squared</w:t>
            </w:r>
          </w:p>
        </w:tc>
        <w:tc>
          <w:tcPr>
            <w:tcW w:w="2131" w:type="dxa"/>
            <w:tcBorders>
              <w:top w:val="nil"/>
              <w:left w:val="nil"/>
              <w:bottom w:val="nil"/>
              <w:right w:val="nil"/>
            </w:tcBorders>
            <w:shd w:val="clear" w:color="auto" w:fill="auto"/>
            <w:noWrap/>
            <w:vAlign w:val="bottom"/>
            <w:hideMark/>
          </w:tcPr>
          <w:p w14:paraId="2924B8CA" w14:textId="77777777" w:rsidR="00930A17" w:rsidRPr="00B249BA" w:rsidRDefault="00930A17" w:rsidP="006A00A7">
            <w:pPr>
              <w:spacing w:after="0" w:line="240" w:lineRule="auto"/>
              <w:jc w:val="center"/>
              <w:rPr>
                <w:rFonts w:eastAsia="Times New Roman" w:cs="Times New Roman"/>
                <w:color w:val="000000"/>
                <w:sz w:val="18"/>
                <w:szCs w:val="18"/>
              </w:rPr>
            </w:pPr>
            <w:r w:rsidRPr="00B249BA">
              <w:rPr>
                <w:rFonts w:eastAsia="Times New Roman" w:cs="Times New Roman"/>
                <w:color w:val="000000"/>
                <w:sz w:val="18"/>
                <w:szCs w:val="18"/>
              </w:rPr>
              <w:t>0.25</w:t>
            </w:r>
          </w:p>
        </w:tc>
        <w:tc>
          <w:tcPr>
            <w:tcW w:w="1531" w:type="dxa"/>
            <w:tcBorders>
              <w:top w:val="nil"/>
              <w:left w:val="nil"/>
              <w:bottom w:val="nil"/>
              <w:right w:val="nil"/>
            </w:tcBorders>
            <w:shd w:val="clear" w:color="auto" w:fill="auto"/>
            <w:noWrap/>
            <w:vAlign w:val="bottom"/>
            <w:hideMark/>
          </w:tcPr>
          <w:p w14:paraId="00D1E744" w14:textId="77777777" w:rsidR="00930A17" w:rsidRPr="00B249BA" w:rsidRDefault="00930A17" w:rsidP="006A00A7">
            <w:pPr>
              <w:spacing w:after="0" w:line="240" w:lineRule="auto"/>
              <w:jc w:val="center"/>
              <w:rPr>
                <w:rFonts w:eastAsia="Times New Roman" w:cs="Times New Roman"/>
                <w:color w:val="000000"/>
                <w:sz w:val="18"/>
                <w:szCs w:val="18"/>
              </w:rPr>
            </w:pPr>
            <w:r w:rsidRPr="00B249BA">
              <w:rPr>
                <w:rFonts w:eastAsia="Times New Roman" w:cs="Times New Roman"/>
                <w:color w:val="000000"/>
                <w:sz w:val="18"/>
                <w:szCs w:val="18"/>
              </w:rPr>
              <w:t>0.16</w:t>
            </w:r>
          </w:p>
        </w:tc>
        <w:tc>
          <w:tcPr>
            <w:tcW w:w="1649" w:type="dxa"/>
            <w:tcBorders>
              <w:top w:val="nil"/>
              <w:left w:val="nil"/>
              <w:bottom w:val="nil"/>
              <w:right w:val="nil"/>
            </w:tcBorders>
            <w:shd w:val="clear" w:color="auto" w:fill="auto"/>
            <w:noWrap/>
            <w:vAlign w:val="bottom"/>
            <w:hideMark/>
          </w:tcPr>
          <w:p w14:paraId="0FA1D2EE" w14:textId="77777777" w:rsidR="00930A17" w:rsidRPr="00B249BA" w:rsidRDefault="00930A17" w:rsidP="006A00A7">
            <w:pPr>
              <w:spacing w:after="0" w:line="240" w:lineRule="auto"/>
              <w:jc w:val="center"/>
              <w:rPr>
                <w:rFonts w:eastAsia="Times New Roman" w:cs="Times New Roman"/>
                <w:color w:val="000000"/>
                <w:sz w:val="18"/>
                <w:szCs w:val="18"/>
              </w:rPr>
            </w:pPr>
            <w:r w:rsidRPr="00B249BA">
              <w:rPr>
                <w:rFonts w:eastAsia="Times New Roman" w:cs="Times New Roman"/>
                <w:color w:val="000000"/>
                <w:sz w:val="18"/>
                <w:szCs w:val="18"/>
              </w:rPr>
              <w:t>0.14</w:t>
            </w:r>
          </w:p>
        </w:tc>
      </w:tr>
      <w:tr w:rsidR="00930A17" w:rsidRPr="00B249BA" w14:paraId="3B0076B4" w14:textId="77777777" w:rsidTr="006A00A7">
        <w:trPr>
          <w:trHeight w:val="290"/>
        </w:trPr>
        <w:tc>
          <w:tcPr>
            <w:tcW w:w="4889" w:type="dxa"/>
            <w:tcBorders>
              <w:top w:val="nil"/>
              <w:left w:val="nil"/>
              <w:bottom w:val="single" w:sz="4" w:space="0" w:color="auto"/>
              <w:right w:val="nil"/>
            </w:tcBorders>
            <w:shd w:val="clear" w:color="auto" w:fill="auto"/>
            <w:noWrap/>
            <w:vAlign w:val="bottom"/>
            <w:hideMark/>
          </w:tcPr>
          <w:p w14:paraId="14E7E807" w14:textId="77777777" w:rsidR="00930A17" w:rsidRPr="00B249BA" w:rsidRDefault="00930A17" w:rsidP="006A00A7">
            <w:pPr>
              <w:spacing w:after="0" w:line="240" w:lineRule="auto"/>
              <w:jc w:val="center"/>
              <w:rPr>
                <w:rFonts w:eastAsia="Times New Roman" w:cs="Times New Roman"/>
                <w:color w:val="000000"/>
                <w:sz w:val="18"/>
                <w:szCs w:val="18"/>
              </w:rPr>
            </w:pPr>
            <w:r w:rsidRPr="00B249BA">
              <w:rPr>
                <w:rFonts w:eastAsia="Times New Roman" w:cs="Times New Roman"/>
                <w:color w:val="000000"/>
                <w:sz w:val="18"/>
                <w:szCs w:val="18"/>
              </w:rPr>
              <w:t>Observations</w:t>
            </w:r>
          </w:p>
        </w:tc>
        <w:tc>
          <w:tcPr>
            <w:tcW w:w="2131" w:type="dxa"/>
            <w:tcBorders>
              <w:top w:val="nil"/>
              <w:left w:val="nil"/>
              <w:bottom w:val="single" w:sz="4" w:space="0" w:color="auto"/>
              <w:right w:val="nil"/>
            </w:tcBorders>
            <w:shd w:val="clear" w:color="auto" w:fill="auto"/>
            <w:noWrap/>
            <w:vAlign w:val="bottom"/>
            <w:hideMark/>
          </w:tcPr>
          <w:p w14:paraId="1FBD1DD3" w14:textId="77777777" w:rsidR="00930A17" w:rsidRPr="00B249BA" w:rsidRDefault="00930A17" w:rsidP="006A00A7">
            <w:pPr>
              <w:spacing w:after="0" w:line="240" w:lineRule="auto"/>
              <w:jc w:val="center"/>
              <w:rPr>
                <w:rFonts w:eastAsia="Times New Roman" w:cs="Times New Roman"/>
                <w:color w:val="000000"/>
                <w:sz w:val="18"/>
                <w:szCs w:val="18"/>
              </w:rPr>
            </w:pPr>
            <w:r w:rsidRPr="00B249BA">
              <w:rPr>
                <w:rFonts w:eastAsia="Times New Roman" w:cs="Times New Roman"/>
                <w:color w:val="000000"/>
                <w:sz w:val="18"/>
                <w:szCs w:val="18"/>
              </w:rPr>
              <w:t>2,102</w:t>
            </w:r>
          </w:p>
        </w:tc>
        <w:tc>
          <w:tcPr>
            <w:tcW w:w="1531" w:type="dxa"/>
            <w:tcBorders>
              <w:top w:val="nil"/>
              <w:left w:val="nil"/>
              <w:bottom w:val="single" w:sz="4" w:space="0" w:color="auto"/>
              <w:right w:val="nil"/>
            </w:tcBorders>
            <w:shd w:val="clear" w:color="auto" w:fill="auto"/>
            <w:noWrap/>
            <w:vAlign w:val="bottom"/>
            <w:hideMark/>
          </w:tcPr>
          <w:p w14:paraId="352DF3DB" w14:textId="77777777" w:rsidR="00930A17" w:rsidRPr="00B249BA" w:rsidRDefault="00930A17" w:rsidP="006A00A7">
            <w:pPr>
              <w:spacing w:after="0" w:line="240" w:lineRule="auto"/>
              <w:jc w:val="center"/>
              <w:rPr>
                <w:rFonts w:eastAsia="Times New Roman" w:cs="Times New Roman"/>
                <w:color w:val="000000"/>
                <w:sz w:val="18"/>
                <w:szCs w:val="18"/>
              </w:rPr>
            </w:pPr>
            <w:r w:rsidRPr="00B249BA">
              <w:rPr>
                <w:rFonts w:eastAsia="Times New Roman" w:cs="Times New Roman"/>
                <w:color w:val="000000"/>
                <w:sz w:val="18"/>
                <w:szCs w:val="18"/>
              </w:rPr>
              <w:t>2,102</w:t>
            </w:r>
          </w:p>
        </w:tc>
        <w:tc>
          <w:tcPr>
            <w:tcW w:w="1649" w:type="dxa"/>
            <w:tcBorders>
              <w:top w:val="nil"/>
              <w:left w:val="nil"/>
              <w:bottom w:val="single" w:sz="4" w:space="0" w:color="auto"/>
              <w:right w:val="nil"/>
            </w:tcBorders>
            <w:shd w:val="clear" w:color="auto" w:fill="auto"/>
            <w:noWrap/>
            <w:vAlign w:val="bottom"/>
            <w:hideMark/>
          </w:tcPr>
          <w:p w14:paraId="3EF0E7FC" w14:textId="77777777" w:rsidR="00930A17" w:rsidRPr="00B249BA" w:rsidRDefault="00930A17" w:rsidP="006A00A7">
            <w:pPr>
              <w:spacing w:after="0" w:line="240" w:lineRule="auto"/>
              <w:jc w:val="center"/>
              <w:rPr>
                <w:rFonts w:eastAsia="Times New Roman" w:cs="Times New Roman"/>
                <w:color w:val="000000"/>
                <w:sz w:val="18"/>
                <w:szCs w:val="18"/>
              </w:rPr>
            </w:pPr>
            <w:r w:rsidRPr="00B249BA">
              <w:rPr>
                <w:rFonts w:eastAsia="Times New Roman" w:cs="Times New Roman"/>
                <w:color w:val="000000"/>
                <w:sz w:val="18"/>
                <w:szCs w:val="18"/>
              </w:rPr>
              <w:t>2,102</w:t>
            </w:r>
          </w:p>
        </w:tc>
      </w:tr>
      <w:tr w:rsidR="00930A17" w:rsidRPr="00B249BA" w14:paraId="79073ECF" w14:textId="77777777" w:rsidTr="006A00A7">
        <w:trPr>
          <w:trHeight w:val="290"/>
        </w:trPr>
        <w:tc>
          <w:tcPr>
            <w:tcW w:w="4889" w:type="dxa"/>
            <w:tcBorders>
              <w:top w:val="nil"/>
              <w:left w:val="nil"/>
              <w:bottom w:val="nil"/>
              <w:right w:val="nil"/>
            </w:tcBorders>
            <w:shd w:val="clear" w:color="auto" w:fill="auto"/>
            <w:noWrap/>
            <w:vAlign w:val="bottom"/>
            <w:hideMark/>
          </w:tcPr>
          <w:p w14:paraId="1BD6AE29" w14:textId="77777777" w:rsidR="00930A17" w:rsidRPr="00B249BA" w:rsidRDefault="00930A17" w:rsidP="006A00A7">
            <w:pPr>
              <w:spacing w:after="0" w:line="240" w:lineRule="auto"/>
              <w:jc w:val="center"/>
              <w:rPr>
                <w:rFonts w:eastAsia="Times New Roman" w:cs="Times New Roman"/>
                <w:color w:val="000000"/>
                <w:sz w:val="18"/>
                <w:szCs w:val="18"/>
              </w:rPr>
            </w:pPr>
            <w:r w:rsidRPr="00B249BA">
              <w:rPr>
                <w:rFonts w:eastAsia="Times New Roman" w:cs="Times New Roman"/>
                <w:color w:val="000000"/>
                <w:sz w:val="18"/>
                <w:szCs w:val="18"/>
              </w:rPr>
              <w:t>Wald Exogeneity Test Chi-square</w:t>
            </w:r>
          </w:p>
        </w:tc>
        <w:tc>
          <w:tcPr>
            <w:tcW w:w="2131" w:type="dxa"/>
            <w:tcBorders>
              <w:top w:val="nil"/>
              <w:left w:val="nil"/>
              <w:bottom w:val="nil"/>
              <w:right w:val="nil"/>
            </w:tcBorders>
            <w:shd w:val="clear" w:color="auto" w:fill="auto"/>
            <w:noWrap/>
            <w:vAlign w:val="bottom"/>
            <w:hideMark/>
          </w:tcPr>
          <w:p w14:paraId="15E41B69" w14:textId="77777777" w:rsidR="00930A17" w:rsidRPr="00B249BA" w:rsidRDefault="00930A17" w:rsidP="006A00A7">
            <w:pPr>
              <w:spacing w:after="0" w:line="240" w:lineRule="auto"/>
              <w:jc w:val="center"/>
              <w:rPr>
                <w:rFonts w:eastAsia="Times New Roman" w:cs="Times New Roman"/>
                <w:color w:val="000000"/>
                <w:sz w:val="18"/>
                <w:szCs w:val="18"/>
              </w:rPr>
            </w:pPr>
            <w:r w:rsidRPr="00B249BA">
              <w:rPr>
                <w:rFonts w:eastAsia="Times New Roman" w:cs="Times New Roman"/>
                <w:color w:val="000000"/>
                <w:sz w:val="18"/>
                <w:szCs w:val="18"/>
              </w:rPr>
              <w:t>0.55</w:t>
            </w:r>
          </w:p>
        </w:tc>
        <w:tc>
          <w:tcPr>
            <w:tcW w:w="1531" w:type="dxa"/>
            <w:tcBorders>
              <w:top w:val="nil"/>
              <w:left w:val="nil"/>
              <w:bottom w:val="nil"/>
              <w:right w:val="nil"/>
            </w:tcBorders>
            <w:shd w:val="clear" w:color="auto" w:fill="auto"/>
            <w:noWrap/>
            <w:vAlign w:val="bottom"/>
            <w:hideMark/>
          </w:tcPr>
          <w:p w14:paraId="6AFC4DAE" w14:textId="77777777" w:rsidR="00930A17" w:rsidRPr="00B249BA" w:rsidRDefault="00930A17" w:rsidP="006A00A7">
            <w:pPr>
              <w:spacing w:after="0" w:line="240" w:lineRule="auto"/>
              <w:jc w:val="center"/>
              <w:rPr>
                <w:rFonts w:eastAsia="Times New Roman" w:cs="Times New Roman"/>
                <w:color w:val="000000"/>
                <w:sz w:val="18"/>
                <w:szCs w:val="18"/>
              </w:rPr>
            </w:pPr>
            <w:r w:rsidRPr="00B249BA">
              <w:rPr>
                <w:rFonts w:eastAsia="Times New Roman" w:cs="Times New Roman"/>
                <w:color w:val="000000"/>
                <w:sz w:val="18"/>
                <w:szCs w:val="18"/>
              </w:rPr>
              <w:t>0.54</w:t>
            </w:r>
          </w:p>
        </w:tc>
        <w:tc>
          <w:tcPr>
            <w:tcW w:w="1649" w:type="dxa"/>
            <w:tcBorders>
              <w:top w:val="nil"/>
              <w:left w:val="nil"/>
              <w:bottom w:val="nil"/>
              <w:right w:val="nil"/>
            </w:tcBorders>
            <w:shd w:val="clear" w:color="auto" w:fill="auto"/>
            <w:noWrap/>
            <w:vAlign w:val="bottom"/>
            <w:hideMark/>
          </w:tcPr>
          <w:p w14:paraId="6C3CF170" w14:textId="77777777" w:rsidR="00930A17" w:rsidRPr="00B249BA" w:rsidRDefault="00930A17" w:rsidP="006A00A7">
            <w:pPr>
              <w:spacing w:after="0" w:line="240" w:lineRule="auto"/>
              <w:jc w:val="center"/>
              <w:rPr>
                <w:rFonts w:eastAsia="Times New Roman" w:cs="Times New Roman"/>
                <w:color w:val="000000"/>
                <w:sz w:val="18"/>
                <w:szCs w:val="18"/>
              </w:rPr>
            </w:pPr>
            <w:r w:rsidRPr="00B249BA">
              <w:rPr>
                <w:rFonts w:eastAsia="Times New Roman" w:cs="Times New Roman"/>
                <w:color w:val="000000"/>
                <w:sz w:val="18"/>
                <w:szCs w:val="18"/>
              </w:rPr>
              <w:t>0.02</w:t>
            </w:r>
          </w:p>
        </w:tc>
      </w:tr>
      <w:tr w:rsidR="00930A17" w:rsidRPr="00B249BA" w14:paraId="0016917A" w14:textId="77777777" w:rsidTr="006A00A7">
        <w:trPr>
          <w:trHeight w:val="290"/>
        </w:trPr>
        <w:tc>
          <w:tcPr>
            <w:tcW w:w="4889" w:type="dxa"/>
            <w:tcBorders>
              <w:top w:val="nil"/>
              <w:left w:val="nil"/>
              <w:bottom w:val="single" w:sz="4" w:space="0" w:color="auto"/>
              <w:right w:val="nil"/>
            </w:tcBorders>
            <w:shd w:val="clear" w:color="auto" w:fill="auto"/>
            <w:noWrap/>
            <w:vAlign w:val="bottom"/>
            <w:hideMark/>
          </w:tcPr>
          <w:p w14:paraId="26018569" w14:textId="77777777" w:rsidR="00930A17" w:rsidRPr="00B249BA" w:rsidRDefault="00930A17" w:rsidP="006A00A7">
            <w:pPr>
              <w:spacing w:after="0" w:line="240" w:lineRule="auto"/>
              <w:jc w:val="center"/>
              <w:rPr>
                <w:rFonts w:eastAsia="Times New Roman" w:cs="Times New Roman"/>
                <w:color w:val="000000"/>
                <w:sz w:val="18"/>
                <w:szCs w:val="18"/>
              </w:rPr>
            </w:pPr>
            <w:r w:rsidRPr="00B249BA">
              <w:rPr>
                <w:rFonts w:eastAsia="Times New Roman" w:cs="Times New Roman"/>
                <w:color w:val="000000"/>
                <w:sz w:val="18"/>
                <w:szCs w:val="18"/>
              </w:rPr>
              <w:t>Wald Exogeneity Test P-Value</w:t>
            </w:r>
          </w:p>
        </w:tc>
        <w:tc>
          <w:tcPr>
            <w:tcW w:w="2131" w:type="dxa"/>
            <w:tcBorders>
              <w:top w:val="nil"/>
              <w:left w:val="nil"/>
              <w:bottom w:val="single" w:sz="4" w:space="0" w:color="auto"/>
              <w:right w:val="nil"/>
            </w:tcBorders>
            <w:shd w:val="clear" w:color="auto" w:fill="auto"/>
            <w:noWrap/>
            <w:vAlign w:val="bottom"/>
            <w:hideMark/>
          </w:tcPr>
          <w:p w14:paraId="2367CA83" w14:textId="77777777" w:rsidR="00930A17" w:rsidRPr="00B249BA" w:rsidRDefault="00930A17" w:rsidP="006A00A7">
            <w:pPr>
              <w:spacing w:after="0" w:line="240" w:lineRule="auto"/>
              <w:jc w:val="center"/>
              <w:rPr>
                <w:rFonts w:eastAsia="Times New Roman" w:cs="Times New Roman"/>
                <w:color w:val="000000"/>
                <w:sz w:val="18"/>
                <w:szCs w:val="18"/>
              </w:rPr>
            </w:pPr>
            <w:r w:rsidRPr="00B249BA">
              <w:rPr>
                <w:rFonts w:eastAsia="Times New Roman" w:cs="Times New Roman"/>
                <w:color w:val="000000"/>
                <w:sz w:val="18"/>
                <w:szCs w:val="18"/>
              </w:rPr>
              <w:t>0.46</w:t>
            </w:r>
          </w:p>
        </w:tc>
        <w:tc>
          <w:tcPr>
            <w:tcW w:w="1531" w:type="dxa"/>
            <w:tcBorders>
              <w:top w:val="nil"/>
              <w:left w:val="nil"/>
              <w:bottom w:val="single" w:sz="4" w:space="0" w:color="auto"/>
              <w:right w:val="nil"/>
            </w:tcBorders>
            <w:shd w:val="clear" w:color="auto" w:fill="auto"/>
            <w:noWrap/>
            <w:vAlign w:val="bottom"/>
            <w:hideMark/>
          </w:tcPr>
          <w:p w14:paraId="5FD0D45C" w14:textId="77777777" w:rsidR="00930A17" w:rsidRPr="00B249BA" w:rsidRDefault="00930A17" w:rsidP="006A00A7">
            <w:pPr>
              <w:spacing w:after="0" w:line="240" w:lineRule="auto"/>
              <w:jc w:val="center"/>
              <w:rPr>
                <w:rFonts w:eastAsia="Times New Roman" w:cs="Times New Roman"/>
                <w:color w:val="000000"/>
                <w:sz w:val="18"/>
                <w:szCs w:val="18"/>
              </w:rPr>
            </w:pPr>
            <w:r w:rsidRPr="00B249BA">
              <w:rPr>
                <w:rFonts w:eastAsia="Times New Roman" w:cs="Times New Roman"/>
                <w:color w:val="000000"/>
                <w:sz w:val="18"/>
                <w:szCs w:val="18"/>
              </w:rPr>
              <w:t>0.46</w:t>
            </w:r>
          </w:p>
        </w:tc>
        <w:tc>
          <w:tcPr>
            <w:tcW w:w="1649" w:type="dxa"/>
            <w:tcBorders>
              <w:top w:val="nil"/>
              <w:left w:val="nil"/>
              <w:bottom w:val="single" w:sz="4" w:space="0" w:color="auto"/>
              <w:right w:val="nil"/>
            </w:tcBorders>
            <w:shd w:val="clear" w:color="auto" w:fill="auto"/>
            <w:noWrap/>
            <w:vAlign w:val="bottom"/>
            <w:hideMark/>
          </w:tcPr>
          <w:p w14:paraId="696FC647" w14:textId="77777777" w:rsidR="00930A17" w:rsidRPr="00B249BA" w:rsidRDefault="00930A17" w:rsidP="006A00A7">
            <w:pPr>
              <w:spacing w:after="0" w:line="240" w:lineRule="auto"/>
              <w:jc w:val="center"/>
              <w:rPr>
                <w:rFonts w:eastAsia="Times New Roman" w:cs="Times New Roman"/>
                <w:color w:val="000000"/>
                <w:sz w:val="18"/>
                <w:szCs w:val="18"/>
              </w:rPr>
            </w:pPr>
            <w:r w:rsidRPr="00B249BA">
              <w:rPr>
                <w:rFonts w:eastAsia="Times New Roman" w:cs="Times New Roman"/>
                <w:color w:val="000000"/>
                <w:sz w:val="18"/>
                <w:szCs w:val="18"/>
              </w:rPr>
              <w:t>0.89</w:t>
            </w:r>
          </w:p>
        </w:tc>
      </w:tr>
      <w:tr w:rsidR="00930A17" w:rsidRPr="00B249BA" w14:paraId="479D897C" w14:textId="77777777" w:rsidTr="006A00A7">
        <w:trPr>
          <w:trHeight w:val="290"/>
        </w:trPr>
        <w:tc>
          <w:tcPr>
            <w:tcW w:w="4889" w:type="dxa"/>
            <w:tcBorders>
              <w:top w:val="nil"/>
              <w:left w:val="nil"/>
              <w:bottom w:val="nil"/>
              <w:right w:val="nil"/>
            </w:tcBorders>
            <w:shd w:val="clear" w:color="auto" w:fill="auto"/>
            <w:noWrap/>
            <w:vAlign w:val="bottom"/>
            <w:hideMark/>
          </w:tcPr>
          <w:p w14:paraId="7CD79636" w14:textId="77777777" w:rsidR="00930A17" w:rsidRPr="00B249BA" w:rsidRDefault="00930A17" w:rsidP="006A00A7">
            <w:pPr>
              <w:spacing w:after="0" w:line="240" w:lineRule="auto"/>
              <w:jc w:val="center"/>
              <w:rPr>
                <w:rFonts w:eastAsia="Times New Roman" w:cs="Times New Roman"/>
                <w:color w:val="000000"/>
                <w:sz w:val="18"/>
                <w:szCs w:val="18"/>
              </w:rPr>
            </w:pPr>
            <w:r w:rsidRPr="00B249BA">
              <w:rPr>
                <w:rFonts w:eastAsia="Times New Roman" w:cs="Times New Roman"/>
                <w:color w:val="000000"/>
                <w:sz w:val="18"/>
                <w:szCs w:val="18"/>
              </w:rPr>
              <w:t>Amemiya-Lee-Newey (ANL) Overid Chi-square</w:t>
            </w:r>
          </w:p>
        </w:tc>
        <w:tc>
          <w:tcPr>
            <w:tcW w:w="2131" w:type="dxa"/>
            <w:tcBorders>
              <w:top w:val="nil"/>
              <w:left w:val="nil"/>
              <w:bottom w:val="nil"/>
              <w:right w:val="nil"/>
            </w:tcBorders>
            <w:shd w:val="clear" w:color="auto" w:fill="auto"/>
            <w:noWrap/>
            <w:vAlign w:val="bottom"/>
            <w:hideMark/>
          </w:tcPr>
          <w:p w14:paraId="75AA8BDA" w14:textId="77777777" w:rsidR="00930A17" w:rsidRPr="00B249BA" w:rsidRDefault="00930A17" w:rsidP="006A00A7">
            <w:pPr>
              <w:spacing w:after="0" w:line="240" w:lineRule="auto"/>
              <w:jc w:val="center"/>
              <w:rPr>
                <w:rFonts w:eastAsia="Times New Roman" w:cs="Times New Roman"/>
                <w:color w:val="000000"/>
                <w:sz w:val="18"/>
                <w:szCs w:val="18"/>
              </w:rPr>
            </w:pPr>
            <w:r w:rsidRPr="00B249BA">
              <w:rPr>
                <w:rFonts w:eastAsia="Times New Roman" w:cs="Times New Roman"/>
                <w:color w:val="000000"/>
                <w:sz w:val="18"/>
                <w:szCs w:val="18"/>
              </w:rPr>
              <w:t>0.07</w:t>
            </w:r>
          </w:p>
        </w:tc>
        <w:tc>
          <w:tcPr>
            <w:tcW w:w="1531" w:type="dxa"/>
            <w:tcBorders>
              <w:top w:val="nil"/>
              <w:left w:val="nil"/>
              <w:bottom w:val="nil"/>
              <w:right w:val="nil"/>
            </w:tcBorders>
            <w:shd w:val="clear" w:color="auto" w:fill="auto"/>
            <w:noWrap/>
            <w:vAlign w:val="bottom"/>
            <w:hideMark/>
          </w:tcPr>
          <w:p w14:paraId="2AC429F3" w14:textId="77777777" w:rsidR="00930A17" w:rsidRPr="00B249BA" w:rsidRDefault="00930A17" w:rsidP="006A00A7">
            <w:pPr>
              <w:spacing w:after="0" w:line="240" w:lineRule="auto"/>
              <w:jc w:val="center"/>
              <w:rPr>
                <w:rFonts w:eastAsia="Times New Roman" w:cs="Times New Roman"/>
                <w:color w:val="000000"/>
                <w:sz w:val="18"/>
                <w:szCs w:val="18"/>
              </w:rPr>
            </w:pPr>
            <w:r w:rsidRPr="00B249BA">
              <w:rPr>
                <w:rFonts w:eastAsia="Times New Roman" w:cs="Times New Roman"/>
                <w:color w:val="000000"/>
                <w:sz w:val="18"/>
                <w:szCs w:val="18"/>
              </w:rPr>
              <w:t>0.09</w:t>
            </w:r>
          </w:p>
        </w:tc>
        <w:tc>
          <w:tcPr>
            <w:tcW w:w="1649" w:type="dxa"/>
            <w:tcBorders>
              <w:top w:val="nil"/>
              <w:left w:val="nil"/>
              <w:bottom w:val="nil"/>
              <w:right w:val="nil"/>
            </w:tcBorders>
            <w:shd w:val="clear" w:color="auto" w:fill="auto"/>
            <w:noWrap/>
            <w:vAlign w:val="bottom"/>
            <w:hideMark/>
          </w:tcPr>
          <w:p w14:paraId="428A1D94" w14:textId="77777777" w:rsidR="00930A17" w:rsidRPr="00B249BA" w:rsidRDefault="00930A17" w:rsidP="006A00A7">
            <w:pPr>
              <w:spacing w:after="0" w:line="240" w:lineRule="auto"/>
              <w:jc w:val="center"/>
              <w:rPr>
                <w:rFonts w:eastAsia="Times New Roman" w:cs="Times New Roman"/>
                <w:color w:val="000000"/>
                <w:sz w:val="18"/>
                <w:szCs w:val="18"/>
              </w:rPr>
            </w:pPr>
            <w:r w:rsidRPr="00B249BA">
              <w:rPr>
                <w:rFonts w:eastAsia="Times New Roman" w:cs="Times New Roman"/>
                <w:color w:val="000000"/>
                <w:sz w:val="18"/>
                <w:szCs w:val="18"/>
              </w:rPr>
              <w:t>0.41</w:t>
            </w:r>
          </w:p>
        </w:tc>
      </w:tr>
      <w:tr w:rsidR="00930A17" w:rsidRPr="00B249BA" w14:paraId="2A464CB0" w14:textId="77777777" w:rsidTr="006A00A7">
        <w:trPr>
          <w:trHeight w:val="290"/>
        </w:trPr>
        <w:tc>
          <w:tcPr>
            <w:tcW w:w="4889" w:type="dxa"/>
            <w:tcBorders>
              <w:top w:val="nil"/>
              <w:left w:val="nil"/>
              <w:bottom w:val="single" w:sz="4" w:space="0" w:color="auto"/>
              <w:right w:val="nil"/>
            </w:tcBorders>
            <w:shd w:val="clear" w:color="auto" w:fill="auto"/>
            <w:noWrap/>
            <w:vAlign w:val="bottom"/>
            <w:hideMark/>
          </w:tcPr>
          <w:p w14:paraId="01B04845" w14:textId="77777777" w:rsidR="00930A17" w:rsidRPr="00B249BA" w:rsidRDefault="00930A17" w:rsidP="006A00A7">
            <w:pPr>
              <w:spacing w:after="0" w:line="240" w:lineRule="auto"/>
              <w:jc w:val="center"/>
              <w:rPr>
                <w:rFonts w:eastAsia="Times New Roman" w:cs="Times New Roman"/>
                <w:color w:val="000000"/>
                <w:sz w:val="18"/>
                <w:szCs w:val="18"/>
              </w:rPr>
            </w:pPr>
            <w:r w:rsidRPr="00B249BA">
              <w:rPr>
                <w:rFonts w:eastAsia="Times New Roman" w:cs="Times New Roman"/>
                <w:color w:val="000000"/>
                <w:sz w:val="18"/>
                <w:szCs w:val="18"/>
              </w:rPr>
              <w:t>ANL Overid Restrictions Chi-square P-Value</w:t>
            </w:r>
          </w:p>
        </w:tc>
        <w:tc>
          <w:tcPr>
            <w:tcW w:w="2131" w:type="dxa"/>
            <w:tcBorders>
              <w:top w:val="nil"/>
              <w:left w:val="nil"/>
              <w:bottom w:val="single" w:sz="4" w:space="0" w:color="auto"/>
              <w:right w:val="nil"/>
            </w:tcBorders>
            <w:shd w:val="clear" w:color="auto" w:fill="auto"/>
            <w:noWrap/>
            <w:vAlign w:val="bottom"/>
            <w:hideMark/>
          </w:tcPr>
          <w:p w14:paraId="62D139F5" w14:textId="77777777" w:rsidR="00930A17" w:rsidRPr="00B249BA" w:rsidRDefault="00930A17" w:rsidP="006A00A7">
            <w:pPr>
              <w:spacing w:after="0" w:line="240" w:lineRule="auto"/>
              <w:jc w:val="center"/>
              <w:rPr>
                <w:rFonts w:eastAsia="Times New Roman" w:cs="Times New Roman"/>
                <w:color w:val="000000"/>
                <w:sz w:val="18"/>
                <w:szCs w:val="18"/>
              </w:rPr>
            </w:pPr>
            <w:r w:rsidRPr="00B249BA">
              <w:rPr>
                <w:rFonts w:eastAsia="Times New Roman" w:cs="Times New Roman"/>
                <w:color w:val="000000"/>
                <w:sz w:val="18"/>
                <w:szCs w:val="18"/>
              </w:rPr>
              <w:t>0.79</w:t>
            </w:r>
          </w:p>
        </w:tc>
        <w:tc>
          <w:tcPr>
            <w:tcW w:w="1531" w:type="dxa"/>
            <w:tcBorders>
              <w:top w:val="nil"/>
              <w:left w:val="nil"/>
              <w:bottom w:val="single" w:sz="4" w:space="0" w:color="auto"/>
              <w:right w:val="nil"/>
            </w:tcBorders>
            <w:shd w:val="clear" w:color="auto" w:fill="auto"/>
            <w:noWrap/>
            <w:vAlign w:val="bottom"/>
            <w:hideMark/>
          </w:tcPr>
          <w:p w14:paraId="0FA9635F" w14:textId="77777777" w:rsidR="00930A17" w:rsidRPr="00B249BA" w:rsidRDefault="00930A17" w:rsidP="006A00A7">
            <w:pPr>
              <w:spacing w:after="0" w:line="240" w:lineRule="auto"/>
              <w:jc w:val="center"/>
              <w:rPr>
                <w:rFonts w:eastAsia="Times New Roman" w:cs="Times New Roman"/>
                <w:color w:val="000000"/>
                <w:sz w:val="18"/>
                <w:szCs w:val="18"/>
              </w:rPr>
            </w:pPr>
            <w:r w:rsidRPr="00B249BA">
              <w:rPr>
                <w:rFonts w:eastAsia="Times New Roman" w:cs="Times New Roman"/>
                <w:color w:val="000000"/>
                <w:sz w:val="18"/>
                <w:szCs w:val="18"/>
              </w:rPr>
              <w:t>0.77</w:t>
            </w:r>
          </w:p>
        </w:tc>
        <w:tc>
          <w:tcPr>
            <w:tcW w:w="1649" w:type="dxa"/>
            <w:tcBorders>
              <w:top w:val="nil"/>
              <w:left w:val="nil"/>
              <w:bottom w:val="single" w:sz="4" w:space="0" w:color="auto"/>
              <w:right w:val="nil"/>
            </w:tcBorders>
            <w:shd w:val="clear" w:color="auto" w:fill="auto"/>
            <w:noWrap/>
            <w:vAlign w:val="bottom"/>
            <w:hideMark/>
          </w:tcPr>
          <w:p w14:paraId="7055E530" w14:textId="77777777" w:rsidR="00930A17" w:rsidRPr="00B249BA" w:rsidRDefault="00930A17" w:rsidP="006A00A7">
            <w:pPr>
              <w:spacing w:after="0" w:line="240" w:lineRule="auto"/>
              <w:jc w:val="center"/>
              <w:rPr>
                <w:rFonts w:eastAsia="Times New Roman" w:cs="Times New Roman"/>
                <w:color w:val="000000"/>
                <w:sz w:val="18"/>
                <w:szCs w:val="18"/>
              </w:rPr>
            </w:pPr>
            <w:r w:rsidRPr="00B249BA">
              <w:rPr>
                <w:rFonts w:eastAsia="Times New Roman" w:cs="Times New Roman"/>
                <w:color w:val="000000"/>
                <w:sz w:val="18"/>
                <w:szCs w:val="18"/>
              </w:rPr>
              <w:t>0.52</w:t>
            </w:r>
          </w:p>
        </w:tc>
      </w:tr>
      <w:tr w:rsidR="00930A17" w:rsidRPr="00B249BA" w14:paraId="10A4D1FD" w14:textId="77777777" w:rsidTr="006A00A7">
        <w:trPr>
          <w:trHeight w:val="290"/>
        </w:trPr>
        <w:tc>
          <w:tcPr>
            <w:tcW w:w="4889" w:type="dxa"/>
            <w:tcBorders>
              <w:top w:val="nil"/>
              <w:left w:val="nil"/>
              <w:bottom w:val="nil"/>
              <w:right w:val="nil"/>
            </w:tcBorders>
            <w:shd w:val="clear" w:color="auto" w:fill="auto"/>
            <w:noWrap/>
            <w:vAlign w:val="bottom"/>
            <w:hideMark/>
          </w:tcPr>
          <w:p w14:paraId="65F8C54A" w14:textId="77777777" w:rsidR="00930A17" w:rsidRPr="00B249BA" w:rsidRDefault="00930A17" w:rsidP="006A00A7">
            <w:pPr>
              <w:spacing w:after="0" w:line="240" w:lineRule="auto"/>
              <w:rPr>
                <w:rFonts w:eastAsia="Times New Roman" w:cs="Times New Roman"/>
                <w:color w:val="000000"/>
                <w:sz w:val="18"/>
                <w:szCs w:val="18"/>
              </w:rPr>
            </w:pPr>
            <w:r w:rsidRPr="00B249BA">
              <w:rPr>
                <w:rFonts w:eastAsia="Times New Roman" w:cs="Times New Roman"/>
                <w:color w:val="000000"/>
                <w:sz w:val="18"/>
                <w:szCs w:val="18"/>
              </w:rPr>
              <w:t>Parameter estimate (standard error)</w:t>
            </w:r>
          </w:p>
        </w:tc>
        <w:tc>
          <w:tcPr>
            <w:tcW w:w="2131" w:type="dxa"/>
            <w:tcBorders>
              <w:top w:val="nil"/>
              <w:left w:val="nil"/>
              <w:bottom w:val="nil"/>
              <w:right w:val="nil"/>
            </w:tcBorders>
            <w:shd w:val="clear" w:color="auto" w:fill="auto"/>
            <w:noWrap/>
            <w:vAlign w:val="bottom"/>
            <w:hideMark/>
          </w:tcPr>
          <w:p w14:paraId="13B5A16B" w14:textId="77777777" w:rsidR="00930A17" w:rsidRPr="00B249BA" w:rsidRDefault="00930A17" w:rsidP="006A00A7">
            <w:pPr>
              <w:spacing w:after="0" w:line="240" w:lineRule="auto"/>
              <w:rPr>
                <w:rFonts w:eastAsia="Times New Roman" w:cs="Times New Roman"/>
                <w:color w:val="000000"/>
                <w:sz w:val="18"/>
                <w:szCs w:val="18"/>
              </w:rPr>
            </w:pPr>
          </w:p>
        </w:tc>
        <w:tc>
          <w:tcPr>
            <w:tcW w:w="1531" w:type="dxa"/>
            <w:tcBorders>
              <w:top w:val="nil"/>
              <w:left w:val="nil"/>
              <w:bottom w:val="nil"/>
              <w:right w:val="nil"/>
            </w:tcBorders>
            <w:shd w:val="clear" w:color="auto" w:fill="auto"/>
            <w:noWrap/>
            <w:vAlign w:val="bottom"/>
            <w:hideMark/>
          </w:tcPr>
          <w:p w14:paraId="39FE512D" w14:textId="77777777" w:rsidR="00930A17" w:rsidRPr="00B249BA" w:rsidRDefault="00930A17" w:rsidP="006A00A7">
            <w:pPr>
              <w:spacing w:after="0" w:line="240" w:lineRule="auto"/>
              <w:jc w:val="center"/>
              <w:rPr>
                <w:rFonts w:eastAsia="Times New Roman" w:cs="Times New Roman"/>
                <w:sz w:val="20"/>
                <w:szCs w:val="20"/>
              </w:rPr>
            </w:pPr>
          </w:p>
        </w:tc>
        <w:tc>
          <w:tcPr>
            <w:tcW w:w="1649" w:type="dxa"/>
            <w:tcBorders>
              <w:top w:val="nil"/>
              <w:left w:val="nil"/>
              <w:bottom w:val="nil"/>
              <w:right w:val="nil"/>
            </w:tcBorders>
            <w:shd w:val="clear" w:color="auto" w:fill="auto"/>
            <w:noWrap/>
            <w:vAlign w:val="bottom"/>
            <w:hideMark/>
          </w:tcPr>
          <w:p w14:paraId="6C7CF3E0" w14:textId="77777777" w:rsidR="00930A17" w:rsidRPr="00B249BA" w:rsidRDefault="00930A17" w:rsidP="006A00A7">
            <w:pPr>
              <w:spacing w:after="0" w:line="240" w:lineRule="auto"/>
              <w:jc w:val="center"/>
              <w:rPr>
                <w:rFonts w:eastAsia="Times New Roman" w:cs="Times New Roman"/>
                <w:sz w:val="20"/>
                <w:szCs w:val="20"/>
              </w:rPr>
            </w:pPr>
          </w:p>
        </w:tc>
      </w:tr>
      <w:tr w:rsidR="00930A17" w:rsidRPr="00B249BA" w14:paraId="028EF343" w14:textId="77777777" w:rsidTr="006A00A7">
        <w:trPr>
          <w:trHeight w:val="290"/>
        </w:trPr>
        <w:tc>
          <w:tcPr>
            <w:tcW w:w="7020" w:type="dxa"/>
            <w:gridSpan w:val="2"/>
            <w:tcBorders>
              <w:top w:val="nil"/>
              <w:left w:val="nil"/>
              <w:bottom w:val="nil"/>
              <w:right w:val="nil"/>
            </w:tcBorders>
            <w:shd w:val="clear" w:color="auto" w:fill="auto"/>
            <w:noWrap/>
            <w:vAlign w:val="bottom"/>
            <w:hideMark/>
          </w:tcPr>
          <w:p w14:paraId="1E1882E5" w14:textId="77777777" w:rsidR="00930A17" w:rsidRPr="00B249BA" w:rsidRDefault="00930A17" w:rsidP="006A00A7">
            <w:pPr>
              <w:spacing w:after="0" w:line="240" w:lineRule="auto"/>
              <w:rPr>
                <w:rFonts w:eastAsia="Times New Roman" w:cs="Times New Roman"/>
                <w:color w:val="000000"/>
                <w:sz w:val="18"/>
                <w:szCs w:val="18"/>
              </w:rPr>
            </w:pPr>
            <w:r w:rsidRPr="00B249BA">
              <w:rPr>
                <w:rFonts w:eastAsia="Times New Roman" w:cs="Times New Roman"/>
                <w:color w:val="000000"/>
                <w:sz w:val="18"/>
                <w:szCs w:val="18"/>
              </w:rPr>
              <w:t xml:space="preserve">*** -- Significant at 0.01 level.   ** -- Significant at 0.05 level.   * -- Significant at 0.1 level.   </w:t>
            </w:r>
          </w:p>
        </w:tc>
        <w:tc>
          <w:tcPr>
            <w:tcW w:w="1531" w:type="dxa"/>
            <w:tcBorders>
              <w:top w:val="nil"/>
              <w:left w:val="nil"/>
              <w:bottom w:val="nil"/>
              <w:right w:val="nil"/>
            </w:tcBorders>
            <w:shd w:val="clear" w:color="auto" w:fill="auto"/>
            <w:noWrap/>
            <w:vAlign w:val="bottom"/>
            <w:hideMark/>
          </w:tcPr>
          <w:p w14:paraId="2D625692" w14:textId="77777777" w:rsidR="00930A17" w:rsidRPr="00B249BA" w:rsidRDefault="00930A17" w:rsidP="006A00A7">
            <w:pPr>
              <w:spacing w:after="0" w:line="240" w:lineRule="auto"/>
              <w:rPr>
                <w:rFonts w:eastAsia="Times New Roman" w:cs="Times New Roman"/>
                <w:color w:val="000000"/>
                <w:sz w:val="18"/>
                <w:szCs w:val="18"/>
              </w:rPr>
            </w:pPr>
          </w:p>
        </w:tc>
        <w:tc>
          <w:tcPr>
            <w:tcW w:w="1649" w:type="dxa"/>
            <w:tcBorders>
              <w:top w:val="nil"/>
              <w:left w:val="nil"/>
              <w:bottom w:val="nil"/>
              <w:right w:val="nil"/>
            </w:tcBorders>
            <w:shd w:val="clear" w:color="auto" w:fill="auto"/>
            <w:noWrap/>
            <w:vAlign w:val="bottom"/>
            <w:hideMark/>
          </w:tcPr>
          <w:p w14:paraId="309FEE8A" w14:textId="77777777" w:rsidR="00930A17" w:rsidRPr="00B249BA" w:rsidRDefault="00930A17" w:rsidP="006A00A7">
            <w:pPr>
              <w:spacing w:after="0" w:line="240" w:lineRule="auto"/>
              <w:rPr>
                <w:rFonts w:eastAsia="Times New Roman" w:cs="Times New Roman"/>
                <w:sz w:val="20"/>
                <w:szCs w:val="20"/>
              </w:rPr>
            </w:pPr>
          </w:p>
        </w:tc>
      </w:tr>
    </w:tbl>
    <w:p w14:paraId="4C224062" w14:textId="77777777" w:rsidR="000B31C7" w:rsidRDefault="000B31C7">
      <w:pPr>
        <w:rPr>
          <w:rFonts w:cs="Times New Roman"/>
          <w:b/>
          <w:szCs w:val="24"/>
        </w:rPr>
      </w:pPr>
      <w:r>
        <w:rPr>
          <w:rFonts w:cs="Times New Roman"/>
          <w:b/>
          <w:szCs w:val="24"/>
        </w:rPr>
        <w:br w:type="page"/>
      </w:r>
    </w:p>
    <w:p w14:paraId="1641C726" w14:textId="378388C2" w:rsidR="00DD4875" w:rsidRDefault="00DD4875" w:rsidP="00DD4875">
      <w:pPr>
        <w:rPr>
          <w:rFonts w:cs="Times New Roman"/>
          <w:b/>
          <w:szCs w:val="24"/>
        </w:rPr>
      </w:pPr>
      <w:r>
        <w:rPr>
          <w:rFonts w:cs="Times New Roman"/>
          <w:b/>
          <w:szCs w:val="24"/>
        </w:rPr>
        <w:lastRenderedPageBreak/>
        <w:t>Table A</w:t>
      </w:r>
      <w:r w:rsidR="00930A17">
        <w:rPr>
          <w:rFonts w:cs="Times New Roman"/>
          <w:b/>
          <w:szCs w:val="24"/>
        </w:rPr>
        <w:t>2</w:t>
      </w:r>
      <w:r>
        <w:rPr>
          <w:rFonts w:cs="Times New Roman"/>
          <w:b/>
          <w:szCs w:val="24"/>
        </w:rPr>
        <w:t>. Endogeneity Test Results for Market Channel Choice –</w:t>
      </w:r>
      <w:r w:rsidR="00B249BA">
        <w:rPr>
          <w:rFonts w:cs="Times New Roman"/>
          <w:b/>
          <w:szCs w:val="24"/>
        </w:rPr>
        <w:t xml:space="preserve"> </w:t>
      </w:r>
      <w:r>
        <w:rPr>
          <w:rFonts w:cs="Times New Roman"/>
          <w:b/>
          <w:szCs w:val="24"/>
        </w:rPr>
        <w:t>Density of Farmers as Instrument</w:t>
      </w:r>
    </w:p>
    <w:tbl>
      <w:tblPr>
        <w:tblW w:w="9520" w:type="dxa"/>
        <w:jc w:val="center"/>
        <w:tblLook w:val="04A0" w:firstRow="1" w:lastRow="0" w:firstColumn="1" w:lastColumn="0" w:noHBand="0" w:noVBand="1"/>
      </w:tblPr>
      <w:tblGrid>
        <w:gridCol w:w="3400"/>
        <w:gridCol w:w="2040"/>
        <w:gridCol w:w="2040"/>
        <w:gridCol w:w="2040"/>
      </w:tblGrid>
      <w:tr w:rsidR="00564356" w:rsidRPr="00564356" w14:paraId="1C1D514A" w14:textId="77777777" w:rsidTr="00564356">
        <w:trPr>
          <w:trHeight w:val="460"/>
          <w:jc w:val="center"/>
        </w:trPr>
        <w:tc>
          <w:tcPr>
            <w:tcW w:w="3400" w:type="dxa"/>
            <w:tcBorders>
              <w:top w:val="single" w:sz="4" w:space="0" w:color="auto"/>
              <w:left w:val="nil"/>
              <w:bottom w:val="single" w:sz="4" w:space="0" w:color="auto"/>
              <w:right w:val="nil"/>
            </w:tcBorders>
            <w:shd w:val="clear" w:color="auto" w:fill="auto"/>
            <w:noWrap/>
            <w:vAlign w:val="bottom"/>
            <w:hideMark/>
          </w:tcPr>
          <w:p w14:paraId="7FC6EE22" w14:textId="77777777" w:rsidR="00564356" w:rsidRPr="00564356" w:rsidRDefault="00564356" w:rsidP="00564356">
            <w:pPr>
              <w:spacing w:after="0" w:line="240" w:lineRule="auto"/>
              <w:jc w:val="center"/>
              <w:rPr>
                <w:rFonts w:eastAsia="Times New Roman" w:cs="Times New Roman"/>
                <w:color w:val="000000"/>
                <w:sz w:val="18"/>
                <w:szCs w:val="18"/>
              </w:rPr>
            </w:pPr>
            <w:r w:rsidRPr="00564356">
              <w:rPr>
                <w:rFonts w:eastAsia="Times New Roman" w:cs="Times New Roman"/>
                <w:color w:val="000000"/>
                <w:sz w:val="18"/>
                <w:szCs w:val="18"/>
              </w:rPr>
              <w:t> </w:t>
            </w:r>
          </w:p>
        </w:tc>
        <w:tc>
          <w:tcPr>
            <w:tcW w:w="2040" w:type="dxa"/>
            <w:tcBorders>
              <w:top w:val="single" w:sz="4" w:space="0" w:color="auto"/>
              <w:left w:val="nil"/>
              <w:bottom w:val="single" w:sz="4" w:space="0" w:color="auto"/>
              <w:right w:val="nil"/>
            </w:tcBorders>
            <w:shd w:val="clear" w:color="auto" w:fill="auto"/>
            <w:vAlign w:val="center"/>
            <w:hideMark/>
          </w:tcPr>
          <w:p w14:paraId="0DAA89C3" w14:textId="77777777" w:rsidR="00564356" w:rsidRPr="00564356" w:rsidRDefault="00564356" w:rsidP="00564356">
            <w:pPr>
              <w:spacing w:after="0" w:line="240" w:lineRule="auto"/>
              <w:jc w:val="center"/>
              <w:rPr>
                <w:rFonts w:eastAsia="Times New Roman" w:cs="Times New Roman"/>
                <w:color w:val="000000"/>
                <w:sz w:val="18"/>
                <w:szCs w:val="18"/>
              </w:rPr>
            </w:pPr>
            <w:r w:rsidRPr="00564356">
              <w:rPr>
                <w:rFonts w:eastAsia="Times New Roman" w:cs="Times New Roman"/>
                <w:color w:val="000000"/>
                <w:sz w:val="18"/>
                <w:szCs w:val="18"/>
              </w:rPr>
              <w:t>Purchased Intermediate Exclusive</w:t>
            </w:r>
          </w:p>
        </w:tc>
        <w:tc>
          <w:tcPr>
            <w:tcW w:w="2040" w:type="dxa"/>
            <w:tcBorders>
              <w:top w:val="single" w:sz="4" w:space="0" w:color="auto"/>
              <w:left w:val="nil"/>
              <w:bottom w:val="single" w:sz="4" w:space="0" w:color="auto"/>
              <w:right w:val="nil"/>
            </w:tcBorders>
            <w:shd w:val="clear" w:color="auto" w:fill="auto"/>
            <w:vAlign w:val="center"/>
            <w:hideMark/>
          </w:tcPr>
          <w:p w14:paraId="6273B79C" w14:textId="77777777" w:rsidR="00564356" w:rsidRPr="00564356" w:rsidRDefault="00564356" w:rsidP="00564356">
            <w:pPr>
              <w:spacing w:after="0" w:line="240" w:lineRule="auto"/>
              <w:jc w:val="center"/>
              <w:rPr>
                <w:rFonts w:eastAsia="Times New Roman" w:cs="Times New Roman"/>
                <w:color w:val="000000"/>
                <w:sz w:val="18"/>
                <w:szCs w:val="18"/>
              </w:rPr>
            </w:pPr>
            <w:r w:rsidRPr="00564356">
              <w:rPr>
                <w:rFonts w:eastAsia="Times New Roman" w:cs="Times New Roman"/>
                <w:color w:val="000000"/>
                <w:sz w:val="18"/>
                <w:szCs w:val="18"/>
              </w:rPr>
              <w:t>Purchased Both Direct &amp; Intermediate</w:t>
            </w:r>
          </w:p>
        </w:tc>
        <w:tc>
          <w:tcPr>
            <w:tcW w:w="2040" w:type="dxa"/>
            <w:tcBorders>
              <w:top w:val="single" w:sz="4" w:space="0" w:color="auto"/>
              <w:left w:val="nil"/>
              <w:bottom w:val="single" w:sz="4" w:space="0" w:color="auto"/>
              <w:right w:val="nil"/>
            </w:tcBorders>
            <w:shd w:val="clear" w:color="auto" w:fill="auto"/>
            <w:vAlign w:val="center"/>
            <w:hideMark/>
          </w:tcPr>
          <w:p w14:paraId="0C57B73D" w14:textId="77777777" w:rsidR="00564356" w:rsidRPr="00564356" w:rsidRDefault="00564356" w:rsidP="00564356">
            <w:pPr>
              <w:spacing w:after="0" w:line="240" w:lineRule="auto"/>
              <w:jc w:val="center"/>
              <w:rPr>
                <w:rFonts w:eastAsia="Times New Roman" w:cs="Times New Roman"/>
                <w:color w:val="000000"/>
                <w:sz w:val="18"/>
                <w:szCs w:val="18"/>
              </w:rPr>
            </w:pPr>
            <w:r w:rsidRPr="00564356">
              <w:rPr>
                <w:rFonts w:eastAsia="Times New Roman" w:cs="Times New Roman"/>
                <w:color w:val="000000"/>
                <w:sz w:val="18"/>
                <w:szCs w:val="18"/>
              </w:rPr>
              <w:t>Purchased Direct Exclusive</w:t>
            </w:r>
          </w:p>
        </w:tc>
      </w:tr>
      <w:tr w:rsidR="00564356" w:rsidRPr="00564356" w14:paraId="63CA7597" w14:textId="77777777" w:rsidTr="00564356">
        <w:trPr>
          <w:trHeight w:val="290"/>
          <w:jc w:val="center"/>
        </w:trPr>
        <w:tc>
          <w:tcPr>
            <w:tcW w:w="3400" w:type="dxa"/>
            <w:tcBorders>
              <w:top w:val="nil"/>
              <w:left w:val="nil"/>
              <w:bottom w:val="single" w:sz="4" w:space="0" w:color="auto"/>
              <w:right w:val="nil"/>
            </w:tcBorders>
            <w:shd w:val="clear" w:color="auto" w:fill="auto"/>
            <w:noWrap/>
            <w:vAlign w:val="center"/>
            <w:hideMark/>
          </w:tcPr>
          <w:p w14:paraId="2BC44B37" w14:textId="77777777" w:rsidR="00564356" w:rsidRPr="00564356" w:rsidRDefault="00564356" w:rsidP="00564356">
            <w:pPr>
              <w:spacing w:after="0" w:line="240" w:lineRule="auto"/>
              <w:jc w:val="center"/>
              <w:rPr>
                <w:rFonts w:eastAsia="Times New Roman" w:cs="Times New Roman"/>
                <w:color w:val="000000"/>
                <w:sz w:val="18"/>
                <w:szCs w:val="18"/>
              </w:rPr>
            </w:pPr>
            <w:r w:rsidRPr="00564356">
              <w:rPr>
                <w:rFonts w:eastAsia="Times New Roman" w:cs="Times New Roman"/>
                <w:color w:val="000000"/>
                <w:sz w:val="18"/>
                <w:szCs w:val="18"/>
              </w:rPr>
              <w:t>Regression</w:t>
            </w:r>
          </w:p>
        </w:tc>
        <w:tc>
          <w:tcPr>
            <w:tcW w:w="2040" w:type="dxa"/>
            <w:tcBorders>
              <w:top w:val="nil"/>
              <w:left w:val="nil"/>
              <w:bottom w:val="single" w:sz="4" w:space="0" w:color="auto"/>
              <w:right w:val="nil"/>
            </w:tcBorders>
            <w:shd w:val="clear" w:color="auto" w:fill="auto"/>
            <w:vAlign w:val="center"/>
            <w:hideMark/>
          </w:tcPr>
          <w:p w14:paraId="248653D3" w14:textId="77777777" w:rsidR="00564356" w:rsidRPr="00564356" w:rsidRDefault="00564356" w:rsidP="00564356">
            <w:pPr>
              <w:spacing w:after="0" w:line="240" w:lineRule="auto"/>
              <w:jc w:val="center"/>
              <w:rPr>
                <w:rFonts w:eastAsia="Times New Roman" w:cs="Times New Roman"/>
                <w:color w:val="000000"/>
                <w:sz w:val="18"/>
                <w:szCs w:val="18"/>
              </w:rPr>
            </w:pPr>
            <w:r w:rsidRPr="00564356">
              <w:rPr>
                <w:rFonts w:eastAsia="Times New Roman" w:cs="Times New Roman"/>
                <w:color w:val="000000"/>
                <w:sz w:val="18"/>
                <w:szCs w:val="18"/>
              </w:rPr>
              <w:t>I</w:t>
            </w:r>
          </w:p>
        </w:tc>
        <w:tc>
          <w:tcPr>
            <w:tcW w:w="2040" w:type="dxa"/>
            <w:tcBorders>
              <w:top w:val="nil"/>
              <w:left w:val="nil"/>
              <w:bottom w:val="single" w:sz="4" w:space="0" w:color="auto"/>
              <w:right w:val="nil"/>
            </w:tcBorders>
            <w:shd w:val="clear" w:color="auto" w:fill="auto"/>
            <w:vAlign w:val="center"/>
            <w:hideMark/>
          </w:tcPr>
          <w:p w14:paraId="504A8D22" w14:textId="77777777" w:rsidR="00564356" w:rsidRPr="00564356" w:rsidRDefault="00564356" w:rsidP="00564356">
            <w:pPr>
              <w:spacing w:after="0" w:line="240" w:lineRule="auto"/>
              <w:jc w:val="center"/>
              <w:rPr>
                <w:rFonts w:eastAsia="Times New Roman" w:cs="Times New Roman"/>
                <w:color w:val="000000"/>
                <w:sz w:val="18"/>
                <w:szCs w:val="18"/>
              </w:rPr>
            </w:pPr>
            <w:r w:rsidRPr="00564356">
              <w:rPr>
                <w:rFonts w:eastAsia="Times New Roman" w:cs="Times New Roman"/>
                <w:color w:val="000000"/>
                <w:sz w:val="18"/>
                <w:szCs w:val="18"/>
              </w:rPr>
              <w:t>II</w:t>
            </w:r>
          </w:p>
        </w:tc>
        <w:tc>
          <w:tcPr>
            <w:tcW w:w="2040" w:type="dxa"/>
            <w:tcBorders>
              <w:top w:val="nil"/>
              <w:left w:val="nil"/>
              <w:bottom w:val="single" w:sz="4" w:space="0" w:color="auto"/>
              <w:right w:val="nil"/>
            </w:tcBorders>
            <w:shd w:val="clear" w:color="auto" w:fill="auto"/>
            <w:vAlign w:val="center"/>
            <w:hideMark/>
          </w:tcPr>
          <w:p w14:paraId="57153621" w14:textId="77777777" w:rsidR="00564356" w:rsidRPr="00564356" w:rsidRDefault="00564356" w:rsidP="00564356">
            <w:pPr>
              <w:spacing w:after="0" w:line="240" w:lineRule="auto"/>
              <w:jc w:val="center"/>
              <w:rPr>
                <w:rFonts w:eastAsia="Times New Roman" w:cs="Times New Roman"/>
                <w:color w:val="000000"/>
                <w:sz w:val="18"/>
                <w:szCs w:val="18"/>
              </w:rPr>
            </w:pPr>
            <w:r w:rsidRPr="00564356">
              <w:rPr>
                <w:rFonts w:eastAsia="Times New Roman" w:cs="Times New Roman"/>
                <w:color w:val="000000"/>
                <w:sz w:val="18"/>
                <w:szCs w:val="18"/>
              </w:rPr>
              <w:t>III</w:t>
            </w:r>
          </w:p>
        </w:tc>
      </w:tr>
      <w:tr w:rsidR="00564356" w:rsidRPr="00564356" w14:paraId="5A3E1929" w14:textId="77777777" w:rsidTr="00564356">
        <w:trPr>
          <w:trHeight w:val="290"/>
          <w:jc w:val="center"/>
        </w:trPr>
        <w:tc>
          <w:tcPr>
            <w:tcW w:w="9520" w:type="dxa"/>
            <w:gridSpan w:val="4"/>
            <w:tcBorders>
              <w:top w:val="nil"/>
              <w:left w:val="nil"/>
              <w:bottom w:val="nil"/>
              <w:right w:val="nil"/>
            </w:tcBorders>
            <w:shd w:val="clear" w:color="auto" w:fill="auto"/>
            <w:noWrap/>
            <w:vAlign w:val="center"/>
            <w:hideMark/>
          </w:tcPr>
          <w:p w14:paraId="690E0762" w14:textId="77777777" w:rsidR="00564356" w:rsidRPr="00564356" w:rsidRDefault="00564356" w:rsidP="00564356">
            <w:pPr>
              <w:spacing w:after="0" w:line="240" w:lineRule="auto"/>
              <w:jc w:val="center"/>
              <w:rPr>
                <w:rFonts w:eastAsia="Times New Roman" w:cs="Times New Roman"/>
                <w:color w:val="000000"/>
                <w:sz w:val="18"/>
                <w:szCs w:val="18"/>
              </w:rPr>
            </w:pPr>
            <w:r w:rsidRPr="00564356">
              <w:rPr>
                <w:rFonts w:eastAsia="Times New Roman" w:cs="Times New Roman"/>
                <w:color w:val="000000"/>
                <w:sz w:val="18"/>
                <w:szCs w:val="18"/>
              </w:rPr>
              <w:t>Two-Step IV Probit First Stage Regression Results</w:t>
            </w:r>
          </w:p>
        </w:tc>
      </w:tr>
      <w:tr w:rsidR="00564356" w:rsidRPr="00564356" w14:paraId="66D054B9" w14:textId="77777777" w:rsidTr="00564356">
        <w:trPr>
          <w:trHeight w:val="290"/>
          <w:jc w:val="center"/>
        </w:trPr>
        <w:tc>
          <w:tcPr>
            <w:tcW w:w="3400" w:type="dxa"/>
            <w:tcBorders>
              <w:top w:val="single" w:sz="4" w:space="0" w:color="auto"/>
              <w:left w:val="nil"/>
              <w:bottom w:val="nil"/>
              <w:right w:val="nil"/>
            </w:tcBorders>
            <w:shd w:val="clear" w:color="auto" w:fill="auto"/>
            <w:noWrap/>
            <w:vAlign w:val="center"/>
            <w:hideMark/>
          </w:tcPr>
          <w:p w14:paraId="1B581C94" w14:textId="77777777" w:rsidR="00564356" w:rsidRPr="00564356" w:rsidRDefault="00564356" w:rsidP="00564356">
            <w:pPr>
              <w:spacing w:after="0" w:line="240" w:lineRule="auto"/>
              <w:jc w:val="center"/>
              <w:rPr>
                <w:rFonts w:eastAsia="Times New Roman" w:cs="Times New Roman"/>
                <w:color w:val="000000"/>
                <w:sz w:val="18"/>
                <w:szCs w:val="18"/>
              </w:rPr>
            </w:pPr>
            <w:r w:rsidRPr="00564356">
              <w:rPr>
                <w:rFonts w:eastAsia="Times New Roman" w:cs="Times New Roman"/>
                <w:color w:val="000000"/>
                <w:sz w:val="18"/>
                <w:szCs w:val="18"/>
              </w:rPr>
              <w:t>County-level Farmer to Retail Per 10,000</w:t>
            </w:r>
          </w:p>
        </w:tc>
        <w:tc>
          <w:tcPr>
            <w:tcW w:w="2040" w:type="dxa"/>
            <w:tcBorders>
              <w:top w:val="single" w:sz="4" w:space="0" w:color="auto"/>
              <w:left w:val="nil"/>
              <w:bottom w:val="nil"/>
              <w:right w:val="nil"/>
            </w:tcBorders>
            <w:shd w:val="clear" w:color="auto" w:fill="auto"/>
            <w:noWrap/>
            <w:vAlign w:val="bottom"/>
            <w:hideMark/>
          </w:tcPr>
          <w:p w14:paraId="1E4D15B6" w14:textId="77777777" w:rsidR="00564356" w:rsidRPr="00564356" w:rsidRDefault="00564356" w:rsidP="00564356">
            <w:pPr>
              <w:spacing w:after="0" w:line="240" w:lineRule="auto"/>
              <w:jc w:val="center"/>
              <w:rPr>
                <w:rFonts w:eastAsia="Times New Roman" w:cs="Times New Roman"/>
                <w:color w:val="000000"/>
                <w:sz w:val="18"/>
                <w:szCs w:val="18"/>
              </w:rPr>
            </w:pPr>
            <w:r w:rsidRPr="00564356">
              <w:rPr>
                <w:rFonts w:eastAsia="Times New Roman" w:cs="Times New Roman"/>
                <w:color w:val="000000"/>
                <w:sz w:val="18"/>
                <w:szCs w:val="18"/>
              </w:rPr>
              <w:t>-0.005**</w:t>
            </w:r>
          </w:p>
        </w:tc>
        <w:tc>
          <w:tcPr>
            <w:tcW w:w="2040" w:type="dxa"/>
            <w:tcBorders>
              <w:top w:val="single" w:sz="4" w:space="0" w:color="auto"/>
              <w:left w:val="nil"/>
              <w:bottom w:val="nil"/>
              <w:right w:val="nil"/>
            </w:tcBorders>
            <w:shd w:val="clear" w:color="auto" w:fill="auto"/>
            <w:noWrap/>
            <w:vAlign w:val="bottom"/>
            <w:hideMark/>
          </w:tcPr>
          <w:p w14:paraId="0E46A696" w14:textId="77777777" w:rsidR="00564356" w:rsidRPr="00564356" w:rsidRDefault="00564356" w:rsidP="00564356">
            <w:pPr>
              <w:spacing w:after="0" w:line="240" w:lineRule="auto"/>
              <w:jc w:val="center"/>
              <w:rPr>
                <w:rFonts w:eastAsia="Times New Roman" w:cs="Times New Roman"/>
                <w:color w:val="000000"/>
                <w:sz w:val="18"/>
                <w:szCs w:val="18"/>
              </w:rPr>
            </w:pPr>
            <w:r w:rsidRPr="00564356">
              <w:rPr>
                <w:rFonts w:eastAsia="Times New Roman" w:cs="Times New Roman"/>
                <w:color w:val="000000"/>
                <w:sz w:val="18"/>
                <w:szCs w:val="18"/>
              </w:rPr>
              <w:t>0.002</w:t>
            </w:r>
          </w:p>
        </w:tc>
        <w:tc>
          <w:tcPr>
            <w:tcW w:w="2040" w:type="dxa"/>
            <w:tcBorders>
              <w:top w:val="single" w:sz="4" w:space="0" w:color="auto"/>
              <w:left w:val="nil"/>
              <w:bottom w:val="nil"/>
              <w:right w:val="nil"/>
            </w:tcBorders>
            <w:shd w:val="clear" w:color="auto" w:fill="auto"/>
            <w:noWrap/>
            <w:vAlign w:val="bottom"/>
            <w:hideMark/>
          </w:tcPr>
          <w:p w14:paraId="47717633" w14:textId="77777777" w:rsidR="00564356" w:rsidRPr="00564356" w:rsidRDefault="00564356" w:rsidP="00564356">
            <w:pPr>
              <w:spacing w:after="0" w:line="240" w:lineRule="auto"/>
              <w:jc w:val="center"/>
              <w:rPr>
                <w:rFonts w:eastAsia="Times New Roman" w:cs="Times New Roman"/>
                <w:color w:val="000000"/>
                <w:sz w:val="18"/>
                <w:szCs w:val="18"/>
              </w:rPr>
            </w:pPr>
            <w:r w:rsidRPr="00564356">
              <w:rPr>
                <w:rFonts w:eastAsia="Times New Roman" w:cs="Times New Roman"/>
                <w:color w:val="000000"/>
                <w:sz w:val="18"/>
                <w:szCs w:val="18"/>
              </w:rPr>
              <w:t>0.003</w:t>
            </w:r>
          </w:p>
        </w:tc>
      </w:tr>
      <w:tr w:rsidR="00564356" w:rsidRPr="00564356" w14:paraId="5D3BD792" w14:textId="77777777" w:rsidTr="00564356">
        <w:trPr>
          <w:trHeight w:val="290"/>
          <w:jc w:val="center"/>
        </w:trPr>
        <w:tc>
          <w:tcPr>
            <w:tcW w:w="3400" w:type="dxa"/>
            <w:tcBorders>
              <w:top w:val="nil"/>
              <w:left w:val="nil"/>
              <w:bottom w:val="nil"/>
              <w:right w:val="nil"/>
            </w:tcBorders>
            <w:shd w:val="clear" w:color="auto" w:fill="auto"/>
            <w:noWrap/>
            <w:vAlign w:val="bottom"/>
            <w:hideMark/>
          </w:tcPr>
          <w:p w14:paraId="614F2103" w14:textId="77777777" w:rsidR="00564356" w:rsidRPr="00564356" w:rsidRDefault="00564356" w:rsidP="00564356">
            <w:pPr>
              <w:spacing w:after="0" w:line="240" w:lineRule="auto"/>
              <w:jc w:val="center"/>
              <w:rPr>
                <w:rFonts w:eastAsia="Times New Roman" w:cs="Times New Roman"/>
                <w:color w:val="000000"/>
                <w:sz w:val="18"/>
                <w:szCs w:val="18"/>
              </w:rPr>
            </w:pPr>
          </w:p>
        </w:tc>
        <w:tc>
          <w:tcPr>
            <w:tcW w:w="2040" w:type="dxa"/>
            <w:tcBorders>
              <w:top w:val="nil"/>
              <w:left w:val="nil"/>
              <w:bottom w:val="nil"/>
              <w:right w:val="nil"/>
            </w:tcBorders>
            <w:shd w:val="clear" w:color="auto" w:fill="auto"/>
            <w:noWrap/>
            <w:vAlign w:val="bottom"/>
            <w:hideMark/>
          </w:tcPr>
          <w:p w14:paraId="33B247D5" w14:textId="77777777" w:rsidR="00564356" w:rsidRPr="00564356" w:rsidRDefault="00564356" w:rsidP="00564356">
            <w:pPr>
              <w:spacing w:after="0" w:line="240" w:lineRule="auto"/>
              <w:jc w:val="center"/>
              <w:rPr>
                <w:rFonts w:eastAsia="Times New Roman" w:cs="Times New Roman"/>
                <w:color w:val="000000"/>
                <w:sz w:val="18"/>
                <w:szCs w:val="18"/>
              </w:rPr>
            </w:pPr>
            <w:r w:rsidRPr="00564356">
              <w:rPr>
                <w:rFonts w:eastAsia="Times New Roman" w:cs="Times New Roman"/>
                <w:color w:val="000000"/>
                <w:sz w:val="18"/>
                <w:szCs w:val="18"/>
              </w:rPr>
              <w:t>(0.002)</w:t>
            </w:r>
          </w:p>
        </w:tc>
        <w:tc>
          <w:tcPr>
            <w:tcW w:w="2040" w:type="dxa"/>
            <w:tcBorders>
              <w:top w:val="nil"/>
              <w:left w:val="nil"/>
              <w:bottom w:val="nil"/>
              <w:right w:val="nil"/>
            </w:tcBorders>
            <w:shd w:val="clear" w:color="auto" w:fill="auto"/>
            <w:noWrap/>
            <w:vAlign w:val="bottom"/>
            <w:hideMark/>
          </w:tcPr>
          <w:p w14:paraId="597A84C1" w14:textId="77777777" w:rsidR="00564356" w:rsidRPr="00564356" w:rsidRDefault="00564356" w:rsidP="00564356">
            <w:pPr>
              <w:spacing w:after="0" w:line="240" w:lineRule="auto"/>
              <w:jc w:val="center"/>
              <w:rPr>
                <w:rFonts w:eastAsia="Times New Roman" w:cs="Times New Roman"/>
                <w:color w:val="000000"/>
                <w:sz w:val="18"/>
                <w:szCs w:val="18"/>
              </w:rPr>
            </w:pPr>
            <w:r w:rsidRPr="00564356">
              <w:rPr>
                <w:rFonts w:eastAsia="Times New Roman" w:cs="Times New Roman"/>
                <w:color w:val="000000"/>
                <w:sz w:val="18"/>
                <w:szCs w:val="18"/>
              </w:rPr>
              <w:t>(0.003)</w:t>
            </w:r>
          </w:p>
        </w:tc>
        <w:tc>
          <w:tcPr>
            <w:tcW w:w="2040" w:type="dxa"/>
            <w:tcBorders>
              <w:top w:val="nil"/>
              <w:left w:val="nil"/>
              <w:bottom w:val="nil"/>
              <w:right w:val="nil"/>
            </w:tcBorders>
            <w:shd w:val="clear" w:color="auto" w:fill="auto"/>
            <w:noWrap/>
            <w:vAlign w:val="bottom"/>
            <w:hideMark/>
          </w:tcPr>
          <w:p w14:paraId="4C43B9CD" w14:textId="77777777" w:rsidR="00564356" w:rsidRPr="00564356" w:rsidRDefault="00564356" w:rsidP="00564356">
            <w:pPr>
              <w:spacing w:after="0" w:line="240" w:lineRule="auto"/>
              <w:jc w:val="center"/>
              <w:rPr>
                <w:rFonts w:eastAsia="Times New Roman" w:cs="Times New Roman"/>
                <w:color w:val="000000"/>
                <w:sz w:val="18"/>
                <w:szCs w:val="18"/>
              </w:rPr>
            </w:pPr>
            <w:r w:rsidRPr="00564356">
              <w:rPr>
                <w:rFonts w:eastAsia="Times New Roman" w:cs="Times New Roman"/>
                <w:color w:val="000000"/>
                <w:sz w:val="18"/>
                <w:szCs w:val="18"/>
              </w:rPr>
              <w:t>(0.002)</w:t>
            </w:r>
          </w:p>
        </w:tc>
      </w:tr>
      <w:tr w:rsidR="00564356" w:rsidRPr="00564356" w14:paraId="3B20F0C4" w14:textId="77777777" w:rsidTr="00564356">
        <w:trPr>
          <w:trHeight w:val="290"/>
          <w:jc w:val="center"/>
        </w:trPr>
        <w:tc>
          <w:tcPr>
            <w:tcW w:w="3400" w:type="dxa"/>
            <w:tcBorders>
              <w:top w:val="nil"/>
              <w:left w:val="nil"/>
              <w:bottom w:val="nil"/>
              <w:right w:val="nil"/>
            </w:tcBorders>
            <w:shd w:val="clear" w:color="auto" w:fill="auto"/>
            <w:noWrap/>
            <w:vAlign w:val="bottom"/>
            <w:hideMark/>
          </w:tcPr>
          <w:p w14:paraId="5BC9DDAB" w14:textId="77777777" w:rsidR="00564356" w:rsidRPr="00564356" w:rsidRDefault="00564356" w:rsidP="00564356">
            <w:pPr>
              <w:spacing w:after="0" w:line="240" w:lineRule="auto"/>
              <w:jc w:val="center"/>
              <w:rPr>
                <w:rFonts w:eastAsia="Times New Roman" w:cs="Times New Roman"/>
                <w:color w:val="000000"/>
                <w:sz w:val="18"/>
                <w:szCs w:val="18"/>
              </w:rPr>
            </w:pPr>
            <w:r w:rsidRPr="00564356">
              <w:rPr>
                <w:rFonts w:eastAsia="Times New Roman" w:cs="Times New Roman"/>
                <w:color w:val="000000"/>
                <w:sz w:val="18"/>
                <w:szCs w:val="18"/>
              </w:rPr>
              <w:t>Other Controls</w:t>
            </w:r>
          </w:p>
        </w:tc>
        <w:tc>
          <w:tcPr>
            <w:tcW w:w="2040" w:type="dxa"/>
            <w:tcBorders>
              <w:top w:val="nil"/>
              <w:left w:val="nil"/>
              <w:bottom w:val="nil"/>
              <w:right w:val="nil"/>
            </w:tcBorders>
            <w:shd w:val="clear" w:color="auto" w:fill="auto"/>
            <w:noWrap/>
            <w:vAlign w:val="bottom"/>
            <w:hideMark/>
          </w:tcPr>
          <w:p w14:paraId="6A49DCF5" w14:textId="77777777" w:rsidR="00564356" w:rsidRPr="00564356" w:rsidRDefault="00564356" w:rsidP="00564356">
            <w:pPr>
              <w:spacing w:after="0" w:line="240" w:lineRule="auto"/>
              <w:jc w:val="center"/>
              <w:rPr>
                <w:rFonts w:eastAsia="Times New Roman" w:cs="Times New Roman"/>
                <w:color w:val="000000"/>
                <w:sz w:val="18"/>
                <w:szCs w:val="18"/>
              </w:rPr>
            </w:pPr>
            <w:r w:rsidRPr="00564356">
              <w:rPr>
                <w:rFonts w:eastAsia="Times New Roman" w:cs="Times New Roman"/>
                <w:color w:val="000000"/>
                <w:sz w:val="18"/>
                <w:szCs w:val="18"/>
              </w:rPr>
              <w:t>YES</w:t>
            </w:r>
          </w:p>
        </w:tc>
        <w:tc>
          <w:tcPr>
            <w:tcW w:w="2040" w:type="dxa"/>
            <w:tcBorders>
              <w:top w:val="nil"/>
              <w:left w:val="nil"/>
              <w:bottom w:val="nil"/>
              <w:right w:val="nil"/>
            </w:tcBorders>
            <w:shd w:val="clear" w:color="auto" w:fill="auto"/>
            <w:noWrap/>
            <w:vAlign w:val="bottom"/>
            <w:hideMark/>
          </w:tcPr>
          <w:p w14:paraId="2EAE9C2A" w14:textId="77777777" w:rsidR="00564356" w:rsidRPr="00564356" w:rsidRDefault="00564356" w:rsidP="00564356">
            <w:pPr>
              <w:spacing w:after="0" w:line="240" w:lineRule="auto"/>
              <w:jc w:val="center"/>
              <w:rPr>
                <w:rFonts w:eastAsia="Times New Roman" w:cs="Times New Roman"/>
                <w:color w:val="000000"/>
                <w:sz w:val="18"/>
                <w:szCs w:val="18"/>
              </w:rPr>
            </w:pPr>
            <w:r w:rsidRPr="00564356">
              <w:rPr>
                <w:rFonts w:eastAsia="Times New Roman" w:cs="Times New Roman"/>
                <w:color w:val="000000"/>
                <w:sz w:val="18"/>
                <w:szCs w:val="18"/>
              </w:rPr>
              <w:t>YES</w:t>
            </w:r>
          </w:p>
        </w:tc>
        <w:tc>
          <w:tcPr>
            <w:tcW w:w="2040" w:type="dxa"/>
            <w:tcBorders>
              <w:top w:val="nil"/>
              <w:left w:val="nil"/>
              <w:bottom w:val="nil"/>
              <w:right w:val="nil"/>
            </w:tcBorders>
            <w:shd w:val="clear" w:color="auto" w:fill="auto"/>
            <w:noWrap/>
            <w:vAlign w:val="bottom"/>
            <w:hideMark/>
          </w:tcPr>
          <w:p w14:paraId="7BA9C614" w14:textId="77777777" w:rsidR="00564356" w:rsidRPr="00564356" w:rsidRDefault="00564356" w:rsidP="00564356">
            <w:pPr>
              <w:spacing w:after="0" w:line="240" w:lineRule="auto"/>
              <w:jc w:val="center"/>
              <w:rPr>
                <w:rFonts w:eastAsia="Times New Roman" w:cs="Times New Roman"/>
                <w:color w:val="000000"/>
                <w:sz w:val="18"/>
                <w:szCs w:val="18"/>
              </w:rPr>
            </w:pPr>
            <w:r w:rsidRPr="00564356">
              <w:rPr>
                <w:rFonts w:eastAsia="Times New Roman" w:cs="Times New Roman"/>
                <w:color w:val="000000"/>
                <w:sz w:val="18"/>
                <w:szCs w:val="18"/>
              </w:rPr>
              <w:t>YES</w:t>
            </w:r>
          </w:p>
        </w:tc>
      </w:tr>
      <w:tr w:rsidR="00564356" w:rsidRPr="00564356" w14:paraId="7D8D1821" w14:textId="77777777" w:rsidTr="00564356">
        <w:trPr>
          <w:trHeight w:val="290"/>
          <w:jc w:val="center"/>
        </w:trPr>
        <w:tc>
          <w:tcPr>
            <w:tcW w:w="3400" w:type="dxa"/>
            <w:tcBorders>
              <w:top w:val="nil"/>
              <w:left w:val="nil"/>
              <w:bottom w:val="nil"/>
              <w:right w:val="nil"/>
            </w:tcBorders>
            <w:shd w:val="clear" w:color="auto" w:fill="auto"/>
            <w:noWrap/>
            <w:vAlign w:val="bottom"/>
            <w:hideMark/>
          </w:tcPr>
          <w:p w14:paraId="79C160A6" w14:textId="77777777" w:rsidR="00564356" w:rsidRPr="00564356" w:rsidRDefault="00564356" w:rsidP="00564356">
            <w:pPr>
              <w:spacing w:after="0" w:line="240" w:lineRule="auto"/>
              <w:jc w:val="center"/>
              <w:rPr>
                <w:rFonts w:eastAsia="Times New Roman" w:cs="Times New Roman"/>
                <w:color w:val="000000"/>
                <w:sz w:val="18"/>
                <w:szCs w:val="18"/>
              </w:rPr>
            </w:pPr>
            <w:r w:rsidRPr="00564356">
              <w:rPr>
                <w:rFonts w:eastAsia="Times New Roman" w:cs="Times New Roman"/>
                <w:color w:val="000000"/>
                <w:sz w:val="18"/>
                <w:szCs w:val="18"/>
              </w:rPr>
              <w:t>Regression F Statistic</w:t>
            </w:r>
          </w:p>
        </w:tc>
        <w:tc>
          <w:tcPr>
            <w:tcW w:w="2040" w:type="dxa"/>
            <w:tcBorders>
              <w:top w:val="nil"/>
              <w:left w:val="nil"/>
              <w:bottom w:val="nil"/>
              <w:right w:val="nil"/>
            </w:tcBorders>
            <w:shd w:val="clear" w:color="auto" w:fill="auto"/>
            <w:noWrap/>
            <w:vAlign w:val="bottom"/>
            <w:hideMark/>
          </w:tcPr>
          <w:p w14:paraId="0AA5AB28" w14:textId="77777777" w:rsidR="00564356" w:rsidRPr="00564356" w:rsidRDefault="00564356" w:rsidP="00564356">
            <w:pPr>
              <w:spacing w:after="0" w:line="240" w:lineRule="auto"/>
              <w:jc w:val="center"/>
              <w:rPr>
                <w:rFonts w:eastAsia="Times New Roman" w:cs="Times New Roman"/>
                <w:color w:val="000000"/>
                <w:sz w:val="18"/>
                <w:szCs w:val="18"/>
              </w:rPr>
            </w:pPr>
            <w:r w:rsidRPr="00564356">
              <w:rPr>
                <w:rFonts w:eastAsia="Times New Roman" w:cs="Times New Roman"/>
                <w:color w:val="000000"/>
                <w:sz w:val="18"/>
                <w:szCs w:val="18"/>
              </w:rPr>
              <w:t>8.21***</w:t>
            </w:r>
          </w:p>
        </w:tc>
        <w:tc>
          <w:tcPr>
            <w:tcW w:w="2040" w:type="dxa"/>
            <w:tcBorders>
              <w:top w:val="nil"/>
              <w:left w:val="nil"/>
              <w:bottom w:val="nil"/>
              <w:right w:val="nil"/>
            </w:tcBorders>
            <w:shd w:val="clear" w:color="auto" w:fill="auto"/>
            <w:noWrap/>
            <w:vAlign w:val="bottom"/>
            <w:hideMark/>
          </w:tcPr>
          <w:p w14:paraId="10A3D1E9" w14:textId="77777777" w:rsidR="00564356" w:rsidRPr="00564356" w:rsidRDefault="00564356" w:rsidP="00564356">
            <w:pPr>
              <w:spacing w:after="0" w:line="240" w:lineRule="auto"/>
              <w:jc w:val="center"/>
              <w:rPr>
                <w:rFonts w:eastAsia="Times New Roman" w:cs="Times New Roman"/>
                <w:color w:val="000000"/>
                <w:sz w:val="18"/>
                <w:szCs w:val="18"/>
              </w:rPr>
            </w:pPr>
            <w:r w:rsidRPr="00564356">
              <w:rPr>
                <w:rFonts w:eastAsia="Times New Roman" w:cs="Times New Roman"/>
                <w:color w:val="000000"/>
                <w:sz w:val="18"/>
                <w:szCs w:val="18"/>
              </w:rPr>
              <w:t>4.91***</w:t>
            </w:r>
          </w:p>
        </w:tc>
        <w:tc>
          <w:tcPr>
            <w:tcW w:w="2040" w:type="dxa"/>
            <w:tcBorders>
              <w:top w:val="nil"/>
              <w:left w:val="nil"/>
              <w:bottom w:val="nil"/>
              <w:right w:val="nil"/>
            </w:tcBorders>
            <w:shd w:val="clear" w:color="auto" w:fill="auto"/>
            <w:noWrap/>
            <w:vAlign w:val="bottom"/>
            <w:hideMark/>
          </w:tcPr>
          <w:p w14:paraId="77B889D8" w14:textId="77777777" w:rsidR="00564356" w:rsidRPr="00564356" w:rsidRDefault="00564356" w:rsidP="00564356">
            <w:pPr>
              <w:spacing w:after="0" w:line="240" w:lineRule="auto"/>
              <w:jc w:val="center"/>
              <w:rPr>
                <w:rFonts w:eastAsia="Times New Roman" w:cs="Times New Roman"/>
                <w:color w:val="000000"/>
                <w:sz w:val="18"/>
                <w:szCs w:val="18"/>
              </w:rPr>
            </w:pPr>
            <w:r w:rsidRPr="00564356">
              <w:rPr>
                <w:rFonts w:eastAsia="Times New Roman" w:cs="Times New Roman"/>
                <w:color w:val="000000"/>
                <w:sz w:val="18"/>
                <w:szCs w:val="18"/>
              </w:rPr>
              <w:t>4.08***</w:t>
            </w:r>
          </w:p>
        </w:tc>
      </w:tr>
      <w:tr w:rsidR="00564356" w:rsidRPr="00564356" w14:paraId="2689334C" w14:textId="77777777" w:rsidTr="00564356">
        <w:trPr>
          <w:trHeight w:val="290"/>
          <w:jc w:val="center"/>
        </w:trPr>
        <w:tc>
          <w:tcPr>
            <w:tcW w:w="3400" w:type="dxa"/>
            <w:tcBorders>
              <w:top w:val="nil"/>
              <w:left w:val="nil"/>
              <w:bottom w:val="nil"/>
              <w:right w:val="nil"/>
            </w:tcBorders>
            <w:shd w:val="clear" w:color="auto" w:fill="auto"/>
            <w:noWrap/>
            <w:vAlign w:val="bottom"/>
            <w:hideMark/>
          </w:tcPr>
          <w:p w14:paraId="28E3A326" w14:textId="77777777" w:rsidR="00564356" w:rsidRPr="00564356" w:rsidRDefault="00564356" w:rsidP="00564356">
            <w:pPr>
              <w:spacing w:after="0" w:line="240" w:lineRule="auto"/>
              <w:jc w:val="center"/>
              <w:rPr>
                <w:rFonts w:eastAsia="Times New Roman" w:cs="Times New Roman"/>
                <w:color w:val="000000"/>
                <w:sz w:val="18"/>
                <w:szCs w:val="18"/>
              </w:rPr>
            </w:pPr>
            <w:r w:rsidRPr="00564356">
              <w:rPr>
                <w:rFonts w:eastAsia="Times New Roman" w:cs="Times New Roman"/>
                <w:color w:val="000000"/>
                <w:sz w:val="18"/>
                <w:szCs w:val="18"/>
              </w:rPr>
              <w:t>Regression R-Squared</w:t>
            </w:r>
          </w:p>
        </w:tc>
        <w:tc>
          <w:tcPr>
            <w:tcW w:w="2040" w:type="dxa"/>
            <w:tcBorders>
              <w:top w:val="nil"/>
              <w:left w:val="nil"/>
              <w:bottom w:val="nil"/>
              <w:right w:val="nil"/>
            </w:tcBorders>
            <w:shd w:val="clear" w:color="auto" w:fill="auto"/>
            <w:noWrap/>
            <w:vAlign w:val="bottom"/>
            <w:hideMark/>
          </w:tcPr>
          <w:p w14:paraId="3FF6B7B4" w14:textId="77777777" w:rsidR="00564356" w:rsidRPr="00564356" w:rsidRDefault="00564356" w:rsidP="00564356">
            <w:pPr>
              <w:spacing w:after="0" w:line="240" w:lineRule="auto"/>
              <w:jc w:val="center"/>
              <w:rPr>
                <w:rFonts w:eastAsia="Times New Roman" w:cs="Times New Roman"/>
                <w:color w:val="000000"/>
                <w:sz w:val="18"/>
                <w:szCs w:val="18"/>
              </w:rPr>
            </w:pPr>
            <w:r w:rsidRPr="00564356">
              <w:rPr>
                <w:rFonts w:eastAsia="Times New Roman" w:cs="Times New Roman"/>
                <w:color w:val="000000"/>
                <w:sz w:val="18"/>
                <w:szCs w:val="18"/>
              </w:rPr>
              <w:t>0.25</w:t>
            </w:r>
          </w:p>
        </w:tc>
        <w:tc>
          <w:tcPr>
            <w:tcW w:w="2040" w:type="dxa"/>
            <w:tcBorders>
              <w:top w:val="nil"/>
              <w:left w:val="nil"/>
              <w:bottom w:val="nil"/>
              <w:right w:val="nil"/>
            </w:tcBorders>
            <w:shd w:val="clear" w:color="auto" w:fill="auto"/>
            <w:noWrap/>
            <w:vAlign w:val="bottom"/>
            <w:hideMark/>
          </w:tcPr>
          <w:p w14:paraId="76F2587E" w14:textId="77777777" w:rsidR="00564356" w:rsidRPr="00564356" w:rsidRDefault="00564356" w:rsidP="00564356">
            <w:pPr>
              <w:spacing w:after="0" w:line="240" w:lineRule="auto"/>
              <w:jc w:val="center"/>
              <w:rPr>
                <w:rFonts w:eastAsia="Times New Roman" w:cs="Times New Roman"/>
                <w:color w:val="000000"/>
                <w:sz w:val="18"/>
                <w:szCs w:val="18"/>
              </w:rPr>
            </w:pPr>
            <w:r w:rsidRPr="00564356">
              <w:rPr>
                <w:rFonts w:eastAsia="Times New Roman" w:cs="Times New Roman"/>
                <w:color w:val="000000"/>
                <w:sz w:val="18"/>
                <w:szCs w:val="18"/>
              </w:rPr>
              <w:t>0.16</w:t>
            </w:r>
          </w:p>
        </w:tc>
        <w:tc>
          <w:tcPr>
            <w:tcW w:w="2040" w:type="dxa"/>
            <w:tcBorders>
              <w:top w:val="nil"/>
              <w:left w:val="nil"/>
              <w:bottom w:val="nil"/>
              <w:right w:val="nil"/>
            </w:tcBorders>
            <w:shd w:val="clear" w:color="auto" w:fill="auto"/>
            <w:noWrap/>
            <w:vAlign w:val="bottom"/>
            <w:hideMark/>
          </w:tcPr>
          <w:p w14:paraId="4A39CD63" w14:textId="77777777" w:rsidR="00564356" w:rsidRPr="00564356" w:rsidRDefault="00564356" w:rsidP="00564356">
            <w:pPr>
              <w:spacing w:after="0" w:line="240" w:lineRule="auto"/>
              <w:jc w:val="center"/>
              <w:rPr>
                <w:rFonts w:eastAsia="Times New Roman" w:cs="Times New Roman"/>
                <w:color w:val="000000"/>
                <w:sz w:val="18"/>
                <w:szCs w:val="18"/>
              </w:rPr>
            </w:pPr>
            <w:r w:rsidRPr="00564356">
              <w:rPr>
                <w:rFonts w:eastAsia="Times New Roman" w:cs="Times New Roman"/>
                <w:color w:val="000000"/>
                <w:sz w:val="18"/>
                <w:szCs w:val="18"/>
              </w:rPr>
              <w:t>0.14</w:t>
            </w:r>
          </w:p>
        </w:tc>
      </w:tr>
      <w:tr w:rsidR="00564356" w:rsidRPr="00564356" w14:paraId="54850482" w14:textId="77777777" w:rsidTr="00564356">
        <w:trPr>
          <w:trHeight w:val="290"/>
          <w:jc w:val="center"/>
        </w:trPr>
        <w:tc>
          <w:tcPr>
            <w:tcW w:w="3400" w:type="dxa"/>
            <w:tcBorders>
              <w:top w:val="nil"/>
              <w:left w:val="nil"/>
              <w:bottom w:val="single" w:sz="4" w:space="0" w:color="auto"/>
              <w:right w:val="nil"/>
            </w:tcBorders>
            <w:shd w:val="clear" w:color="auto" w:fill="auto"/>
            <w:noWrap/>
            <w:vAlign w:val="bottom"/>
            <w:hideMark/>
          </w:tcPr>
          <w:p w14:paraId="7881A666" w14:textId="77777777" w:rsidR="00564356" w:rsidRPr="00564356" w:rsidRDefault="00564356" w:rsidP="00564356">
            <w:pPr>
              <w:spacing w:after="0" w:line="240" w:lineRule="auto"/>
              <w:jc w:val="center"/>
              <w:rPr>
                <w:rFonts w:eastAsia="Times New Roman" w:cs="Times New Roman"/>
                <w:color w:val="000000"/>
                <w:sz w:val="18"/>
                <w:szCs w:val="18"/>
              </w:rPr>
            </w:pPr>
            <w:r w:rsidRPr="00564356">
              <w:rPr>
                <w:rFonts w:eastAsia="Times New Roman" w:cs="Times New Roman"/>
                <w:color w:val="000000"/>
                <w:sz w:val="18"/>
                <w:szCs w:val="18"/>
              </w:rPr>
              <w:t>Observations</w:t>
            </w:r>
          </w:p>
        </w:tc>
        <w:tc>
          <w:tcPr>
            <w:tcW w:w="2040" w:type="dxa"/>
            <w:tcBorders>
              <w:top w:val="nil"/>
              <w:left w:val="nil"/>
              <w:bottom w:val="single" w:sz="4" w:space="0" w:color="auto"/>
              <w:right w:val="nil"/>
            </w:tcBorders>
            <w:shd w:val="clear" w:color="auto" w:fill="auto"/>
            <w:noWrap/>
            <w:vAlign w:val="bottom"/>
            <w:hideMark/>
          </w:tcPr>
          <w:p w14:paraId="20D99550" w14:textId="77777777" w:rsidR="00564356" w:rsidRPr="00564356" w:rsidRDefault="00564356" w:rsidP="00564356">
            <w:pPr>
              <w:spacing w:after="0" w:line="240" w:lineRule="auto"/>
              <w:jc w:val="center"/>
              <w:rPr>
                <w:rFonts w:eastAsia="Times New Roman" w:cs="Times New Roman"/>
                <w:color w:val="000000"/>
                <w:sz w:val="18"/>
                <w:szCs w:val="18"/>
              </w:rPr>
            </w:pPr>
            <w:r w:rsidRPr="00564356">
              <w:rPr>
                <w:rFonts w:eastAsia="Times New Roman" w:cs="Times New Roman"/>
                <w:color w:val="000000"/>
                <w:sz w:val="18"/>
                <w:szCs w:val="18"/>
              </w:rPr>
              <w:t>2,102</w:t>
            </w:r>
          </w:p>
        </w:tc>
        <w:tc>
          <w:tcPr>
            <w:tcW w:w="2040" w:type="dxa"/>
            <w:tcBorders>
              <w:top w:val="nil"/>
              <w:left w:val="nil"/>
              <w:bottom w:val="single" w:sz="4" w:space="0" w:color="auto"/>
              <w:right w:val="nil"/>
            </w:tcBorders>
            <w:shd w:val="clear" w:color="auto" w:fill="auto"/>
            <w:noWrap/>
            <w:vAlign w:val="bottom"/>
            <w:hideMark/>
          </w:tcPr>
          <w:p w14:paraId="5641D416" w14:textId="77777777" w:rsidR="00564356" w:rsidRPr="00564356" w:rsidRDefault="00564356" w:rsidP="00564356">
            <w:pPr>
              <w:spacing w:after="0" w:line="240" w:lineRule="auto"/>
              <w:jc w:val="center"/>
              <w:rPr>
                <w:rFonts w:eastAsia="Times New Roman" w:cs="Times New Roman"/>
                <w:color w:val="000000"/>
                <w:sz w:val="18"/>
                <w:szCs w:val="18"/>
              </w:rPr>
            </w:pPr>
            <w:r w:rsidRPr="00564356">
              <w:rPr>
                <w:rFonts w:eastAsia="Times New Roman" w:cs="Times New Roman"/>
                <w:color w:val="000000"/>
                <w:sz w:val="18"/>
                <w:szCs w:val="18"/>
              </w:rPr>
              <w:t>2,102</w:t>
            </w:r>
          </w:p>
        </w:tc>
        <w:tc>
          <w:tcPr>
            <w:tcW w:w="2040" w:type="dxa"/>
            <w:tcBorders>
              <w:top w:val="nil"/>
              <w:left w:val="nil"/>
              <w:bottom w:val="single" w:sz="4" w:space="0" w:color="auto"/>
              <w:right w:val="nil"/>
            </w:tcBorders>
            <w:shd w:val="clear" w:color="auto" w:fill="auto"/>
            <w:noWrap/>
            <w:vAlign w:val="bottom"/>
            <w:hideMark/>
          </w:tcPr>
          <w:p w14:paraId="36722869" w14:textId="77777777" w:rsidR="00564356" w:rsidRPr="00564356" w:rsidRDefault="00564356" w:rsidP="00564356">
            <w:pPr>
              <w:spacing w:after="0" w:line="240" w:lineRule="auto"/>
              <w:jc w:val="center"/>
              <w:rPr>
                <w:rFonts w:eastAsia="Times New Roman" w:cs="Times New Roman"/>
                <w:color w:val="000000"/>
                <w:sz w:val="18"/>
                <w:szCs w:val="18"/>
              </w:rPr>
            </w:pPr>
            <w:r w:rsidRPr="00564356">
              <w:rPr>
                <w:rFonts w:eastAsia="Times New Roman" w:cs="Times New Roman"/>
                <w:color w:val="000000"/>
                <w:sz w:val="18"/>
                <w:szCs w:val="18"/>
              </w:rPr>
              <w:t>2,102</w:t>
            </w:r>
          </w:p>
        </w:tc>
      </w:tr>
      <w:tr w:rsidR="00564356" w:rsidRPr="00564356" w14:paraId="1414EB1D" w14:textId="77777777" w:rsidTr="00564356">
        <w:trPr>
          <w:trHeight w:val="290"/>
          <w:jc w:val="center"/>
        </w:trPr>
        <w:tc>
          <w:tcPr>
            <w:tcW w:w="3400" w:type="dxa"/>
            <w:tcBorders>
              <w:top w:val="nil"/>
              <w:left w:val="nil"/>
              <w:bottom w:val="nil"/>
              <w:right w:val="nil"/>
            </w:tcBorders>
            <w:shd w:val="clear" w:color="auto" w:fill="auto"/>
            <w:noWrap/>
            <w:vAlign w:val="bottom"/>
            <w:hideMark/>
          </w:tcPr>
          <w:p w14:paraId="0E0ACA31" w14:textId="77777777" w:rsidR="00564356" w:rsidRPr="00564356" w:rsidRDefault="00564356" w:rsidP="00564356">
            <w:pPr>
              <w:spacing w:after="0" w:line="240" w:lineRule="auto"/>
              <w:jc w:val="center"/>
              <w:rPr>
                <w:rFonts w:eastAsia="Times New Roman" w:cs="Times New Roman"/>
                <w:color w:val="000000"/>
                <w:sz w:val="18"/>
                <w:szCs w:val="18"/>
              </w:rPr>
            </w:pPr>
            <w:r w:rsidRPr="00564356">
              <w:rPr>
                <w:rFonts w:eastAsia="Times New Roman" w:cs="Times New Roman"/>
                <w:color w:val="000000"/>
                <w:sz w:val="18"/>
                <w:szCs w:val="18"/>
              </w:rPr>
              <w:t>Wald Exogeneity Test Chi-square</w:t>
            </w:r>
          </w:p>
        </w:tc>
        <w:tc>
          <w:tcPr>
            <w:tcW w:w="2040" w:type="dxa"/>
            <w:tcBorders>
              <w:top w:val="nil"/>
              <w:left w:val="nil"/>
              <w:bottom w:val="nil"/>
              <w:right w:val="nil"/>
            </w:tcBorders>
            <w:shd w:val="clear" w:color="auto" w:fill="auto"/>
            <w:noWrap/>
            <w:vAlign w:val="bottom"/>
            <w:hideMark/>
          </w:tcPr>
          <w:p w14:paraId="4EFB80E8" w14:textId="77777777" w:rsidR="00564356" w:rsidRPr="00564356" w:rsidRDefault="00564356" w:rsidP="00564356">
            <w:pPr>
              <w:spacing w:after="0" w:line="240" w:lineRule="auto"/>
              <w:jc w:val="center"/>
              <w:rPr>
                <w:rFonts w:eastAsia="Times New Roman" w:cs="Times New Roman"/>
                <w:color w:val="000000"/>
                <w:sz w:val="18"/>
                <w:szCs w:val="18"/>
              </w:rPr>
            </w:pPr>
            <w:r w:rsidRPr="00564356">
              <w:rPr>
                <w:rFonts w:eastAsia="Times New Roman" w:cs="Times New Roman"/>
                <w:color w:val="000000"/>
                <w:sz w:val="18"/>
                <w:szCs w:val="18"/>
              </w:rPr>
              <w:t>0.52</w:t>
            </w:r>
          </w:p>
        </w:tc>
        <w:tc>
          <w:tcPr>
            <w:tcW w:w="2040" w:type="dxa"/>
            <w:tcBorders>
              <w:top w:val="nil"/>
              <w:left w:val="nil"/>
              <w:bottom w:val="nil"/>
              <w:right w:val="nil"/>
            </w:tcBorders>
            <w:shd w:val="clear" w:color="auto" w:fill="auto"/>
            <w:noWrap/>
            <w:vAlign w:val="bottom"/>
            <w:hideMark/>
          </w:tcPr>
          <w:p w14:paraId="218D2C95" w14:textId="77777777" w:rsidR="00564356" w:rsidRPr="00564356" w:rsidRDefault="00564356" w:rsidP="00564356">
            <w:pPr>
              <w:spacing w:after="0" w:line="240" w:lineRule="auto"/>
              <w:jc w:val="center"/>
              <w:rPr>
                <w:rFonts w:eastAsia="Times New Roman" w:cs="Times New Roman"/>
                <w:color w:val="000000"/>
                <w:sz w:val="18"/>
                <w:szCs w:val="18"/>
              </w:rPr>
            </w:pPr>
            <w:r w:rsidRPr="00564356">
              <w:rPr>
                <w:rFonts w:eastAsia="Times New Roman" w:cs="Times New Roman"/>
                <w:color w:val="000000"/>
                <w:sz w:val="18"/>
                <w:szCs w:val="18"/>
              </w:rPr>
              <w:t>0.49</w:t>
            </w:r>
          </w:p>
        </w:tc>
        <w:tc>
          <w:tcPr>
            <w:tcW w:w="2040" w:type="dxa"/>
            <w:tcBorders>
              <w:top w:val="nil"/>
              <w:left w:val="nil"/>
              <w:bottom w:val="nil"/>
              <w:right w:val="nil"/>
            </w:tcBorders>
            <w:shd w:val="clear" w:color="auto" w:fill="auto"/>
            <w:noWrap/>
            <w:vAlign w:val="bottom"/>
            <w:hideMark/>
          </w:tcPr>
          <w:p w14:paraId="3FF423F9" w14:textId="77777777" w:rsidR="00564356" w:rsidRPr="00564356" w:rsidRDefault="00564356" w:rsidP="00564356">
            <w:pPr>
              <w:spacing w:after="0" w:line="240" w:lineRule="auto"/>
              <w:jc w:val="center"/>
              <w:rPr>
                <w:rFonts w:eastAsia="Times New Roman" w:cs="Times New Roman"/>
                <w:color w:val="000000"/>
                <w:sz w:val="18"/>
                <w:szCs w:val="18"/>
              </w:rPr>
            </w:pPr>
            <w:r w:rsidRPr="00564356">
              <w:rPr>
                <w:rFonts w:eastAsia="Times New Roman" w:cs="Times New Roman"/>
                <w:color w:val="000000"/>
                <w:sz w:val="18"/>
                <w:szCs w:val="18"/>
              </w:rPr>
              <w:t>0.34</w:t>
            </w:r>
          </w:p>
        </w:tc>
      </w:tr>
      <w:tr w:rsidR="00564356" w:rsidRPr="00564356" w14:paraId="45D9A34A" w14:textId="77777777" w:rsidTr="00564356">
        <w:trPr>
          <w:trHeight w:val="290"/>
          <w:jc w:val="center"/>
        </w:trPr>
        <w:tc>
          <w:tcPr>
            <w:tcW w:w="3400" w:type="dxa"/>
            <w:tcBorders>
              <w:top w:val="nil"/>
              <w:left w:val="nil"/>
              <w:bottom w:val="single" w:sz="4" w:space="0" w:color="auto"/>
              <w:right w:val="nil"/>
            </w:tcBorders>
            <w:shd w:val="clear" w:color="auto" w:fill="auto"/>
            <w:noWrap/>
            <w:vAlign w:val="bottom"/>
            <w:hideMark/>
          </w:tcPr>
          <w:p w14:paraId="018C8158" w14:textId="77777777" w:rsidR="00564356" w:rsidRPr="00564356" w:rsidRDefault="00564356" w:rsidP="00564356">
            <w:pPr>
              <w:spacing w:after="0" w:line="240" w:lineRule="auto"/>
              <w:jc w:val="center"/>
              <w:rPr>
                <w:rFonts w:eastAsia="Times New Roman" w:cs="Times New Roman"/>
                <w:color w:val="000000"/>
                <w:sz w:val="18"/>
                <w:szCs w:val="18"/>
              </w:rPr>
            </w:pPr>
            <w:r w:rsidRPr="00564356">
              <w:rPr>
                <w:rFonts w:eastAsia="Times New Roman" w:cs="Times New Roman"/>
                <w:color w:val="000000"/>
                <w:sz w:val="18"/>
                <w:szCs w:val="18"/>
              </w:rPr>
              <w:t>Wald Exogeneity Test P-Value</w:t>
            </w:r>
          </w:p>
        </w:tc>
        <w:tc>
          <w:tcPr>
            <w:tcW w:w="2040" w:type="dxa"/>
            <w:tcBorders>
              <w:top w:val="nil"/>
              <w:left w:val="nil"/>
              <w:bottom w:val="single" w:sz="4" w:space="0" w:color="auto"/>
              <w:right w:val="nil"/>
            </w:tcBorders>
            <w:shd w:val="clear" w:color="auto" w:fill="auto"/>
            <w:noWrap/>
            <w:vAlign w:val="bottom"/>
            <w:hideMark/>
          </w:tcPr>
          <w:p w14:paraId="064ABD3A" w14:textId="77777777" w:rsidR="00564356" w:rsidRPr="00564356" w:rsidRDefault="00564356" w:rsidP="00564356">
            <w:pPr>
              <w:spacing w:after="0" w:line="240" w:lineRule="auto"/>
              <w:jc w:val="center"/>
              <w:rPr>
                <w:rFonts w:eastAsia="Times New Roman" w:cs="Times New Roman"/>
                <w:color w:val="000000"/>
                <w:sz w:val="18"/>
                <w:szCs w:val="18"/>
              </w:rPr>
            </w:pPr>
            <w:r w:rsidRPr="00564356">
              <w:rPr>
                <w:rFonts w:eastAsia="Times New Roman" w:cs="Times New Roman"/>
                <w:color w:val="000000"/>
                <w:sz w:val="18"/>
                <w:szCs w:val="18"/>
              </w:rPr>
              <w:t>0.47</w:t>
            </w:r>
          </w:p>
        </w:tc>
        <w:tc>
          <w:tcPr>
            <w:tcW w:w="2040" w:type="dxa"/>
            <w:tcBorders>
              <w:top w:val="nil"/>
              <w:left w:val="nil"/>
              <w:bottom w:val="single" w:sz="4" w:space="0" w:color="auto"/>
              <w:right w:val="nil"/>
            </w:tcBorders>
            <w:shd w:val="clear" w:color="auto" w:fill="auto"/>
            <w:noWrap/>
            <w:vAlign w:val="bottom"/>
            <w:hideMark/>
          </w:tcPr>
          <w:p w14:paraId="7C4A0CA5" w14:textId="77777777" w:rsidR="00564356" w:rsidRPr="00564356" w:rsidRDefault="00564356" w:rsidP="00564356">
            <w:pPr>
              <w:spacing w:after="0" w:line="240" w:lineRule="auto"/>
              <w:jc w:val="center"/>
              <w:rPr>
                <w:rFonts w:eastAsia="Times New Roman" w:cs="Times New Roman"/>
                <w:color w:val="000000"/>
                <w:sz w:val="18"/>
                <w:szCs w:val="18"/>
              </w:rPr>
            </w:pPr>
            <w:r w:rsidRPr="00564356">
              <w:rPr>
                <w:rFonts w:eastAsia="Times New Roman" w:cs="Times New Roman"/>
                <w:color w:val="000000"/>
                <w:sz w:val="18"/>
                <w:szCs w:val="18"/>
              </w:rPr>
              <w:t>0.48</w:t>
            </w:r>
          </w:p>
        </w:tc>
        <w:tc>
          <w:tcPr>
            <w:tcW w:w="2040" w:type="dxa"/>
            <w:tcBorders>
              <w:top w:val="nil"/>
              <w:left w:val="nil"/>
              <w:bottom w:val="single" w:sz="4" w:space="0" w:color="auto"/>
              <w:right w:val="nil"/>
            </w:tcBorders>
            <w:shd w:val="clear" w:color="auto" w:fill="auto"/>
            <w:noWrap/>
            <w:vAlign w:val="bottom"/>
            <w:hideMark/>
          </w:tcPr>
          <w:p w14:paraId="3FD41295" w14:textId="77777777" w:rsidR="00564356" w:rsidRPr="00564356" w:rsidRDefault="00564356" w:rsidP="00564356">
            <w:pPr>
              <w:spacing w:after="0" w:line="240" w:lineRule="auto"/>
              <w:jc w:val="center"/>
              <w:rPr>
                <w:rFonts w:eastAsia="Times New Roman" w:cs="Times New Roman"/>
                <w:color w:val="000000"/>
                <w:sz w:val="18"/>
                <w:szCs w:val="18"/>
              </w:rPr>
            </w:pPr>
            <w:r w:rsidRPr="00564356">
              <w:rPr>
                <w:rFonts w:eastAsia="Times New Roman" w:cs="Times New Roman"/>
                <w:color w:val="000000"/>
                <w:sz w:val="18"/>
                <w:szCs w:val="18"/>
              </w:rPr>
              <w:t>0.56</w:t>
            </w:r>
          </w:p>
        </w:tc>
      </w:tr>
      <w:tr w:rsidR="00564356" w:rsidRPr="00564356" w14:paraId="5F55437E" w14:textId="77777777" w:rsidTr="00564356">
        <w:trPr>
          <w:trHeight w:val="290"/>
          <w:jc w:val="center"/>
        </w:trPr>
        <w:tc>
          <w:tcPr>
            <w:tcW w:w="3400" w:type="dxa"/>
            <w:tcBorders>
              <w:top w:val="nil"/>
              <w:left w:val="nil"/>
              <w:bottom w:val="nil"/>
              <w:right w:val="nil"/>
            </w:tcBorders>
            <w:shd w:val="clear" w:color="auto" w:fill="auto"/>
            <w:noWrap/>
            <w:vAlign w:val="bottom"/>
            <w:hideMark/>
          </w:tcPr>
          <w:p w14:paraId="495A1A76" w14:textId="77777777" w:rsidR="00564356" w:rsidRPr="00564356" w:rsidRDefault="00564356" w:rsidP="00564356">
            <w:pPr>
              <w:spacing w:after="0" w:line="240" w:lineRule="auto"/>
              <w:rPr>
                <w:rFonts w:eastAsia="Times New Roman" w:cs="Times New Roman"/>
                <w:color w:val="000000"/>
                <w:sz w:val="18"/>
                <w:szCs w:val="18"/>
              </w:rPr>
            </w:pPr>
            <w:r w:rsidRPr="00564356">
              <w:rPr>
                <w:rFonts w:eastAsia="Times New Roman" w:cs="Times New Roman"/>
                <w:color w:val="000000"/>
                <w:sz w:val="18"/>
                <w:szCs w:val="18"/>
              </w:rPr>
              <w:t>Parameter estimate (standard error)</w:t>
            </w:r>
          </w:p>
        </w:tc>
        <w:tc>
          <w:tcPr>
            <w:tcW w:w="2040" w:type="dxa"/>
            <w:tcBorders>
              <w:top w:val="nil"/>
              <w:left w:val="nil"/>
              <w:bottom w:val="nil"/>
              <w:right w:val="nil"/>
            </w:tcBorders>
            <w:shd w:val="clear" w:color="auto" w:fill="auto"/>
            <w:noWrap/>
            <w:vAlign w:val="bottom"/>
            <w:hideMark/>
          </w:tcPr>
          <w:p w14:paraId="20B5ECC6" w14:textId="77777777" w:rsidR="00564356" w:rsidRPr="00564356" w:rsidRDefault="00564356" w:rsidP="00564356">
            <w:pPr>
              <w:spacing w:after="0" w:line="240" w:lineRule="auto"/>
              <w:rPr>
                <w:rFonts w:eastAsia="Times New Roman" w:cs="Times New Roman"/>
                <w:color w:val="000000"/>
                <w:sz w:val="18"/>
                <w:szCs w:val="18"/>
              </w:rPr>
            </w:pPr>
          </w:p>
        </w:tc>
        <w:tc>
          <w:tcPr>
            <w:tcW w:w="2040" w:type="dxa"/>
            <w:tcBorders>
              <w:top w:val="nil"/>
              <w:left w:val="nil"/>
              <w:bottom w:val="nil"/>
              <w:right w:val="nil"/>
            </w:tcBorders>
            <w:shd w:val="clear" w:color="auto" w:fill="auto"/>
            <w:noWrap/>
            <w:vAlign w:val="bottom"/>
            <w:hideMark/>
          </w:tcPr>
          <w:p w14:paraId="7E491B7A" w14:textId="77777777" w:rsidR="00564356" w:rsidRPr="00564356" w:rsidRDefault="00564356" w:rsidP="00564356">
            <w:pPr>
              <w:spacing w:after="0" w:line="240" w:lineRule="auto"/>
              <w:jc w:val="center"/>
              <w:rPr>
                <w:rFonts w:eastAsia="Times New Roman" w:cs="Times New Roman"/>
                <w:sz w:val="20"/>
                <w:szCs w:val="20"/>
              </w:rPr>
            </w:pPr>
          </w:p>
        </w:tc>
        <w:tc>
          <w:tcPr>
            <w:tcW w:w="2040" w:type="dxa"/>
            <w:tcBorders>
              <w:top w:val="nil"/>
              <w:left w:val="nil"/>
              <w:bottom w:val="nil"/>
              <w:right w:val="nil"/>
            </w:tcBorders>
            <w:shd w:val="clear" w:color="auto" w:fill="auto"/>
            <w:noWrap/>
            <w:vAlign w:val="bottom"/>
            <w:hideMark/>
          </w:tcPr>
          <w:p w14:paraId="55B01653" w14:textId="77777777" w:rsidR="00564356" w:rsidRPr="00564356" w:rsidRDefault="00564356" w:rsidP="00564356">
            <w:pPr>
              <w:spacing w:after="0" w:line="240" w:lineRule="auto"/>
              <w:jc w:val="center"/>
              <w:rPr>
                <w:rFonts w:eastAsia="Times New Roman" w:cs="Times New Roman"/>
                <w:sz w:val="20"/>
                <w:szCs w:val="20"/>
              </w:rPr>
            </w:pPr>
          </w:p>
        </w:tc>
      </w:tr>
      <w:tr w:rsidR="00564356" w:rsidRPr="00564356" w14:paraId="34DA74C5" w14:textId="77777777" w:rsidTr="00564356">
        <w:trPr>
          <w:trHeight w:val="290"/>
          <w:jc w:val="center"/>
        </w:trPr>
        <w:tc>
          <w:tcPr>
            <w:tcW w:w="3400" w:type="dxa"/>
            <w:tcBorders>
              <w:top w:val="nil"/>
              <w:left w:val="nil"/>
              <w:bottom w:val="nil"/>
              <w:right w:val="nil"/>
            </w:tcBorders>
            <w:shd w:val="clear" w:color="auto" w:fill="auto"/>
            <w:noWrap/>
            <w:vAlign w:val="bottom"/>
            <w:hideMark/>
          </w:tcPr>
          <w:p w14:paraId="650B34B4" w14:textId="77777777" w:rsidR="00564356" w:rsidRPr="00564356" w:rsidRDefault="00564356" w:rsidP="00564356">
            <w:pPr>
              <w:spacing w:after="0" w:line="240" w:lineRule="auto"/>
              <w:rPr>
                <w:rFonts w:eastAsia="Times New Roman" w:cs="Times New Roman"/>
                <w:color w:val="000000"/>
                <w:sz w:val="18"/>
                <w:szCs w:val="18"/>
              </w:rPr>
            </w:pPr>
            <w:r w:rsidRPr="00564356">
              <w:rPr>
                <w:rFonts w:eastAsia="Times New Roman" w:cs="Times New Roman"/>
                <w:color w:val="000000"/>
                <w:sz w:val="18"/>
                <w:szCs w:val="18"/>
              </w:rPr>
              <w:t xml:space="preserve">*** -- Significant at 0.01 level.   </w:t>
            </w:r>
          </w:p>
        </w:tc>
        <w:tc>
          <w:tcPr>
            <w:tcW w:w="2040" w:type="dxa"/>
            <w:tcBorders>
              <w:top w:val="nil"/>
              <w:left w:val="nil"/>
              <w:bottom w:val="nil"/>
              <w:right w:val="nil"/>
            </w:tcBorders>
            <w:shd w:val="clear" w:color="auto" w:fill="auto"/>
            <w:noWrap/>
            <w:vAlign w:val="bottom"/>
            <w:hideMark/>
          </w:tcPr>
          <w:p w14:paraId="79F1C7DC" w14:textId="77777777" w:rsidR="00564356" w:rsidRPr="00564356" w:rsidRDefault="00564356" w:rsidP="00564356">
            <w:pPr>
              <w:spacing w:after="0" w:line="240" w:lineRule="auto"/>
              <w:rPr>
                <w:rFonts w:eastAsia="Times New Roman" w:cs="Times New Roman"/>
                <w:color w:val="000000"/>
                <w:sz w:val="18"/>
                <w:szCs w:val="18"/>
              </w:rPr>
            </w:pPr>
          </w:p>
        </w:tc>
        <w:tc>
          <w:tcPr>
            <w:tcW w:w="2040" w:type="dxa"/>
            <w:tcBorders>
              <w:top w:val="nil"/>
              <w:left w:val="nil"/>
              <w:bottom w:val="nil"/>
              <w:right w:val="nil"/>
            </w:tcBorders>
            <w:shd w:val="clear" w:color="auto" w:fill="auto"/>
            <w:noWrap/>
            <w:vAlign w:val="bottom"/>
            <w:hideMark/>
          </w:tcPr>
          <w:p w14:paraId="4B8D4765" w14:textId="77777777" w:rsidR="00564356" w:rsidRPr="00564356" w:rsidRDefault="00564356" w:rsidP="00564356">
            <w:pPr>
              <w:spacing w:after="0" w:line="240" w:lineRule="auto"/>
              <w:rPr>
                <w:rFonts w:eastAsia="Times New Roman" w:cs="Times New Roman"/>
                <w:sz w:val="20"/>
                <w:szCs w:val="20"/>
              </w:rPr>
            </w:pPr>
          </w:p>
        </w:tc>
        <w:tc>
          <w:tcPr>
            <w:tcW w:w="2040" w:type="dxa"/>
            <w:tcBorders>
              <w:top w:val="nil"/>
              <w:left w:val="nil"/>
              <w:bottom w:val="nil"/>
              <w:right w:val="nil"/>
            </w:tcBorders>
            <w:shd w:val="clear" w:color="auto" w:fill="auto"/>
            <w:noWrap/>
            <w:vAlign w:val="bottom"/>
            <w:hideMark/>
          </w:tcPr>
          <w:p w14:paraId="05F8CCEE" w14:textId="77777777" w:rsidR="00564356" w:rsidRPr="00564356" w:rsidRDefault="00564356" w:rsidP="00564356">
            <w:pPr>
              <w:spacing w:after="0" w:line="240" w:lineRule="auto"/>
              <w:rPr>
                <w:rFonts w:eastAsia="Times New Roman" w:cs="Times New Roman"/>
                <w:sz w:val="20"/>
                <w:szCs w:val="20"/>
              </w:rPr>
            </w:pPr>
          </w:p>
        </w:tc>
      </w:tr>
      <w:tr w:rsidR="00564356" w:rsidRPr="00564356" w14:paraId="0ABB0FCD" w14:textId="77777777" w:rsidTr="00564356">
        <w:trPr>
          <w:trHeight w:val="290"/>
          <w:jc w:val="center"/>
        </w:trPr>
        <w:tc>
          <w:tcPr>
            <w:tcW w:w="3400" w:type="dxa"/>
            <w:tcBorders>
              <w:top w:val="nil"/>
              <w:left w:val="nil"/>
              <w:bottom w:val="nil"/>
              <w:right w:val="nil"/>
            </w:tcBorders>
            <w:shd w:val="clear" w:color="auto" w:fill="auto"/>
            <w:noWrap/>
            <w:vAlign w:val="bottom"/>
            <w:hideMark/>
          </w:tcPr>
          <w:p w14:paraId="3BBE66C9" w14:textId="77777777" w:rsidR="00564356" w:rsidRPr="00564356" w:rsidRDefault="00564356" w:rsidP="00564356">
            <w:pPr>
              <w:spacing w:after="0" w:line="240" w:lineRule="auto"/>
              <w:rPr>
                <w:rFonts w:eastAsia="Times New Roman" w:cs="Times New Roman"/>
                <w:color w:val="000000"/>
                <w:sz w:val="18"/>
                <w:szCs w:val="18"/>
              </w:rPr>
            </w:pPr>
            <w:r w:rsidRPr="00564356">
              <w:rPr>
                <w:rFonts w:eastAsia="Times New Roman" w:cs="Times New Roman"/>
                <w:color w:val="000000"/>
                <w:sz w:val="18"/>
                <w:szCs w:val="18"/>
              </w:rPr>
              <w:t>** -- Significant at 0.05 level.</w:t>
            </w:r>
          </w:p>
        </w:tc>
        <w:tc>
          <w:tcPr>
            <w:tcW w:w="2040" w:type="dxa"/>
            <w:tcBorders>
              <w:top w:val="nil"/>
              <w:left w:val="nil"/>
              <w:bottom w:val="nil"/>
              <w:right w:val="nil"/>
            </w:tcBorders>
            <w:shd w:val="clear" w:color="auto" w:fill="auto"/>
            <w:noWrap/>
            <w:vAlign w:val="bottom"/>
            <w:hideMark/>
          </w:tcPr>
          <w:p w14:paraId="1279EFDC" w14:textId="77777777" w:rsidR="00564356" w:rsidRPr="00564356" w:rsidRDefault="00564356" w:rsidP="00564356">
            <w:pPr>
              <w:spacing w:after="0" w:line="240" w:lineRule="auto"/>
              <w:rPr>
                <w:rFonts w:eastAsia="Times New Roman" w:cs="Times New Roman"/>
                <w:color w:val="000000"/>
                <w:sz w:val="18"/>
                <w:szCs w:val="18"/>
              </w:rPr>
            </w:pPr>
          </w:p>
        </w:tc>
        <w:tc>
          <w:tcPr>
            <w:tcW w:w="2040" w:type="dxa"/>
            <w:tcBorders>
              <w:top w:val="nil"/>
              <w:left w:val="nil"/>
              <w:bottom w:val="nil"/>
              <w:right w:val="nil"/>
            </w:tcBorders>
            <w:shd w:val="clear" w:color="auto" w:fill="auto"/>
            <w:noWrap/>
            <w:vAlign w:val="bottom"/>
            <w:hideMark/>
          </w:tcPr>
          <w:p w14:paraId="6AF37F4B" w14:textId="77777777" w:rsidR="00564356" w:rsidRPr="00564356" w:rsidRDefault="00564356" w:rsidP="00564356">
            <w:pPr>
              <w:spacing w:after="0" w:line="240" w:lineRule="auto"/>
              <w:rPr>
                <w:rFonts w:eastAsia="Times New Roman" w:cs="Times New Roman"/>
                <w:sz w:val="20"/>
                <w:szCs w:val="20"/>
              </w:rPr>
            </w:pPr>
          </w:p>
        </w:tc>
        <w:tc>
          <w:tcPr>
            <w:tcW w:w="2040" w:type="dxa"/>
            <w:tcBorders>
              <w:top w:val="nil"/>
              <w:left w:val="nil"/>
              <w:bottom w:val="nil"/>
              <w:right w:val="nil"/>
            </w:tcBorders>
            <w:shd w:val="clear" w:color="auto" w:fill="auto"/>
            <w:noWrap/>
            <w:vAlign w:val="bottom"/>
            <w:hideMark/>
          </w:tcPr>
          <w:p w14:paraId="1A675F2D" w14:textId="77777777" w:rsidR="00564356" w:rsidRPr="00564356" w:rsidRDefault="00564356" w:rsidP="00564356">
            <w:pPr>
              <w:spacing w:after="0" w:line="240" w:lineRule="auto"/>
              <w:rPr>
                <w:rFonts w:eastAsia="Times New Roman" w:cs="Times New Roman"/>
                <w:sz w:val="20"/>
                <w:szCs w:val="20"/>
              </w:rPr>
            </w:pPr>
          </w:p>
        </w:tc>
      </w:tr>
      <w:tr w:rsidR="00564356" w:rsidRPr="00564356" w14:paraId="6273A6BC" w14:textId="77777777" w:rsidTr="00564356">
        <w:trPr>
          <w:trHeight w:val="290"/>
          <w:jc w:val="center"/>
        </w:trPr>
        <w:tc>
          <w:tcPr>
            <w:tcW w:w="3400" w:type="dxa"/>
            <w:tcBorders>
              <w:top w:val="nil"/>
              <w:left w:val="nil"/>
              <w:bottom w:val="nil"/>
              <w:right w:val="nil"/>
            </w:tcBorders>
            <w:shd w:val="clear" w:color="auto" w:fill="auto"/>
            <w:noWrap/>
            <w:vAlign w:val="bottom"/>
            <w:hideMark/>
          </w:tcPr>
          <w:p w14:paraId="4559E5C4" w14:textId="77777777" w:rsidR="00564356" w:rsidRPr="00564356" w:rsidRDefault="00564356" w:rsidP="00564356">
            <w:pPr>
              <w:spacing w:after="0" w:line="240" w:lineRule="auto"/>
              <w:rPr>
                <w:rFonts w:eastAsia="Times New Roman" w:cs="Times New Roman"/>
                <w:color w:val="000000"/>
                <w:sz w:val="18"/>
                <w:szCs w:val="18"/>
              </w:rPr>
            </w:pPr>
            <w:r w:rsidRPr="00564356">
              <w:rPr>
                <w:rFonts w:eastAsia="Times New Roman" w:cs="Times New Roman"/>
                <w:color w:val="000000"/>
                <w:sz w:val="18"/>
                <w:szCs w:val="18"/>
              </w:rPr>
              <w:t xml:space="preserve">* -- Significant at 0.1 level.   </w:t>
            </w:r>
          </w:p>
        </w:tc>
        <w:tc>
          <w:tcPr>
            <w:tcW w:w="2040" w:type="dxa"/>
            <w:tcBorders>
              <w:top w:val="nil"/>
              <w:left w:val="nil"/>
              <w:bottom w:val="nil"/>
              <w:right w:val="nil"/>
            </w:tcBorders>
            <w:shd w:val="clear" w:color="auto" w:fill="auto"/>
            <w:noWrap/>
            <w:vAlign w:val="bottom"/>
            <w:hideMark/>
          </w:tcPr>
          <w:p w14:paraId="24D0762F" w14:textId="77777777" w:rsidR="00564356" w:rsidRPr="00564356" w:rsidRDefault="00564356" w:rsidP="00564356">
            <w:pPr>
              <w:spacing w:after="0" w:line="240" w:lineRule="auto"/>
              <w:rPr>
                <w:rFonts w:eastAsia="Times New Roman" w:cs="Times New Roman"/>
                <w:color w:val="000000"/>
                <w:sz w:val="18"/>
                <w:szCs w:val="18"/>
              </w:rPr>
            </w:pPr>
          </w:p>
        </w:tc>
        <w:tc>
          <w:tcPr>
            <w:tcW w:w="2040" w:type="dxa"/>
            <w:tcBorders>
              <w:top w:val="nil"/>
              <w:left w:val="nil"/>
              <w:bottom w:val="nil"/>
              <w:right w:val="nil"/>
            </w:tcBorders>
            <w:shd w:val="clear" w:color="auto" w:fill="auto"/>
            <w:noWrap/>
            <w:vAlign w:val="bottom"/>
            <w:hideMark/>
          </w:tcPr>
          <w:p w14:paraId="6C52A4B7" w14:textId="77777777" w:rsidR="00564356" w:rsidRPr="00564356" w:rsidRDefault="00564356" w:rsidP="00564356">
            <w:pPr>
              <w:spacing w:after="0" w:line="240" w:lineRule="auto"/>
              <w:rPr>
                <w:rFonts w:eastAsia="Times New Roman" w:cs="Times New Roman"/>
                <w:sz w:val="20"/>
                <w:szCs w:val="20"/>
              </w:rPr>
            </w:pPr>
          </w:p>
        </w:tc>
        <w:tc>
          <w:tcPr>
            <w:tcW w:w="2040" w:type="dxa"/>
            <w:tcBorders>
              <w:top w:val="nil"/>
              <w:left w:val="nil"/>
              <w:bottom w:val="nil"/>
              <w:right w:val="nil"/>
            </w:tcBorders>
            <w:shd w:val="clear" w:color="auto" w:fill="auto"/>
            <w:noWrap/>
            <w:vAlign w:val="bottom"/>
            <w:hideMark/>
          </w:tcPr>
          <w:p w14:paraId="3985F0CC" w14:textId="77777777" w:rsidR="00564356" w:rsidRPr="00564356" w:rsidRDefault="00564356" w:rsidP="00564356">
            <w:pPr>
              <w:spacing w:after="0" w:line="240" w:lineRule="auto"/>
              <w:rPr>
                <w:rFonts w:eastAsia="Times New Roman" w:cs="Times New Roman"/>
                <w:sz w:val="20"/>
                <w:szCs w:val="20"/>
              </w:rPr>
            </w:pPr>
          </w:p>
        </w:tc>
      </w:tr>
    </w:tbl>
    <w:p w14:paraId="2E1D179D" w14:textId="77777777" w:rsidR="0009727B" w:rsidRDefault="0009727B">
      <w:pPr>
        <w:rPr>
          <w:rFonts w:cs="Times New Roman"/>
          <w:b/>
          <w:szCs w:val="24"/>
        </w:rPr>
      </w:pPr>
      <w:r>
        <w:rPr>
          <w:rFonts w:cs="Times New Roman"/>
          <w:b/>
          <w:szCs w:val="24"/>
        </w:rPr>
        <w:br w:type="page"/>
      </w:r>
    </w:p>
    <w:p w14:paraId="4EDA88DC" w14:textId="24C82AC2" w:rsidR="003E4E08" w:rsidRDefault="003E4E08" w:rsidP="003E4E08">
      <w:pPr>
        <w:rPr>
          <w:rFonts w:cs="Times New Roman"/>
          <w:b/>
          <w:szCs w:val="24"/>
        </w:rPr>
      </w:pPr>
      <w:r>
        <w:rPr>
          <w:rFonts w:cs="Times New Roman"/>
          <w:b/>
          <w:szCs w:val="24"/>
        </w:rPr>
        <w:lastRenderedPageBreak/>
        <w:t xml:space="preserve">Table A3. Falsification Test Results </w:t>
      </w:r>
    </w:p>
    <w:tbl>
      <w:tblPr>
        <w:tblW w:w="8280" w:type="dxa"/>
        <w:jc w:val="center"/>
        <w:tblLook w:val="04A0" w:firstRow="1" w:lastRow="0" w:firstColumn="1" w:lastColumn="0" w:noHBand="0" w:noVBand="1"/>
      </w:tblPr>
      <w:tblGrid>
        <w:gridCol w:w="3853"/>
        <w:gridCol w:w="1511"/>
        <w:gridCol w:w="1511"/>
        <w:gridCol w:w="1405"/>
      </w:tblGrid>
      <w:tr w:rsidR="00D61835" w:rsidRPr="001C2583" w14:paraId="21D00B1A" w14:textId="77777777" w:rsidTr="006A00A7">
        <w:trPr>
          <w:trHeight w:val="300"/>
          <w:jc w:val="center"/>
        </w:trPr>
        <w:tc>
          <w:tcPr>
            <w:tcW w:w="8280" w:type="dxa"/>
            <w:gridSpan w:val="4"/>
            <w:tcBorders>
              <w:top w:val="single" w:sz="4" w:space="0" w:color="auto"/>
              <w:left w:val="nil"/>
              <w:bottom w:val="single" w:sz="4" w:space="0" w:color="auto"/>
              <w:right w:val="nil"/>
            </w:tcBorders>
            <w:shd w:val="clear" w:color="auto" w:fill="auto"/>
            <w:noWrap/>
            <w:vAlign w:val="center"/>
            <w:hideMark/>
          </w:tcPr>
          <w:p w14:paraId="0929C0A4" w14:textId="77777777" w:rsidR="00D61835" w:rsidRPr="001C2583" w:rsidRDefault="00D61835" w:rsidP="006A00A7">
            <w:pPr>
              <w:spacing w:after="0" w:line="240" w:lineRule="auto"/>
              <w:jc w:val="center"/>
              <w:rPr>
                <w:rFonts w:eastAsia="Times New Roman" w:cs="Times New Roman"/>
                <w:color w:val="000000"/>
                <w:sz w:val="18"/>
                <w:szCs w:val="18"/>
              </w:rPr>
            </w:pPr>
            <w:r w:rsidRPr="001C2583">
              <w:rPr>
                <w:rFonts w:eastAsia="Times New Roman" w:cs="Times New Roman"/>
                <w:color w:val="000000"/>
                <w:sz w:val="18"/>
                <w:szCs w:val="18"/>
              </w:rPr>
              <w:t>Dependent Variable: Reduce School Meal Costs from F2S Programming</w:t>
            </w:r>
          </w:p>
        </w:tc>
      </w:tr>
      <w:tr w:rsidR="00D61835" w:rsidRPr="001C2583" w14:paraId="0F36E1EB" w14:textId="77777777" w:rsidTr="00DD4875">
        <w:trPr>
          <w:trHeight w:val="720"/>
          <w:jc w:val="center"/>
        </w:trPr>
        <w:tc>
          <w:tcPr>
            <w:tcW w:w="3853" w:type="dxa"/>
            <w:tcBorders>
              <w:top w:val="nil"/>
              <w:left w:val="nil"/>
              <w:bottom w:val="single" w:sz="4" w:space="0" w:color="auto"/>
              <w:right w:val="nil"/>
            </w:tcBorders>
            <w:shd w:val="clear" w:color="auto" w:fill="auto"/>
            <w:noWrap/>
            <w:vAlign w:val="center"/>
            <w:hideMark/>
          </w:tcPr>
          <w:p w14:paraId="4546AEC6" w14:textId="77777777" w:rsidR="00D61835" w:rsidRPr="001C2583" w:rsidRDefault="00D61835" w:rsidP="006A00A7">
            <w:pPr>
              <w:spacing w:after="0" w:line="240" w:lineRule="auto"/>
              <w:jc w:val="center"/>
              <w:rPr>
                <w:rFonts w:eastAsia="Times New Roman" w:cs="Times New Roman"/>
                <w:color w:val="000000"/>
                <w:sz w:val="18"/>
                <w:szCs w:val="18"/>
              </w:rPr>
            </w:pPr>
            <w:r w:rsidRPr="001C2583">
              <w:rPr>
                <w:rFonts w:eastAsia="Times New Roman" w:cs="Times New Roman"/>
                <w:color w:val="000000"/>
                <w:sz w:val="18"/>
                <w:szCs w:val="18"/>
              </w:rPr>
              <w:t>Subset of SFAs that:</w:t>
            </w:r>
          </w:p>
        </w:tc>
        <w:tc>
          <w:tcPr>
            <w:tcW w:w="1511" w:type="dxa"/>
            <w:tcBorders>
              <w:top w:val="nil"/>
              <w:left w:val="nil"/>
              <w:bottom w:val="single" w:sz="4" w:space="0" w:color="auto"/>
              <w:right w:val="nil"/>
            </w:tcBorders>
            <w:shd w:val="clear" w:color="auto" w:fill="auto"/>
            <w:vAlign w:val="center"/>
            <w:hideMark/>
          </w:tcPr>
          <w:p w14:paraId="43ABC2F6" w14:textId="41871E98" w:rsidR="00D61835" w:rsidRPr="001C2583" w:rsidRDefault="00D61835" w:rsidP="006A00A7">
            <w:pPr>
              <w:spacing w:after="0" w:line="240" w:lineRule="auto"/>
              <w:jc w:val="center"/>
              <w:rPr>
                <w:rFonts w:eastAsia="Times New Roman" w:cs="Times New Roman"/>
                <w:color w:val="000000"/>
                <w:sz w:val="18"/>
                <w:szCs w:val="18"/>
              </w:rPr>
            </w:pPr>
            <w:r w:rsidRPr="001C2583">
              <w:rPr>
                <w:rFonts w:eastAsia="Times New Roman" w:cs="Times New Roman"/>
                <w:color w:val="000000"/>
                <w:sz w:val="18"/>
                <w:szCs w:val="18"/>
              </w:rPr>
              <w:t>Purchased Intermediate Exclusive</w:t>
            </w:r>
          </w:p>
        </w:tc>
        <w:tc>
          <w:tcPr>
            <w:tcW w:w="1511" w:type="dxa"/>
            <w:tcBorders>
              <w:top w:val="nil"/>
              <w:left w:val="nil"/>
              <w:bottom w:val="single" w:sz="4" w:space="0" w:color="auto"/>
              <w:right w:val="nil"/>
            </w:tcBorders>
            <w:shd w:val="clear" w:color="auto" w:fill="auto"/>
            <w:vAlign w:val="center"/>
            <w:hideMark/>
          </w:tcPr>
          <w:p w14:paraId="2F6339D3" w14:textId="2C0D971C" w:rsidR="00D61835" w:rsidRPr="001C2583" w:rsidRDefault="00D61835" w:rsidP="006A00A7">
            <w:pPr>
              <w:spacing w:after="0" w:line="240" w:lineRule="auto"/>
              <w:jc w:val="center"/>
              <w:rPr>
                <w:rFonts w:eastAsia="Times New Roman" w:cs="Times New Roman"/>
                <w:color w:val="000000"/>
                <w:sz w:val="18"/>
                <w:szCs w:val="18"/>
              </w:rPr>
            </w:pPr>
            <w:r w:rsidRPr="001C2583">
              <w:rPr>
                <w:rFonts w:eastAsia="Times New Roman" w:cs="Times New Roman"/>
                <w:color w:val="000000"/>
                <w:sz w:val="18"/>
                <w:szCs w:val="18"/>
              </w:rPr>
              <w:t>Purchased Both Direct &amp; Intermediate</w:t>
            </w:r>
          </w:p>
        </w:tc>
        <w:tc>
          <w:tcPr>
            <w:tcW w:w="1405" w:type="dxa"/>
            <w:tcBorders>
              <w:top w:val="nil"/>
              <w:left w:val="nil"/>
              <w:bottom w:val="single" w:sz="4" w:space="0" w:color="auto"/>
              <w:right w:val="nil"/>
            </w:tcBorders>
            <w:shd w:val="clear" w:color="auto" w:fill="auto"/>
            <w:vAlign w:val="center"/>
            <w:hideMark/>
          </w:tcPr>
          <w:p w14:paraId="0CAE210F" w14:textId="4034BB19" w:rsidR="00D61835" w:rsidRPr="001C2583" w:rsidRDefault="00D61835" w:rsidP="006A00A7">
            <w:pPr>
              <w:spacing w:after="0" w:line="240" w:lineRule="auto"/>
              <w:jc w:val="center"/>
              <w:rPr>
                <w:rFonts w:eastAsia="Times New Roman" w:cs="Times New Roman"/>
                <w:color w:val="000000"/>
                <w:sz w:val="18"/>
                <w:szCs w:val="18"/>
              </w:rPr>
            </w:pPr>
            <w:r w:rsidRPr="001C2583">
              <w:rPr>
                <w:rFonts w:eastAsia="Times New Roman" w:cs="Times New Roman"/>
                <w:color w:val="000000"/>
                <w:sz w:val="18"/>
                <w:szCs w:val="18"/>
              </w:rPr>
              <w:t>Purchased Direct Exclusive</w:t>
            </w:r>
          </w:p>
        </w:tc>
      </w:tr>
      <w:tr w:rsidR="00E27A56" w:rsidRPr="001C2583" w14:paraId="4A177C12" w14:textId="77777777" w:rsidTr="006A00A7">
        <w:trPr>
          <w:trHeight w:val="300"/>
          <w:jc w:val="center"/>
        </w:trPr>
        <w:tc>
          <w:tcPr>
            <w:tcW w:w="3853" w:type="dxa"/>
            <w:tcBorders>
              <w:top w:val="single" w:sz="4" w:space="0" w:color="auto"/>
              <w:left w:val="nil"/>
              <w:bottom w:val="single" w:sz="4" w:space="0" w:color="auto"/>
              <w:right w:val="nil"/>
            </w:tcBorders>
            <w:shd w:val="clear" w:color="auto" w:fill="auto"/>
            <w:noWrap/>
            <w:vAlign w:val="center"/>
          </w:tcPr>
          <w:p w14:paraId="12048107" w14:textId="70261896" w:rsidR="00E27A56" w:rsidRPr="001C2583" w:rsidRDefault="00E27A56" w:rsidP="00E27A56">
            <w:pPr>
              <w:spacing w:after="0" w:line="240" w:lineRule="auto"/>
              <w:jc w:val="center"/>
              <w:rPr>
                <w:rFonts w:eastAsia="Times New Roman" w:cs="Times New Roman"/>
                <w:color w:val="000000"/>
                <w:sz w:val="18"/>
                <w:szCs w:val="18"/>
              </w:rPr>
            </w:pPr>
            <w:r>
              <w:rPr>
                <w:rFonts w:eastAsia="Times New Roman" w:cs="Times New Roman"/>
                <w:color w:val="000000"/>
                <w:sz w:val="18"/>
                <w:szCs w:val="18"/>
              </w:rPr>
              <w:t>Regression</w:t>
            </w:r>
          </w:p>
        </w:tc>
        <w:tc>
          <w:tcPr>
            <w:tcW w:w="1511" w:type="dxa"/>
            <w:tcBorders>
              <w:top w:val="single" w:sz="4" w:space="0" w:color="auto"/>
              <w:left w:val="nil"/>
              <w:bottom w:val="single" w:sz="4" w:space="0" w:color="auto"/>
              <w:right w:val="nil"/>
            </w:tcBorders>
            <w:shd w:val="clear" w:color="auto" w:fill="auto"/>
            <w:noWrap/>
            <w:vAlign w:val="center"/>
          </w:tcPr>
          <w:p w14:paraId="51D6B765" w14:textId="32BF039F" w:rsidR="00E27A56" w:rsidRPr="001C2583" w:rsidRDefault="00E27A56" w:rsidP="00E27A56">
            <w:pPr>
              <w:spacing w:after="0" w:line="240" w:lineRule="auto"/>
              <w:jc w:val="center"/>
              <w:rPr>
                <w:rFonts w:eastAsia="Times New Roman" w:cs="Times New Roman"/>
                <w:color w:val="000000"/>
                <w:sz w:val="18"/>
                <w:szCs w:val="18"/>
              </w:rPr>
            </w:pPr>
            <w:r w:rsidRPr="001C2583">
              <w:rPr>
                <w:rFonts w:eastAsia="Times New Roman" w:cs="Times New Roman"/>
                <w:color w:val="000000"/>
                <w:sz w:val="18"/>
                <w:szCs w:val="18"/>
              </w:rPr>
              <w:t>I</w:t>
            </w:r>
          </w:p>
        </w:tc>
        <w:tc>
          <w:tcPr>
            <w:tcW w:w="1511" w:type="dxa"/>
            <w:tcBorders>
              <w:top w:val="single" w:sz="4" w:space="0" w:color="auto"/>
              <w:left w:val="nil"/>
              <w:bottom w:val="single" w:sz="4" w:space="0" w:color="auto"/>
              <w:right w:val="nil"/>
            </w:tcBorders>
            <w:shd w:val="clear" w:color="auto" w:fill="auto"/>
            <w:noWrap/>
            <w:vAlign w:val="center"/>
          </w:tcPr>
          <w:p w14:paraId="35466CF7" w14:textId="6E8B7E1E" w:rsidR="00E27A56" w:rsidRPr="001C2583" w:rsidRDefault="00E27A56" w:rsidP="00E27A56">
            <w:pPr>
              <w:spacing w:after="0" w:line="240" w:lineRule="auto"/>
              <w:jc w:val="center"/>
              <w:rPr>
                <w:rFonts w:eastAsia="Times New Roman" w:cs="Times New Roman"/>
                <w:color w:val="000000"/>
                <w:sz w:val="18"/>
                <w:szCs w:val="18"/>
              </w:rPr>
            </w:pPr>
            <w:r w:rsidRPr="001C2583">
              <w:rPr>
                <w:rFonts w:eastAsia="Times New Roman" w:cs="Times New Roman"/>
                <w:color w:val="000000"/>
                <w:sz w:val="18"/>
                <w:szCs w:val="18"/>
              </w:rPr>
              <w:t>I</w:t>
            </w:r>
            <w:r>
              <w:rPr>
                <w:rFonts w:eastAsia="Times New Roman" w:cs="Times New Roman"/>
                <w:color w:val="000000"/>
                <w:sz w:val="18"/>
                <w:szCs w:val="18"/>
              </w:rPr>
              <w:t>I</w:t>
            </w:r>
          </w:p>
        </w:tc>
        <w:tc>
          <w:tcPr>
            <w:tcW w:w="1405" w:type="dxa"/>
            <w:tcBorders>
              <w:top w:val="single" w:sz="4" w:space="0" w:color="auto"/>
              <w:left w:val="nil"/>
              <w:bottom w:val="single" w:sz="4" w:space="0" w:color="auto"/>
              <w:right w:val="nil"/>
            </w:tcBorders>
            <w:shd w:val="clear" w:color="auto" w:fill="auto"/>
            <w:noWrap/>
            <w:vAlign w:val="center"/>
          </w:tcPr>
          <w:p w14:paraId="69CF2050" w14:textId="0BED8886" w:rsidR="00E27A56" w:rsidRPr="001C2583" w:rsidRDefault="00E27A56" w:rsidP="00E27A56">
            <w:pPr>
              <w:spacing w:after="0" w:line="240" w:lineRule="auto"/>
              <w:jc w:val="center"/>
              <w:rPr>
                <w:rFonts w:eastAsia="Times New Roman" w:cs="Times New Roman"/>
                <w:color w:val="000000"/>
                <w:sz w:val="18"/>
                <w:szCs w:val="18"/>
              </w:rPr>
            </w:pPr>
            <w:r w:rsidRPr="001C2583">
              <w:rPr>
                <w:rFonts w:eastAsia="Times New Roman" w:cs="Times New Roman"/>
                <w:color w:val="000000"/>
                <w:sz w:val="18"/>
                <w:szCs w:val="18"/>
              </w:rPr>
              <w:t>III</w:t>
            </w:r>
          </w:p>
        </w:tc>
      </w:tr>
      <w:tr w:rsidR="00E27A56" w:rsidRPr="001C2583" w14:paraId="28D01FC9" w14:textId="77777777" w:rsidTr="00DD4875">
        <w:trPr>
          <w:trHeight w:val="300"/>
          <w:jc w:val="center"/>
        </w:trPr>
        <w:tc>
          <w:tcPr>
            <w:tcW w:w="3853" w:type="dxa"/>
            <w:tcBorders>
              <w:top w:val="single" w:sz="4" w:space="0" w:color="auto"/>
              <w:left w:val="nil"/>
              <w:bottom w:val="nil"/>
              <w:right w:val="nil"/>
            </w:tcBorders>
            <w:shd w:val="clear" w:color="auto" w:fill="auto"/>
            <w:noWrap/>
            <w:vAlign w:val="center"/>
            <w:hideMark/>
          </w:tcPr>
          <w:p w14:paraId="4785A0F4" w14:textId="77777777" w:rsidR="00E27A56" w:rsidRPr="001C2583" w:rsidRDefault="00E27A56" w:rsidP="00E27A56">
            <w:pPr>
              <w:spacing w:after="0" w:line="240" w:lineRule="auto"/>
              <w:jc w:val="center"/>
              <w:rPr>
                <w:rFonts w:eastAsia="Times New Roman" w:cs="Times New Roman"/>
                <w:color w:val="000000"/>
                <w:sz w:val="18"/>
                <w:szCs w:val="18"/>
              </w:rPr>
            </w:pPr>
            <w:r w:rsidRPr="001C2583">
              <w:rPr>
                <w:rFonts w:eastAsia="Times New Roman" w:cs="Times New Roman"/>
                <w:color w:val="000000"/>
                <w:sz w:val="18"/>
                <w:szCs w:val="18"/>
              </w:rPr>
              <w:t>County-level Farmer to Retail Per 10,000</w:t>
            </w:r>
          </w:p>
        </w:tc>
        <w:tc>
          <w:tcPr>
            <w:tcW w:w="1511" w:type="dxa"/>
            <w:tcBorders>
              <w:top w:val="single" w:sz="4" w:space="0" w:color="auto"/>
              <w:left w:val="nil"/>
              <w:bottom w:val="nil"/>
              <w:right w:val="nil"/>
            </w:tcBorders>
            <w:shd w:val="clear" w:color="auto" w:fill="auto"/>
            <w:noWrap/>
            <w:vAlign w:val="bottom"/>
            <w:hideMark/>
          </w:tcPr>
          <w:p w14:paraId="6C7C8D66" w14:textId="77777777" w:rsidR="00E27A56" w:rsidRPr="001C2583" w:rsidRDefault="00E27A56" w:rsidP="00E27A56">
            <w:pPr>
              <w:spacing w:after="0" w:line="240" w:lineRule="auto"/>
              <w:jc w:val="center"/>
              <w:rPr>
                <w:rFonts w:eastAsia="Times New Roman" w:cs="Times New Roman"/>
                <w:color w:val="000000"/>
                <w:sz w:val="18"/>
                <w:szCs w:val="18"/>
              </w:rPr>
            </w:pPr>
            <w:r w:rsidRPr="001C2583">
              <w:rPr>
                <w:rFonts w:eastAsia="Times New Roman" w:cs="Times New Roman"/>
                <w:color w:val="000000"/>
                <w:sz w:val="18"/>
                <w:szCs w:val="18"/>
              </w:rPr>
              <w:t>0.014</w:t>
            </w:r>
          </w:p>
        </w:tc>
        <w:tc>
          <w:tcPr>
            <w:tcW w:w="1511" w:type="dxa"/>
            <w:tcBorders>
              <w:top w:val="single" w:sz="4" w:space="0" w:color="auto"/>
              <w:left w:val="nil"/>
              <w:bottom w:val="nil"/>
              <w:right w:val="nil"/>
            </w:tcBorders>
            <w:shd w:val="clear" w:color="auto" w:fill="auto"/>
            <w:noWrap/>
            <w:vAlign w:val="bottom"/>
            <w:hideMark/>
          </w:tcPr>
          <w:p w14:paraId="01497D51" w14:textId="77777777" w:rsidR="00E27A56" w:rsidRPr="001C2583" w:rsidRDefault="00E27A56" w:rsidP="00E27A56">
            <w:pPr>
              <w:spacing w:after="0" w:line="240" w:lineRule="auto"/>
              <w:jc w:val="center"/>
              <w:rPr>
                <w:rFonts w:eastAsia="Times New Roman" w:cs="Times New Roman"/>
                <w:color w:val="000000"/>
                <w:sz w:val="18"/>
                <w:szCs w:val="18"/>
              </w:rPr>
            </w:pPr>
            <w:r w:rsidRPr="001C2583">
              <w:rPr>
                <w:rFonts w:eastAsia="Times New Roman" w:cs="Times New Roman"/>
                <w:color w:val="000000"/>
                <w:sz w:val="18"/>
                <w:szCs w:val="18"/>
              </w:rPr>
              <w:t>-0.019</w:t>
            </w:r>
          </w:p>
        </w:tc>
        <w:tc>
          <w:tcPr>
            <w:tcW w:w="1405" w:type="dxa"/>
            <w:tcBorders>
              <w:top w:val="single" w:sz="4" w:space="0" w:color="auto"/>
              <w:left w:val="nil"/>
              <w:bottom w:val="nil"/>
              <w:right w:val="nil"/>
            </w:tcBorders>
            <w:shd w:val="clear" w:color="auto" w:fill="auto"/>
            <w:noWrap/>
            <w:vAlign w:val="bottom"/>
            <w:hideMark/>
          </w:tcPr>
          <w:p w14:paraId="7B593841" w14:textId="77777777" w:rsidR="00E27A56" w:rsidRPr="001C2583" w:rsidRDefault="00E27A56" w:rsidP="00E27A56">
            <w:pPr>
              <w:spacing w:after="0" w:line="240" w:lineRule="auto"/>
              <w:jc w:val="center"/>
              <w:rPr>
                <w:rFonts w:eastAsia="Times New Roman" w:cs="Times New Roman"/>
                <w:color w:val="000000"/>
                <w:sz w:val="18"/>
                <w:szCs w:val="18"/>
              </w:rPr>
            </w:pPr>
            <w:r w:rsidRPr="001C2583">
              <w:rPr>
                <w:rFonts w:eastAsia="Times New Roman" w:cs="Times New Roman"/>
                <w:color w:val="000000"/>
                <w:sz w:val="18"/>
                <w:szCs w:val="18"/>
              </w:rPr>
              <w:t>-0.054</w:t>
            </w:r>
          </w:p>
        </w:tc>
      </w:tr>
      <w:tr w:rsidR="00E27A56" w:rsidRPr="001C2583" w14:paraId="74F5F4DF" w14:textId="77777777" w:rsidTr="006A00A7">
        <w:trPr>
          <w:trHeight w:val="300"/>
          <w:jc w:val="center"/>
        </w:trPr>
        <w:tc>
          <w:tcPr>
            <w:tcW w:w="3853" w:type="dxa"/>
            <w:tcBorders>
              <w:top w:val="nil"/>
              <w:left w:val="nil"/>
              <w:bottom w:val="nil"/>
              <w:right w:val="nil"/>
            </w:tcBorders>
            <w:shd w:val="clear" w:color="auto" w:fill="auto"/>
            <w:noWrap/>
            <w:vAlign w:val="bottom"/>
            <w:hideMark/>
          </w:tcPr>
          <w:p w14:paraId="53601EEF" w14:textId="77777777" w:rsidR="00E27A56" w:rsidRPr="001C2583" w:rsidRDefault="00E27A56" w:rsidP="00E27A56">
            <w:pPr>
              <w:spacing w:after="0" w:line="240" w:lineRule="auto"/>
              <w:jc w:val="center"/>
              <w:rPr>
                <w:rFonts w:eastAsia="Times New Roman" w:cs="Times New Roman"/>
                <w:color w:val="000000"/>
                <w:sz w:val="18"/>
                <w:szCs w:val="18"/>
              </w:rPr>
            </w:pPr>
          </w:p>
        </w:tc>
        <w:tc>
          <w:tcPr>
            <w:tcW w:w="1511" w:type="dxa"/>
            <w:tcBorders>
              <w:top w:val="nil"/>
              <w:left w:val="nil"/>
              <w:bottom w:val="nil"/>
              <w:right w:val="nil"/>
            </w:tcBorders>
            <w:shd w:val="clear" w:color="auto" w:fill="auto"/>
            <w:noWrap/>
            <w:vAlign w:val="center"/>
            <w:hideMark/>
          </w:tcPr>
          <w:p w14:paraId="298FAA84" w14:textId="77777777" w:rsidR="00E27A56" w:rsidRPr="001C2583" w:rsidRDefault="00E27A56" w:rsidP="00E27A56">
            <w:pPr>
              <w:spacing w:after="0" w:line="240" w:lineRule="auto"/>
              <w:jc w:val="center"/>
              <w:rPr>
                <w:rFonts w:eastAsia="Times New Roman" w:cs="Times New Roman"/>
                <w:color w:val="000000"/>
                <w:sz w:val="18"/>
                <w:szCs w:val="18"/>
              </w:rPr>
            </w:pPr>
            <w:r w:rsidRPr="001C2583">
              <w:rPr>
                <w:rFonts w:eastAsia="Times New Roman" w:cs="Times New Roman"/>
                <w:color w:val="000000"/>
                <w:sz w:val="18"/>
                <w:szCs w:val="18"/>
              </w:rPr>
              <w:t>(0.020)</w:t>
            </w:r>
          </w:p>
        </w:tc>
        <w:tc>
          <w:tcPr>
            <w:tcW w:w="1511" w:type="dxa"/>
            <w:tcBorders>
              <w:top w:val="nil"/>
              <w:left w:val="nil"/>
              <w:bottom w:val="nil"/>
              <w:right w:val="nil"/>
            </w:tcBorders>
            <w:shd w:val="clear" w:color="auto" w:fill="auto"/>
            <w:noWrap/>
            <w:vAlign w:val="center"/>
            <w:hideMark/>
          </w:tcPr>
          <w:p w14:paraId="078D4ED1" w14:textId="77777777" w:rsidR="00E27A56" w:rsidRPr="001C2583" w:rsidRDefault="00E27A56" w:rsidP="00E27A56">
            <w:pPr>
              <w:spacing w:after="0" w:line="240" w:lineRule="auto"/>
              <w:jc w:val="center"/>
              <w:rPr>
                <w:rFonts w:eastAsia="Times New Roman" w:cs="Times New Roman"/>
                <w:color w:val="000000"/>
                <w:sz w:val="18"/>
                <w:szCs w:val="18"/>
              </w:rPr>
            </w:pPr>
            <w:r w:rsidRPr="001C2583">
              <w:rPr>
                <w:rFonts w:eastAsia="Times New Roman" w:cs="Times New Roman"/>
                <w:color w:val="000000"/>
                <w:sz w:val="18"/>
                <w:szCs w:val="18"/>
              </w:rPr>
              <w:t>(0.013)</w:t>
            </w:r>
          </w:p>
        </w:tc>
        <w:tc>
          <w:tcPr>
            <w:tcW w:w="1405" w:type="dxa"/>
            <w:tcBorders>
              <w:top w:val="nil"/>
              <w:left w:val="nil"/>
              <w:bottom w:val="nil"/>
              <w:right w:val="nil"/>
            </w:tcBorders>
            <w:shd w:val="clear" w:color="auto" w:fill="auto"/>
            <w:noWrap/>
            <w:vAlign w:val="center"/>
            <w:hideMark/>
          </w:tcPr>
          <w:p w14:paraId="531558A1" w14:textId="77777777" w:rsidR="00E27A56" w:rsidRPr="001C2583" w:rsidRDefault="00E27A56" w:rsidP="00E27A56">
            <w:pPr>
              <w:spacing w:after="0" w:line="240" w:lineRule="auto"/>
              <w:jc w:val="center"/>
              <w:rPr>
                <w:rFonts w:eastAsia="Times New Roman" w:cs="Times New Roman"/>
                <w:color w:val="000000"/>
                <w:sz w:val="18"/>
                <w:szCs w:val="18"/>
              </w:rPr>
            </w:pPr>
            <w:r w:rsidRPr="001C2583">
              <w:rPr>
                <w:rFonts w:eastAsia="Times New Roman" w:cs="Times New Roman"/>
                <w:color w:val="000000"/>
                <w:sz w:val="18"/>
                <w:szCs w:val="18"/>
              </w:rPr>
              <w:t>(0.041)</w:t>
            </w:r>
          </w:p>
        </w:tc>
      </w:tr>
      <w:tr w:rsidR="00E27A56" w:rsidRPr="001C2583" w14:paraId="69AFDF96" w14:textId="77777777" w:rsidTr="006A00A7">
        <w:trPr>
          <w:trHeight w:val="300"/>
          <w:jc w:val="center"/>
        </w:trPr>
        <w:tc>
          <w:tcPr>
            <w:tcW w:w="3853" w:type="dxa"/>
            <w:tcBorders>
              <w:top w:val="nil"/>
              <w:left w:val="nil"/>
              <w:bottom w:val="nil"/>
              <w:right w:val="nil"/>
            </w:tcBorders>
            <w:shd w:val="clear" w:color="auto" w:fill="auto"/>
            <w:noWrap/>
            <w:vAlign w:val="bottom"/>
            <w:hideMark/>
          </w:tcPr>
          <w:p w14:paraId="1AC00DCB" w14:textId="77777777" w:rsidR="00E27A56" w:rsidRPr="001C2583" w:rsidRDefault="00E27A56" w:rsidP="00E27A56">
            <w:pPr>
              <w:spacing w:after="0" w:line="240" w:lineRule="auto"/>
              <w:jc w:val="center"/>
              <w:rPr>
                <w:rFonts w:eastAsia="Times New Roman" w:cs="Times New Roman"/>
                <w:color w:val="000000"/>
                <w:sz w:val="18"/>
                <w:szCs w:val="18"/>
              </w:rPr>
            </w:pPr>
            <w:r w:rsidRPr="001C2583">
              <w:rPr>
                <w:rFonts w:eastAsia="Times New Roman" w:cs="Times New Roman"/>
                <w:color w:val="000000"/>
                <w:sz w:val="18"/>
                <w:szCs w:val="18"/>
              </w:rPr>
              <w:t>Other Controls</w:t>
            </w:r>
          </w:p>
        </w:tc>
        <w:tc>
          <w:tcPr>
            <w:tcW w:w="1511" w:type="dxa"/>
            <w:tcBorders>
              <w:top w:val="nil"/>
              <w:left w:val="nil"/>
              <w:bottom w:val="nil"/>
              <w:right w:val="nil"/>
            </w:tcBorders>
            <w:shd w:val="clear" w:color="auto" w:fill="auto"/>
            <w:noWrap/>
            <w:vAlign w:val="bottom"/>
            <w:hideMark/>
          </w:tcPr>
          <w:p w14:paraId="54DDE51C" w14:textId="77777777" w:rsidR="00E27A56" w:rsidRPr="001C2583" w:rsidRDefault="00E27A56" w:rsidP="00E27A56">
            <w:pPr>
              <w:spacing w:after="0" w:line="240" w:lineRule="auto"/>
              <w:jc w:val="center"/>
              <w:rPr>
                <w:rFonts w:eastAsia="Times New Roman" w:cs="Times New Roman"/>
                <w:color w:val="000000"/>
                <w:sz w:val="18"/>
                <w:szCs w:val="18"/>
              </w:rPr>
            </w:pPr>
            <w:r w:rsidRPr="001C2583">
              <w:rPr>
                <w:rFonts w:eastAsia="Times New Roman" w:cs="Times New Roman"/>
                <w:color w:val="000000"/>
                <w:sz w:val="18"/>
                <w:szCs w:val="18"/>
              </w:rPr>
              <w:t>YES</w:t>
            </w:r>
          </w:p>
        </w:tc>
        <w:tc>
          <w:tcPr>
            <w:tcW w:w="1511" w:type="dxa"/>
            <w:tcBorders>
              <w:top w:val="nil"/>
              <w:left w:val="nil"/>
              <w:bottom w:val="nil"/>
              <w:right w:val="nil"/>
            </w:tcBorders>
            <w:shd w:val="clear" w:color="auto" w:fill="auto"/>
            <w:noWrap/>
            <w:vAlign w:val="bottom"/>
            <w:hideMark/>
          </w:tcPr>
          <w:p w14:paraId="5FAB3E22" w14:textId="77777777" w:rsidR="00E27A56" w:rsidRPr="001C2583" w:rsidRDefault="00E27A56" w:rsidP="00E27A56">
            <w:pPr>
              <w:spacing w:after="0" w:line="240" w:lineRule="auto"/>
              <w:jc w:val="center"/>
              <w:rPr>
                <w:rFonts w:eastAsia="Times New Roman" w:cs="Times New Roman"/>
                <w:color w:val="000000"/>
                <w:sz w:val="18"/>
                <w:szCs w:val="18"/>
              </w:rPr>
            </w:pPr>
            <w:r w:rsidRPr="001C2583">
              <w:rPr>
                <w:rFonts w:eastAsia="Times New Roman" w:cs="Times New Roman"/>
                <w:color w:val="000000"/>
                <w:sz w:val="18"/>
                <w:szCs w:val="18"/>
              </w:rPr>
              <w:t>YES</w:t>
            </w:r>
          </w:p>
        </w:tc>
        <w:tc>
          <w:tcPr>
            <w:tcW w:w="1405" w:type="dxa"/>
            <w:tcBorders>
              <w:top w:val="nil"/>
              <w:left w:val="nil"/>
              <w:bottom w:val="nil"/>
              <w:right w:val="nil"/>
            </w:tcBorders>
            <w:shd w:val="clear" w:color="auto" w:fill="auto"/>
            <w:noWrap/>
            <w:vAlign w:val="bottom"/>
            <w:hideMark/>
          </w:tcPr>
          <w:p w14:paraId="477B8BD2" w14:textId="77777777" w:rsidR="00E27A56" w:rsidRPr="001C2583" w:rsidRDefault="00E27A56" w:rsidP="00E27A56">
            <w:pPr>
              <w:spacing w:after="0" w:line="240" w:lineRule="auto"/>
              <w:jc w:val="center"/>
              <w:rPr>
                <w:rFonts w:eastAsia="Times New Roman" w:cs="Times New Roman"/>
                <w:color w:val="000000"/>
                <w:sz w:val="18"/>
                <w:szCs w:val="18"/>
              </w:rPr>
            </w:pPr>
            <w:r w:rsidRPr="001C2583">
              <w:rPr>
                <w:rFonts w:eastAsia="Times New Roman" w:cs="Times New Roman"/>
                <w:color w:val="000000"/>
                <w:sz w:val="18"/>
                <w:szCs w:val="18"/>
              </w:rPr>
              <w:t>YES</w:t>
            </w:r>
          </w:p>
        </w:tc>
      </w:tr>
      <w:tr w:rsidR="00E27A56" w:rsidRPr="001C2583" w14:paraId="6D3E1D5E" w14:textId="77777777" w:rsidTr="006A00A7">
        <w:trPr>
          <w:trHeight w:val="300"/>
          <w:jc w:val="center"/>
        </w:trPr>
        <w:tc>
          <w:tcPr>
            <w:tcW w:w="3853" w:type="dxa"/>
            <w:tcBorders>
              <w:top w:val="nil"/>
              <w:left w:val="nil"/>
              <w:bottom w:val="nil"/>
              <w:right w:val="nil"/>
            </w:tcBorders>
            <w:shd w:val="clear" w:color="auto" w:fill="auto"/>
            <w:noWrap/>
            <w:vAlign w:val="bottom"/>
            <w:hideMark/>
          </w:tcPr>
          <w:p w14:paraId="1B2177B4" w14:textId="77777777" w:rsidR="00E27A56" w:rsidRPr="001C2583" w:rsidRDefault="00E27A56" w:rsidP="00E27A56">
            <w:pPr>
              <w:spacing w:after="0" w:line="240" w:lineRule="auto"/>
              <w:jc w:val="center"/>
              <w:rPr>
                <w:rFonts w:eastAsia="Times New Roman" w:cs="Times New Roman"/>
                <w:color w:val="000000"/>
                <w:sz w:val="18"/>
                <w:szCs w:val="18"/>
              </w:rPr>
            </w:pPr>
            <w:r w:rsidRPr="001C2583">
              <w:rPr>
                <w:rFonts w:eastAsia="Times New Roman" w:cs="Times New Roman"/>
                <w:color w:val="000000"/>
                <w:sz w:val="18"/>
                <w:szCs w:val="18"/>
              </w:rPr>
              <w:t>LR Chi-Square Test (Global Signif.)</w:t>
            </w:r>
          </w:p>
        </w:tc>
        <w:tc>
          <w:tcPr>
            <w:tcW w:w="1511" w:type="dxa"/>
            <w:tcBorders>
              <w:top w:val="nil"/>
              <w:left w:val="nil"/>
              <w:bottom w:val="nil"/>
              <w:right w:val="nil"/>
            </w:tcBorders>
            <w:shd w:val="clear" w:color="auto" w:fill="auto"/>
            <w:noWrap/>
            <w:vAlign w:val="bottom"/>
            <w:hideMark/>
          </w:tcPr>
          <w:p w14:paraId="6DF9F1AE" w14:textId="77777777" w:rsidR="00E27A56" w:rsidRPr="001C2583" w:rsidRDefault="00E27A56" w:rsidP="00E27A56">
            <w:pPr>
              <w:spacing w:after="0" w:line="240" w:lineRule="auto"/>
              <w:jc w:val="center"/>
              <w:rPr>
                <w:rFonts w:eastAsia="Times New Roman" w:cs="Times New Roman"/>
                <w:color w:val="000000"/>
                <w:sz w:val="18"/>
                <w:szCs w:val="18"/>
              </w:rPr>
            </w:pPr>
            <w:r w:rsidRPr="001C2583">
              <w:rPr>
                <w:rFonts w:eastAsia="Times New Roman" w:cs="Times New Roman"/>
                <w:color w:val="000000"/>
                <w:sz w:val="18"/>
                <w:szCs w:val="18"/>
              </w:rPr>
              <w:t>168***</w:t>
            </w:r>
          </w:p>
        </w:tc>
        <w:tc>
          <w:tcPr>
            <w:tcW w:w="1511" w:type="dxa"/>
            <w:tcBorders>
              <w:top w:val="nil"/>
              <w:left w:val="nil"/>
              <w:bottom w:val="nil"/>
              <w:right w:val="nil"/>
            </w:tcBorders>
            <w:shd w:val="clear" w:color="auto" w:fill="auto"/>
            <w:noWrap/>
            <w:vAlign w:val="bottom"/>
            <w:hideMark/>
          </w:tcPr>
          <w:p w14:paraId="28B99061" w14:textId="77777777" w:rsidR="00E27A56" w:rsidRPr="001C2583" w:rsidRDefault="00E27A56" w:rsidP="00E27A56">
            <w:pPr>
              <w:spacing w:after="0" w:line="240" w:lineRule="auto"/>
              <w:jc w:val="center"/>
              <w:rPr>
                <w:rFonts w:eastAsia="Times New Roman" w:cs="Times New Roman"/>
                <w:color w:val="000000"/>
                <w:sz w:val="18"/>
                <w:szCs w:val="18"/>
              </w:rPr>
            </w:pPr>
            <w:r w:rsidRPr="001C2583">
              <w:rPr>
                <w:rFonts w:eastAsia="Times New Roman" w:cs="Times New Roman"/>
                <w:color w:val="000000"/>
                <w:sz w:val="18"/>
                <w:szCs w:val="18"/>
              </w:rPr>
              <w:t>213***</w:t>
            </w:r>
          </w:p>
        </w:tc>
        <w:tc>
          <w:tcPr>
            <w:tcW w:w="1405" w:type="dxa"/>
            <w:tcBorders>
              <w:top w:val="nil"/>
              <w:left w:val="nil"/>
              <w:bottom w:val="nil"/>
              <w:right w:val="nil"/>
            </w:tcBorders>
            <w:shd w:val="clear" w:color="auto" w:fill="auto"/>
            <w:noWrap/>
            <w:vAlign w:val="bottom"/>
            <w:hideMark/>
          </w:tcPr>
          <w:p w14:paraId="71E4AFED" w14:textId="77777777" w:rsidR="00E27A56" w:rsidRPr="001C2583" w:rsidRDefault="00E27A56" w:rsidP="00E27A56">
            <w:pPr>
              <w:spacing w:after="0" w:line="240" w:lineRule="auto"/>
              <w:jc w:val="center"/>
              <w:rPr>
                <w:rFonts w:eastAsia="Times New Roman" w:cs="Times New Roman"/>
                <w:color w:val="000000"/>
                <w:sz w:val="18"/>
                <w:szCs w:val="18"/>
              </w:rPr>
            </w:pPr>
            <w:r w:rsidRPr="001C2583">
              <w:rPr>
                <w:rFonts w:eastAsia="Times New Roman" w:cs="Times New Roman"/>
                <w:color w:val="000000"/>
                <w:sz w:val="18"/>
                <w:szCs w:val="18"/>
              </w:rPr>
              <w:t>85***</w:t>
            </w:r>
          </w:p>
        </w:tc>
      </w:tr>
      <w:tr w:rsidR="00E27A56" w:rsidRPr="001C2583" w14:paraId="6B640735" w14:textId="77777777" w:rsidTr="006A00A7">
        <w:trPr>
          <w:trHeight w:val="300"/>
          <w:jc w:val="center"/>
        </w:trPr>
        <w:tc>
          <w:tcPr>
            <w:tcW w:w="3853" w:type="dxa"/>
            <w:tcBorders>
              <w:top w:val="nil"/>
              <w:left w:val="nil"/>
              <w:bottom w:val="single" w:sz="4" w:space="0" w:color="auto"/>
              <w:right w:val="nil"/>
            </w:tcBorders>
            <w:shd w:val="clear" w:color="auto" w:fill="auto"/>
            <w:noWrap/>
            <w:vAlign w:val="bottom"/>
            <w:hideMark/>
          </w:tcPr>
          <w:p w14:paraId="02F98C2C" w14:textId="77777777" w:rsidR="00E27A56" w:rsidRPr="001C2583" w:rsidRDefault="00E27A56" w:rsidP="00E27A56">
            <w:pPr>
              <w:spacing w:after="0" w:line="240" w:lineRule="auto"/>
              <w:jc w:val="center"/>
              <w:rPr>
                <w:rFonts w:eastAsia="Times New Roman" w:cs="Times New Roman"/>
                <w:color w:val="000000"/>
                <w:sz w:val="18"/>
                <w:szCs w:val="18"/>
              </w:rPr>
            </w:pPr>
            <w:r w:rsidRPr="001C2583">
              <w:rPr>
                <w:rFonts w:eastAsia="Times New Roman" w:cs="Times New Roman"/>
                <w:color w:val="000000"/>
                <w:sz w:val="18"/>
                <w:szCs w:val="18"/>
              </w:rPr>
              <w:t>Observations</w:t>
            </w:r>
          </w:p>
        </w:tc>
        <w:tc>
          <w:tcPr>
            <w:tcW w:w="1511" w:type="dxa"/>
            <w:tcBorders>
              <w:top w:val="nil"/>
              <w:left w:val="nil"/>
              <w:bottom w:val="single" w:sz="4" w:space="0" w:color="auto"/>
              <w:right w:val="nil"/>
            </w:tcBorders>
            <w:shd w:val="clear" w:color="auto" w:fill="auto"/>
            <w:noWrap/>
            <w:vAlign w:val="bottom"/>
            <w:hideMark/>
          </w:tcPr>
          <w:p w14:paraId="3A83328D" w14:textId="77777777" w:rsidR="00E27A56" w:rsidRPr="001C2583" w:rsidRDefault="00E27A56" w:rsidP="00E27A56">
            <w:pPr>
              <w:spacing w:after="0" w:line="240" w:lineRule="auto"/>
              <w:jc w:val="center"/>
              <w:rPr>
                <w:rFonts w:eastAsia="Times New Roman" w:cs="Times New Roman"/>
                <w:color w:val="000000"/>
                <w:sz w:val="18"/>
                <w:szCs w:val="18"/>
              </w:rPr>
            </w:pPr>
            <w:r w:rsidRPr="001C2583">
              <w:rPr>
                <w:rFonts w:eastAsia="Times New Roman" w:cs="Times New Roman"/>
                <w:color w:val="000000"/>
                <w:sz w:val="18"/>
                <w:szCs w:val="18"/>
              </w:rPr>
              <w:t>898</w:t>
            </w:r>
          </w:p>
        </w:tc>
        <w:tc>
          <w:tcPr>
            <w:tcW w:w="1511" w:type="dxa"/>
            <w:tcBorders>
              <w:top w:val="nil"/>
              <w:left w:val="nil"/>
              <w:bottom w:val="single" w:sz="4" w:space="0" w:color="auto"/>
              <w:right w:val="nil"/>
            </w:tcBorders>
            <w:shd w:val="clear" w:color="auto" w:fill="auto"/>
            <w:noWrap/>
            <w:vAlign w:val="bottom"/>
            <w:hideMark/>
          </w:tcPr>
          <w:p w14:paraId="56371866" w14:textId="77777777" w:rsidR="00E27A56" w:rsidRPr="001C2583" w:rsidRDefault="00E27A56" w:rsidP="00E27A56">
            <w:pPr>
              <w:spacing w:after="0" w:line="240" w:lineRule="auto"/>
              <w:jc w:val="center"/>
              <w:rPr>
                <w:rFonts w:eastAsia="Times New Roman" w:cs="Times New Roman"/>
                <w:color w:val="000000"/>
                <w:sz w:val="18"/>
                <w:szCs w:val="18"/>
              </w:rPr>
            </w:pPr>
            <w:r w:rsidRPr="001C2583">
              <w:rPr>
                <w:rFonts w:eastAsia="Times New Roman" w:cs="Times New Roman"/>
                <w:color w:val="000000"/>
                <w:sz w:val="18"/>
                <w:szCs w:val="18"/>
              </w:rPr>
              <w:t>985</w:t>
            </w:r>
          </w:p>
        </w:tc>
        <w:tc>
          <w:tcPr>
            <w:tcW w:w="1405" w:type="dxa"/>
            <w:tcBorders>
              <w:top w:val="nil"/>
              <w:left w:val="nil"/>
              <w:bottom w:val="single" w:sz="4" w:space="0" w:color="auto"/>
              <w:right w:val="nil"/>
            </w:tcBorders>
            <w:shd w:val="clear" w:color="auto" w:fill="auto"/>
            <w:noWrap/>
            <w:vAlign w:val="bottom"/>
            <w:hideMark/>
          </w:tcPr>
          <w:p w14:paraId="1AAFF559" w14:textId="77777777" w:rsidR="00E27A56" w:rsidRPr="001C2583" w:rsidRDefault="00E27A56" w:rsidP="00E27A56">
            <w:pPr>
              <w:spacing w:after="0" w:line="240" w:lineRule="auto"/>
              <w:jc w:val="center"/>
              <w:rPr>
                <w:rFonts w:eastAsia="Times New Roman" w:cs="Times New Roman"/>
                <w:color w:val="000000"/>
                <w:sz w:val="18"/>
                <w:szCs w:val="18"/>
              </w:rPr>
            </w:pPr>
            <w:r w:rsidRPr="001C2583">
              <w:rPr>
                <w:rFonts w:eastAsia="Times New Roman" w:cs="Times New Roman"/>
                <w:color w:val="000000"/>
                <w:sz w:val="18"/>
                <w:szCs w:val="18"/>
              </w:rPr>
              <w:t>219</w:t>
            </w:r>
          </w:p>
        </w:tc>
      </w:tr>
      <w:tr w:rsidR="00E27A56" w:rsidRPr="001C2583" w14:paraId="0A51594D" w14:textId="77777777" w:rsidTr="006A00A7">
        <w:trPr>
          <w:trHeight w:val="300"/>
          <w:jc w:val="center"/>
        </w:trPr>
        <w:tc>
          <w:tcPr>
            <w:tcW w:w="3853" w:type="dxa"/>
            <w:tcBorders>
              <w:top w:val="nil"/>
              <w:left w:val="nil"/>
              <w:bottom w:val="nil"/>
              <w:right w:val="nil"/>
            </w:tcBorders>
            <w:shd w:val="clear" w:color="auto" w:fill="auto"/>
            <w:noWrap/>
            <w:vAlign w:val="bottom"/>
            <w:hideMark/>
          </w:tcPr>
          <w:p w14:paraId="77757F13" w14:textId="77777777" w:rsidR="00E27A56" w:rsidRPr="001C2583" w:rsidRDefault="00E27A56" w:rsidP="00E27A56">
            <w:pPr>
              <w:spacing w:after="0" w:line="240" w:lineRule="auto"/>
              <w:rPr>
                <w:rFonts w:eastAsia="Times New Roman" w:cs="Times New Roman"/>
                <w:color w:val="000000"/>
                <w:sz w:val="18"/>
                <w:szCs w:val="18"/>
              </w:rPr>
            </w:pPr>
            <w:r w:rsidRPr="001C2583">
              <w:rPr>
                <w:rFonts w:eastAsia="Times New Roman" w:cs="Times New Roman"/>
                <w:color w:val="000000"/>
                <w:sz w:val="18"/>
                <w:szCs w:val="18"/>
              </w:rPr>
              <w:t>Parameter estimate (standard error)</w:t>
            </w:r>
          </w:p>
        </w:tc>
        <w:tc>
          <w:tcPr>
            <w:tcW w:w="1511" w:type="dxa"/>
            <w:tcBorders>
              <w:top w:val="nil"/>
              <w:left w:val="nil"/>
              <w:bottom w:val="nil"/>
              <w:right w:val="nil"/>
            </w:tcBorders>
            <w:shd w:val="clear" w:color="auto" w:fill="auto"/>
            <w:noWrap/>
            <w:vAlign w:val="bottom"/>
            <w:hideMark/>
          </w:tcPr>
          <w:p w14:paraId="719901CC" w14:textId="77777777" w:rsidR="00E27A56" w:rsidRPr="001C2583" w:rsidRDefault="00E27A56" w:rsidP="00E27A56">
            <w:pPr>
              <w:spacing w:after="0" w:line="240" w:lineRule="auto"/>
              <w:rPr>
                <w:rFonts w:eastAsia="Times New Roman" w:cs="Times New Roman"/>
                <w:color w:val="000000"/>
                <w:sz w:val="18"/>
                <w:szCs w:val="18"/>
              </w:rPr>
            </w:pPr>
          </w:p>
        </w:tc>
        <w:tc>
          <w:tcPr>
            <w:tcW w:w="1511" w:type="dxa"/>
            <w:tcBorders>
              <w:top w:val="nil"/>
              <w:left w:val="nil"/>
              <w:bottom w:val="nil"/>
              <w:right w:val="nil"/>
            </w:tcBorders>
            <w:shd w:val="clear" w:color="auto" w:fill="auto"/>
            <w:noWrap/>
            <w:vAlign w:val="bottom"/>
            <w:hideMark/>
          </w:tcPr>
          <w:p w14:paraId="15E6DFBB" w14:textId="77777777" w:rsidR="00E27A56" w:rsidRPr="001C2583" w:rsidRDefault="00E27A56" w:rsidP="00E27A56">
            <w:pPr>
              <w:spacing w:after="0" w:line="240" w:lineRule="auto"/>
              <w:rPr>
                <w:rFonts w:eastAsia="Times New Roman" w:cs="Times New Roman"/>
                <w:sz w:val="20"/>
                <w:szCs w:val="20"/>
              </w:rPr>
            </w:pPr>
          </w:p>
        </w:tc>
        <w:tc>
          <w:tcPr>
            <w:tcW w:w="1405" w:type="dxa"/>
            <w:tcBorders>
              <w:top w:val="nil"/>
              <w:left w:val="nil"/>
              <w:bottom w:val="nil"/>
              <w:right w:val="nil"/>
            </w:tcBorders>
            <w:shd w:val="clear" w:color="auto" w:fill="auto"/>
            <w:noWrap/>
            <w:vAlign w:val="bottom"/>
            <w:hideMark/>
          </w:tcPr>
          <w:p w14:paraId="5521BCB5" w14:textId="77777777" w:rsidR="00E27A56" w:rsidRPr="001C2583" w:rsidRDefault="00E27A56" w:rsidP="00E27A56">
            <w:pPr>
              <w:spacing w:after="0" w:line="240" w:lineRule="auto"/>
              <w:rPr>
                <w:rFonts w:eastAsia="Times New Roman" w:cs="Times New Roman"/>
                <w:sz w:val="20"/>
                <w:szCs w:val="20"/>
              </w:rPr>
            </w:pPr>
          </w:p>
        </w:tc>
      </w:tr>
      <w:tr w:rsidR="00E27A56" w:rsidRPr="001C2583" w14:paraId="6013BF1E" w14:textId="77777777" w:rsidTr="006A00A7">
        <w:trPr>
          <w:trHeight w:val="300"/>
          <w:jc w:val="center"/>
        </w:trPr>
        <w:tc>
          <w:tcPr>
            <w:tcW w:w="3853" w:type="dxa"/>
            <w:tcBorders>
              <w:top w:val="nil"/>
              <w:left w:val="nil"/>
              <w:bottom w:val="nil"/>
              <w:right w:val="nil"/>
            </w:tcBorders>
            <w:shd w:val="clear" w:color="auto" w:fill="auto"/>
            <w:noWrap/>
            <w:vAlign w:val="bottom"/>
            <w:hideMark/>
          </w:tcPr>
          <w:p w14:paraId="6DDBA7E0" w14:textId="77777777" w:rsidR="00E27A56" w:rsidRPr="001C2583" w:rsidRDefault="00E27A56" w:rsidP="00E27A56">
            <w:pPr>
              <w:spacing w:after="0" w:line="240" w:lineRule="auto"/>
              <w:rPr>
                <w:rFonts w:eastAsia="Times New Roman" w:cs="Times New Roman"/>
                <w:color w:val="000000"/>
                <w:sz w:val="18"/>
                <w:szCs w:val="18"/>
              </w:rPr>
            </w:pPr>
            <w:r w:rsidRPr="001C2583">
              <w:rPr>
                <w:rFonts w:eastAsia="Times New Roman" w:cs="Times New Roman"/>
                <w:color w:val="000000"/>
                <w:sz w:val="18"/>
                <w:szCs w:val="18"/>
              </w:rPr>
              <w:t>Since they predict reduced costs perfectly:</w:t>
            </w:r>
          </w:p>
        </w:tc>
        <w:tc>
          <w:tcPr>
            <w:tcW w:w="1511" w:type="dxa"/>
            <w:tcBorders>
              <w:top w:val="nil"/>
              <w:left w:val="nil"/>
              <w:bottom w:val="nil"/>
              <w:right w:val="nil"/>
            </w:tcBorders>
            <w:shd w:val="clear" w:color="auto" w:fill="auto"/>
            <w:noWrap/>
            <w:vAlign w:val="bottom"/>
            <w:hideMark/>
          </w:tcPr>
          <w:p w14:paraId="1EC43277" w14:textId="77777777" w:rsidR="00E27A56" w:rsidRPr="001C2583" w:rsidRDefault="00E27A56" w:rsidP="00E27A56">
            <w:pPr>
              <w:spacing w:after="0" w:line="240" w:lineRule="auto"/>
              <w:rPr>
                <w:rFonts w:eastAsia="Times New Roman" w:cs="Times New Roman"/>
                <w:color w:val="000000"/>
                <w:sz w:val="18"/>
                <w:szCs w:val="18"/>
              </w:rPr>
            </w:pPr>
          </w:p>
        </w:tc>
        <w:tc>
          <w:tcPr>
            <w:tcW w:w="1511" w:type="dxa"/>
            <w:tcBorders>
              <w:top w:val="nil"/>
              <w:left w:val="nil"/>
              <w:bottom w:val="nil"/>
              <w:right w:val="nil"/>
            </w:tcBorders>
            <w:shd w:val="clear" w:color="auto" w:fill="auto"/>
            <w:noWrap/>
            <w:vAlign w:val="bottom"/>
            <w:hideMark/>
          </w:tcPr>
          <w:p w14:paraId="67D0BCE5" w14:textId="77777777" w:rsidR="00E27A56" w:rsidRPr="001C2583" w:rsidRDefault="00E27A56" w:rsidP="00E27A56">
            <w:pPr>
              <w:spacing w:after="0" w:line="240" w:lineRule="auto"/>
              <w:rPr>
                <w:rFonts w:eastAsia="Times New Roman" w:cs="Times New Roman"/>
                <w:sz w:val="20"/>
                <w:szCs w:val="20"/>
              </w:rPr>
            </w:pPr>
          </w:p>
        </w:tc>
        <w:tc>
          <w:tcPr>
            <w:tcW w:w="1405" w:type="dxa"/>
            <w:tcBorders>
              <w:top w:val="nil"/>
              <w:left w:val="nil"/>
              <w:bottom w:val="nil"/>
              <w:right w:val="nil"/>
            </w:tcBorders>
            <w:shd w:val="clear" w:color="auto" w:fill="auto"/>
            <w:noWrap/>
            <w:vAlign w:val="bottom"/>
            <w:hideMark/>
          </w:tcPr>
          <w:p w14:paraId="4DEB89D6" w14:textId="77777777" w:rsidR="00E27A56" w:rsidRPr="001C2583" w:rsidRDefault="00E27A56" w:rsidP="00E27A56">
            <w:pPr>
              <w:spacing w:after="0" w:line="240" w:lineRule="auto"/>
              <w:rPr>
                <w:rFonts w:eastAsia="Times New Roman" w:cs="Times New Roman"/>
                <w:sz w:val="20"/>
                <w:szCs w:val="20"/>
              </w:rPr>
            </w:pPr>
          </w:p>
        </w:tc>
      </w:tr>
      <w:tr w:rsidR="00E27A56" w:rsidRPr="001C2583" w14:paraId="1F27DDED" w14:textId="77777777" w:rsidTr="006A00A7">
        <w:trPr>
          <w:trHeight w:val="300"/>
          <w:jc w:val="center"/>
        </w:trPr>
        <w:tc>
          <w:tcPr>
            <w:tcW w:w="6875" w:type="dxa"/>
            <w:gridSpan w:val="3"/>
            <w:tcBorders>
              <w:top w:val="nil"/>
              <w:left w:val="nil"/>
              <w:bottom w:val="nil"/>
              <w:right w:val="nil"/>
            </w:tcBorders>
            <w:shd w:val="clear" w:color="auto" w:fill="auto"/>
            <w:noWrap/>
            <w:vAlign w:val="bottom"/>
            <w:hideMark/>
          </w:tcPr>
          <w:p w14:paraId="7097BCB5" w14:textId="77777777" w:rsidR="00E27A56" w:rsidRPr="001C2583" w:rsidRDefault="00E27A56" w:rsidP="00E27A56">
            <w:pPr>
              <w:spacing w:after="0" w:line="240" w:lineRule="auto"/>
              <w:rPr>
                <w:rFonts w:eastAsia="Times New Roman" w:cs="Times New Roman"/>
                <w:color w:val="000000"/>
                <w:sz w:val="18"/>
                <w:szCs w:val="18"/>
              </w:rPr>
            </w:pPr>
            <w:r w:rsidRPr="001C2583">
              <w:rPr>
                <w:rFonts w:eastAsia="Times New Roman" w:cs="Times New Roman"/>
                <w:color w:val="000000"/>
                <w:sz w:val="18"/>
                <w:szCs w:val="18"/>
              </w:rPr>
              <w:t>CO, FL, KY, MD, ME, MN, MT, ND, NE, SD, UT, VA, and VT omitted from I.</w:t>
            </w:r>
          </w:p>
        </w:tc>
        <w:tc>
          <w:tcPr>
            <w:tcW w:w="1405" w:type="dxa"/>
            <w:tcBorders>
              <w:top w:val="nil"/>
              <w:left w:val="nil"/>
              <w:bottom w:val="nil"/>
              <w:right w:val="nil"/>
            </w:tcBorders>
            <w:shd w:val="clear" w:color="auto" w:fill="auto"/>
            <w:noWrap/>
            <w:vAlign w:val="bottom"/>
            <w:hideMark/>
          </w:tcPr>
          <w:p w14:paraId="082F71A8" w14:textId="77777777" w:rsidR="00E27A56" w:rsidRPr="001C2583" w:rsidRDefault="00E27A56" w:rsidP="00E27A56">
            <w:pPr>
              <w:spacing w:after="0" w:line="240" w:lineRule="auto"/>
              <w:rPr>
                <w:rFonts w:eastAsia="Times New Roman" w:cs="Times New Roman"/>
                <w:color w:val="000000"/>
                <w:sz w:val="18"/>
                <w:szCs w:val="18"/>
              </w:rPr>
            </w:pPr>
          </w:p>
        </w:tc>
      </w:tr>
      <w:tr w:rsidR="00E27A56" w:rsidRPr="001C2583" w14:paraId="2503F1D2" w14:textId="77777777" w:rsidTr="006A00A7">
        <w:trPr>
          <w:trHeight w:val="300"/>
          <w:jc w:val="center"/>
        </w:trPr>
        <w:tc>
          <w:tcPr>
            <w:tcW w:w="3853" w:type="dxa"/>
            <w:tcBorders>
              <w:top w:val="nil"/>
              <w:left w:val="nil"/>
              <w:bottom w:val="nil"/>
              <w:right w:val="nil"/>
            </w:tcBorders>
            <w:shd w:val="clear" w:color="auto" w:fill="auto"/>
            <w:noWrap/>
            <w:vAlign w:val="bottom"/>
            <w:hideMark/>
          </w:tcPr>
          <w:p w14:paraId="577980CC" w14:textId="77777777" w:rsidR="00E27A56" w:rsidRPr="001C2583" w:rsidRDefault="00E27A56" w:rsidP="00E27A56">
            <w:pPr>
              <w:spacing w:after="0" w:line="240" w:lineRule="auto"/>
              <w:rPr>
                <w:rFonts w:eastAsia="Times New Roman" w:cs="Times New Roman"/>
                <w:color w:val="000000"/>
                <w:sz w:val="18"/>
                <w:szCs w:val="18"/>
              </w:rPr>
            </w:pPr>
            <w:r w:rsidRPr="001C2583">
              <w:rPr>
                <w:rFonts w:eastAsia="Times New Roman" w:cs="Times New Roman"/>
                <w:color w:val="000000"/>
                <w:sz w:val="18"/>
                <w:szCs w:val="18"/>
              </w:rPr>
              <w:t>LA, NH, NV, RI, and UT omitted from II.</w:t>
            </w:r>
          </w:p>
        </w:tc>
        <w:tc>
          <w:tcPr>
            <w:tcW w:w="1511" w:type="dxa"/>
            <w:tcBorders>
              <w:top w:val="nil"/>
              <w:left w:val="nil"/>
              <w:bottom w:val="nil"/>
              <w:right w:val="nil"/>
            </w:tcBorders>
            <w:shd w:val="clear" w:color="auto" w:fill="auto"/>
            <w:noWrap/>
            <w:vAlign w:val="bottom"/>
            <w:hideMark/>
          </w:tcPr>
          <w:p w14:paraId="6B4EF8AF" w14:textId="77777777" w:rsidR="00E27A56" w:rsidRPr="001C2583" w:rsidRDefault="00E27A56" w:rsidP="00E27A56">
            <w:pPr>
              <w:spacing w:after="0" w:line="240" w:lineRule="auto"/>
              <w:rPr>
                <w:rFonts w:eastAsia="Times New Roman" w:cs="Times New Roman"/>
                <w:color w:val="000000"/>
                <w:sz w:val="18"/>
                <w:szCs w:val="18"/>
              </w:rPr>
            </w:pPr>
          </w:p>
        </w:tc>
        <w:tc>
          <w:tcPr>
            <w:tcW w:w="1511" w:type="dxa"/>
            <w:tcBorders>
              <w:top w:val="nil"/>
              <w:left w:val="nil"/>
              <w:bottom w:val="nil"/>
              <w:right w:val="nil"/>
            </w:tcBorders>
            <w:shd w:val="clear" w:color="auto" w:fill="auto"/>
            <w:noWrap/>
            <w:vAlign w:val="bottom"/>
            <w:hideMark/>
          </w:tcPr>
          <w:p w14:paraId="4FA744F7" w14:textId="77777777" w:rsidR="00E27A56" w:rsidRPr="001C2583" w:rsidRDefault="00E27A56" w:rsidP="00E27A56">
            <w:pPr>
              <w:spacing w:after="0" w:line="240" w:lineRule="auto"/>
              <w:rPr>
                <w:rFonts w:eastAsia="Times New Roman" w:cs="Times New Roman"/>
                <w:sz w:val="20"/>
                <w:szCs w:val="20"/>
              </w:rPr>
            </w:pPr>
          </w:p>
        </w:tc>
        <w:tc>
          <w:tcPr>
            <w:tcW w:w="1405" w:type="dxa"/>
            <w:tcBorders>
              <w:top w:val="nil"/>
              <w:left w:val="nil"/>
              <w:bottom w:val="nil"/>
              <w:right w:val="nil"/>
            </w:tcBorders>
            <w:shd w:val="clear" w:color="auto" w:fill="auto"/>
            <w:noWrap/>
            <w:vAlign w:val="bottom"/>
            <w:hideMark/>
          </w:tcPr>
          <w:p w14:paraId="5F0D8714" w14:textId="77777777" w:rsidR="00E27A56" w:rsidRPr="001C2583" w:rsidRDefault="00E27A56" w:rsidP="00E27A56">
            <w:pPr>
              <w:spacing w:after="0" w:line="240" w:lineRule="auto"/>
              <w:rPr>
                <w:rFonts w:eastAsia="Times New Roman" w:cs="Times New Roman"/>
                <w:sz w:val="20"/>
                <w:szCs w:val="20"/>
              </w:rPr>
            </w:pPr>
          </w:p>
        </w:tc>
      </w:tr>
      <w:tr w:rsidR="00E27A56" w:rsidRPr="001C2583" w14:paraId="50C54710" w14:textId="77777777" w:rsidTr="006A00A7">
        <w:trPr>
          <w:trHeight w:val="300"/>
          <w:jc w:val="center"/>
        </w:trPr>
        <w:tc>
          <w:tcPr>
            <w:tcW w:w="8280" w:type="dxa"/>
            <w:gridSpan w:val="4"/>
            <w:tcBorders>
              <w:top w:val="nil"/>
              <w:left w:val="nil"/>
              <w:bottom w:val="nil"/>
              <w:right w:val="nil"/>
            </w:tcBorders>
            <w:shd w:val="clear" w:color="auto" w:fill="auto"/>
            <w:noWrap/>
            <w:vAlign w:val="bottom"/>
            <w:hideMark/>
          </w:tcPr>
          <w:p w14:paraId="2360B9D1" w14:textId="77777777" w:rsidR="00E27A56" w:rsidRPr="001C2583" w:rsidRDefault="00E27A56" w:rsidP="00E27A56">
            <w:pPr>
              <w:spacing w:after="0" w:line="240" w:lineRule="auto"/>
              <w:rPr>
                <w:rFonts w:eastAsia="Times New Roman" w:cs="Times New Roman"/>
                <w:color w:val="000000"/>
                <w:sz w:val="18"/>
                <w:szCs w:val="18"/>
              </w:rPr>
            </w:pPr>
            <w:r w:rsidRPr="001C2583">
              <w:rPr>
                <w:rFonts w:eastAsia="Times New Roman" w:cs="Times New Roman"/>
                <w:color w:val="000000"/>
                <w:sz w:val="18"/>
                <w:szCs w:val="18"/>
              </w:rPr>
              <w:t>AL, CT, GA, KY, MT, ND, NH, NJ, NM, RUCC5, OK, OR, SC, UT, VA, and WA omitted from III.</w:t>
            </w:r>
          </w:p>
        </w:tc>
      </w:tr>
      <w:tr w:rsidR="00E27A56" w:rsidRPr="001C2583" w14:paraId="23EDC9E2" w14:textId="77777777" w:rsidTr="006A00A7">
        <w:trPr>
          <w:trHeight w:val="300"/>
          <w:jc w:val="center"/>
        </w:trPr>
        <w:tc>
          <w:tcPr>
            <w:tcW w:w="6875" w:type="dxa"/>
            <w:gridSpan w:val="3"/>
            <w:tcBorders>
              <w:top w:val="nil"/>
              <w:left w:val="nil"/>
              <w:bottom w:val="nil"/>
              <w:right w:val="nil"/>
            </w:tcBorders>
            <w:shd w:val="clear" w:color="auto" w:fill="auto"/>
            <w:noWrap/>
            <w:vAlign w:val="bottom"/>
            <w:hideMark/>
          </w:tcPr>
          <w:p w14:paraId="3B441D3C" w14:textId="77777777" w:rsidR="00E27A56" w:rsidRPr="001C2583" w:rsidRDefault="00E27A56" w:rsidP="00E27A56">
            <w:pPr>
              <w:spacing w:after="0" w:line="240" w:lineRule="auto"/>
              <w:rPr>
                <w:rFonts w:eastAsia="Times New Roman" w:cs="Times New Roman"/>
                <w:color w:val="000000"/>
                <w:sz w:val="18"/>
                <w:szCs w:val="18"/>
              </w:rPr>
            </w:pPr>
            <w:r w:rsidRPr="001C2583">
              <w:rPr>
                <w:rFonts w:eastAsia="Times New Roman" w:cs="Times New Roman"/>
                <w:color w:val="000000"/>
                <w:sz w:val="18"/>
                <w:szCs w:val="18"/>
              </w:rPr>
              <w:t xml:space="preserve">*** -- Significant at 0.01 level.   ** -- Significant at 0.05 level.   * -- Significant at 0.1 level.   </w:t>
            </w:r>
          </w:p>
        </w:tc>
        <w:tc>
          <w:tcPr>
            <w:tcW w:w="1405" w:type="dxa"/>
            <w:tcBorders>
              <w:top w:val="nil"/>
              <w:left w:val="nil"/>
              <w:bottom w:val="nil"/>
              <w:right w:val="nil"/>
            </w:tcBorders>
            <w:shd w:val="clear" w:color="auto" w:fill="auto"/>
            <w:noWrap/>
            <w:vAlign w:val="bottom"/>
            <w:hideMark/>
          </w:tcPr>
          <w:p w14:paraId="3F225A44" w14:textId="77777777" w:rsidR="00E27A56" w:rsidRPr="001C2583" w:rsidRDefault="00E27A56" w:rsidP="00E27A56">
            <w:pPr>
              <w:spacing w:after="0" w:line="240" w:lineRule="auto"/>
              <w:rPr>
                <w:rFonts w:eastAsia="Times New Roman" w:cs="Times New Roman"/>
                <w:color w:val="000000"/>
                <w:sz w:val="18"/>
                <w:szCs w:val="18"/>
              </w:rPr>
            </w:pPr>
          </w:p>
        </w:tc>
      </w:tr>
    </w:tbl>
    <w:p w14:paraId="512D6932" w14:textId="77777777" w:rsidR="000B31C7" w:rsidRDefault="000B31C7">
      <w:pPr>
        <w:rPr>
          <w:rFonts w:cs="Times New Roman"/>
          <w:b/>
          <w:szCs w:val="24"/>
        </w:rPr>
      </w:pPr>
      <w:r>
        <w:rPr>
          <w:rFonts w:cs="Times New Roman"/>
          <w:b/>
          <w:szCs w:val="24"/>
        </w:rPr>
        <w:br w:type="page"/>
      </w:r>
    </w:p>
    <w:p w14:paraId="211F48E5" w14:textId="2547DE71" w:rsidR="00987A86" w:rsidRDefault="00987A86" w:rsidP="00987A86">
      <w:pPr>
        <w:rPr>
          <w:rFonts w:cs="Times New Roman"/>
          <w:b/>
          <w:szCs w:val="24"/>
        </w:rPr>
      </w:pPr>
      <w:r>
        <w:rPr>
          <w:rFonts w:cs="Times New Roman"/>
          <w:b/>
          <w:szCs w:val="24"/>
        </w:rPr>
        <w:lastRenderedPageBreak/>
        <w:t xml:space="preserve">Table A4. Correlation Matrix for Procurement Problem Variables </w:t>
      </w:r>
    </w:p>
    <w:tbl>
      <w:tblPr>
        <w:tblW w:w="7499" w:type="dxa"/>
        <w:tblLook w:val="04A0" w:firstRow="1" w:lastRow="0" w:firstColumn="1" w:lastColumn="0" w:noHBand="0" w:noVBand="1"/>
      </w:tblPr>
      <w:tblGrid>
        <w:gridCol w:w="2520"/>
        <w:gridCol w:w="1161"/>
        <w:gridCol w:w="960"/>
        <w:gridCol w:w="1183"/>
        <w:gridCol w:w="960"/>
        <w:gridCol w:w="960"/>
      </w:tblGrid>
      <w:tr w:rsidR="00020B69" w:rsidRPr="00020B69" w14:paraId="4FAFAD23" w14:textId="77777777" w:rsidTr="00020B69">
        <w:trPr>
          <w:trHeight w:val="290"/>
        </w:trPr>
        <w:tc>
          <w:tcPr>
            <w:tcW w:w="2520" w:type="dxa"/>
            <w:tcBorders>
              <w:top w:val="single" w:sz="4" w:space="0" w:color="auto"/>
              <w:left w:val="nil"/>
              <w:bottom w:val="single" w:sz="4" w:space="0" w:color="auto"/>
              <w:right w:val="nil"/>
            </w:tcBorders>
            <w:shd w:val="clear" w:color="auto" w:fill="auto"/>
            <w:noWrap/>
            <w:vAlign w:val="bottom"/>
            <w:hideMark/>
          </w:tcPr>
          <w:p w14:paraId="1A0A3FB9" w14:textId="77777777" w:rsidR="00020B69" w:rsidRPr="00020B69" w:rsidRDefault="00020B69" w:rsidP="00020B69">
            <w:pPr>
              <w:spacing w:after="0" w:line="240" w:lineRule="auto"/>
              <w:jc w:val="center"/>
              <w:rPr>
                <w:rFonts w:eastAsia="Times New Roman" w:cs="Times New Roman"/>
                <w:color w:val="000000"/>
                <w:sz w:val="20"/>
                <w:szCs w:val="20"/>
              </w:rPr>
            </w:pPr>
            <w:r w:rsidRPr="00020B69">
              <w:rPr>
                <w:rFonts w:eastAsia="Times New Roman" w:cs="Times New Roman"/>
                <w:color w:val="000000"/>
                <w:sz w:val="20"/>
                <w:szCs w:val="20"/>
              </w:rPr>
              <w:t> </w:t>
            </w:r>
          </w:p>
        </w:tc>
        <w:tc>
          <w:tcPr>
            <w:tcW w:w="916" w:type="dxa"/>
            <w:tcBorders>
              <w:top w:val="single" w:sz="4" w:space="0" w:color="auto"/>
              <w:left w:val="nil"/>
              <w:bottom w:val="single" w:sz="4" w:space="0" w:color="auto"/>
              <w:right w:val="nil"/>
            </w:tcBorders>
            <w:shd w:val="clear" w:color="auto" w:fill="auto"/>
            <w:noWrap/>
            <w:vAlign w:val="center"/>
            <w:hideMark/>
          </w:tcPr>
          <w:p w14:paraId="163B6052" w14:textId="77777777" w:rsidR="00020B69" w:rsidRPr="00020B69" w:rsidRDefault="00020B69" w:rsidP="00020B69">
            <w:pPr>
              <w:spacing w:after="0" w:line="240" w:lineRule="auto"/>
              <w:jc w:val="center"/>
              <w:rPr>
                <w:rFonts w:eastAsia="Times New Roman" w:cs="Times New Roman"/>
                <w:color w:val="000000"/>
                <w:sz w:val="20"/>
                <w:szCs w:val="20"/>
              </w:rPr>
            </w:pPr>
            <w:r w:rsidRPr="00020B69">
              <w:rPr>
                <w:rFonts w:eastAsia="Times New Roman" w:cs="Times New Roman"/>
                <w:color w:val="000000"/>
                <w:sz w:val="20"/>
                <w:szCs w:val="20"/>
              </w:rPr>
              <w:t xml:space="preserve">Transaction </w:t>
            </w:r>
          </w:p>
        </w:tc>
        <w:tc>
          <w:tcPr>
            <w:tcW w:w="960" w:type="dxa"/>
            <w:tcBorders>
              <w:top w:val="single" w:sz="4" w:space="0" w:color="auto"/>
              <w:left w:val="nil"/>
              <w:bottom w:val="single" w:sz="4" w:space="0" w:color="auto"/>
              <w:right w:val="nil"/>
            </w:tcBorders>
            <w:shd w:val="clear" w:color="auto" w:fill="auto"/>
            <w:noWrap/>
            <w:vAlign w:val="center"/>
            <w:hideMark/>
          </w:tcPr>
          <w:p w14:paraId="7EEAE188" w14:textId="77777777" w:rsidR="00020B69" w:rsidRPr="00020B69" w:rsidRDefault="00020B69" w:rsidP="00020B69">
            <w:pPr>
              <w:spacing w:after="0" w:line="240" w:lineRule="auto"/>
              <w:jc w:val="center"/>
              <w:rPr>
                <w:rFonts w:eastAsia="Times New Roman" w:cs="Times New Roman"/>
                <w:color w:val="000000"/>
                <w:sz w:val="20"/>
                <w:szCs w:val="20"/>
              </w:rPr>
            </w:pPr>
            <w:r w:rsidRPr="00020B69">
              <w:rPr>
                <w:rFonts w:eastAsia="Times New Roman" w:cs="Times New Roman"/>
                <w:color w:val="000000"/>
                <w:sz w:val="20"/>
                <w:szCs w:val="20"/>
              </w:rPr>
              <w:t xml:space="preserve">Product </w:t>
            </w:r>
          </w:p>
        </w:tc>
        <w:tc>
          <w:tcPr>
            <w:tcW w:w="1183" w:type="dxa"/>
            <w:tcBorders>
              <w:top w:val="single" w:sz="4" w:space="0" w:color="auto"/>
              <w:left w:val="nil"/>
              <w:bottom w:val="single" w:sz="4" w:space="0" w:color="auto"/>
              <w:right w:val="nil"/>
            </w:tcBorders>
            <w:shd w:val="clear" w:color="auto" w:fill="auto"/>
            <w:noWrap/>
            <w:vAlign w:val="center"/>
            <w:hideMark/>
          </w:tcPr>
          <w:p w14:paraId="13DB2402" w14:textId="77777777" w:rsidR="00020B69" w:rsidRPr="00020B69" w:rsidRDefault="00020B69" w:rsidP="00020B69">
            <w:pPr>
              <w:spacing w:after="0" w:line="240" w:lineRule="auto"/>
              <w:jc w:val="center"/>
              <w:rPr>
                <w:rFonts w:eastAsia="Times New Roman" w:cs="Times New Roman"/>
                <w:color w:val="000000"/>
                <w:sz w:val="20"/>
                <w:szCs w:val="20"/>
              </w:rPr>
            </w:pPr>
            <w:r w:rsidRPr="00020B69">
              <w:rPr>
                <w:rFonts w:eastAsia="Times New Roman" w:cs="Times New Roman"/>
                <w:color w:val="000000"/>
                <w:sz w:val="20"/>
                <w:szCs w:val="20"/>
              </w:rPr>
              <w:t xml:space="preserve">Distribution </w:t>
            </w:r>
          </w:p>
        </w:tc>
        <w:tc>
          <w:tcPr>
            <w:tcW w:w="960" w:type="dxa"/>
            <w:tcBorders>
              <w:top w:val="single" w:sz="4" w:space="0" w:color="auto"/>
              <w:left w:val="nil"/>
              <w:bottom w:val="single" w:sz="4" w:space="0" w:color="auto"/>
              <w:right w:val="nil"/>
            </w:tcBorders>
            <w:shd w:val="clear" w:color="auto" w:fill="auto"/>
            <w:noWrap/>
            <w:vAlign w:val="center"/>
            <w:hideMark/>
          </w:tcPr>
          <w:p w14:paraId="59010F1B" w14:textId="77777777" w:rsidR="00020B69" w:rsidRPr="00020B69" w:rsidRDefault="00020B69" w:rsidP="00020B69">
            <w:pPr>
              <w:spacing w:after="0" w:line="240" w:lineRule="auto"/>
              <w:jc w:val="center"/>
              <w:rPr>
                <w:rFonts w:eastAsia="Times New Roman" w:cs="Times New Roman"/>
                <w:color w:val="000000"/>
                <w:sz w:val="20"/>
                <w:szCs w:val="20"/>
              </w:rPr>
            </w:pPr>
            <w:r w:rsidRPr="00020B69">
              <w:rPr>
                <w:rFonts w:eastAsia="Times New Roman" w:cs="Times New Roman"/>
                <w:color w:val="000000"/>
                <w:sz w:val="20"/>
                <w:szCs w:val="20"/>
              </w:rPr>
              <w:t xml:space="preserve">On-Site </w:t>
            </w:r>
          </w:p>
        </w:tc>
        <w:tc>
          <w:tcPr>
            <w:tcW w:w="960" w:type="dxa"/>
            <w:tcBorders>
              <w:top w:val="single" w:sz="4" w:space="0" w:color="auto"/>
              <w:left w:val="nil"/>
              <w:bottom w:val="single" w:sz="4" w:space="0" w:color="auto"/>
              <w:right w:val="nil"/>
            </w:tcBorders>
            <w:shd w:val="clear" w:color="auto" w:fill="auto"/>
            <w:noWrap/>
            <w:vAlign w:val="center"/>
            <w:hideMark/>
          </w:tcPr>
          <w:p w14:paraId="18AD695C" w14:textId="77777777" w:rsidR="00020B69" w:rsidRPr="00020B69" w:rsidRDefault="00020B69" w:rsidP="00020B69">
            <w:pPr>
              <w:spacing w:after="0" w:line="240" w:lineRule="auto"/>
              <w:jc w:val="center"/>
              <w:rPr>
                <w:rFonts w:eastAsia="Times New Roman" w:cs="Times New Roman"/>
                <w:color w:val="000000"/>
                <w:sz w:val="20"/>
                <w:szCs w:val="20"/>
              </w:rPr>
            </w:pPr>
            <w:r w:rsidRPr="00020B69">
              <w:rPr>
                <w:rFonts w:eastAsia="Times New Roman" w:cs="Times New Roman"/>
                <w:color w:val="000000"/>
                <w:sz w:val="20"/>
                <w:szCs w:val="20"/>
              </w:rPr>
              <w:t>Pricing</w:t>
            </w:r>
          </w:p>
        </w:tc>
      </w:tr>
      <w:tr w:rsidR="00020B69" w:rsidRPr="00020B69" w14:paraId="611C21F5" w14:textId="77777777" w:rsidTr="00020B69">
        <w:trPr>
          <w:trHeight w:val="290"/>
        </w:trPr>
        <w:tc>
          <w:tcPr>
            <w:tcW w:w="2520" w:type="dxa"/>
            <w:tcBorders>
              <w:top w:val="nil"/>
              <w:left w:val="nil"/>
              <w:bottom w:val="nil"/>
              <w:right w:val="nil"/>
            </w:tcBorders>
            <w:shd w:val="clear" w:color="auto" w:fill="auto"/>
            <w:noWrap/>
            <w:vAlign w:val="center"/>
            <w:hideMark/>
          </w:tcPr>
          <w:p w14:paraId="2191F2D4" w14:textId="77777777" w:rsidR="00020B69" w:rsidRPr="00020B69" w:rsidRDefault="00020B69" w:rsidP="00020B69">
            <w:pPr>
              <w:spacing w:after="0" w:line="240" w:lineRule="auto"/>
              <w:jc w:val="center"/>
              <w:rPr>
                <w:rFonts w:eastAsia="Times New Roman" w:cs="Times New Roman"/>
                <w:color w:val="000000"/>
                <w:sz w:val="20"/>
                <w:szCs w:val="20"/>
              </w:rPr>
            </w:pPr>
            <w:r w:rsidRPr="00020B69">
              <w:rPr>
                <w:rFonts w:eastAsia="Times New Roman" w:cs="Times New Roman"/>
                <w:color w:val="000000"/>
                <w:sz w:val="20"/>
                <w:szCs w:val="20"/>
              </w:rPr>
              <w:t xml:space="preserve">Transaction </w:t>
            </w:r>
          </w:p>
        </w:tc>
        <w:tc>
          <w:tcPr>
            <w:tcW w:w="916" w:type="dxa"/>
            <w:tcBorders>
              <w:top w:val="nil"/>
              <w:left w:val="nil"/>
              <w:bottom w:val="nil"/>
              <w:right w:val="nil"/>
            </w:tcBorders>
            <w:shd w:val="clear" w:color="auto" w:fill="auto"/>
            <w:noWrap/>
            <w:vAlign w:val="bottom"/>
            <w:hideMark/>
          </w:tcPr>
          <w:p w14:paraId="771D840E" w14:textId="77777777" w:rsidR="00020B69" w:rsidRPr="00020B69" w:rsidRDefault="00020B69" w:rsidP="00020B69">
            <w:pPr>
              <w:spacing w:after="0" w:line="240" w:lineRule="auto"/>
              <w:jc w:val="center"/>
              <w:rPr>
                <w:rFonts w:eastAsia="Times New Roman" w:cs="Times New Roman"/>
                <w:color w:val="000000"/>
                <w:sz w:val="20"/>
                <w:szCs w:val="20"/>
              </w:rPr>
            </w:pPr>
            <w:r w:rsidRPr="00020B69">
              <w:rPr>
                <w:rFonts w:eastAsia="Times New Roman" w:cs="Times New Roman"/>
                <w:color w:val="000000"/>
                <w:sz w:val="20"/>
                <w:szCs w:val="20"/>
              </w:rPr>
              <w:t>1.00</w:t>
            </w:r>
          </w:p>
        </w:tc>
        <w:tc>
          <w:tcPr>
            <w:tcW w:w="960" w:type="dxa"/>
            <w:tcBorders>
              <w:top w:val="nil"/>
              <w:left w:val="nil"/>
              <w:bottom w:val="nil"/>
              <w:right w:val="nil"/>
            </w:tcBorders>
            <w:shd w:val="clear" w:color="auto" w:fill="auto"/>
            <w:noWrap/>
            <w:vAlign w:val="bottom"/>
            <w:hideMark/>
          </w:tcPr>
          <w:p w14:paraId="42601382" w14:textId="77777777" w:rsidR="00020B69" w:rsidRPr="00020B69" w:rsidRDefault="00020B69" w:rsidP="00020B69">
            <w:pPr>
              <w:spacing w:after="0" w:line="240" w:lineRule="auto"/>
              <w:jc w:val="center"/>
              <w:rPr>
                <w:rFonts w:eastAsia="Times New Roman" w:cs="Times New Roman"/>
                <w:color w:val="000000"/>
                <w:sz w:val="20"/>
                <w:szCs w:val="20"/>
              </w:rPr>
            </w:pPr>
          </w:p>
        </w:tc>
        <w:tc>
          <w:tcPr>
            <w:tcW w:w="1183" w:type="dxa"/>
            <w:tcBorders>
              <w:top w:val="nil"/>
              <w:left w:val="nil"/>
              <w:bottom w:val="nil"/>
              <w:right w:val="nil"/>
            </w:tcBorders>
            <w:shd w:val="clear" w:color="auto" w:fill="auto"/>
            <w:noWrap/>
            <w:vAlign w:val="bottom"/>
            <w:hideMark/>
          </w:tcPr>
          <w:p w14:paraId="7AD936F8" w14:textId="77777777" w:rsidR="00020B69" w:rsidRPr="00020B69" w:rsidRDefault="00020B69" w:rsidP="00020B69">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7A1EB2A3" w14:textId="77777777" w:rsidR="00020B69" w:rsidRPr="00020B69" w:rsidRDefault="00020B69" w:rsidP="00020B69">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06B822CF" w14:textId="77777777" w:rsidR="00020B69" w:rsidRPr="00020B69" w:rsidRDefault="00020B69" w:rsidP="00020B69">
            <w:pPr>
              <w:spacing w:after="0" w:line="240" w:lineRule="auto"/>
              <w:jc w:val="center"/>
              <w:rPr>
                <w:rFonts w:eastAsia="Times New Roman" w:cs="Times New Roman"/>
                <w:sz w:val="20"/>
                <w:szCs w:val="20"/>
              </w:rPr>
            </w:pPr>
          </w:p>
        </w:tc>
      </w:tr>
      <w:tr w:rsidR="00020B69" w:rsidRPr="00020B69" w14:paraId="56FEE4E9" w14:textId="77777777" w:rsidTr="00020B69">
        <w:trPr>
          <w:trHeight w:val="290"/>
        </w:trPr>
        <w:tc>
          <w:tcPr>
            <w:tcW w:w="2520" w:type="dxa"/>
            <w:tcBorders>
              <w:top w:val="nil"/>
              <w:left w:val="nil"/>
              <w:bottom w:val="nil"/>
              <w:right w:val="nil"/>
            </w:tcBorders>
            <w:shd w:val="clear" w:color="auto" w:fill="auto"/>
            <w:noWrap/>
            <w:vAlign w:val="center"/>
            <w:hideMark/>
          </w:tcPr>
          <w:p w14:paraId="0F4FAE24" w14:textId="77777777" w:rsidR="00020B69" w:rsidRPr="00020B69" w:rsidRDefault="00020B69" w:rsidP="00020B69">
            <w:pPr>
              <w:spacing w:after="0" w:line="240" w:lineRule="auto"/>
              <w:jc w:val="center"/>
              <w:rPr>
                <w:rFonts w:eastAsia="Times New Roman" w:cs="Times New Roman"/>
                <w:color w:val="000000"/>
                <w:sz w:val="20"/>
                <w:szCs w:val="20"/>
              </w:rPr>
            </w:pPr>
            <w:r w:rsidRPr="00020B69">
              <w:rPr>
                <w:rFonts w:eastAsia="Times New Roman" w:cs="Times New Roman"/>
                <w:color w:val="000000"/>
                <w:sz w:val="20"/>
                <w:szCs w:val="20"/>
              </w:rPr>
              <w:t xml:space="preserve">Product </w:t>
            </w:r>
          </w:p>
        </w:tc>
        <w:tc>
          <w:tcPr>
            <w:tcW w:w="916" w:type="dxa"/>
            <w:tcBorders>
              <w:top w:val="nil"/>
              <w:left w:val="nil"/>
              <w:bottom w:val="nil"/>
              <w:right w:val="nil"/>
            </w:tcBorders>
            <w:shd w:val="clear" w:color="auto" w:fill="auto"/>
            <w:noWrap/>
            <w:vAlign w:val="bottom"/>
            <w:hideMark/>
          </w:tcPr>
          <w:p w14:paraId="7ED85166" w14:textId="77777777" w:rsidR="00020B69" w:rsidRPr="00020B69" w:rsidRDefault="00020B69" w:rsidP="00020B69">
            <w:pPr>
              <w:spacing w:after="0" w:line="240" w:lineRule="auto"/>
              <w:jc w:val="center"/>
              <w:rPr>
                <w:rFonts w:eastAsia="Times New Roman" w:cs="Times New Roman"/>
                <w:color w:val="000000"/>
                <w:sz w:val="20"/>
                <w:szCs w:val="20"/>
              </w:rPr>
            </w:pPr>
            <w:r w:rsidRPr="00020B69">
              <w:rPr>
                <w:rFonts w:eastAsia="Times New Roman" w:cs="Times New Roman"/>
                <w:color w:val="000000"/>
                <w:sz w:val="20"/>
                <w:szCs w:val="20"/>
              </w:rPr>
              <w:t>0.42***</w:t>
            </w:r>
          </w:p>
        </w:tc>
        <w:tc>
          <w:tcPr>
            <w:tcW w:w="960" w:type="dxa"/>
            <w:tcBorders>
              <w:top w:val="nil"/>
              <w:left w:val="nil"/>
              <w:bottom w:val="nil"/>
              <w:right w:val="nil"/>
            </w:tcBorders>
            <w:shd w:val="clear" w:color="auto" w:fill="auto"/>
            <w:noWrap/>
            <w:vAlign w:val="bottom"/>
            <w:hideMark/>
          </w:tcPr>
          <w:p w14:paraId="4BB7AA58" w14:textId="77777777" w:rsidR="00020B69" w:rsidRPr="00020B69" w:rsidRDefault="00020B69" w:rsidP="00020B69">
            <w:pPr>
              <w:spacing w:after="0" w:line="240" w:lineRule="auto"/>
              <w:jc w:val="center"/>
              <w:rPr>
                <w:rFonts w:eastAsia="Times New Roman" w:cs="Times New Roman"/>
                <w:color w:val="000000"/>
                <w:sz w:val="20"/>
                <w:szCs w:val="20"/>
              </w:rPr>
            </w:pPr>
            <w:r w:rsidRPr="00020B69">
              <w:rPr>
                <w:rFonts w:eastAsia="Times New Roman" w:cs="Times New Roman"/>
                <w:color w:val="000000"/>
                <w:sz w:val="20"/>
                <w:szCs w:val="20"/>
              </w:rPr>
              <w:t>1.00</w:t>
            </w:r>
          </w:p>
        </w:tc>
        <w:tc>
          <w:tcPr>
            <w:tcW w:w="1183" w:type="dxa"/>
            <w:tcBorders>
              <w:top w:val="nil"/>
              <w:left w:val="nil"/>
              <w:bottom w:val="nil"/>
              <w:right w:val="nil"/>
            </w:tcBorders>
            <w:shd w:val="clear" w:color="auto" w:fill="auto"/>
            <w:noWrap/>
            <w:vAlign w:val="bottom"/>
            <w:hideMark/>
          </w:tcPr>
          <w:p w14:paraId="600EC836" w14:textId="77777777" w:rsidR="00020B69" w:rsidRPr="00020B69" w:rsidRDefault="00020B69" w:rsidP="00020B69">
            <w:pPr>
              <w:spacing w:after="0" w:line="240" w:lineRule="auto"/>
              <w:jc w:val="center"/>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32239C14" w14:textId="77777777" w:rsidR="00020B69" w:rsidRPr="00020B69" w:rsidRDefault="00020B69" w:rsidP="00020B69">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1B278AA7" w14:textId="77777777" w:rsidR="00020B69" w:rsidRPr="00020B69" w:rsidRDefault="00020B69" w:rsidP="00020B69">
            <w:pPr>
              <w:spacing w:after="0" w:line="240" w:lineRule="auto"/>
              <w:jc w:val="center"/>
              <w:rPr>
                <w:rFonts w:eastAsia="Times New Roman" w:cs="Times New Roman"/>
                <w:sz w:val="20"/>
                <w:szCs w:val="20"/>
              </w:rPr>
            </w:pPr>
          </w:p>
        </w:tc>
      </w:tr>
      <w:tr w:rsidR="00020B69" w:rsidRPr="00020B69" w14:paraId="7071AF71" w14:textId="77777777" w:rsidTr="00020B69">
        <w:trPr>
          <w:trHeight w:val="290"/>
        </w:trPr>
        <w:tc>
          <w:tcPr>
            <w:tcW w:w="2520" w:type="dxa"/>
            <w:tcBorders>
              <w:top w:val="nil"/>
              <w:left w:val="nil"/>
              <w:bottom w:val="nil"/>
              <w:right w:val="nil"/>
            </w:tcBorders>
            <w:shd w:val="clear" w:color="auto" w:fill="auto"/>
            <w:noWrap/>
            <w:vAlign w:val="center"/>
            <w:hideMark/>
          </w:tcPr>
          <w:p w14:paraId="0BA099FC" w14:textId="77777777" w:rsidR="00020B69" w:rsidRPr="00020B69" w:rsidRDefault="00020B69" w:rsidP="00020B69">
            <w:pPr>
              <w:spacing w:after="0" w:line="240" w:lineRule="auto"/>
              <w:jc w:val="center"/>
              <w:rPr>
                <w:rFonts w:eastAsia="Times New Roman" w:cs="Times New Roman"/>
                <w:color w:val="000000"/>
                <w:sz w:val="20"/>
                <w:szCs w:val="20"/>
              </w:rPr>
            </w:pPr>
            <w:r w:rsidRPr="00020B69">
              <w:rPr>
                <w:rFonts w:eastAsia="Times New Roman" w:cs="Times New Roman"/>
                <w:color w:val="000000"/>
                <w:sz w:val="20"/>
                <w:szCs w:val="20"/>
              </w:rPr>
              <w:t xml:space="preserve">Distribution </w:t>
            </w:r>
          </w:p>
        </w:tc>
        <w:tc>
          <w:tcPr>
            <w:tcW w:w="916" w:type="dxa"/>
            <w:tcBorders>
              <w:top w:val="nil"/>
              <w:left w:val="nil"/>
              <w:bottom w:val="nil"/>
              <w:right w:val="nil"/>
            </w:tcBorders>
            <w:shd w:val="clear" w:color="auto" w:fill="auto"/>
            <w:noWrap/>
            <w:vAlign w:val="bottom"/>
            <w:hideMark/>
          </w:tcPr>
          <w:p w14:paraId="2B401C22" w14:textId="77777777" w:rsidR="00020B69" w:rsidRPr="00020B69" w:rsidRDefault="00020B69" w:rsidP="00020B69">
            <w:pPr>
              <w:spacing w:after="0" w:line="240" w:lineRule="auto"/>
              <w:jc w:val="center"/>
              <w:rPr>
                <w:rFonts w:eastAsia="Times New Roman" w:cs="Times New Roman"/>
                <w:color w:val="000000"/>
                <w:sz w:val="20"/>
                <w:szCs w:val="20"/>
              </w:rPr>
            </w:pPr>
            <w:r w:rsidRPr="00020B69">
              <w:rPr>
                <w:rFonts w:eastAsia="Times New Roman" w:cs="Times New Roman"/>
                <w:color w:val="000000"/>
                <w:sz w:val="20"/>
                <w:szCs w:val="20"/>
              </w:rPr>
              <w:t>0.33***</w:t>
            </w:r>
          </w:p>
        </w:tc>
        <w:tc>
          <w:tcPr>
            <w:tcW w:w="960" w:type="dxa"/>
            <w:tcBorders>
              <w:top w:val="nil"/>
              <w:left w:val="nil"/>
              <w:bottom w:val="nil"/>
              <w:right w:val="nil"/>
            </w:tcBorders>
            <w:shd w:val="clear" w:color="auto" w:fill="auto"/>
            <w:noWrap/>
            <w:vAlign w:val="bottom"/>
            <w:hideMark/>
          </w:tcPr>
          <w:p w14:paraId="5584180C" w14:textId="77777777" w:rsidR="00020B69" w:rsidRPr="00020B69" w:rsidRDefault="00020B69" w:rsidP="00020B69">
            <w:pPr>
              <w:spacing w:after="0" w:line="240" w:lineRule="auto"/>
              <w:jc w:val="center"/>
              <w:rPr>
                <w:rFonts w:eastAsia="Times New Roman" w:cs="Times New Roman"/>
                <w:color w:val="000000"/>
                <w:sz w:val="20"/>
                <w:szCs w:val="20"/>
              </w:rPr>
            </w:pPr>
            <w:r w:rsidRPr="00020B69">
              <w:rPr>
                <w:rFonts w:eastAsia="Times New Roman" w:cs="Times New Roman"/>
                <w:color w:val="000000"/>
                <w:sz w:val="20"/>
                <w:szCs w:val="20"/>
              </w:rPr>
              <w:t>0.28***</w:t>
            </w:r>
          </w:p>
        </w:tc>
        <w:tc>
          <w:tcPr>
            <w:tcW w:w="1183" w:type="dxa"/>
            <w:tcBorders>
              <w:top w:val="nil"/>
              <w:left w:val="nil"/>
              <w:bottom w:val="nil"/>
              <w:right w:val="nil"/>
            </w:tcBorders>
            <w:shd w:val="clear" w:color="auto" w:fill="auto"/>
            <w:noWrap/>
            <w:vAlign w:val="bottom"/>
            <w:hideMark/>
          </w:tcPr>
          <w:p w14:paraId="479B5A14" w14:textId="77777777" w:rsidR="00020B69" w:rsidRPr="00020B69" w:rsidRDefault="00020B69" w:rsidP="00020B69">
            <w:pPr>
              <w:spacing w:after="0" w:line="240" w:lineRule="auto"/>
              <w:jc w:val="center"/>
              <w:rPr>
                <w:rFonts w:eastAsia="Times New Roman" w:cs="Times New Roman"/>
                <w:color w:val="000000"/>
                <w:sz w:val="20"/>
                <w:szCs w:val="20"/>
              </w:rPr>
            </w:pPr>
            <w:r w:rsidRPr="00020B69">
              <w:rPr>
                <w:rFonts w:eastAsia="Times New Roman" w:cs="Times New Roman"/>
                <w:color w:val="000000"/>
                <w:sz w:val="20"/>
                <w:szCs w:val="20"/>
              </w:rPr>
              <w:t>1.00</w:t>
            </w:r>
          </w:p>
        </w:tc>
        <w:tc>
          <w:tcPr>
            <w:tcW w:w="960" w:type="dxa"/>
            <w:tcBorders>
              <w:top w:val="nil"/>
              <w:left w:val="nil"/>
              <w:bottom w:val="nil"/>
              <w:right w:val="nil"/>
            </w:tcBorders>
            <w:shd w:val="clear" w:color="auto" w:fill="auto"/>
            <w:noWrap/>
            <w:vAlign w:val="bottom"/>
            <w:hideMark/>
          </w:tcPr>
          <w:p w14:paraId="2DDB8350" w14:textId="77777777" w:rsidR="00020B69" w:rsidRPr="00020B69" w:rsidRDefault="00020B69" w:rsidP="00020B69">
            <w:pPr>
              <w:spacing w:after="0" w:line="240" w:lineRule="auto"/>
              <w:jc w:val="center"/>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594969EE" w14:textId="77777777" w:rsidR="00020B69" w:rsidRPr="00020B69" w:rsidRDefault="00020B69" w:rsidP="00020B69">
            <w:pPr>
              <w:spacing w:after="0" w:line="240" w:lineRule="auto"/>
              <w:jc w:val="center"/>
              <w:rPr>
                <w:rFonts w:eastAsia="Times New Roman" w:cs="Times New Roman"/>
                <w:sz w:val="20"/>
                <w:szCs w:val="20"/>
              </w:rPr>
            </w:pPr>
          </w:p>
        </w:tc>
      </w:tr>
      <w:tr w:rsidR="00020B69" w:rsidRPr="00020B69" w14:paraId="2D07376B" w14:textId="77777777" w:rsidTr="00020B69">
        <w:trPr>
          <w:trHeight w:val="290"/>
        </w:trPr>
        <w:tc>
          <w:tcPr>
            <w:tcW w:w="2520" w:type="dxa"/>
            <w:tcBorders>
              <w:top w:val="nil"/>
              <w:left w:val="nil"/>
              <w:bottom w:val="nil"/>
              <w:right w:val="nil"/>
            </w:tcBorders>
            <w:shd w:val="clear" w:color="auto" w:fill="auto"/>
            <w:noWrap/>
            <w:vAlign w:val="center"/>
            <w:hideMark/>
          </w:tcPr>
          <w:p w14:paraId="5464760A" w14:textId="77777777" w:rsidR="00020B69" w:rsidRPr="00020B69" w:rsidRDefault="00020B69" w:rsidP="00020B69">
            <w:pPr>
              <w:spacing w:after="0" w:line="240" w:lineRule="auto"/>
              <w:jc w:val="center"/>
              <w:rPr>
                <w:rFonts w:eastAsia="Times New Roman" w:cs="Times New Roman"/>
                <w:color w:val="000000"/>
                <w:sz w:val="20"/>
                <w:szCs w:val="20"/>
              </w:rPr>
            </w:pPr>
            <w:r w:rsidRPr="00020B69">
              <w:rPr>
                <w:rFonts w:eastAsia="Times New Roman" w:cs="Times New Roman"/>
                <w:color w:val="000000"/>
                <w:sz w:val="20"/>
                <w:szCs w:val="20"/>
              </w:rPr>
              <w:t xml:space="preserve">On-Site </w:t>
            </w:r>
          </w:p>
        </w:tc>
        <w:tc>
          <w:tcPr>
            <w:tcW w:w="916" w:type="dxa"/>
            <w:tcBorders>
              <w:top w:val="nil"/>
              <w:left w:val="nil"/>
              <w:bottom w:val="nil"/>
              <w:right w:val="nil"/>
            </w:tcBorders>
            <w:shd w:val="clear" w:color="auto" w:fill="auto"/>
            <w:noWrap/>
            <w:vAlign w:val="bottom"/>
            <w:hideMark/>
          </w:tcPr>
          <w:p w14:paraId="2D113E5E" w14:textId="77777777" w:rsidR="00020B69" w:rsidRPr="00020B69" w:rsidRDefault="00020B69" w:rsidP="00020B69">
            <w:pPr>
              <w:spacing w:after="0" w:line="240" w:lineRule="auto"/>
              <w:jc w:val="center"/>
              <w:rPr>
                <w:rFonts w:eastAsia="Times New Roman" w:cs="Times New Roman"/>
                <w:color w:val="000000"/>
                <w:sz w:val="20"/>
                <w:szCs w:val="20"/>
              </w:rPr>
            </w:pPr>
            <w:r w:rsidRPr="00020B69">
              <w:rPr>
                <w:rFonts w:eastAsia="Times New Roman" w:cs="Times New Roman"/>
                <w:color w:val="000000"/>
                <w:sz w:val="20"/>
                <w:szCs w:val="20"/>
              </w:rPr>
              <w:t>0.29***</w:t>
            </w:r>
          </w:p>
        </w:tc>
        <w:tc>
          <w:tcPr>
            <w:tcW w:w="960" w:type="dxa"/>
            <w:tcBorders>
              <w:top w:val="nil"/>
              <w:left w:val="nil"/>
              <w:bottom w:val="nil"/>
              <w:right w:val="nil"/>
            </w:tcBorders>
            <w:shd w:val="clear" w:color="auto" w:fill="auto"/>
            <w:noWrap/>
            <w:vAlign w:val="bottom"/>
            <w:hideMark/>
          </w:tcPr>
          <w:p w14:paraId="099262BC" w14:textId="77777777" w:rsidR="00020B69" w:rsidRPr="00020B69" w:rsidRDefault="00020B69" w:rsidP="00020B69">
            <w:pPr>
              <w:spacing w:after="0" w:line="240" w:lineRule="auto"/>
              <w:jc w:val="center"/>
              <w:rPr>
                <w:rFonts w:eastAsia="Times New Roman" w:cs="Times New Roman"/>
                <w:color w:val="000000"/>
                <w:sz w:val="20"/>
                <w:szCs w:val="20"/>
              </w:rPr>
            </w:pPr>
            <w:r w:rsidRPr="00020B69">
              <w:rPr>
                <w:rFonts w:eastAsia="Times New Roman" w:cs="Times New Roman"/>
                <w:color w:val="000000"/>
                <w:sz w:val="20"/>
                <w:szCs w:val="20"/>
              </w:rPr>
              <w:t>0.22***</w:t>
            </w:r>
          </w:p>
        </w:tc>
        <w:tc>
          <w:tcPr>
            <w:tcW w:w="1183" w:type="dxa"/>
            <w:tcBorders>
              <w:top w:val="nil"/>
              <w:left w:val="nil"/>
              <w:bottom w:val="nil"/>
              <w:right w:val="nil"/>
            </w:tcBorders>
            <w:shd w:val="clear" w:color="auto" w:fill="auto"/>
            <w:noWrap/>
            <w:vAlign w:val="bottom"/>
            <w:hideMark/>
          </w:tcPr>
          <w:p w14:paraId="4FE27DD1" w14:textId="77777777" w:rsidR="00020B69" w:rsidRPr="00020B69" w:rsidRDefault="00020B69" w:rsidP="00020B69">
            <w:pPr>
              <w:spacing w:after="0" w:line="240" w:lineRule="auto"/>
              <w:jc w:val="center"/>
              <w:rPr>
                <w:rFonts w:eastAsia="Times New Roman" w:cs="Times New Roman"/>
                <w:color w:val="000000"/>
                <w:sz w:val="20"/>
                <w:szCs w:val="20"/>
              </w:rPr>
            </w:pPr>
            <w:r w:rsidRPr="00020B69">
              <w:rPr>
                <w:rFonts w:eastAsia="Times New Roman" w:cs="Times New Roman"/>
                <w:color w:val="000000"/>
                <w:sz w:val="20"/>
                <w:szCs w:val="20"/>
              </w:rPr>
              <w:t>0.25***</w:t>
            </w:r>
          </w:p>
        </w:tc>
        <w:tc>
          <w:tcPr>
            <w:tcW w:w="960" w:type="dxa"/>
            <w:tcBorders>
              <w:top w:val="nil"/>
              <w:left w:val="nil"/>
              <w:bottom w:val="nil"/>
              <w:right w:val="nil"/>
            </w:tcBorders>
            <w:shd w:val="clear" w:color="auto" w:fill="auto"/>
            <w:noWrap/>
            <w:vAlign w:val="bottom"/>
            <w:hideMark/>
          </w:tcPr>
          <w:p w14:paraId="3F01AB9E" w14:textId="77777777" w:rsidR="00020B69" w:rsidRPr="00020B69" w:rsidRDefault="00020B69" w:rsidP="00020B69">
            <w:pPr>
              <w:spacing w:after="0" w:line="240" w:lineRule="auto"/>
              <w:jc w:val="center"/>
              <w:rPr>
                <w:rFonts w:eastAsia="Times New Roman" w:cs="Times New Roman"/>
                <w:color w:val="000000"/>
                <w:sz w:val="20"/>
                <w:szCs w:val="20"/>
              </w:rPr>
            </w:pPr>
            <w:r w:rsidRPr="00020B69">
              <w:rPr>
                <w:rFonts w:eastAsia="Times New Roman" w:cs="Times New Roman"/>
                <w:color w:val="000000"/>
                <w:sz w:val="20"/>
                <w:szCs w:val="20"/>
              </w:rPr>
              <w:t>1.00</w:t>
            </w:r>
          </w:p>
        </w:tc>
        <w:tc>
          <w:tcPr>
            <w:tcW w:w="960" w:type="dxa"/>
            <w:tcBorders>
              <w:top w:val="nil"/>
              <w:left w:val="nil"/>
              <w:bottom w:val="nil"/>
              <w:right w:val="nil"/>
            </w:tcBorders>
            <w:shd w:val="clear" w:color="auto" w:fill="auto"/>
            <w:noWrap/>
            <w:vAlign w:val="bottom"/>
            <w:hideMark/>
          </w:tcPr>
          <w:p w14:paraId="3E21AD6E" w14:textId="77777777" w:rsidR="00020B69" w:rsidRPr="00020B69" w:rsidRDefault="00020B69" w:rsidP="00020B69">
            <w:pPr>
              <w:spacing w:after="0" w:line="240" w:lineRule="auto"/>
              <w:jc w:val="center"/>
              <w:rPr>
                <w:rFonts w:eastAsia="Times New Roman" w:cs="Times New Roman"/>
                <w:color w:val="000000"/>
                <w:sz w:val="20"/>
                <w:szCs w:val="20"/>
              </w:rPr>
            </w:pPr>
          </w:p>
        </w:tc>
      </w:tr>
      <w:tr w:rsidR="00020B69" w:rsidRPr="00020B69" w14:paraId="2815AF79" w14:textId="77777777" w:rsidTr="00020B69">
        <w:trPr>
          <w:trHeight w:val="290"/>
        </w:trPr>
        <w:tc>
          <w:tcPr>
            <w:tcW w:w="2520" w:type="dxa"/>
            <w:tcBorders>
              <w:top w:val="nil"/>
              <w:left w:val="nil"/>
              <w:bottom w:val="single" w:sz="4" w:space="0" w:color="auto"/>
              <w:right w:val="nil"/>
            </w:tcBorders>
            <w:shd w:val="clear" w:color="auto" w:fill="auto"/>
            <w:noWrap/>
            <w:vAlign w:val="center"/>
            <w:hideMark/>
          </w:tcPr>
          <w:p w14:paraId="08E5D147" w14:textId="77777777" w:rsidR="00020B69" w:rsidRPr="00020B69" w:rsidRDefault="00020B69" w:rsidP="00020B69">
            <w:pPr>
              <w:spacing w:after="0" w:line="240" w:lineRule="auto"/>
              <w:jc w:val="center"/>
              <w:rPr>
                <w:rFonts w:eastAsia="Times New Roman" w:cs="Times New Roman"/>
                <w:color w:val="000000"/>
                <w:sz w:val="20"/>
                <w:szCs w:val="20"/>
              </w:rPr>
            </w:pPr>
            <w:r w:rsidRPr="00020B69">
              <w:rPr>
                <w:rFonts w:eastAsia="Times New Roman" w:cs="Times New Roman"/>
                <w:color w:val="000000"/>
                <w:sz w:val="20"/>
                <w:szCs w:val="20"/>
              </w:rPr>
              <w:t>Pricing</w:t>
            </w:r>
          </w:p>
        </w:tc>
        <w:tc>
          <w:tcPr>
            <w:tcW w:w="916" w:type="dxa"/>
            <w:tcBorders>
              <w:top w:val="nil"/>
              <w:left w:val="nil"/>
              <w:bottom w:val="single" w:sz="4" w:space="0" w:color="auto"/>
              <w:right w:val="nil"/>
            </w:tcBorders>
            <w:shd w:val="clear" w:color="auto" w:fill="auto"/>
            <w:noWrap/>
            <w:vAlign w:val="bottom"/>
            <w:hideMark/>
          </w:tcPr>
          <w:p w14:paraId="739A3641" w14:textId="77777777" w:rsidR="00020B69" w:rsidRPr="00020B69" w:rsidRDefault="00020B69" w:rsidP="00020B69">
            <w:pPr>
              <w:spacing w:after="0" w:line="240" w:lineRule="auto"/>
              <w:jc w:val="center"/>
              <w:rPr>
                <w:rFonts w:eastAsia="Times New Roman" w:cs="Times New Roman"/>
                <w:color w:val="000000"/>
                <w:sz w:val="20"/>
                <w:szCs w:val="20"/>
              </w:rPr>
            </w:pPr>
            <w:r w:rsidRPr="00020B69">
              <w:rPr>
                <w:rFonts w:eastAsia="Times New Roman" w:cs="Times New Roman"/>
                <w:color w:val="000000"/>
                <w:sz w:val="20"/>
                <w:szCs w:val="20"/>
              </w:rPr>
              <w:t>0.29***</w:t>
            </w:r>
          </w:p>
        </w:tc>
        <w:tc>
          <w:tcPr>
            <w:tcW w:w="960" w:type="dxa"/>
            <w:tcBorders>
              <w:top w:val="nil"/>
              <w:left w:val="nil"/>
              <w:bottom w:val="single" w:sz="4" w:space="0" w:color="auto"/>
              <w:right w:val="nil"/>
            </w:tcBorders>
            <w:shd w:val="clear" w:color="auto" w:fill="auto"/>
            <w:noWrap/>
            <w:vAlign w:val="bottom"/>
            <w:hideMark/>
          </w:tcPr>
          <w:p w14:paraId="7E2054EB" w14:textId="77777777" w:rsidR="00020B69" w:rsidRPr="00020B69" w:rsidRDefault="00020B69" w:rsidP="00020B69">
            <w:pPr>
              <w:spacing w:after="0" w:line="240" w:lineRule="auto"/>
              <w:jc w:val="center"/>
              <w:rPr>
                <w:rFonts w:eastAsia="Times New Roman" w:cs="Times New Roman"/>
                <w:color w:val="000000"/>
                <w:sz w:val="20"/>
                <w:szCs w:val="20"/>
              </w:rPr>
            </w:pPr>
            <w:r w:rsidRPr="00020B69">
              <w:rPr>
                <w:rFonts w:eastAsia="Times New Roman" w:cs="Times New Roman"/>
                <w:color w:val="000000"/>
                <w:sz w:val="20"/>
                <w:szCs w:val="20"/>
              </w:rPr>
              <w:t>0.36***</w:t>
            </w:r>
          </w:p>
        </w:tc>
        <w:tc>
          <w:tcPr>
            <w:tcW w:w="1183" w:type="dxa"/>
            <w:tcBorders>
              <w:top w:val="nil"/>
              <w:left w:val="nil"/>
              <w:bottom w:val="single" w:sz="4" w:space="0" w:color="auto"/>
              <w:right w:val="nil"/>
            </w:tcBorders>
            <w:shd w:val="clear" w:color="auto" w:fill="auto"/>
            <w:noWrap/>
            <w:vAlign w:val="bottom"/>
            <w:hideMark/>
          </w:tcPr>
          <w:p w14:paraId="3966BE92" w14:textId="77777777" w:rsidR="00020B69" w:rsidRPr="00020B69" w:rsidRDefault="00020B69" w:rsidP="00020B69">
            <w:pPr>
              <w:spacing w:after="0" w:line="240" w:lineRule="auto"/>
              <w:jc w:val="center"/>
              <w:rPr>
                <w:rFonts w:eastAsia="Times New Roman" w:cs="Times New Roman"/>
                <w:color w:val="000000"/>
                <w:sz w:val="20"/>
                <w:szCs w:val="20"/>
              </w:rPr>
            </w:pPr>
            <w:r w:rsidRPr="00020B69">
              <w:rPr>
                <w:rFonts w:eastAsia="Times New Roman" w:cs="Times New Roman"/>
                <w:color w:val="000000"/>
                <w:sz w:val="20"/>
                <w:szCs w:val="20"/>
              </w:rPr>
              <w:t>0.30***</w:t>
            </w:r>
          </w:p>
        </w:tc>
        <w:tc>
          <w:tcPr>
            <w:tcW w:w="960" w:type="dxa"/>
            <w:tcBorders>
              <w:top w:val="nil"/>
              <w:left w:val="nil"/>
              <w:bottom w:val="single" w:sz="4" w:space="0" w:color="auto"/>
              <w:right w:val="nil"/>
            </w:tcBorders>
            <w:shd w:val="clear" w:color="auto" w:fill="auto"/>
            <w:noWrap/>
            <w:vAlign w:val="bottom"/>
            <w:hideMark/>
          </w:tcPr>
          <w:p w14:paraId="35A9C2FA" w14:textId="77777777" w:rsidR="00020B69" w:rsidRPr="00020B69" w:rsidRDefault="00020B69" w:rsidP="00020B69">
            <w:pPr>
              <w:spacing w:after="0" w:line="240" w:lineRule="auto"/>
              <w:jc w:val="center"/>
              <w:rPr>
                <w:rFonts w:eastAsia="Times New Roman" w:cs="Times New Roman"/>
                <w:color w:val="000000"/>
                <w:sz w:val="20"/>
                <w:szCs w:val="20"/>
              </w:rPr>
            </w:pPr>
            <w:r w:rsidRPr="00020B69">
              <w:rPr>
                <w:rFonts w:eastAsia="Times New Roman" w:cs="Times New Roman"/>
                <w:color w:val="000000"/>
                <w:sz w:val="20"/>
                <w:szCs w:val="20"/>
              </w:rPr>
              <w:t>0.27***</w:t>
            </w:r>
          </w:p>
        </w:tc>
        <w:tc>
          <w:tcPr>
            <w:tcW w:w="960" w:type="dxa"/>
            <w:tcBorders>
              <w:top w:val="nil"/>
              <w:left w:val="nil"/>
              <w:bottom w:val="single" w:sz="4" w:space="0" w:color="auto"/>
              <w:right w:val="nil"/>
            </w:tcBorders>
            <w:shd w:val="clear" w:color="auto" w:fill="auto"/>
            <w:noWrap/>
            <w:vAlign w:val="bottom"/>
            <w:hideMark/>
          </w:tcPr>
          <w:p w14:paraId="4CA9C5CA" w14:textId="77777777" w:rsidR="00020B69" w:rsidRPr="00020B69" w:rsidRDefault="00020B69" w:rsidP="00020B69">
            <w:pPr>
              <w:spacing w:after="0" w:line="240" w:lineRule="auto"/>
              <w:jc w:val="center"/>
              <w:rPr>
                <w:rFonts w:eastAsia="Times New Roman" w:cs="Times New Roman"/>
                <w:color w:val="000000"/>
                <w:sz w:val="20"/>
                <w:szCs w:val="20"/>
              </w:rPr>
            </w:pPr>
            <w:r w:rsidRPr="00020B69">
              <w:rPr>
                <w:rFonts w:eastAsia="Times New Roman" w:cs="Times New Roman"/>
                <w:color w:val="000000"/>
                <w:sz w:val="20"/>
                <w:szCs w:val="20"/>
              </w:rPr>
              <w:t>1.00</w:t>
            </w:r>
          </w:p>
        </w:tc>
      </w:tr>
      <w:tr w:rsidR="00020B69" w:rsidRPr="00020B69" w14:paraId="5FED0C44" w14:textId="77777777" w:rsidTr="00020B69">
        <w:trPr>
          <w:trHeight w:val="290"/>
        </w:trPr>
        <w:tc>
          <w:tcPr>
            <w:tcW w:w="3436" w:type="dxa"/>
            <w:gridSpan w:val="2"/>
            <w:tcBorders>
              <w:top w:val="nil"/>
              <w:left w:val="nil"/>
              <w:bottom w:val="nil"/>
              <w:right w:val="nil"/>
            </w:tcBorders>
            <w:shd w:val="clear" w:color="auto" w:fill="auto"/>
            <w:noWrap/>
            <w:vAlign w:val="center"/>
            <w:hideMark/>
          </w:tcPr>
          <w:p w14:paraId="62F98DAC" w14:textId="77777777" w:rsidR="00020B69" w:rsidRPr="00020B69" w:rsidRDefault="00020B69" w:rsidP="00020B69">
            <w:pPr>
              <w:spacing w:after="0" w:line="240" w:lineRule="auto"/>
              <w:rPr>
                <w:rFonts w:eastAsia="Times New Roman" w:cs="Times New Roman"/>
                <w:color w:val="000000"/>
                <w:sz w:val="20"/>
                <w:szCs w:val="20"/>
              </w:rPr>
            </w:pPr>
            <w:r w:rsidRPr="00020B69">
              <w:rPr>
                <w:rFonts w:eastAsia="Times New Roman" w:cs="Times New Roman"/>
                <w:color w:val="000000"/>
                <w:sz w:val="20"/>
                <w:szCs w:val="20"/>
              </w:rPr>
              <w:t>Calculated from 2,102 observations.</w:t>
            </w:r>
          </w:p>
        </w:tc>
        <w:tc>
          <w:tcPr>
            <w:tcW w:w="960" w:type="dxa"/>
            <w:tcBorders>
              <w:top w:val="nil"/>
              <w:left w:val="nil"/>
              <w:bottom w:val="nil"/>
              <w:right w:val="nil"/>
            </w:tcBorders>
            <w:shd w:val="clear" w:color="auto" w:fill="auto"/>
            <w:noWrap/>
            <w:vAlign w:val="bottom"/>
            <w:hideMark/>
          </w:tcPr>
          <w:p w14:paraId="1ABCDBB9" w14:textId="77777777" w:rsidR="00020B69" w:rsidRPr="00020B69" w:rsidRDefault="00020B69" w:rsidP="00020B69">
            <w:pPr>
              <w:spacing w:after="0" w:line="240" w:lineRule="auto"/>
              <w:rPr>
                <w:rFonts w:eastAsia="Times New Roman" w:cs="Times New Roman"/>
                <w:color w:val="000000"/>
                <w:sz w:val="20"/>
                <w:szCs w:val="20"/>
              </w:rPr>
            </w:pPr>
          </w:p>
        </w:tc>
        <w:tc>
          <w:tcPr>
            <w:tcW w:w="1183" w:type="dxa"/>
            <w:tcBorders>
              <w:top w:val="nil"/>
              <w:left w:val="nil"/>
              <w:bottom w:val="nil"/>
              <w:right w:val="nil"/>
            </w:tcBorders>
            <w:shd w:val="clear" w:color="auto" w:fill="auto"/>
            <w:noWrap/>
            <w:vAlign w:val="bottom"/>
            <w:hideMark/>
          </w:tcPr>
          <w:p w14:paraId="5A4612AF" w14:textId="77777777" w:rsidR="00020B69" w:rsidRPr="00020B69" w:rsidRDefault="00020B69" w:rsidP="00020B69">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4D47B28B" w14:textId="77777777" w:rsidR="00020B69" w:rsidRPr="00020B69" w:rsidRDefault="00020B69" w:rsidP="00020B69">
            <w:pPr>
              <w:spacing w:after="0" w:line="240" w:lineRule="auto"/>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529958B5" w14:textId="77777777" w:rsidR="00020B69" w:rsidRPr="00020B69" w:rsidRDefault="00020B69" w:rsidP="00020B69">
            <w:pPr>
              <w:spacing w:after="0" w:line="240" w:lineRule="auto"/>
              <w:jc w:val="center"/>
              <w:rPr>
                <w:rFonts w:eastAsia="Times New Roman" w:cs="Times New Roman"/>
                <w:sz w:val="20"/>
                <w:szCs w:val="20"/>
              </w:rPr>
            </w:pPr>
          </w:p>
        </w:tc>
      </w:tr>
      <w:tr w:rsidR="00020B69" w:rsidRPr="00020B69" w14:paraId="5CBA5F7F" w14:textId="77777777" w:rsidTr="00020B69">
        <w:trPr>
          <w:trHeight w:val="290"/>
        </w:trPr>
        <w:tc>
          <w:tcPr>
            <w:tcW w:w="2520" w:type="dxa"/>
            <w:tcBorders>
              <w:top w:val="nil"/>
              <w:left w:val="nil"/>
              <w:bottom w:val="nil"/>
              <w:right w:val="nil"/>
            </w:tcBorders>
            <w:shd w:val="clear" w:color="auto" w:fill="auto"/>
            <w:noWrap/>
            <w:vAlign w:val="center"/>
            <w:hideMark/>
          </w:tcPr>
          <w:p w14:paraId="23FC77DA" w14:textId="77777777" w:rsidR="00020B69" w:rsidRPr="00020B69" w:rsidRDefault="00020B69" w:rsidP="00020B69">
            <w:pPr>
              <w:spacing w:after="0" w:line="240" w:lineRule="auto"/>
              <w:rPr>
                <w:rFonts w:eastAsia="Times New Roman" w:cs="Times New Roman"/>
                <w:color w:val="000000"/>
                <w:sz w:val="18"/>
                <w:szCs w:val="18"/>
              </w:rPr>
            </w:pPr>
            <w:r w:rsidRPr="00020B69">
              <w:rPr>
                <w:rFonts w:eastAsia="Times New Roman" w:cs="Times New Roman"/>
                <w:color w:val="000000"/>
                <w:sz w:val="18"/>
                <w:szCs w:val="18"/>
              </w:rPr>
              <w:t xml:space="preserve">*** -- Significant at 0.01 level. </w:t>
            </w:r>
          </w:p>
        </w:tc>
        <w:tc>
          <w:tcPr>
            <w:tcW w:w="916" w:type="dxa"/>
            <w:tcBorders>
              <w:top w:val="nil"/>
              <w:left w:val="nil"/>
              <w:bottom w:val="nil"/>
              <w:right w:val="nil"/>
            </w:tcBorders>
            <w:shd w:val="clear" w:color="auto" w:fill="auto"/>
            <w:noWrap/>
            <w:vAlign w:val="bottom"/>
            <w:hideMark/>
          </w:tcPr>
          <w:p w14:paraId="278EB64C" w14:textId="77777777" w:rsidR="00020B69" w:rsidRPr="00020B69" w:rsidRDefault="00020B69" w:rsidP="00020B69">
            <w:pPr>
              <w:spacing w:after="0" w:line="240" w:lineRule="auto"/>
              <w:rPr>
                <w:rFonts w:eastAsia="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28F43BC1" w14:textId="77777777" w:rsidR="00020B69" w:rsidRPr="00020B69" w:rsidRDefault="00020B69" w:rsidP="00020B69">
            <w:pPr>
              <w:spacing w:after="0" w:line="240" w:lineRule="auto"/>
              <w:rPr>
                <w:rFonts w:eastAsia="Times New Roman" w:cs="Times New Roman"/>
                <w:sz w:val="20"/>
                <w:szCs w:val="20"/>
              </w:rPr>
            </w:pPr>
          </w:p>
        </w:tc>
        <w:tc>
          <w:tcPr>
            <w:tcW w:w="1183" w:type="dxa"/>
            <w:tcBorders>
              <w:top w:val="nil"/>
              <w:left w:val="nil"/>
              <w:bottom w:val="nil"/>
              <w:right w:val="nil"/>
            </w:tcBorders>
            <w:shd w:val="clear" w:color="auto" w:fill="auto"/>
            <w:noWrap/>
            <w:vAlign w:val="bottom"/>
            <w:hideMark/>
          </w:tcPr>
          <w:p w14:paraId="3CA53328" w14:textId="77777777" w:rsidR="00020B69" w:rsidRPr="00020B69" w:rsidRDefault="00020B69" w:rsidP="00020B69">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28A8496B" w14:textId="77777777" w:rsidR="00020B69" w:rsidRPr="00020B69" w:rsidRDefault="00020B69" w:rsidP="00020B69">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5B155713" w14:textId="77777777" w:rsidR="00020B69" w:rsidRPr="00020B69" w:rsidRDefault="00020B69" w:rsidP="00020B69">
            <w:pPr>
              <w:spacing w:after="0" w:line="240" w:lineRule="auto"/>
              <w:rPr>
                <w:rFonts w:eastAsia="Times New Roman" w:cs="Times New Roman"/>
                <w:sz w:val="20"/>
                <w:szCs w:val="20"/>
              </w:rPr>
            </w:pPr>
          </w:p>
        </w:tc>
      </w:tr>
    </w:tbl>
    <w:p w14:paraId="24092441" w14:textId="77777777" w:rsidR="000B31C7" w:rsidRDefault="000B31C7">
      <w:pPr>
        <w:rPr>
          <w:rFonts w:cs="Times New Roman"/>
          <w:b/>
          <w:szCs w:val="24"/>
        </w:rPr>
      </w:pPr>
      <w:bookmarkStart w:id="0" w:name="_GoBack"/>
      <w:bookmarkEnd w:id="0"/>
      <w:r>
        <w:rPr>
          <w:rFonts w:cs="Times New Roman"/>
          <w:b/>
          <w:szCs w:val="24"/>
        </w:rPr>
        <w:br w:type="page"/>
      </w:r>
    </w:p>
    <w:p w14:paraId="61F9FBA5" w14:textId="7CD8CBA3" w:rsidR="00987A86" w:rsidRDefault="00987A86" w:rsidP="00987A86">
      <w:pPr>
        <w:rPr>
          <w:rFonts w:cs="Times New Roman"/>
          <w:b/>
          <w:szCs w:val="24"/>
        </w:rPr>
      </w:pPr>
      <w:r>
        <w:rPr>
          <w:rFonts w:cs="Times New Roman"/>
          <w:b/>
          <w:szCs w:val="24"/>
        </w:rPr>
        <w:lastRenderedPageBreak/>
        <w:t xml:space="preserve">Table A5. Correlation Matrix for </w:t>
      </w:r>
      <w:r w:rsidR="00020B69">
        <w:rPr>
          <w:rFonts w:cs="Times New Roman"/>
          <w:b/>
          <w:szCs w:val="24"/>
        </w:rPr>
        <w:t>F2S Activity</w:t>
      </w:r>
      <w:r>
        <w:rPr>
          <w:rFonts w:cs="Times New Roman"/>
          <w:b/>
          <w:szCs w:val="24"/>
        </w:rPr>
        <w:t xml:space="preserve"> Variables </w:t>
      </w:r>
    </w:p>
    <w:tbl>
      <w:tblPr>
        <w:tblW w:w="9270" w:type="dxa"/>
        <w:tblLook w:val="04A0" w:firstRow="1" w:lastRow="0" w:firstColumn="1" w:lastColumn="0" w:noHBand="0" w:noVBand="1"/>
      </w:tblPr>
      <w:tblGrid>
        <w:gridCol w:w="3150"/>
        <w:gridCol w:w="884"/>
        <w:gridCol w:w="1012"/>
        <w:gridCol w:w="940"/>
        <w:gridCol w:w="1084"/>
        <w:gridCol w:w="1061"/>
        <w:gridCol w:w="1139"/>
      </w:tblGrid>
      <w:tr w:rsidR="00020B69" w:rsidRPr="00020B69" w14:paraId="02CED656" w14:textId="77777777" w:rsidTr="00020B69">
        <w:trPr>
          <w:trHeight w:val="840"/>
        </w:trPr>
        <w:tc>
          <w:tcPr>
            <w:tcW w:w="3150" w:type="dxa"/>
            <w:tcBorders>
              <w:top w:val="single" w:sz="4" w:space="0" w:color="auto"/>
              <w:left w:val="nil"/>
              <w:bottom w:val="single" w:sz="4" w:space="0" w:color="auto"/>
              <w:right w:val="nil"/>
            </w:tcBorders>
            <w:shd w:val="clear" w:color="auto" w:fill="auto"/>
            <w:noWrap/>
            <w:vAlign w:val="bottom"/>
            <w:hideMark/>
          </w:tcPr>
          <w:p w14:paraId="4315CD25" w14:textId="77777777" w:rsidR="00020B69" w:rsidRPr="00020B69" w:rsidRDefault="00020B69" w:rsidP="00020B69">
            <w:pPr>
              <w:spacing w:after="0" w:line="240" w:lineRule="auto"/>
              <w:rPr>
                <w:rFonts w:eastAsia="Times New Roman" w:cs="Times New Roman"/>
                <w:color w:val="000000"/>
                <w:sz w:val="22"/>
              </w:rPr>
            </w:pPr>
            <w:r w:rsidRPr="00020B69">
              <w:rPr>
                <w:rFonts w:eastAsia="Times New Roman" w:cs="Times New Roman"/>
                <w:color w:val="000000"/>
                <w:sz w:val="22"/>
              </w:rPr>
              <w:t> </w:t>
            </w:r>
          </w:p>
        </w:tc>
        <w:tc>
          <w:tcPr>
            <w:tcW w:w="884" w:type="dxa"/>
            <w:tcBorders>
              <w:top w:val="single" w:sz="4" w:space="0" w:color="auto"/>
              <w:left w:val="nil"/>
              <w:bottom w:val="single" w:sz="4" w:space="0" w:color="auto"/>
              <w:right w:val="nil"/>
            </w:tcBorders>
            <w:shd w:val="clear" w:color="auto" w:fill="auto"/>
            <w:vAlign w:val="center"/>
            <w:hideMark/>
          </w:tcPr>
          <w:p w14:paraId="366BD61D" w14:textId="77777777" w:rsidR="00020B69" w:rsidRPr="00020B69" w:rsidRDefault="00020B69" w:rsidP="00020B69">
            <w:pPr>
              <w:spacing w:after="0" w:line="240" w:lineRule="auto"/>
              <w:jc w:val="center"/>
              <w:rPr>
                <w:rFonts w:eastAsia="Times New Roman" w:cs="Times New Roman"/>
                <w:color w:val="000000"/>
                <w:sz w:val="20"/>
                <w:szCs w:val="20"/>
              </w:rPr>
            </w:pPr>
            <w:r w:rsidRPr="00020B69">
              <w:rPr>
                <w:rFonts w:eastAsia="Times New Roman" w:cs="Times New Roman"/>
                <w:color w:val="000000"/>
                <w:sz w:val="20"/>
                <w:szCs w:val="20"/>
              </w:rPr>
              <w:t xml:space="preserve">Taste Test </w:t>
            </w:r>
          </w:p>
        </w:tc>
        <w:tc>
          <w:tcPr>
            <w:tcW w:w="1012" w:type="dxa"/>
            <w:tcBorders>
              <w:top w:val="single" w:sz="4" w:space="0" w:color="auto"/>
              <w:left w:val="nil"/>
              <w:bottom w:val="single" w:sz="4" w:space="0" w:color="auto"/>
              <w:right w:val="nil"/>
            </w:tcBorders>
            <w:shd w:val="clear" w:color="auto" w:fill="auto"/>
            <w:vAlign w:val="center"/>
            <w:hideMark/>
          </w:tcPr>
          <w:p w14:paraId="6201EFEC" w14:textId="77777777" w:rsidR="00020B69" w:rsidRPr="00020B69" w:rsidRDefault="00020B69" w:rsidP="00020B69">
            <w:pPr>
              <w:spacing w:after="0" w:line="240" w:lineRule="auto"/>
              <w:jc w:val="center"/>
              <w:rPr>
                <w:rFonts w:eastAsia="Times New Roman" w:cs="Times New Roman"/>
                <w:color w:val="000000"/>
                <w:sz w:val="20"/>
                <w:szCs w:val="20"/>
              </w:rPr>
            </w:pPr>
            <w:r w:rsidRPr="00020B69">
              <w:rPr>
                <w:rFonts w:eastAsia="Times New Roman" w:cs="Times New Roman"/>
                <w:color w:val="000000"/>
                <w:sz w:val="20"/>
                <w:szCs w:val="20"/>
              </w:rPr>
              <w:t xml:space="preserve">School Garden </w:t>
            </w:r>
          </w:p>
        </w:tc>
        <w:tc>
          <w:tcPr>
            <w:tcW w:w="940" w:type="dxa"/>
            <w:tcBorders>
              <w:top w:val="single" w:sz="4" w:space="0" w:color="auto"/>
              <w:left w:val="nil"/>
              <w:bottom w:val="single" w:sz="4" w:space="0" w:color="auto"/>
              <w:right w:val="nil"/>
            </w:tcBorders>
            <w:shd w:val="clear" w:color="auto" w:fill="auto"/>
            <w:vAlign w:val="center"/>
            <w:hideMark/>
          </w:tcPr>
          <w:p w14:paraId="7F5E2552" w14:textId="77777777" w:rsidR="00020B69" w:rsidRPr="00020B69" w:rsidRDefault="00020B69" w:rsidP="00020B69">
            <w:pPr>
              <w:spacing w:after="0" w:line="240" w:lineRule="auto"/>
              <w:jc w:val="center"/>
              <w:rPr>
                <w:rFonts w:eastAsia="Times New Roman" w:cs="Times New Roman"/>
                <w:color w:val="000000"/>
                <w:sz w:val="20"/>
                <w:szCs w:val="20"/>
              </w:rPr>
            </w:pPr>
            <w:r w:rsidRPr="00020B69">
              <w:rPr>
                <w:rFonts w:eastAsia="Times New Roman" w:cs="Times New Roman"/>
                <w:color w:val="000000"/>
                <w:sz w:val="20"/>
                <w:szCs w:val="20"/>
              </w:rPr>
              <w:t xml:space="preserve">Trip to Farm </w:t>
            </w:r>
          </w:p>
        </w:tc>
        <w:tc>
          <w:tcPr>
            <w:tcW w:w="1084" w:type="dxa"/>
            <w:tcBorders>
              <w:top w:val="single" w:sz="4" w:space="0" w:color="auto"/>
              <w:left w:val="nil"/>
              <w:bottom w:val="single" w:sz="4" w:space="0" w:color="auto"/>
              <w:right w:val="nil"/>
            </w:tcBorders>
            <w:shd w:val="clear" w:color="auto" w:fill="auto"/>
            <w:vAlign w:val="center"/>
            <w:hideMark/>
          </w:tcPr>
          <w:p w14:paraId="59CAACE7" w14:textId="77777777" w:rsidR="00020B69" w:rsidRPr="00020B69" w:rsidRDefault="00020B69" w:rsidP="00020B69">
            <w:pPr>
              <w:spacing w:after="0" w:line="240" w:lineRule="auto"/>
              <w:jc w:val="center"/>
              <w:rPr>
                <w:rFonts w:eastAsia="Times New Roman" w:cs="Times New Roman"/>
                <w:color w:val="000000"/>
                <w:sz w:val="20"/>
                <w:szCs w:val="20"/>
              </w:rPr>
            </w:pPr>
            <w:r w:rsidRPr="00020B69">
              <w:rPr>
                <w:rFonts w:eastAsia="Times New Roman" w:cs="Times New Roman"/>
                <w:color w:val="000000"/>
                <w:sz w:val="20"/>
                <w:szCs w:val="20"/>
              </w:rPr>
              <w:t xml:space="preserve">Farmer Visit SFA </w:t>
            </w:r>
          </w:p>
        </w:tc>
        <w:tc>
          <w:tcPr>
            <w:tcW w:w="1061" w:type="dxa"/>
            <w:tcBorders>
              <w:top w:val="single" w:sz="4" w:space="0" w:color="auto"/>
              <w:left w:val="nil"/>
              <w:bottom w:val="single" w:sz="4" w:space="0" w:color="auto"/>
              <w:right w:val="nil"/>
            </w:tcBorders>
            <w:shd w:val="clear" w:color="auto" w:fill="auto"/>
            <w:vAlign w:val="center"/>
            <w:hideMark/>
          </w:tcPr>
          <w:p w14:paraId="4F580C55" w14:textId="77777777" w:rsidR="00020B69" w:rsidRPr="00020B69" w:rsidRDefault="00020B69" w:rsidP="00020B69">
            <w:pPr>
              <w:spacing w:after="0" w:line="240" w:lineRule="auto"/>
              <w:jc w:val="center"/>
              <w:rPr>
                <w:rFonts w:eastAsia="Times New Roman" w:cs="Times New Roman"/>
                <w:color w:val="000000"/>
                <w:sz w:val="20"/>
                <w:szCs w:val="20"/>
              </w:rPr>
            </w:pPr>
            <w:r w:rsidRPr="00020B69">
              <w:rPr>
                <w:rFonts w:eastAsia="Times New Roman" w:cs="Times New Roman"/>
                <w:color w:val="000000"/>
                <w:sz w:val="20"/>
                <w:szCs w:val="20"/>
              </w:rPr>
              <w:t xml:space="preserve">Themed Promotion </w:t>
            </w:r>
          </w:p>
        </w:tc>
        <w:tc>
          <w:tcPr>
            <w:tcW w:w="1139" w:type="dxa"/>
            <w:tcBorders>
              <w:top w:val="single" w:sz="4" w:space="0" w:color="auto"/>
              <w:left w:val="nil"/>
              <w:bottom w:val="single" w:sz="4" w:space="0" w:color="auto"/>
              <w:right w:val="nil"/>
            </w:tcBorders>
            <w:shd w:val="clear" w:color="auto" w:fill="auto"/>
            <w:vAlign w:val="center"/>
            <w:hideMark/>
          </w:tcPr>
          <w:p w14:paraId="7FDE00BA" w14:textId="77777777" w:rsidR="00020B69" w:rsidRPr="00020B69" w:rsidRDefault="00020B69" w:rsidP="00020B69">
            <w:pPr>
              <w:spacing w:after="0" w:line="240" w:lineRule="auto"/>
              <w:jc w:val="center"/>
              <w:rPr>
                <w:rFonts w:eastAsia="Times New Roman" w:cs="Times New Roman"/>
                <w:color w:val="000000"/>
                <w:sz w:val="20"/>
                <w:szCs w:val="20"/>
              </w:rPr>
            </w:pPr>
            <w:r w:rsidRPr="00020B69">
              <w:rPr>
                <w:rFonts w:eastAsia="Times New Roman" w:cs="Times New Roman"/>
                <w:color w:val="000000"/>
                <w:sz w:val="20"/>
                <w:szCs w:val="20"/>
              </w:rPr>
              <w:t xml:space="preserve">Integrated F2S Curriculum </w:t>
            </w:r>
          </w:p>
        </w:tc>
      </w:tr>
      <w:tr w:rsidR="00020B69" w:rsidRPr="00020B69" w14:paraId="24C35EA0" w14:textId="77777777" w:rsidTr="00020B69">
        <w:trPr>
          <w:trHeight w:val="280"/>
        </w:trPr>
        <w:tc>
          <w:tcPr>
            <w:tcW w:w="3150" w:type="dxa"/>
            <w:tcBorders>
              <w:top w:val="nil"/>
              <w:left w:val="nil"/>
              <w:bottom w:val="nil"/>
              <w:right w:val="nil"/>
            </w:tcBorders>
            <w:shd w:val="clear" w:color="auto" w:fill="auto"/>
            <w:noWrap/>
            <w:vAlign w:val="center"/>
            <w:hideMark/>
          </w:tcPr>
          <w:p w14:paraId="540150F8" w14:textId="77777777" w:rsidR="00020B69" w:rsidRPr="00020B69" w:rsidRDefault="00020B69" w:rsidP="00020B69">
            <w:pPr>
              <w:spacing w:after="0" w:line="240" w:lineRule="auto"/>
              <w:jc w:val="center"/>
              <w:rPr>
                <w:rFonts w:eastAsia="Times New Roman" w:cs="Times New Roman"/>
                <w:color w:val="000000"/>
                <w:sz w:val="20"/>
                <w:szCs w:val="20"/>
              </w:rPr>
            </w:pPr>
            <w:r w:rsidRPr="00020B69">
              <w:rPr>
                <w:rFonts w:eastAsia="Times New Roman" w:cs="Times New Roman"/>
                <w:color w:val="000000"/>
                <w:sz w:val="20"/>
                <w:szCs w:val="20"/>
              </w:rPr>
              <w:t xml:space="preserve">Taste Test </w:t>
            </w:r>
          </w:p>
        </w:tc>
        <w:tc>
          <w:tcPr>
            <w:tcW w:w="884" w:type="dxa"/>
            <w:tcBorders>
              <w:top w:val="nil"/>
              <w:left w:val="nil"/>
              <w:bottom w:val="nil"/>
              <w:right w:val="nil"/>
            </w:tcBorders>
            <w:shd w:val="clear" w:color="auto" w:fill="auto"/>
            <w:vAlign w:val="bottom"/>
            <w:hideMark/>
          </w:tcPr>
          <w:p w14:paraId="518C2EFC" w14:textId="77777777" w:rsidR="00020B69" w:rsidRPr="00020B69" w:rsidRDefault="00020B69" w:rsidP="00020B69">
            <w:pPr>
              <w:spacing w:after="0" w:line="240" w:lineRule="auto"/>
              <w:jc w:val="center"/>
              <w:rPr>
                <w:rFonts w:eastAsia="Times New Roman" w:cs="Times New Roman"/>
                <w:color w:val="000000"/>
                <w:sz w:val="20"/>
                <w:szCs w:val="20"/>
              </w:rPr>
            </w:pPr>
            <w:r w:rsidRPr="00020B69">
              <w:rPr>
                <w:rFonts w:eastAsia="Times New Roman" w:cs="Times New Roman"/>
                <w:color w:val="000000"/>
                <w:sz w:val="20"/>
                <w:szCs w:val="20"/>
              </w:rPr>
              <w:t>1.00</w:t>
            </w:r>
          </w:p>
        </w:tc>
        <w:tc>
          <w:tcPr>
            <w:tcW w:w="1012" w:type="dxa"/>
            <w:tcBorders>
              <w:top w:val="nil"/>
              <w:left w:val="nil"/>
              <w:bottom w:val="nil"/>
              <w:right w:val="nil"/>
            </w:tcBorders>
            <w:shd w:val="clear" w:color="auto" w:fill="auto"/>
            <w:vAlign w:val="bottom"/>
            <w:hideMark/>
          </w:tcPr>
          <w:p w14:paraId="09F351D1" w14:textId="77777777" w:rsidR="00020B69" w:rsidRPr="00020B69" w:rsidRDefault="00020B69" w:rsidP="00020B69">
            <w:pPr>
              <w:spacing w:after="0" w:line="240" w:lineRule="auto"/>
              <w:jc w:val="center"/>
              <w:rPr>
                <w:rFonts w:eastAsia="Times New Roman" w:cs="Times New Roman"/>
                <w:color w:val="000000"/>
                <w:sz w:val="20"/>
                <w:szCs w:val="20"/>
              </w:rPr>
            </w:pPr>
          </w:p>
        </w:tc>
        <w:tc>
          <w:tcPr>
            <w:tcW w:w="940" w:type="dxa"/>
            <w:tcBorders>
              <w:top w:val="nil"/>
              <w:left w:val="nil"/>
              <w:bottom w:val="nil"/>
              <w:right w:val="nil"/>
            </w:tcBorders>
            <w:shd w:val="clear" w:color="auto" w:fill="auto"/>
            <w:vAlign w:val="bottom"/>
            <w:hideMark/>
          </w:tcPr>
          <w:p w14:paraId="5696715A" w14:textId="77777777" w:rsidR="00020B69" w:rsidRPr="00020B69" w:rsidRDefault="00020B69" w:rsidP="00020B69">
            <w:pPr>
              <w:spacing w:after="0" w:line="240" w:lineRule="auto"/>
              <w:jc w:val="center"/>
              <w:rPr>
                <w:rFonts w:eastAsia="Times New Roman" w:cs="Times New Roman"/>
                <w:sz w:val="20"/>
                <w:szCs w:val="20"/>
              </w:rPr>
            </w:pPr>
          </w:p>
        </w:tc>
        <w:tc>
          <w:tcPr>
            <w:tcW w:w="1084" w:type="dxa"/>
            <w:tcBorders>
              <w:top w:val="nil"/>
              <w:left w:val="nil"/>
              <w:bottom w:val="nil"/>
              <w:right w:val="nil"/>
            </w:tcBorders>
            <w:shd w:val="clear" w:color="auto" w:fill="auto"/>
            <w:vAlign w:val="bottom"/>
            <w:hideMark/>
          </w:tcPr>
          <w:p w14:paraId="64876CE6" w14:textId="77777777" w:rsidR="00020B69" w:rsidRPr="00020B69" w:rsidRDefault="00020B69" w:rsidP="00020B69">
            <w:pPr>
              <w:spacing w:after="0" w:line="240" w:lineRule="auto"/>
              <w:jc w:val="center"/>
              <w:rPr>
                <w:rFonts w:eastAsia="Times New Roman" w:cs="Times New Roman"/>
                <w:sz w:val="20"/>
                <w:szCs w:val="20"/>
              </w:rPr>
            </w:pPr>
          </w:p>
        </w:tc>
        <w:tc>
          <w:tcPr>
            <w:tcW w:w="1061" w:type="dxa"/>
            <w:tcBorders>
              <w:top w:val="nil"/>
              <w:left w:val="nil"/>
              <w:bottom w:val="nil"/>
              <w:right w:val="nil"/>
            </w:tcBorders>
            <w:shd w:val="clear" w:color="auto" w:fill="auto"/>
            <w:vAlign w:val="bottom"/>
            <w:hideMark/>
          </w:tcPr>
          <w:p w14:paraId="3A69A047" w14:textId="77777777" w:rsidR="00020B69" w:rsidRPr="00020B69" w:rsidRDefault="00020B69" w:rsidP="00020B69">
            <w:pPr>
              <w:spacing w:after="0" w:line="240" w:lineRule="auto"/>
              <w:jc w:val="center"/>
              <w:rPr>
                <w:rFonts w:eastAsia="Times New Roman" w:cs="Times New Roman"/>
                <w:sz w:val="20"/>
                <w:szCs w:val="20"/>
              </w:rPr>
            </w:pPr>
          </w:p>
        </w:tc>
        <w:tc>
          <w:tcPr>
            <w:tcW w:w="1139" w:type="dxa"/>
            <w:tcBorders>
              <w:top w:val="nil"/>
              <w:left w:val="nil"/>
              <w:bottom w:val="nil"/>
              <w:right w:val="nil"/>
            </w:tcBorders>
            <w:shd w:val="clear" w:color="auto" w:fill="auto"/>
            <w:vAlign w:val="bottom"/>
            <w:hideMark/>
          </w:tcPr>
          <w:p w14:paraId="01368CC7" w14:textId="77777777" w:rsidR="00020B69" w:rsidRPr="00020B69" w:rsidRDefault="00020B69" w:rsidP="00020B69">
            <w:pPr>
              <w:spacing w:after="0" w:line="240" w:lineRule="auto"/>
              <w:jc w:val="center"/>
              <w:rPr>
                <w:rFonts w:eastAsia="Times New Roman" w:cs="Times New Roman"/>
                <w:sz w:val="20"/>
                <w:szCs w:val="20"/>
              </w:rPr>
            </w:pPr>
          </w:p>
        </w:tc>
      </w:tr>
      <w:tr w:rsidR="00020B69" w:rsidRPr="00020B69" w14:paraId="00CC024A" w14:textId="77777777" w:rsidTr="00020B69">
        <w:trPr>
          <w:trHeight w:val="280"/>
        </w:trPr>
        <w:tc>
          <w:tcPr>
            <w:tcW w:w="3150" w:type="dxa"/>
            <w:tcBorders>
              <w:top w:val="nil"/>
              <w:left w:val="nil"/>
              <w:bottom w:val="nil"/>
              <w:right w:val="nil"/>
            </w:tcBorders>
            <w:shd w:val="clear" w:color="auto" w:fill="auto"/>
            <w:noWrap/>
            <w:vAlign w:val="center"/>
            <w:hideMark/>
          </w:tcPr>
          <w:p w14:paraId="7611D9AB" w14:textId="77777777" w:rsidR="00020B69" w:rsidRPr="00020B69" w:rsidRDefault="00020B69" w:rsidP="00020B69">
            <w:pPr>
              <w:spacing w:after="0" w:line="240" w:lineRule="auto"/>
              <w:jc w:val="center"/>
              <w:rPr>
                <w:rFonts w:eastAsia="Times New Roman" w:cs="Times New Roman"/>
                <w:color w:val="000000"/>
                <w:sz w:val="20"/>
                <w:szCs w:val="20"/>
              </w:rPr>
            </w:pPr>
            <w:r w:rsidRPr="00020B69">
              <w:rPr>
                <w:rFonts w:eastAsia="Times New Roman" w:cs="Times New Roman"/>
                <w:color w:val="000000"/>
                <w:sz w:val="20"/>
                <w:szCs w:val="20"/>
              </w:rPr>
              <w:t xml:space="preserve">School Garden </w:t>
            </w:r>
          </w:p>
        </w:tc>
        <w:tc>
          <w:tcPr>
            <w:tcW w:w="884" w:type="dxa"/>
            <w:tcBorders>
              <w:top w:val="nil"/>
              <w:left w:val="nil"/>
              <w:bottom w:val="nil"/>
              <w:right w:val="nil"/>
            </w:tcBorders>
            <w:shd w:val="clear" w:color="auto" w:fill="auto"/>
            <w:vAlign w:val="bottom"/>
            <w:hideMark/>
          </w:tcPr>
          <w:p w14:paraId="25D86DA5" w14:textId="77777777" w:rsidR="00020B69" w:rsidRPr="00020B69" w:rsidRDefault="00020B69" w:rsidP="00020B69">
            <w:pPr>
              <w:spacing w:after="0" w:line="240" w:lineRule="auto"/>
              <w:jc w:val="center"/>
              <w:rPr>
                <w:rFonts w:eastAsia="Times New Roman" w:cs="Times New Roman"/>
                <w:color w:val="000000"/>
                <w:sz w:val="20"/>
                <w:szCs w:val="20"/>
              </w:rPr>
            </w:pPr>
            <w:r w:rsidRPr="00020B69">
              <w:rPr>
                <w:rFonts w:eastAsia="Times New Roman" w:cs="Times New Roman"/>
                <w:color w:val="000000"/>
                <w:sz w:val="20"/>
                <w:szCs w:val="20"/>
              </w:rPr>
              <w:t>0.31***</w:t>
            </w:r>
          </w:p>
        </w:tc>
        <w:tc>
          <w:tcPr>
            <w:tcW w:w="1012" w:type="dxa"/>
            <w:tcBorders>
              <w:top w:val="nil"/>
              <w:left w:val="nil"/>
              <w:bottom w:val="nil"/>
              <w:right w:val="nil"/>
            </w:tcBorders>
            <w:shd w:val="clear" w:color="auto" w:fill="auto"/>
            <w:vAlign w:val="bottom"/>
            <w:hideMark/>
          </w:tcPr>
          <w:p w14:paraId="7AF32030" w14:textId="77777777" w:rsidR="00020B69" w:rsidRPr="00020B69" w:rsidRDefault="00020B69" w:rsidP="00020B69">
            <w:pPr>
              <w:spacing w:after="0" w:line="240" w:lineRule="auto"/>
              <w:jc w:val="center"/>
              <w:rPr>
                <w:rFonts w:eastAsia="Times New Roman" w:cs="Times New Roman"/>
                <w:color w:val="000000"/>
                <w:sz w:val="20"/>
                <w:szCs w:val="20"/>
              </w:rPr>
            </w:pPr>
            <w:r w:rsidRPr="00020B69">
              <w:rPr>
                <w:rFonts w:eastAsia="Times New Roman" w:cs="Times New Roman"/>
                <w:color w:val="000000"/>
                <w:sz w:val="20"/>
                <w:szCs w:val="20"/>
              </w:rPr>
              <w:t>1.00</w:t>
            </w:r>
          </w:p>
        </w:tc>
        <w:tc>
          <w:tcPr>
            <w:tcW w:w="940" w:type="dxa"/>
            <w:tcBorders>
              <w:top w:val="nil"/>
              <w:left w:val="nil"/>
              <w:bottom w:val="nil"/>
              <w:right w:val="nil"/>
            </w:tcBorders>
            <w:shd w:val="clear" w:color="auto" w:fill="auto"/>
            <w:vAlign w:val="bottom"/>
            <w:hideMark/>
          </w:tcPr>
          <w:p w14:paraId="5C26DC0E" w14:textId="77777777" w:rsidR="00020B69" w:rsidRPr="00020B69" w:rsidRDefault="00020B69" w:rsidP="00020B69">
            <w:pPr>
              <w:spacing w:after="0" w:line="240" w:lineRule="auto"/>
              <w:jc w:val="center"/>
              <w:rPr>
                <w:rFonts w:eastAsia="Times New Roman" w:cs="Times New Roman"/>
                <w:color w:val="000000"/>
                <w:sz w:val="20"/>
                <w:szCs w:val="20"/>
              </w:rPr>
            </w:pPr>
          </w:p>
        </w:tc>
        <w:tc>
          <w:tcPr>
            <w:tcW w:w="1084" w:type="dxa"/>
            <w:tcBorders>
              <w:top w:val="nil"/>
              <w:left w:val="nil"/>
              <w:bottom w:val="nil"/>
              <w:right w:val="nil"/>
            </w:tcBorders>
            <w:shd w:val="clear" w:color="auto" w:fill="auto"/>
            <w:vAlign w:val="bottom"/>
            <w:hideMark/>
          </w:tcPr>
          <w:p w14:paraId="59D4E06C" w14:textId="77777777" w:rsidR="00020B69" w:rsidRPr="00020B69" w:rsidRDefault="00020B69" w:rsidP="00020B69">
            <w:pPr>
              <w:spacing w:after="0" w:line="240" w:lineRule="auto"/>
              <w:jc w:val="center"/>
              <w:rPr>
                <w:rFonts w:eastAsia="Times New Roman" w:cs="Times New Roman"/>
                <w:sz w:val="20"/>
                <w:szCs w:val="20"/>
              </w:rPr>
            </w:pPr>
          </w:p>
        </w:tc>
        <w:tc>
          <w:tcPr>
            <w:tcW w:w="1061" w:type="dxa"/>
            <w:tcBorders>
              <w:top w:val="nil"/>
              <w:left w:val="nil"/>
              <w:bottom w:val="nil"/>
              <w:right w:val="nil"/>
            </w:tcBorders>
            <w:shd w:val="clear" w:color="auto" w:fill="auto"/>
            <w:vAlign w:val="bottom"/>
            <w:hideMark/>
          </w:tcPr>
          <w:p w14:paraId="56B2792F" w14:textId="77777777" w:rsidR="00020B69" w:rsidRPr="00020B69" w:rsidRDefault="00020B69" w:rsidP="00020B69">
            <w:pPr>
              <w:spacing w:after="0" w:line="240" w:lineRule="auto"/>
              <w:jc w:val="center"/>
              <w:rPr>
                <w:rFonts w:eastAsia="Times New Roman" w:cs="Times New Roman"/>
                <w:sz w:val="20"/>
                <w:szCs w:val="20"/>
              </w:rPr>
            </w:pPr>
          </w:p>
        </w:tc>
        <w:tc>
          <w:tcPr>
            <w:tcW w:w="1139" w:type="dxa"/>
            <w:tcBorders>
              <w:top w:val="nil"/>
              <w:left w:val="nil"/>
              <w:bottom w:val="nil"/>
              <w:right w:val="nil"/>
            </w:tcBorders>
            <w:shd w:val="clear" w:color="auto" w:fill="auto"/>
            <w:vAlign w:val="bottom"/>
            <w:hideMark/>
          </w:tcPr>
          <w:p w14:paraId="17DFD3C6" w14:textId="77777777" w:rsidR="00020B69" w:rsidRPr="00020B69" w:rsidRDefault="00020B69" w:rsidP="00020B69">
            <w:pPr>
              <w:spacing w:after="0" w:line="240" w:lineRule="auto"/>
              <w:jc w:val="center"/>
              <w:rPr>
                <w:rFonts w:eastAsia="Times New Roman" w:cs="Times New Roman"/>
                <w:sz w:val="20"/>
                <w:szCs w:val="20"/>
              </w:rPr>
            </w:pPr>
          </w:p>
        </w:tc>
      </w:tr>
      <w:tr w:rsidR="00020B69" w:rsidRPr="00020B69" w14:paraId="1344DB29" w14:textId="77777777" w:rsidTr="00020B69">
        <w:trPr>
          <w:trHeight w:val="280"/>
        </w:trPr>
        <w:tc>
          <w:tcPr>
            <w:tcW w:w="3150" w:type="dxa"/>
            <w:tcBorders>
              <w:top w:val="nil"/>
              <w:left w:val="nil"/>
              <w:bottom w:val="nil"/>
              <w:right w:val="nil"/>
            </w:tcBorders>
            <w:shd w:val="clear" w:color="auto" w:fill="auto"/>
            <w:noWrap/>
            <w:vAlign w:val="center"/>
            <w:hideMark/>
          </w:tcPr>
          <w:p w14:paraId="2D807C91" w14:textId="77777777" w:rsidR="00020B69" w:rsidRPr="00020B69" w:rsidRDefault="00020B69" w:rsidP="00020B69">
            <w:pPr>
              <w:spacing w:after="0" w:line="240" w:lineRule="auto"/>
              <w:jc w:val="center"/>
              <w:rPr>
                <w:rFonts w:eastAsia="Times New Roman" w:cs="Times New Roman"/>
                <w:color w:val="000000"/>
                <w:sz w:val="20"/>
                <w:szCs w:val="20"/>
              </w:rPr>
            </w:pPr>
            <w:r w:rsidRPr="00020B69">
              <w:rPr>
                <w:rFonts w:eastAsia="Times New Roman" w:cs="Times New Roman"/>
                <w:color w:val="000000"/>
                <w:sz w:val="20"/>
                <w:szCs w:val="20"/>
              </w:rPr>
              <w:t xml:space="preserve">Trip to Farm </w:t>
            </w:r>
          </w:p>
        </w:tc>
        <w:tc>
          <w:tcPr>
            <w:tcW w:w="884" w:type="dxa"/>
            <w:tcBorders>
              <w:top w:val="nil"/>
              <w:left w:val="nil"/>
              <w:bottom w:val="nil"/>
              <w:right w:val="nil"/>
            </w:tcBorders>
            <w:shd w:val="clear" w:color="auto" w:fill="auto"/>
            <w:vAlign w:val="bottom"/>
            <w:hideMark/>
          </w:tcPr>
          <w:p w14:paraId="35379C8C" w14:textId="77777777" w:rsidR="00020B69" w:rsidRPr="00020B69" w:rsidRDefault="00020B69" w:rsidP="00020B69">
            <w:pPr>
              <w:spacing w:after="0" w:line="240" w:lineRule="auto"/>
              <w:jc w:val="center"/>
              <w:rPr>
                <w:rFonts w:eastAsia="Times New Roman" w:cs="Times New Roman"/>
                <w:color w:val="000000"/>
                <w:sz w:val="20"/>
                <w:szCs w:val="20"/>
              </w:rPr>
            </w:pPr>
            <w:r w:rsidRPr="00020B69">
              <w:rPr>
                <w:rFonts w:eastAsia="Times New Roman" w:cs="Times New Roman"/>
                <w:color w:val="000000"/>
                <w:sz w:val="20"/>
                <w:szCs w:val="20"/>
              </w:rPr>
              <w:t>0.25***</w:t>
            </w:r>
          </w:p>
        </w:tc>
        <w:tc>
          <w:tcPr>
            <w:tcW w:w="1012" w:type="dxa"/>
            <w:tcBorders>
              <w:top w:val="nil"/>
              <w:left w:val="nil"/>
              <w:bottom w:val="nil"/>
              <w:right w:val="nil"/>
            </w:tcBorders>
            <w:shd w:val="clear" w:color="auto" w:fill="auto"/>
            <w:vAlign w:val="bottom"/>
            <w:hideMark/>
          </w:tcPr>
          <w:p w14:paraId="317D6BFB" w14:textId="77777777" w:rsidR="00020B69" w:rsidRPr="00020B69" w:rsidRDefault="00020B69" w:rsidP="00020B69">
            <w:pPr>
              <w:spacing w:after="0" w:line="240" w:lineRule="auto"/>
              <w:jc w:val="center"/>
              <w:rPr>
                <w:rFonts w:eastAsia="Times New Roman" w:cs="Times New Roman"/>
                <w:color w:val="000000"/>
                <w:sz w:val="20"/>
                <w:szCs w:val="20"/>
              </w:rPr>
            </w:pPr>
            <w:r w:rsidRPr="00020B69">
              <w:rPr>
                <w:rFonts w:eastAsia="Times New Roman" w:cs="Times New Roman"/>
                <w:color w:val="000000"/>
                <w:sz w:val="20"/>
                <w:szCs w:val="20"/>
              </w:rPr>
              <w:t>0.30***</w:t>
            </w:r>
          </w:p>
        </w:tc>
        <w:tc>
          <w:tcPr>
            <w:tcW w:w="940" w:type="dxa"/>
            <w:tcBorders>
              <w:top w:val="nil"/>
              <w:left w:val="nil"/>
              <w:bottom w:val="nil"/>
              <w:right w:val="nil"/>
            </w:tcBorders>
            <w:shd w:val="clear" w:color="auto" w:fill="auto"/>
            <w:vAlign w:val="bottom"/>
            <w:hideMark/>
          </w:tcPr>
          <w:p w14:paraId="33A45875" w14:textId="77777777" w:rsidR="00020B69" w:rsidRPr="00020B69" w:rsidRDefault="00020B69" w:rsidP="00020B69">
            <w:pPr>
              <w:spacing w:after="0" w:line="240" w:lineRule="auto"/>
              <w:jc w:val="center"/>
              <w:rPr>
                <w:rFonts w:eastAsia="Times New Roman" w:cs="Times New Roman"/>
                <w:color w:val="000000"/>
                <w:sz w:val="20"/>
                <w:szCs w:val="20"/>
              </w:rPr>
            </w:pPr>
            <w:r w:rsidRPr="00020B69">
              <w:rPr>
                <w:rFonts w:eastAsia="Times New Roman" w:cs="Times New Roman"/>
                <w:color w:val="000000"/>
                <w:sz w:val="20"/>
                <w:szCs w:val="20"/>
              </w:rPr>
              <w:t>1.00</w:t>
            </w:r>
          </w:p>
        </w:tc>
        <w:tc>
          <w:tcPr>
            <w:tcW w:w="1084" w:type="dxa"/>
            <w:tcBorders>
              <w:top w:val="nil"/>
              <w:left w:val="nil"/>
              <w:bottom w:val="nil"/>
              <w:right w:val="nil"/>
            </w:tcBorders>
            <w:shd w:val="clear" w:color="auto" w:fill="auto"/>
            <w:vAlign w:val="bottom"/>
            <w:hideMark/>
          </w:tcPr>
          <w:p w14:paraId="42E261A6" w14:textId="77777777" w:rsidR="00020B69" w:rsidRPr="00020B69" w:rsidRDefault="00020B69" w:rsidP="00020B69">
            <w:pPr>
              <w:spacing w:after="0" w:line="240" w:lineRule="auto"/>
              <w:jc w:val="center"/>
              <w:rPr>
                <w:rFonts w:eastAsia="Times New Roman" w:cs="Times New Roman"/>
                <w:color w:val="000000"/>
                <w:sz w:val="20"/>
                <w:szCs w:val="20"/>
              </w:rPr>
            </w:pPr>
          </w:p>
        </w:tc>
        <w:tc>
          <w:tcPr>
            <w:tcW w:w="1061" w:type="dxa"/>
            <w:tcBorders>
              <w:top w:val="nil"/>
              <w:left w:val="nil"/>
              <w:bottom w:val="nil"/>
              <w:right w:val="nil"/>
            </w:tcBorders>
            <w:shd w:val="clear" w:color="auto" w:fill="auto"/>
            <w:vAlign w:val="bottom"/>
            <w:hideMark/>
          </w:tcPr>
          <w:p w14:paraId="01C8F709" w14:textId="77777777" w:rsidR="00020B69" w:rsidRPr="00020B69" w:rsidRDefault="00020B69" w:rsidP="00020B69">
            <w:pPr>
              <w:spacing w:after="0" w:line="240" w:lineRule="auto"/>
              <w:jc w:val="center"/>
              <w:rPr>
                <w:rFonts w:eastAsia="Times New Roman" w:cs="Times New Roman"/>
                <w:sz w:val="20"/>
                <w:szCs w:val="20"/>
              </w:rPr>
            </w:pPr>
          </w:p>
        </w:tc>
        <w:tc>
          <w:tcPr>
            <w:tcW w:w="1139" w:type="dxa"/>
            <w:tcBorders>
              <w:top w:val="nil"/>
              <w:left w:val="nil"/>
              <w:bottom w:val="nil"/>
              <w:right w:val="nil"/>
            </w:tcBorders>
            <w:shd w:val="clear" w:color="auto" w:fill="auto"/>
            <w:vAlign w:val="bottom"/>
            <w:hideMark/>
          </w:tcPr>
          <w:p w14:paraId="15B9C846" w14:textId="77777777" w:rsidR="00020B69" w:rsidRPr="00020B69" w:rsidRDefault="00020B69" w:rsidP="00020B69">
            <w:pPr>
              <w:spacing w:after="0" w:line="240" w:lineRule="auto"/>
              <w:jc w:val="center"/>
              <w:rPr>
                <w:rFonts w:eastAsia="Times New Roman" w:cs="Times New Roman"/>
                <w:sz w:val="20"/>
                <w:szCs w:val="20"/>
              </w:rPr>
            </w:pPr>
          </w:p>
        </w:tc>
      </w:tr>
      <w:tr w:rsidR="00020B69" w:rsidRPr="00020B69" w14:paraId="02B23BAA" w14:textId="77777777" w:rsidTr="00020B69">
        <w:trPr>
          <w:trHeight w:val="280"/>
        </w:trPr>
        <w:tc>
          <w:tcPr>
            <w:tcW w:w="3150" w:type="dxa"/>
            <w:tcBorders>
              <w:top w:val="nil"/>
              <w:left w:val="nil"/>
              <w:bottom w:val="nil"/>
              <w:right w:val="nil"/>
            </w:tcBorders>
            <w:shd w:val="clear" w:color="auto" w:fill="auto"/>
            <w:noWrap/>
            <w:vAlign w:val="center"/>
            <w:hideMark/>
          </w:tcPr>
          <w:p w14:paraId="53986113" w14:textId="77777777" w:rsidR="00020B69" w:rsidRPr="00020B69" w:rsidRDefault="00020B69" w:rsidP="00020B69">
            <w:pPr>
              <w:spacing w:after="0" w:line="240" w:lineRule="auto"/>
              <w:jc w:val="center"/>
              <w:rPr>
                <w:rFonts w:eastAsia="Times New Roman" w:cs="Times New Roman"/>
                <w:color w:val="000000"/>
                <w:sz w:val="20"/>
                <w:szCs w:val="20"/>
              </w:rPr>
            </w:pPr>
            <w:r w:rsidRPr="00020B69">
              <w:rPr>
                <w:rFonts w:eastAsia="Times New Roman" w:cs="Times New Roman"/>
                <w:color w:val="000000"/>
                <w:sz w:val="20"/>
                <w:szCs w:val="20"/>
              </w:rPr>
              <w:t xml:space="preserve">Farmer Visit SFA </w:t>
            </w:r>
          </w:p>
        </w:tc>
        <w:tc>
          <w:tcPr>
            <w:tcW w:w="884" w:type="dxa"/>
            <w:tcBorders>
              <w:top w:val="nil"/>
              <w:left w:val="nil"/>
              <w:bottom w:val="nil"/>
              <w:right w:val="nil"/>
            </w:tcBorders>
            <w:shd w:val="clear" w:color="auto" w:fill="auto"/>
            <w:vAlign w:val="bottom"/>
            <w:hideMark/>
          </w:tcPr>
          <w:p w14:paraId="17D1040D" w14:textId="77777777" w:rsidR="00020B69" w:rsidRPr="00020B69" w:rsidRDefault="00020B69" w:rsidP="00020B69">
            <w:pPr>
              <w:spacing w:after="0" w:line="240" w:lineRule="auto"/>
              <w:jc w:val="center"/>
              <w:rPr>
                <w:rFonts w:eastAsia="Times New Roman" w:cs="Times New Roman"/>
                <w:color w:val="000000"/>
                <w:sz w:val="20"/>
                <w:szCs w:val="20"/>
              </w:rPr>
            </w:pPr>
            <w:r w:rsidRPr="00020B69">
              <w:rPr>
                <w:rFonts w:eastAsia="Times New Roman" w:cs="Times New Roman"/>
                <w:color w:val="000000"/>
                <w:sz w:val="20"/>
                <w:szCs w:val="20"/>
              </w:rPr>
              <w:t>0.36***</w:t>
            </w:r>
          </w:p>
        </w:tc>
        <w:tc>
          <w:tcPr>
            <w:tcW w:w="1012" w:type="dxa"/>
            <w:tcBorders>
              <w:top w:val="nil"/>
              <w:left w:val="nil"/>
              <w:bottom w:val="nil"/>
              <w:right w:val="nil"/>
            </w:tcBorders>
            <w:shd w:val="clear" w:color="auto" w:fill="auto"/>
            <w:vAlign w:val="bottom"/>
            <w:hideMark/>
          </w:tcPr>
          <w:p w14:paraId="48951AA6" w14:textId="77777777" w:rsidR="00020B69" w:rsidRPr="00020B69" w:rsidRDefault="00020B69" w:rsidP="00020B69">
            <w:pPr>
              <w:spacing w:after="0" w:line="240" w:lineRule="auto"/>
              <w:jc w:val="center"/>
              <w:rPr>
                <w:rFonts w:eastAsia="Times New Roman" w:cs="Times New Roman"/>
                <w:color w:val="000000"/>
                <w:sz w:val="20"/>
                <w:szCs w:val="20"/>
              </w:rPr>
            </w:pPr>
            <w:r w:rsidRPr="00020B69">
              <w:rPr>
                <w:rFonts w:eastAsia="Times New Roman" w:cs="Times New Roman"/>
                <w:color w:val="000000"/>
                <w:sz w:val="20"/>
                <w:szCs w:val="20"/>
              </w:rPr>
              <w:t>0.27***</w:t>
            </w:r>
          </w:p>
        </w:tc>
        <w:tc>
          <w:tcPr>
            <w:tcW w:w="940" w:type="dxa"/>
            <w:tcBorders>
              <w:top w:val="nil"/>
              <w:left w:val="nil"/>
              <w:bottom w:val="nil"/>
              <w:right w:val="nil"/>
            </w:tcBorders>
            <w:shd w:val="clear" w:color="auto" w:fill="auto"/>
            <w:vAlign w:val="bottom"/>
            <w:hideMark/>
          </w:tcPr>
          <w:p w14:paraId="1B2C276D" w14:textId="77777777" w:rsidR="00020B69" w:rsidRPr="00020B69" w:rsidRDefault="00020B69" w:rsidP="00020B69">
            <w:pPr>
              <w:spacing w:after="0" w:line="240" w:lineRule="auto"/>
              <w:jc w:val="center"/>
              <w:rPr>
                <w:rFonts w:eastAsia="Times New Roman" w:cs="Times New Roman"/>
                <w:color w:val="000000"/>
                <w:sz w:val="20"/>
                <w:szCs w:val="20"/>
              </w:rPr>
            </w:pPr>
            <w:r w:rsidRPr="00020B69">
              <w:rPr>
                <w:rFonts w:eastAsia="Times New Roman" w:cs="Times New Roman"/>
                <w:color w:val="000000"/>
                <w:sz w:val="20"/>
                <w:szCs w:val="20"/>
              </w:rPr>
              <w:t>0.32***</w:t>
            </w:r>
          </w:p>
        </w:tc>
        <w:tc>
          <w:tcPr>
            <w:tcW w:w="1084" w:type="dxa"/>
            <w:tcBorders>
              <w:top w:val="nil"/>
              <w:left w:val="nil"/>
              <w:bottom w:val="nil"/>
              <w:right w:val="nil"/>
            </w:tcBorders>
            <w:shd w:val="clear" w:color="auto" w:fill="auto"/>
            <w:vAlign w:val="bottom"/>
            <w:hideMark/>
          </w:tcPr>
          <w:p w14:paraId="07F14144" w14:textId="77777777" w:rsidR="00020B69" w:rsidRPr="00020B69" w:rsidRDefault="00020B69" w:rsidP="00020B69">
            <w:pPr>
              <w:spacing w:after="0" w:line="240" w:lineRule="auto"/>
              <w:jc w:val="center"/>
              <w:rPr>
                <w:rFonts w:eastAsia="Times New Roman" w:cs="Times New Roman"/>
                <w:color w:val="000000"/>
                <w:sz w:val="20"/>
                <w:szCs w:val="20"/>
              </w:rPr>
            </w:pPr>
            <w:r w:rsidRPr="00020B69">
              <w:rPr>
                <w:rFonts w:eastAsia="Times New Roman" w:cs="Times New Roman"/>
                <w:color w:val="000000"/>
                <w:sz w:val="20"/>
                <w:szCs w:val="20"/>
              </w:rPr>
              <w:t>1.00</w:t>
            </w:r>
          </w:p>
        </w:tc>
        <w:tc>
          <w:tcPr>
            <w:tcW w:w="1061" w:type="dxa"/>
            <w:tcBorders>
              <w:top w:val="nil"/>
              <w:left w:val="nil"/>
              <w:bottom w:val="nil"/>
              <w:right w:val="nil"/>
            </w:tcBorders>
            <w:shd w:val="clear" w:color="auto" w:fill="auto"/>
            <w:vAlign w:val="bottom"/>
            <w:hideMark/>
          </w:tcPr>
          <w:p w14:paraId="4D6177D0" w14:textId="77777777" w:rsidR="00020B69" w:rsidRPr="00020B69" w:rsidRDefault="00020B69" w:rsidP="00020B69">
            <w:pPr>
              <w:spacing w:after="0" w:line="240" w:lineRule="auto"/>
              <w:jc w:val="center"/>
              <w:rPr>
                <w:rFonts w:eastAsia="Times New Roman" w:cs="Times New Roman"/>
                <w:color w:val="000000"/>
                <w:sz w:val="20"/>
                <w:szCs w:val="20"/>
              </w:rPr>
            </w:pPr>
          </w:p>
        </w:tc>
        <w:tc>
          <w:tcPr>
            <w:tcW w:w="1139" w:type="dxa"/>
            <w:tcBorders>
              <w:top w:val="nil"/>
              <w:left w:val="nil"/>
              <w:bottom w:val="nil"/>
              <w:right w:val="nil"/>
            </w:tcBorders>
            <w:shd w:val="clear" w:color="auto" w:fill="auto"/>
            <w:vAlign w:val="bottom"/>
            <w:hideMark/>
          </w:tcPr>
          <w:p w14:paraId="2F3E438D" w14:textId="77777777" w:rsidR="00020B69" w:rsidRPr="00020B69" w:rsidRDefault="00020B69" w:rsidP="00020B69">
            <w:pPr>
              <w:spacing w:after="0" w:line="240" w:lineRule="auto"/>
              <w:jc w:val="center"/>
              <w:rPr>
                <w:rFonts w:eastAsia="Times New Roman" w:cs="Times New Roman"/>
                <w:sz w:val="20"/>
                <w:szCs w:val="20"/>
              </w:rPr>
            </w:pPr>
          </w:p>
        </w:tc>
      </w:tr>
      <w:tr w:rsidR="00020B69" w:rsidRPr="00020B69" w14:paraId="1F969E17" w14:textId="77777777" w:rsidTr="00020B69">
        <w:trPr>
          <w:trHeight w:val="280"/>
        </w:trPr>
        <w:tc>
          <w:tcPr>
            <w:tcW w:w="3150" w:type="dxa"/>
            <w:tcBorders>
              <w:top w:val="nil"/>
              <w:left w:val="nil"/>
              <w:bottom w:val="nil"/>
              <w:right w:val="nil"/>
            </w:tcBorders>
            <w:shd w:val="clear" w:color="auto" w:fill="auto"/>
            <w:noWrap/>
            <w:vAlign w:val="center"/>
            <w:hideMark/>
          </w:tcPr>
          <w:p w14:paraId="0AA78828" w14:textId="77777777" w:rsidR="00020B69" w:rsidRPr="00020B69" w:rsidRDefault="00020B69" w:rsidP="00020B69">
            <w:pPr>
              <w:spacing w:after="0" w:line="240" w:lineRule="auto"/>
              <w:jc w:val="center"/>
              <w:rPr>
                <w:rFonts w:eastAsia="Times New Roman" w:cs="Times New Roman"/>
                <w:color w:val="000000"/>
                <w:sz w:val="20"/>
                <w:szCs w:val="20"/>
              </w:rPr>
            </w:pPr>
            <w:r w:rsidRPr="00020B69">
              <w:rPr>
                <w:rFonts w:eastAsia="Times New Roman" w:cs="Times New Roman"/>
                <w:color w:val="000000"/>
                <w:sz w:val="20"/>
                <w:szCs w:val="20"/>
              </w:rPr>
              <w:t xml:space="preserve">Themed Promotion </w:t>
            </w:r>
          </w:p>
        </w:tc>
        <w:tc>
          <w:tcPr>
            <w:tcW w:w="884" w:type="dxa"/>
            <w:tcBorders>
              <w:top w:val="nil"/>
              <w:left w:val="nil"/>
              <w:bottom w:val="nil"/>
              <w:right w:val="nil"/>
            </w:tcBorders>
            <w:shd w:val="clear" w:color="auto" w:fill="auto"/>
            <w:vAlign w:val="bottom"/>
            <w:hideMark/>
          </w:tcPr>
          <w:p w14:paraId="581F1E21" w14:textId="77777777" w:rsidR="00020B69" w:rsidRPr="00020B69" w:rsidRDefault="00020B69" w:rsidP="00020B69">
            <w:pPr>
              <w:spacing w:after="0" w:line="240" w:lineRule="auto"/>
              <w:jc w:val="center"/>
              <w:rPr>
                <w:rFonts w:eastAsia="Times New Roman" w:cs="Times New Roman"/>
                <w:color w:val="000000"/>
                <w:sz w:val="20"/>
                <w:szCs w:val="20"/>
              </w:rPr>
            </w:pPr>
            <w:r w:rsidRPr="00020B69">
              <w:rPr>
                <w:rFonts w:eastAsia="Times New Roman" w:cs="Times New Roman"/>
                <w:color w:val="000000"/>
                <w:sz w:val="20"/>
                <w:szCs w:val="20"/>
              </w:rPr>
              <w:t>0.44***</w:t>
            </w:r>
          </w:p>
        </w:tc>
        <w:tc>
          <w:tcPr>
            <w:tcW w:w="1012" w:type="dxa"/>
            <w:tcBorders>
              <w:top w:val="nil"/>
              <w:left w:val="nil"/>
              <w:bottom w:val="nil"/>
              <w:right w:val="nil"/>
            </w:tcBorders>
            <w:shd w:val="clear" w:color="auto" w:fill="auto"/>
            <w:vAlign w:val="bottom"/>
            <w:hideMark/>
          </w:tcPr>
          <w:p w14:paraId="3CD3C048" w14:textId="77777777" w:rsidR="00020B69" w:rsidRPr="00020B69" w:rsidRDefault="00020B69" w:rsidP="00020B69">
            <w:pPr>
              <w:spacing w:after="0" w:line="240" w:lineRule="auto"/>
              <w:jc w:val="center"/>
              <w:rPr>
                <w:rFonts w:eastAsia="Times New Roman" w:cs="Times New Roman"/>
                <w:color w:val="000000"/>
                <w:sz w:val="20"/>
                <w:szCs w:val="20"/>
              </w:rPr>
            </w:pPr>
            <w:r w:rsidRPr="00020B69">
              <w:rPr>
                <w:rFonts w:eastAsia="Times New Roman" w:cs="Times New Roman"/>
                <w:color w:val="000000"/>
                <w:sz w:val="20"/>
                <w:szCs w:val="20"/>
              </w:rPr>
              <w:t>0.23***</w:t>
            </w:r>
          </w:p>
        </w:tc>
        <w:tc>
          <w:tcPr>
            <w:tcW w:w="940" w:type="dxa"/>
            <w:tcBorders>
              <w:top w:val="nil"/>
              <w:left w:val="nil"/>
              <w:bottom w:val="nil"/>
              <w:right w:val="nil"/>
            </w:tcBorders>
            <w:shd w:val="clear" w:color="auto" w:fill="auto"/>
            <w:vAlign w:val="bottom"/>
            <w:hideMark/>
          </w:tcPr>
          <w:p w14:paraId="22844EB8" w14:textId="77777777" w:rsidR="00020B69" w:rsidRPr="00020B69" w:rsidRDefault="00020B69" w:rsidP="00020B69">
            <w:pPr>
              <w:spacing w:after="0" w:line="240" w:lineRule="auto"/>
              <w:jc w:val="center"/>
              <w:rPr>
                <w:rFonts w:eastAsia="Times New Roman" w:cs="Times New Roman"/>
                <w:color w:val="000000"/>
                <w:sz w:val="20"/>
                <w:szCs w:val="20"/>
              </w:rPr>
            </w:pPr>
            <w:r w:rsidRPr="00020B69">
              <w:rPr>
                <w:rFonts w:eastAsia="Times New Roman" w:cs="Times New Roman"/>
                <w:color w:val="000000"/>
                <w:sz w:val="20"/>
                <w:szCs w:val="20"/>
              </w:rPr>
              <w:t>0.14***</w:t>
            </w:r>
          </w:p>
        </w:tc>
        <w:tc>
          <w:tcPr>
            <w:tcW w:w="1084" w:type="dxa"/>
            <w:tcBorders>
              <w:top w:val="nil"/>
              <w:left w:val="nil"/>
              <w:bottom w:val="nil"/>
              <w:right w:val="nil"/>
            </w:tcBorders>
            <w:shd w:val="clear" w:color="auto" w:fill="auto"/>
            <w:vAlign w:val="bottom"/>
            <w:hideMark/>
          </w:tcPr>
          <w:p w14:paraId="48CCA409" w14:textId="77777777" w:rsidR="00020B69" w:rsidRPr="00020B69" w:rsidRDefault="00020B69" w:rsidP="00020B69">
            <w:pPr>
              <w:spacing w:after="0" w:line="240" w:lineRule="auto"/>
              <w:jc w:val="center"/>
              <w:rPr>
                <w:rFonts w:eastAsia="Times New Roman" w:cs="Times New Roman"/>
                <w:color w:val="000000"/>
                <w:sz w:val="20"/>
                <w:szCs w:val="20"/>
              </w:rPr>
            </w:pPr>
            <w:r w:rsidRPr="00020B69">
              <w:rPr>
                <w:rFonts w:eastAsia="Times New Roman" w:cs="Times New Roman"/>
                <w:color w:val="000000"/>
                <w:sz w:val="20"/>
                <w:szCs w:val="20"/>
              </w:rPr>
              <w:t>0.30***</w:t>
            </w:r>
          </w:p>
        </w:tc>
        <w:tc>
          <w:tcPr>
            <w:tcW w:w="1061" w:type="dxa"/>
            <w:tcBorders>
              <w:top w:val="nil"/>
              <w:left w:val="nil"/>
              <w:bottom w:val="nil"/>
              <w:right w:val="nil"/>
            </w:tcBorders>
            <w:shd w:val="clear" w:color="auto" w:fill="auto"/>
            <w:vAlign w:val="bottom"/>
            <w:hideMark/>
          </w:tcPr>
          <w:p w14:paraId="6DBDDA23" w14:textId="77777777" w:rsidR="00020B69" w:rsidRPr="00020B69" w:rsidRDefault="00020B69" w:rsidP="00020B69">
            <w:pPr>
              <w:spacing w:after="0" w:line="240" w:lineRule="auto"/>
              <w:jc w:val="center"/>
              <w:rPr>
                <w:rFonts w:eastAsia="Times New Roman" w:cs="Times New Roman"/>
                <w:color w:val="000000"/>
                <w:sz w:val="20"/>
                <w:szCs w:val="20"/>
              </w:rPr>
            </w:pPr>
            <w:r w:rsidRPr="00020B69">
              <w:rPr>
                <w:rFonts w:eastAsia="Times New Roman" w:cs="Times New Roman"/>
                <w:color w:val="000000"/>
                <w:sz w:val="20"/>
                <w:szCs w:val="20"/>
              </w:rPr>
              <w:t>1.00</w:t>
            </w:r>
          </w:p>
        </w:tc>
        <w:tc>
          <w:tcPr>
            <w:tcW w:w="1139" w:type="dxa"/>
            <w:tcBorders>
              <w:top w:val="nil"/>
              <w:left w:val="nil"/>
              <w:bottom w:val="nil"/>
              <w:right w:val="nil"/>
            </w:tcBorders>
            <w:shd w:val="clear" w:color="auto" w:fill="auto"/>
            <w:vAlign w:val="bottom"/>
            <w:hideMark/>
          </w:tcPr>
          <w:p w14:paraId="27666DFF" w14:textId="77777777" w:rsidR="00020B69" w:rsidRPr="00020B69" w:rsidRDefault="00020B69" w:rsidP="00020B69">
            <w:pPr>
              <w:spacing w:after="0" w:line="240" w:lineRule="auto"/>
              <w:jc w:val="center"/>
              <w:rPr>
                <w:rFonts w:eastAsia="Times New Roman" w:cs="Times New Roman"/>
                <w:color w:val="000000"/>
                <w:sz w:val="20"/>
                <w:szCs w:val="20"/>
              </w:rPr>
            </w:pPr>
          </w:p>
        </w:tc>
      </w:tr>
      <w:tr w:rsidR="00020B69" w:rsidRPr="00020B69" w14:paraId="5BB885AD" w14:textId="77777777" w:rsidTr="00020B69">
        <w:trPr>
          <w:trHeight w:val="280"/>
        </w:trPr>
        <w:tc>
          <w:tcPr>
            <w:tcW w:w="3150" w:type="dxa"/>
            <w:tcBorders>
              <w:top w:val="nil"/>
              <w:left w:val="nil"/>
              <w:bottom w:val="single" w:sz="4" w:space="0" w:color="auto"/>
              <w:right w:val="nil"/>
            </w:tcBorders>
            <w:shd w:val="clear" w:color="auto" w:fill="auto"/>
            <w:noWrap/>
            <w:vAlign w:val="center"/>
            <w:hideMark/>
          </w:tcPr>
          <w:p w14:paraId="703B92A6" w14:textId="77777777" w:rsidR="00020B69" w:rsidRPr="00020B69" w:rsidRDefault="00020B69" w:rsidP="00020B69">
            <w:pPr>
              <w:spacing w:after="0" w:line="240" w:lineRule="auto"/>
              <w:jc w:val="center"/>
              <w:rPr>
                <w:rFonts w:eastAsia="Times New Roman" w:cs="Times New Roman"/>
                <w:color w:val="000000"/>
                <w:sz w:val="20"/>
                <w:szCs w:val="20"/>
              </w:rPr>
            </w:pPr>
            <w:r w:rsidRPr="00020B69">
              <w:rPr>
                <w:rFonts w:eastAsia="Times New Roman" w:cs="Times New Roman"/>
                <w:color w:val="000000"/>
                <w:sz w:val="20"/>
                <w:szCs w:val="20"/>
              </w:rPr>
              <w:t xml:space="preserve">Integrated F2S Curriculum </w:t>
            </w:r>
          </w:p>
        </w:tc>
        <w:tc>
          <w:tcPr>
            <w:tcW w:w="884" w:type="dxa"/>
            <w:tcBorders>
              <w:top w:val="nil"/>
              <w:left w:val="nil"/>
              <w:bottom w:val="single" w:sz="4" w:space="0" w:color="auto"/>
              <w:right w:val="nil"/>
            </w:tcBorders>
            <w:shd w:val="clear" w:color="auto" w:fill="auto"/>
            <w:vAlign w:val="bottom"/>
            <w:hideMark/>
          </w:tcPr>
          <w:p w14:paraId="3875D048" w14:textId="77777777" w:rsidR="00020B69" w:rsidRPr="00020B69" w:rsidRDefault="00020B69" w:rsidP="00020B69">
            <w:pPr>
              <w:spacing w:after="0" w:line="240" w:lineRule="auto"/>
              <w:jc w:val="center"/>
              <w:rPr>
                <w:rFonts w:eastAsia="Times New Roman" w:cs="Times New Roman"/>
                <w:color w:val="000000"/>
                <w:sz w:val="20"/>
                <w:szCs w:val="20"/>
              </w:rPr>
            </w:pPr>
            <w:r w:rsidRPr="00020B69">
              <w:rPr>
                <w:rFonts w:eastAsia="Times New Roman" w:cs="Times New Roman"/>
                <w:color w:val="000000"/>
                <w:sz w:val="20"/>
                <w:szCs w:val="20"/>
              </w:rPr>
              <w:t>0.31***</w:t>
            </w:r>
          </w:p>
        </w:tc>
        <w:tc>
          <w:tcPr>
            <w:tcW w:w="1012" w:type="dxa"/>
            <w:tcBorders>
              <w:top w:val="nil"/>
              <w:left w:val="nil"/>
              <w:bottom w:val="single" w:sz="4" w:space="0" w:color="auto"/>
              <w:right w:val="nil"/>
            </w:tcBorders>
            <w:shd w:val="clear" w:color="auto" w:fill="auto"/>
            <w:vAlign w:val="bottom"/>
            <w:hideMark/>
          </w:tcPr>
          <w:p w14:paraId="1AC43C3D" w14:textId="77777777" w:rsidR="00020B69" w:rsidRPr="00020B69" w:rsidRDefault="00020B69" w:rsidP="00020B69">
            <w:pPr>
              <w:spacing w:after="0" w:line="240" w:lineRule="auto"/>
              <w:jc w:val="center"/>
              <w:rPr>
                <w:rFonts w:eastAsia="Times New Roman" w:cs="Times New Roman"/>
                <w:color w:val="000000"/>
                <w:sz w:val="20"/>
                <w:szCs w:val="20"/>
              </w:rPr>
            </w:pPr>
            <w:r w:rsidRPr="00020B69">
              <w:rPr>
                <w:rFonts w:eastAsia="Times New Roman" w:cs="Times New Roman"/>
                <w:color w:val="000000"/>
                <w:sz w:val="20"/>
                <w:szCs w:val="20"/>
              </w:rPr>
              <w:t>0.35***</w:t>
            </w:r>
          </w:p>
        </w:tc>
        <w:tc>
          <w:tcPr>
            <w:tcW w:w="940" w:type="dxa"/>
            <w:tcBorders>
              <w:top w:val="nil"/>
              <w:left w:val="nil"/>
              <w:bottom w:val="single" w:sz="4" w:space="0" w:color="auto"/>
              <w:right w:val="nil"/>
            </w:tcBorders>
            <w:shd w:val="clear" w:color="auto" w:fill="auto"/>
            <w:vAlign w:val="bottom"/>
            <w:hideMark/>
          </w:tcPr>
          <w:p w14:paraId="7547C114" w14:textId="77777777" w:rsidR="00020B69" w:rsidRPr="00020B69" w:rsidRDefault="00020B69" w:rsidP="00020B69">
            <w:pPr>
              <w:spacing w:after="0" w:line="240" w:lineRule="auto"/>
              <w:jc w:val="center"/>
              <w:rPr>
                <w:rFonts w:eastAsia="Times New Roman" w:cs="Times New Roman"/>
                <w:color w:val="000000"/>
                <w:sz w:val="20"/>
                <w:szCs w:val="20"/>
              </w:rPr>
            </w:pPr>
            <w:r w:rsidRPr="00020B69">
              <w:rPr>
                <w:rFonts w:eastAsia="Times New Roman" w:cs="Times New Roman"/>
                <w:color w:val="000000"/>
                <w:sz w:val="20"/>
                <w:szCs w:val="20"/>
              </w:rPr>
              <w:t>0.31***</w:t>
            </w:r>
          </w:p>
        </w:tc>
        <w:tc>
          <w:tcPr>
            <w:tcW w:w="1084" w:type="dxa"/>
            <w:tcBorders>
              <w:top w:val="nil"/>
              <w:left w:val="nil"/>
              <w:bottom w:val="single" w:sz="4" w:space="0" w:color="auto"/>
              <w:right w:val="nil"/>
            </w:tcBorders>
            <w:shd w:val="clear" w:color="auto" w:fill="auto"/>
            <w:vAlign w:val="bottom"/>
            <w:hideMark/>
          </w:tcPr>
          <w:p w14:paraId="5CC7230F" w14:textId="77777777" w:rsidR="00020B69" w:rsidRPr="00020B69" w:rsidRDefault="00020B69" w:rsidP="00020B69">
            <w:pPr>
              <w:spacing w:after="0" w:line="240" w:lineRule="auto"/>
              <w:jc w:val="center"/>
              <w:rPr>
                <w:rFonts w:eastAsia="Times New Roman" w:cs="Times New Roman"/>
                <w:color w:val="000000"/>
                <w:sz w:val="20"/>
                <w:szCs w:val="20"/>
              </w:rPr>
            </w:pPr>
            <w:r w:rsidRPr="00020B69">
              <w:rPr>
                <w:rFonts w:eastAsia="Times New Roman" w:cs="Times New Roman"/>
                <w:color w:val="000000"/>
                <w:sz w:val="20"/>
                <w:szCs w:val="20"/>
              </w:rPr>
              <w:t>0.29***</w:t>
            </w:r>
          </w:p>
        </w:tc>
        <w:tc>
          <w:tcPr>
            <w:tcW w:w="1061" w:type="dxa"/>
            <w:tcBorders>
              <w:top w:val="nil"/>
              <w:left w:val="nil"/>
              <w:bottom w:val="single" w:sz="4" w:space="0" w:color="auto"/>
              <w:right w:val="nil"/>
            </w:tcBorders>
            <w:shd w:val="clear" w:color="auto" w:fill="auto"/>
            <w:vAlign w:val="bottom"/>
            <w:hideMark/>
          </w:tcPr>
          <w:p w14:paraId="5E98EDF5" w14:textId="77777777" w:rsidR="00020B69" w:rsidRPr="00020B69" w:rsidRDefault="00020B69" w:rsidP="00020B69">
            <w:pPr>
              <w:spacing w:after="0" w:line="240" w:lineRule="auto"/>
              <w:jc w:val="center"/>
              <w:rPr>
                <w:rFonts w:eastAsia="Times New Roman" w:cs="Times New Roman"/>
                <w:color w:val="000000"/>
                <w:sz w:val="20"/>
                <w:szCs w:val="20"/>
              </w:rPr>
            </w:pPr>
            <w:r w:rsidRPr="00020B69">
              <w:rPr>
                <w:rFonts w:eastAsia="Times New Roman" w:cs="Times New Roman"/>
                <w:color w:val="000000"/>
                <w:sz w:val="20"/>
                <w:szCs w:val="20"/>
              </w:rPr>
              <w:t>0.21***</w:t>
            </w:r>
          </w:p>
        </w:tc>
        <w:tc>
          <w:tcPr>
            <w:tcW w:w="1139" w:type="dxa"/>
            <w:tcBorders>
              <w:top w:val="nil"/>
              <w:left w:val="nil"/>
              <w:bottom w:val="single" w:sz="4" w:space="0" w:color="auto"/>
              <w:right w:val="nil"/>
            </w:tcBorders>
            <w:shd w:val="clear" w:color="auto" w:fill="auto"/>
            <w:vAlign w:val="bottom"/>
            <w:hideMark/>
          </w:tcPr>
          <w:p w14:paraId="2BEDC558" w14:textId="77777777" w:rsidR="00020B69" w:rsidRPr="00020B69" w:rsidRDefault="00020B69" w:rsidP="00020B69">
            <w:pPr>
              <w:spacing w:after="0" w:line="240" w:lineRule="auto"/>
              <w:jc w:val="center"/>
              <w:rPr>
                <w:rFonts w:eastAsia="Times New Roman" w:cs="Times New Roman"/>
                <w:color w:val="000000"/>
                <w:sz w:val="20"/>
                <w:szCs w:val="20"/>
              </w:rPr>
            </w:pPr>
            <w:r w:rsidRPr="00020B69">
              <w:rPr>
                <w:rFonts w:eastAsia="Times New Roman" w:cs="Times New Roman"/>
                <w:color w:val="000000"/>
                <w:sz w:val="20"/>
                <w:szCs w:val="20"/>
              </w:rPr>
              <w:t>1.00</w:t>
            </w:r>
          </w:p>
        </w:tc>
      </w:tr>
      <w:tr w:rsidR="00020B69" w:rsidRPr="00020B69" w14:paraId="6C64A5C5" w14:textId="77777777" w:rsidTr="00020B69">
        <w:trPr>
          <w:trHeight w:val="280"/>
        </w:trPr>
        <w:tc>
          <w:tcPr>
            <w:tcW w:w="3150" w:type="dxa"/>
            <w:tcBorders>
              <w:top w:val="nil"/>
              <w:left w:val="nil"/>
              <w:bottom w:val="nil"/>
              <w:right w:val="nil"/>
            </w:tcBorders>
            <w:shd w:val="clear" w:color="auto" w:fill="auto"/>
            <w:noWrap/>
            <w:vAlign w:val="center"/>
            <w:hideMark/>
          </w:tcPr>
          <w:p w14:paraId="50ED2D57" w14:textId="77777777" w:rsidR="00020B69" w:rsidRPr="00020B69" w:rsidRDefault="00020B69" w:rsidP="00020B69">
            <w:pPr>
              <w:spacing w:after="0" w:line="240" w:lineRule="auto"/>
              <w:rPr>
                <w:rFonts w:eastAsia="Times New Roman" w:cs="Times New Roman"/>
                <w:color w:val="000000"/>
                <w:sz w:val="20"/>
                <w:szCs w:val="20"/>
              </w:rPr>
            </w:pPr>
            <w:r w:rsidRPr="00020B69">
              <w:rPr>
                <w:rFonts w:eastAsia="Times New Roman" w:cs="Times New Roman"/>
                <w:color w:val="000000"/>
                <w:sz w:val="20"/>
                <w:szCs w:val="20"/>
              </w:rPr>
              <w:t>Calculated from 2,102 observations.</w:t>
            </w:r>
          </w:p>
        </w:tc>
        <w:tc>
          <w:tcPr>
            <w:tcW w:w="884" w:type="dxa"/>
            <w:tcBorders>
              <w:top w:val="nil"/>
              <w:left w:val="nil"/>
              <w:bottom w:val="nil"/>
              <w:right w:val="nil"/>
            </w:tcBorders>
            <w:shd w:val="clear" w:color="auto" w:fill="auto"/>
            <w:vAlign w:val="bottom"/>
            <w:hideMark/>
          </w:tcPr>
          <w:p w14:paraId="35F1473C" w14:textId="77777777" w:rsidR="00020B69" w:rsidRPr="00020B69" w:rsidRDefault="00020B69" w:rsidP="00020B69">
            <w:pPr>
              <w:spacing w:after="0" w:line="240" w:lineRule="auto"/>
              <w:rPr>
                <w:rFonts w:eastAsia="Times New Roman" w:cs="Times New Roman"/>
                <w:color w:val="000000"/>
                <w:sz w:val="22"/>
              </w:rPr>
            </w:pPr>
            <w:r w:rsidRPr="00020B69">
              <w:rPr>
                <w:rFonts w:eastAsia="Times New Roman" w:cs="Times New Roman"/>
                <w:color w:val="000000"/>
                <w:sz w:val="22"/>
              </w:rPr>
              <w:t> </w:t>
            </w:r>
          </w:p>
        </w:tc>
        <w:tc>
          <w:tcPr>
            <w:tcW w:w="1012" w:type="dxa"/>
            <w:tcBorders>
              <w:top w:val="nil"/>
              <w:left w:val="nil"/>
              <w:bottom w:val="nil"/>
              <w:right w:val="nil"/>
            </w:tcBorders>
            <w:shd w:val="clear" w:color="auto" w:fill="auto"/>
            <w:vAlign w:val="bottom"/>
            <w:hideMark/>
          </w:tcPr>
          <w:p w14:paraId="0446A078" w14:textId="77777777" w:rsidR="00020B69" w:rsidRPr="00020B69" w:rsidRDefault="00020B69" w:rsidP="00020B69">
            <w:pPr>
              <w:spacing w:after="0" w:line="240" w:lineRule="auto"/>
              <w:rPr>
                <w:rFonts w:eastAsia="Times New Roman" w:cs="Times New Roman"/>
                <w:color w:val="000000"/>
                <w:sz w:val="22"/>
              </w:rPr>
            </w:pPr>
            <w:r w:rsidRPr="00020B69">
              <w:rPr>
                <w:rFonts w:eastAsia="Times New Roman" w:cs="Times New Roman"/>
                <w:color w:val="000000"/>
                <w:sz w:val="22"/>
              </w:rPr>
              <w:t> </w:t>
            </w:r>
          </w:p>
        </w:tc>
        <w:tc>
          <w:tcPr>
            <w:tcW w:w="940" w:type="dxa"/>
            <w:tcBorders>
              <w:top w:val="nil"/>
              <w:left w:val="nil"/>
              <w:bottom w:val="nil"/>
              <w:right w:val="nil"/>
            </w:tcBorders>
            <w:shd w:val="clear" w:color="auto" w:fill="auto"/>
            <w:vAlign w:val="bottom"/>
            <w:hideMark/>
          </w:tcPr>
          <w:p w14:paraId="2486BCA4" w14:textId="77777777" w:rsidR="00020B69" w:rsidRPr="00020B69" w:rsidRDefault="00020B69" w:rsidP="00020B69">
            <w:pPr>
              <w:spacing w:after="0" w:line="240" w:lineRule="auto"/>
              <w:rPr>
                <w:rFonts w:eastAsia="Times New Roman" w:cs="Times New Roman"/>
                <w:color w:val="000000"/>
                <w:sz w:val="22"/>
              </w:rPr>
            </w:pPr>
            <w:r w:rsidRPr="00020B69">
              <w:rPr>
                <w:rFonts w:eastAsia="Times New Roman" w:cs="Times New Roman"/>
                <w:color w:val="000000"/>
                <w:sz w:val="22"/>
              </w:rPr>
              <w:t> </w:t>
            </w:r>
          </w:p>
        </w:tc>
        <w:tc>
          <w:tcPr>
            <w:tcW w:w="1084" w:type="dxa"/>
            <w:tcBorders>
              <w:top w:val="nil"/>
              <w:left w:val="nil"/>
              <w:bottom w:val="nil"/>
              <w:right w:val="nil"/>
            </w:tcBorders>
            <w:shd w:val="clear" w:color="auto" w:fill="auto"/>
            <w:vAlign w:val="bottom"/>
            <w:hideMark/>
          </w:tcPr>
          <w:p w14:paraId="5FFF9706" w14:textId="77777777" w:rsidR="00020B69" w:rsidRPr="00020B69" w:rsidRDefault="00020B69" w:rsidP="00020B69">
            <w:pPr>
              <w:spacing w:after="0" w:line="240" w:lineRule="auto"/>
              <w:rPr>
                <w:rFonts w:eastAsia="Times New Roman" w:cs="Times New Roman"/>
                <w:color w:val="000000"/>
                <w:sz w:val="22"/>
              </w:rPr>
            </w:pPr>
            <w:r w:rsidRPr="00020B69">
              <w:rPr>
                <w:rFonts w:eastAsia="Times New Roman" w:cs="Times New Roman"/>
                <w:color w:val="000000"/>
                <w:sz w:val="22"/>
              </w:rPr>
              <w:t> </w:t>
            </w:r>
          </w:p>
        </w:tc>
        <w:tc>
          <w:tcPr>
            <w:tcW w:w="1061" w:type="dxa"/>
            <w:tcBorders>
              <w:top w:val="nil"/>
              <w:left w:val="nil"/>
              <w:bottom w:val="nil"/>
              <w:right w:val="nil"/>
            </w:tcBorders>
            <w:shd w:val="clear" w:color="auto" w:fill="auto"/>
            <w:vAlign w:val="bottom"/>
            <w:hideMark/>
          </w:tcPr>
          <w:p w14:paraId="6B51AAE7" w14:textId="77777777" w:rsidR="00020B69" w:rsidRPr="00020B69" w:rsidRDefault="00020B69" w:rsidP="00020B69">
            <w:pPr>
              <w:spacing w:after="0" w:line="240" w:lineRule="auto"/>
              <w:rPr>
                <w:rFonts w:eastAsia="Times New Roman" w:cs="Times New Roman"/>
                <w:color w:val="000000"/>
                <w:sz w:val="22"/>
              </w:rPr>
            </w:pPr>
            <w:r w:rsidRPr="00020B69">
              <w:rPr>
                <w:rFonts w:eastAsia="Times New Roman" w:cs="Times New Roman"/>
                <w:color w:val="000000"/>
                <w:sz w:val="22"/>
              </w:rPr>
              <w:t> </w:t>
            </w:r>
          </w:p>
        </w:tc>
        <w:tc>
          <w:tcPr>
            <w:tcW w:w="1139" w:type="dxa"/>
            <w:tcBorders>
              <w:top w:val="nil"/>
              <w:left w:val="nil"/>
              <w:bottom w:val="nil"/>
              <w:right w:val="nil"/>
            </w:tcBorders>
            <w:shd w:val="clear" w:color="auto" w:fill="auto"/>
            <w:vAlign w:val="bottom"/>
            <w:hideMark/>
          </w:tcPr>
          <w:p w14:paraId="37164512" w14:textId="77777777" w:rsidR="00020B69" w:rsidRPr="00020B69" w:rsidRDefault="00020B69" w:rsidP="00020B69">
            <w:pPr>
              <w:spacing w:after="0" w:line="240" w:lineRule="auto"/>
              <w:rPr>
                <w:rFonts w:eastAsia="Times New Roman" w:cs="Times New Roman"/>
                <w:color w:val="000000"/>
                <w:sz w:val="22"/>
              </w:rPr>
            </w:pPr>
            <w:r w:rsidRPr="00020B69">
              <w:rPr>
                <w:rFonts w:eastAsia="Times New Roman" w:cs="Times New Roman"/>
                <w:color w:val="000000"/>
                <w:sz w:val="22"/>
              </w:rPr>
              <w:t> </w:t>
            </w:r>
          </w:p>
        </w:tc>
      </w:tr>
      <w:tr w:rsidR="00020B69" w:rsidRPr="00020B69" w14:paraId="5B08E313" w14:textId="77777777" w:rsidTr="00020B69">
        <w:trPr>
          <w:trHeight w:val="290"/>
        </w:trPr>
        <w:tc>
          <w:tcPr>
            <w:tcW w:w="3150" w:type="dxa"/>
            <w:tcBorders>
              <w:top w:val="nil"/>
              <w:left w:val="nil"/>
              <w:bottom w:val="nil"/>
              <w:right w:val="nil"/>
            </w:tcBorders>
            <w:shd w:val="clear" w:color="auto" w:fill="auto"/>
            <w:noWrap/>
            <w:vAlign w:val="center"/>
            <w:hideMark/>
          </w:tcPr>
          <w:p w14:paraId="6C38556C" w14:textId="77777777" w:rsidR="00020B69" w:rsidRPr="00020B69" w:rsidRDefault="00020B69" w:rsidP="00020B69">
            <w:pPr>
              <w:spacing w:after="0" w:line="240" w:lineRule="auto"/>
              <w:rPr>
                <w:rFonts w:eastAsia="Times New Roman" w:cs="Times New Roman"/>
                <w:color w:val="000000"/>
                <w:sz w:val="18"/>
                <w:szCs w:val="18"/>
              </w:rPr>
            </w:pPr>
            <w:r w:rsidRPr="00020B69">
              <w:rPr>
                <w:rFonts w:eastAsia="Times New Roman" w:cs="Times New Roman"/>
                <w:color w:val="000000"/>
                <w:sz w:val="18"/>
                <w:szCs w:val="18"/>
              </w:rPr>
              <w:t xml:space="preserve">*** -- Significant at 0.01 level. </w:t>
            </w:r>
          </w:p>
        </w:tc>
        <w:tc>
          <w:tcPr>
            <w:tcW w:w="884" w:type="dxa"/>
            <w:tcBorders>
              <w:top w:val="nil"/>
              <w:left w:val="nil"/>
              <w:bottom w:val="nil"/>
              <w:right w:val="nil"/>
            </w:tcBorders>
            <w:shd w:val="clear" w:color="auto" w:fill="auto"/>
            <w:noWrap/>
            <w:vAlign w:val="bottom"/>
            <w:hideMark/>
          </w:tcPr>
          <w:p w14:paraId="48320EF0" w14:textId="77777777" w:rsidR="00020B69" w:rsidRPr="00020B69" w:rsidRDefault="00020B69" w:rsidP="00020B69">
            <w:pPr>
              <w:spacing w:after="0" w:line="240" w:lineRule="auto"/>
              <w:rPr>
                <w:rFonts w:eastAsia="Times New Roman" w:cs="Times New Roman"/>
                <w:color w:val="000000"/>
                <w:sz w:val="18"/>
                <w:szCs w:val="18"/>
              </w:rPr>
            </w:pPr>
          </w:p>
        </w:tc>
        <w:tc>
          <w:tcPr>
            <w:tcW w:w="1012" w:type="dxa"/>
            <w:tcBorders>
              <w:top w:val="nil"/>
              <w:left w:val="nil"/>
              <w:bottom w:val="nil"/>
              <w:right w:val="nil"/>
            </w:tcBorders>
            <w:shd w:val="clear" w:color="auto" w:fill="auto"/>
            <w:noWrap/>
            <w:vAlign w:val="bottom"/>
            <w:hideMark/>
          </w:tcPr>
          <w:p w14:paraId="4373ED05" w14:textId="77777777" w:rsidR="00020B69" w:rsidRPr="00020B69" w:rsidRDefault="00020B69" w:rsidP="00020B69">
            <w:pPr>
              <w:spacing w:after="0" w:line="240" w:lineRule="auto"/>
              <w:rPr>
                <w:rFonts w:eastAsia="Times New Roman" w:cs="Times New Roman"/>
                <w:sz w:val="20"/>
                <w:szCs w:val="20"/>
              </w:rPr>
            </w:pPr>
          </w:p>
        </w:tc>
        <w:tc>
          <w:tcPr>
            <w:tcW w:w="940" w:type="dxa"/>
            <w:tcBorders>
              <w:top w:val="nil"/>
              <w:left w:val="nil"/>
              <w:bottom w:val="nil"/>
              <w:right w:val="nil"/>
            </w:tcBorders>
            <w:shd w:val="clear" w:color="auto" w:fill="auto"/>
            <w:noWrap/>
            <w:vAlign w:val="bottom"/>
            <w:hideMark/>
          </w:tcPr>
          <w:p w14:paraId="5158BEDE" w14:textId="77777777" w:rsidR="00020B69" w:rsidRPr="00020B69" w:rsidRDefault="00020B69" w:rsidP="00020B69">
            <w:pPr>
              <w:spacing w:after="0" w:line="240" w:lineRule="auto"/>
              <w:rPr>
                <w:rFonts w:eastAsia="Times New Roman" w:cs="Times New Roman"/>
                <w:sz w:val="20"/>
                <w:szCs w:val="20"/>
              </w:rPr>
            </w:pPr>
          </w:p>
        </w:tc>
        <w:tc>
          <w:tcPr>
            <w:tcW w:w="1084" w:type="dxa"/>
            <w:tcBorders>
              <w:top w:val="nil"/>
              <w:left w:val="nil"/>
              <w:bottom w:val="nil"/>
              <w:right w:val="nil"/>
            </w:tcBorders>
            <w:shd w:val="clear" w:color="auto" w:fill="auto"/>
            <w:noWrap/>
            <w:vAlign w:val="bottom"/>
            <w:hideMark/>
          </w:tcPr>
          <w:p w14:paraId="549F339F" w14:textId="77777777" w:rsidR="00020B69" w:rsidRPr="00020B69" w:rsidRDefault="00020B69" w:rsidP="00020B69">
            <w:pPr>
              <w:spacing w:after="0" w:line="240" w:lineRule="auto"/>
              <w:rPr>
                <w:rFonts w:eastAsia="Times New Roman" w:cs="Times New Roman"/>
                <w:sz w:val="20"/>
                <w:szCs w:val="20"/>
              </w:rPr>
            </w:pPr>
          </w:p>
        </w:tc>
        <w:tc>
          <w:tcPr>
            <w:tcW w:w="1061" w:type="dxa"/>
            <w:tcBorders>
              <w:top w:val="nil"/>
              <w:left w:val="nil"/>
              <w:bottom w:val="nil"/>
              <w:right w:val="nil"/>
            </w:tcBorders>
            <w:shd w:val="clear" w:color="auto" w:fill="auto"/>
            <w:noWrap/>
            <w:vAlign w:val="bottom"/>
            <w:hideMark/>
          </w:tcPr>
          <w:p w14:paraId="7A8C46F4" w14:textId="77777777" w:rsidR="00020B69" w:rsidRPr="00020B69" w:rsidRDefault="00020B69" w:rsidP="00020B69">
            <w:pPr>
              <w:spacing w:after="0" w:line="240" w:lineRule="auto"/>
              <w:rPr>
                <w:rFonts w:eastAsia="Times New Roman" w:cs="Times New Roman"/>
                <w:sz w:val="20"/>
                <w:szCs w:val="20"/>
              </w:rPr>
            </w:pPr>
          </w:p>
        </w:tc>
        <w:tc>
          <w:tcPr>
            <w:tcW w:w="1139" w:type="dxa"/>
            <w:tcBorders>
              <w:top w:val="nil"/>
              <w:left w:val="nil"/>
              <w:bottom w:val="nil"/>
              <w:right w:val="nil"/>
            </w:tcBorders>
            <w:shd w:val="clear" w:color="auto" w:fill="auto"/>
            <w:noWrap/>
            <w:vAlign w:val="bottom"/>
            <w:hideMark/>
          </w:tcPr>
          <w:p w14:paraId="728B09EE" w14:textId="77777777" w:rsidR="00020B69" w:rsidRPr="00020B69" w:rsidRDefault="00020B69" w:rsidP="00020B69">
            <w:pPr>
              <w:spacing w:after="0" w:line="240" w:lineRule="auto"/>
              <w:rPr>
                <w:rFonts w:eastAsia="Times New Roman" w:cs="Times New Roman"/>
                <w:sz w:val="20"/>
                <w:szCs w:val="20"/>
              </w:rPr>
            </w:pPr>
          </w:p>
        </w:tc>
      </w:tr>
    </w:tbl>
    <w:p w14:paraId="10C8EA67" w14:textId="77777777" w:rsidR="00987A86" w:rsidRPr="009F14D0" w:rsidRDefault="00987A86" w:rsidP="005B24E6">
      <w:pPr>
        <w:spacing w:line="480" w:lineRule="auto"/>
        <w:jc w:val="both"/>
      </w:pPr>
    </w:p>
    <w:sectPr w:rsidR="00987A86" w:rsidRPr="009F14D0" w:rsidSect="00B77B7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53822" w14:textId="77777777" w:rsidR="00B352A5" w:rsidRDefault="00B352A5" w:rsidP="00D61161">
      <w:pPr>
        <w:spacing w:after="0" w:line="240" w:lineRule="auto"/>
      </w:pPr>
      <w:r>
        <w:separator/>
      </w:r>
    </w:p>
  </w:endnote>
  <w:endnote w:type="continuationSeparator" w:id="0">
    <w:p w14:paraId="2DCA15C3" w14:textId="77777777" w:rsidR="00B352A5" w:rsidRDefault="00B352A5" w:rsidP="00D61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8BCC4" w14:textId="77777777" w:rsidR="00A64E9D" w:rsidRDefault="00A64E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5298750"/>
      <w:docPartObj>
        <w:docPartGallery w:val="Page Numbers (Bottom of Page)"/>
        <w:docPartUnique/>
      </w:docPartObj>
    </w:sdtPr>
    <w:sdtEndPr>
      <w:rPr>
        <w:noProof/>
      </w:rPr>
    </w:sdtEndPr>
    <w:sdtContent>
      <w:p w14:paraId="7D52BFD5" w14:textId="0877E0DB" w:rsidR="00A64E9D" w:rsidRDefault="00A64E9D">
        <w:pPr>
          <w:pStyle w:val="Footer"/>
          <w:jc w:val="right"/>
        </w:pPr>
        <w:r>
          <w:fldChar w:fldCharType="begin"/>
        </w:r>
        <w:r>
          <w:instrText xml:space="preserve"> PAGE   \* MERGEFORMAT </w:instrText>
        </w:r>
        <w:r>
          <w:fldChar w:fldCharType="separate"/>
        </w:r>
        <w:r w:rsidR="006F62AA">
          <w:rPr>
            <w:noProof/>
          </w:rPr>
          <w:t>12</w:t>
        </w:r>
        <w:r>
          <w:rPr>
            <w:noProof/>
          </w:rPr>
          <w:fldChar w:fldCharType="end"/>
        </w:r>
      </w:p>
    </w:sdtContent>
  </w:sdt>
  <w:p w14:paraId="42459E7C" w14:textId="77777777" w:rsidR="00A64E9D" w:rsidRDefault="00A64E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89AFD" w14:textId="77777777" w:rsidR="00A64E9D" w:rsidRDefault="00A64E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DE1BA" w14:textId="77777777" w:rsidR="00B352A5" w:rsidRDefault="00B352A5" w:rsidP="00D61161">
      <w:pPr>
        <w:spacing w:after="0" w:line="240" w:lineRule="auto"/>
      </w:pPr>
      <w:r>
        <w:separator/>
      </w:r>
    </w:p>
  </w:footnote>
  <w:footnote w:type="continuationSeparator" w:id="0">
    <w:p w14:paraId="2732BEC2" w14:textId="77777777" w:rsidR="00B352A5" w:rsidRDefault="00B352A5" w:rsidP="00D611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8962A" w14:textId="77777777" w:rsidR="00A64E9D" w:rsidRDefault="00A64E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F8033" w14:textId="77777777" w:rsidR="00A64E9D" w:rsidRDefault="00A64E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8E9D4" w14:textId="77777777" w:rsidR="00A64E9D" w:rsidRDefault="00A64E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61035"/>
    <w:multiLevelType w:val="hybridMultilevel"/>
    <w:tmpl w:val="D4A2E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668"/>
    <w:rsid w:val="00020B69"/>
    <w:rsid w:val="00031B83"/>
    <w:rsid w:val="00074B35"/>
    <w:rsid w:val="000759E1"/>
    <w:rsid w:val="00085B53"/>
    <w:rsid w:val="00094AF3"/>
    <w:rsid w:val="0009727B"/>
    <w:rsid w:val="00097C60"/>
    <w:rsid w:val="000B31C7"/>
    <w:rsid w:val="000E70C4"/>
    <w:rsid w:val="00104D7C"/>
    <w:rsid w:val="00106377"/>
    <w:rsid w:val="0014589B"/>
    <w:rsid w:val="001515D3"/>
    <w:rsid w:val="00191967"/>
    <w:rsid w:val="001F0AC1"/>
    <w:rsid w:val="002103F7"/>
    <w:rsid w:val="00220ABE"/>
    <w:rsid w:val="0027738F"/>
    <w:rsid w:val="002B0B71"/>
    <w:rsid w:val="002B3D7F"/>
    <w:rsid w:val="002D7C3A"/>
    <w:rsid w:val="002F1640"/>
    <w:rsid w:val="0032631D"/>
    <w:rsid w:val="00355051"/>
    <w:rsid w:val="003B5F44"/>
    <w:rsid w:val="003D150F"/>
    <w:rsid w:val="003D51A2"/>
    <w:rsid w:val="003E4E08"/>
    <w:rsid w:val="00414DD3"/>
    <w:rsid w:val="00417698"/>
    <w:rsid w:val="0042121D"/>
    <w:rsid w:val="0043419D"/>
    <w:rsid w:val="0044584A"/>
    <w:rsid w:val="00470877"/>
    <w:rsid w:val="004772C6"/>
    <w:rsid w:val="004A687F"/>
    <w:rsid w:val="004E50AB"/>
    <w:rsid w:val="0050175C"/>
    <w:rsid w:val="00533DAF"/>
    <w:rsid w:val="00547C16"/>
    <w:rsid w:val="00563B3A"/>
    <w:rsid w:val="00564356"/>
    <w:rsid w:val="005A3B29"/>
    <w:rsid w:val="005B24E6"/>
    <w:rsid w:val="005B3805"/>
    <w:rsid w:val="00604065"/>
    <w:rsid w:val="00634CAA"/>
    <w:rsid w:val="0065509B"/>
    <w:rsid w:val="006A00A7"/>
    <w:rsid w:val="006F62AA"/>
    <w:rsid w:val="00740EF6"/>
    <w:rsid w:val="00774376"/>
    <w:rsid w:val="00794969"/>
    <w:rsid w:val="007F14B4"/>
    <w:rsid w:val="007F7350"/>
    <w:rsid w:val="00821E0A"/>
    <w:rsid w:val="008508D5"/>
    <w:rsid w:val="00854961"/>
    <w:rsid w:val="0085541D"/>
    <w:rsid w:val="008943B8"/>
    <w:rsid w:val="0089451B"/>
    <w:rsid w:val="008F0073"/>
    <w:rsid w:val="00930A17"/>
    <w:rsid w:val="00937013"/>
    <w:rsid w:val="00967563"/>
    <w:rsid w:val="00987A86"/>
    <w:rsid w:val="009F14D0"/>
    <w:rsid w:val="00A00B0D"/>
    <w:rsid w:val="00A16A19"/>
    <w:rsid w:val="00A34F78"/>
    <w:rsid w:val="00A36791"/>
    <w:rsid w:val="00A64E9D"/>
    <w:rsid w:val="00A66252"/>
    <w:rsid w:val="00A75592"/>
    <w:rsid w:val="00A77276"/>
    <w:rsid w:val="00A85802"/>
    <w:rsid w:val="00A97FFC"/>
    <w:rsid w:val="00AA7811"/>
    <w:rsid w:val="00B0259D"/>
    <w:rsid w:val="00B249BA"/>
    <w:rsid w:val="00B352A5"/>
    <w:rsid w:val="00B4554B"/>
    <w:rsid w:val="00B7612A"/>
    <w:rsid w:val="00B77B7D"/>
    <w:rsid w:val="00BB6AF9"/>
    <w:rsid w:val="00BD1FF5"/>
    <w:rsid w:val="00C31656"/>
    <w:rsid w:val="00C54D7D"/>
    <w:rsid w:val="00CA5233"/>
    <w:rsid w:val="00CD4BBA"/>
    <w:rsid w:val="00CE09D8"/>
    <w:rsid w:val="00CF7668"/>
    <w:rsid w:val="00D507AD"/>
    <w:rsid w:val="00D52238"/>
    <w:rsid w:val="00D61161"/>
    <w:rsid w:val="00D61835"/>
    <w:rsid w:val="00D76175"/>
    <w:rsid w:val="00D8703A"/>
    <w:rsid w:val="00DD4875"/>
    <w:rsid w:val="00DF2D00"/>
    <w:rsid w:val="00DF51DC"/>
    <w:rsid w:val="00E27A56"/>
    <w:rsid w:val="00E51225"/>
    <w:rsid w:val="00E65AEC"/>
    <w:rsid w:val="00E83A19"/>
    <w:rsid w:val="00EB3785"/>
    <w:rsid w:val="00F711BE"/>
    <w:rsid w:val="00F8776E"/>
    <w:rsid w:val="00F94B75"/>
    <w:rsid w:val="00FA748F"/>
    <w:rsid w:val="00FB7566"/>
    <w:rsid w:val="00FE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E22C6"/>
  <w15:chartTrackingRefBased/>
  <w15:docId w15:val="{9A4CAB5C-466A-49A4-9B48-D701EFCCB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7668"/>
    <w:rPr>
      <w:rFonts w:ascii="Times New Roman" w:hAnsi="Times New Roman"/>
      <w:sz w:val="24"/>
    </w:rPr>
  </w:style>
  <w:style w:type="paragraph" w:styleId="Heading1">
    <w:name w:val="heading 1"/>
    <w:basedOn w:val="Normal"/>
    <w:next w:val="Normal"/>
    <w:link w:val="Heading1Char"/>
    <w:uiPriority w:val="9"/>
    <w:qFormat/>
    <w:rsid w:val="00CF7668"/>
    <w:pPr>
      <w:keepNext/>
      <w:keepLines/>
      <w:spacing w:before="240" w:after="0"/>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CF7668"/>
    <w:pPr>
      <w:keepNext/>
      <w:keepLines/>
      <w:spacing w:before="40" w:after="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A66252"/>
    <w:pPr>
      <w:keepNext/>
      <w:keepLines/>
      <w:spacing w:before="40" w:after="0"/>
      <w:outlineLvl w:val="2"/>
    </w:pPr>
    <w:rPr>
      <w:rFonts w:eastAsiaTheme="majorEastAsia" w:cstheme="majorBidi"/>
      <w:i/>
      <w:szCs w:val="24"/>
    </w:rPr>
  </w:style>
  <w:style w:type="paragraph" w:styleId="Heading4">
    <w:name w:val="heading 4"/>
    <w:basedOn w:val="Normal"/>
    <w:next w:val="Normal"/>
    <w:link w:val="Heading4Char"/>
    <w:uiPriority w:val="9"/>
    <w:unhideWhenUsed/>
    <w:qFormat/>
    <w:rsid w:val="00A77276"/>
    <w:pPr>
      <w:keepNext/>
      <w:keepLines/>
      <w:spacing w:before="40" w:after="0"/>
      <w:outlineLvl w:val="3"/>
    </w:pPr>
    <w:rPr>
      <w:rFonts w:eastAsiaTheme="majorEastAsia" w:cstheme="majorBid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668"/>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CF7668"/>
    <w:rPr>
      <w:rFonts w:ascii="Times New Roman" w:eastAsiaTheme="majorEastAsia" w:hAnsi="Times New Roman" w:cstheme="majorBidi"/>
      <w:sz w:val="24"/>
      <w:szCs w:val="26"/>
    </w:rPr>
  </w:style>
  <w:style w:type="character" w:styleId="CommentReference">
    <w:name w:val="annotation reference"/>
    <w:basedOn w:val="DefaultParagraphFont"/>
    <w:uiPriority w:val="99"/>
    <w:semiHidden/>
    <w:unhideWhenUsed/>
    <w:rsid w:val="00CF7668"/>
    <w:rPr>
      <w:sz w:val="16"/>
      <w:szCs w:val="16"/>
    </w:rPr>
  </w:style>
  <w:style w:type="paragraph" w:styleId="CommentText">
    <w:name w:val="annotation text"/>
    <w:basedOn w:val="Normal"/>
    <w:link w:val="CommentTextChar"/>
    <w:uiPriority w:val="99"/>
    <w:semiHidden/>
    <w:unhideWhenUsed/>
    <w:rsid w:val="00CF7668"/>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CF7668"/>
    <w:rPr>
      <w:sz w:val="20"/>
      <w:szCs w:val="20"/>
    </w:rPr>
  </w:style>
  <w:style w:type="paragraph" w:styleId="BalloonText">
    <w:name w:val="Balloon Text"/>
    <w:basedOn w:val="Normal"/>
    <w:link w:val="BalloonTextChar"/>
    <w:uiPriority w:val="99"/>
    <w:semiHidden/>
    <w:unhideWhenUsed/>
    <w:rsid w:val="00CF76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66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F7668"/>
    <w:rPr>
      <w:rFonts w:ascii="Times New Roman" w:hAnsi="Times New Roman"/>
      <w:b/>
      <w:bCs/>
    </w:rPr>
  </w:style>
  <w:style w:type="character" w:customStyle="1" w:styleId="CommentSubjectChar">
    <w:name w:val="Comment Subject Char"/>
    <w:basedOn w:val="CommentTextChar"/>
    <w:link w:val="CommentSubject"/>
    <w:uiPriority w:val="99"/>
    <w:semiHidden/>
    <w:rsid w:val="00CF7668"/>
    <w:rPr>
      <w:rFonts w:ascii="Times New Roman" w:hAnsi="Times New Roman"/>
      <w:b/>
      <w:bCs/>
      <w:sz w:val="20"/>
      <w:szCs w:val="20"/>
    </w:rPr>
  </w:style>
  <w:style w:type="character" w:customStyle="1" w:styleId="Heading3Char">
    <w:name w:val="Heading 3 Char"/>
    <w:basedOn w:val="DefaultParagraphFont"/>
    <w:link w:val="Heading3"/>
    <w:uiPriority w:val="9"/>
    <w:rsid w:val="00A66252"/>
    <w:rPr>
      <w:rFonts w:ascii="Times New Roman" w:eastAsiaTheme="majorEastAsia" w:hAnsi="Times New Roman" w:cstheme="majorBidi"/>
      <w:i/>
      <w:sz w:val="24"/>
      <w:szCs w:val="24"/>
    </w:rPr>
  </w:style>
  <w:style w:type="character" w:customStyle="1" w:styleId="Heading4Char">
    <w:name w:val="Heading 4 Char"/>
    <w:basedOn w:val="DefaultParagraphFont"/>
    <w:link w:val="Heading4"/>
    <w:uiPriority w:val="9"/>
    <w:rsid w:val="00A77276"/>
    <w:rPr>
      <w:rFonts w:ascii="Times New Roman" w:eastAsiaTheme="majorEastAsia" w:hAnsi="Times New Roman" w:cstheme="majorBidi"/>
      <w:iCs/>
      <w:sz w:val="24"/>
      <w:u w:val="single"/>
    </w:rPr>
  </w:style>
  <w:style w:type="paragraph" w:styleId="Header">
    <w:name w:val="header"/>
    <w:basedOn w:val="Normal"/>
    <w:link w:val="HeaderChar"/>
    <w:uiPriority w:val="99"/>
    <w:unhideWhenUsed/>
    <w:rsid w:val="00D611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161"/>
    <w:rPr>
      <w:rFonts w:ascii="Times New Roman" w:hAnsi="Times New Roman"/>
      <w:sz w:val="24"/>
    </w:rPr>
  </w:style>
  <w:style w:type="paragraph" w:styleId="Footer">
    <w:name w:val="footer"/>
    <w:basedOn w:val="Normal"/>
    <w:link w:val="FooterChar"/>
    <w:uiPriority w:val="99"/>
    <w:unhideWhenUsed/>
    <w:rsid w:val="00D611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161"/>
    <w:rPr>
      <w:rFonts w:ascii="Times New Roman" w:hAnsi="Times New Roman"/>
      <w:sz w:val="24"/>
    </w:rPr>
  </w:style>
  <w:style w:type="character" w:styleId="LineNumber">
    <w:name w:val="line number"/>
    <w:basedOn w:val="DefaultParagraphFont"/>
    <w:uiPriority w:val="99"/>
    <w:semiHidden/>
    <w:unhideWhenUsed/>
    <w:rsid w:val="00D61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09531">
      <w:bodyDiv w:val="1"/>
      <w:marLeft w:val="0"/>
      <w:marRight w:val="0"/>
      <w:marTop w:val="0"/>
      <w:marBottom w:val="0"/>
      <w:divBdr>
        <w:top w:val="none" w:sz="0" w:space="0" w:color="auto"/>
        <w:left w:val="none" w:sz="0" w:space="0" w:color="auto"/>
        <w:bottom w:val="none" w:sz="0" w:space="0" w:color="auto"/>
        <w:right w:val="none" w:sz="0" w:space="0" w:color="auto"/>
      </w:divBdr>
    </w:div>
    <w:div w:id="183326832">
      <w:bodyDiv w:val="1"/>
      <w:marLeft w:val="0"/>
      <w:marRight w:val="0"/>
      <w:marTop w:val="0"/>
      <w:marBottom w:val="0"/>
      <w:divBdr>
        <w:top w:val="none" w:sz="0" w:space="0" w:color="auto"/>
        <w:left w:val="none" w:sz="0" w:space="0" w:color="auto"/>
        <w:bottom w:val="none" w:sz="0" w:space="0" w:color="auto"/>
        <w:right w:val="none" w:sz="0" w:space="0" w:color="auto"/>
      </w:divBdr>
    </w:div>
    <w:div w:id="208423596">
      <w:bodyDiv w:val="1"/>
      <w:marLeft w:val="0"/>
      <w:marRight w:val="0"/>
      <w:marTop w:val="0"/>
      <w:marBottom w:val="0"/>
      <w:divBdr>
        <w:top w:val="none" w:sz="0" w:space="0" w:color="auto"/>
        <w:left w:val="none" w:sz="0" w:space="0" w:color="auto"/>
        <w:bottom w:val="none" w:sz="0" w:space="0" w:color="auto"/>
        <w:right w:val="none" w:sz="0" w:space="0" w:color="auto"/>
      </w:divBdr>
    </w:div>
    <w:div w:id="372727318">
      <w:bodyDiv w:val="1"/>
      <w:marLeft w:val="0"/>
      <w:marRight w:val="0"/>
      <w:marTop w:val="0"/>
      <w:marBottom w:val="0"/>
      <w:divBdr>
        <w:top w:val="none" w:sz="0" w:space="0" w:color="auto"/>
        <w:left w:val="none" w:sz="0" w:space="0" w:color="auto"/>
        <w:bottom w:val="none" w:sz="0" w:space="0" w:color="auto"/>
        <w:right w:val="none" w:sz="0" w:space="0" w:color="auto"/>
      </w:divBdr>
    </w:div>
    <w:div w:id="676469391">
      <w:bodyDiv w:val="1"/>
      <w:marLeft w:val="0"/>
      <w:marRight w:val="0"/>
      <w:marTop w:val="0"/>
      <w:marBottom w:val="0"/>
      <w:divBdr>
        <w:top w:val="none" w:sz="0" w:space="0" w:color="auto"/>
        <w:left w:val="none" w:sz="0" w:space="0" w:color="auto"/>
        <w:bottom w:val="none" w:sz="0" w:space="0" w:color="auto"/>
        <w:right w:val="none" w:sz="0" w:space="0" w:color="auto"/>
      </w:divBdr>
    </w:div>
    <w:div w:id="820460764">
      <w:bodyDiv w:val="1"/>
      <w:marLeft w:val="0"/>
      <w:marRight w:val="0"/>
      <w:marTop w:val="0"/>
      <w:marBottom w:val="0"/>
      <w:divBdr>
        <w:top w:val="none" w:sz="0" w:space="0" w:color="auto"/>
        <w:left w:val="none" w:sz="0" w:space="0" w:color="auto"/>
        <w:bottom w:val="none" w:sz="0" w:space="0" w:color="auto"/>
        <w:right w:val="none" w:sz="0" w:space="0" w:color="auto"/>
      </w:divBdr>
    </w:div>
    <w:div w:id="993995222">
      <w:bodyDiv w:val="1"/>
      <w:marLeft w:val="0"/>
      <w:marRight w:val="0"/>
      <w:marTop w:val="0"/>
      <w:marBottom w:val="0"/>
      <w:divBdr>
        <w:top w:val="none" w:sz="0" w:space="0" w:color="auto"/>
        <w:left w:val="none" w:sz="0" w:space="0" w:color="auto"/>
        <w:bottom w:val="none" w:sz="0" w:space="0" w:color="auto"/>
        <w:right w:val="none" w:sz="0" w:space="0" w:color="auto"/>
      </w:divBdr>
    </w:div>
    <w:div w:id="1331064408">
      <w:bodyDiv w:val="1"/>
      <w:marLeft w:val="0"/>
      <w:marRight w:val="0"/>
      <w:marTop w:val="0"/>
      <w:marBottom w:val="0"/>
      <w:divBdr>
        <w:top w:val="none" w:sz="0" w:space="0" w:color="auto"/>
        <w:left w:val="none" w:sz="0" w:space="0" w:color="auto"/>
        <w:bottom w:val="none" w:sz="0" w:space="0" w:color="auto"/>
        <w:right w:val="none" w:sz="0" w:space="0" w:color="auto"/>
      </w:divBdr>
    </w:div>
    <w:div w:id="1565145710">
      <w:bodyDiv w:val="1"/>
      <w:marLeft w:val="0"/>
      <w:marRight w:val="0"/>
      <w:marTop w:val="0"/>
      <w:marBottom w:val="0"/>
      <w:divBdr>
        <w:top w:val="none" w:sz="0" w:space="0" w:color="auto"/>
        <w:left w:val="none" w:sz="0" w:space="0" w:color="auto"/>
        <w:bottom w:val="none" w:sz="0" w:space="0" w:color="auto"/>
        <w:right w:val="none" w:sz="0" w:space="0" w:color="auto"/>
      </w:divBdr>
    </w:div>
    <w:div w:id="1650595574">
      <w:bodyDiv w:val="1"/>
      <w:marLeft w:val="0"/>
      <w:marRight w:val="0"/>
      <w:marTop w:val="0"/>
      <w:marBottom w:val="0"/>
      <w:divBdr>
        <w:top w:val="none" w:sz="0" w:space="0" w:color="auto"/>
        <w:left w:val="none" w:sz="0" w:space="0" w:color="auto"/>
        <w:bottom w:val="none" w:sz="0" w:space="0" w:color="auto"/>
        <w:right w:val="none" w:sz="0" w:space="0" w:color="auto"/>
      </w:divBdr>
    </w:div>
    <w:div w:id="1911386717">
      <w:bodyDiv w:val="1"/>
      <w:marLeft w:val="0"/>
      <w:marRight w:val="0"/>
      <w:marTop w:val="0"/>
      <w:marBottom w:val="0"/>
      <w:divBdr>
        <w:top w:val="none" w:sz="0" w:space="0" w:color="auto"/>
        <w:left w:val="none" w:sz="0" w:space="0" w:color="auto"/>
        <w:bottom w:val="none" w:sz="0" w:space="0" w:color="auto"/>
        <w:right w:val="none" w:sz="0" w:space="0" w:color="auto"/>
      </w:divBdr>
    </w:div>
    <w:div w:id="1932621832">
      <w:bodyDiv w:val="1"/>
      <w:marLeft w:val="0"/>
      <w:marRight w:val="0"/>
      <w:marTop w:val="0"/>
      <w:marBottom w:val="0"/>
      <w:divBdr>
        <w:top w:val="none" w:sz="0" w:space="0" w:color="auto"/>
        <w:left w:val="none" w:sz="0" w:space="0" w:color="auto"/>
        <w:bottom w:val="none" w:sz="0" w:space="0" w:color="auto"/>
        <w:right w:val="none" w:sz="0" w:space="0" w:color="auto"/>
      </w:divBdr>
    </w:div>
    <w:div w:id="205168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6B572-9BB8-4AFA-AF05-57CF4A778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15</Pages>
  <Words>3323</Words>
  <Characters>18945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UMass Amherst</Company>
  <LinksUpToDate>false</LinksUpToDate>
  <CharactersWithSpaces>22224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ResEc Guest</dc:creator>
  <cp:keywords/>
  <dc:description/>
  <cp:lastModifiedBy>OHara, Jeffrey - AMS</cp:lastModifiedBy>
  <cp:revision>11</cp:revision>
  <dcterms:created xsi:type="dcterms:W3CDTF">2019-08-08T17:56:00Z</dcterms:created>
  <dcterms:modified xsi:type="dcterms:W3CDTF">2019-09-03T17:53:00Z</dcterms:modified>
</cp:coreProperties>
</file>