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4EA0" w14:textId="7237FF6C" w:rsidR="000D436B" w:rsidRPr="00F2125B" w:rsidRDefault="000D436B" w:rsidP="00F2125B">
      <w:pPr>
        <w:pStyle w:val="Title"/>
        <w:jc w:val="center"/>
        <w:rPr>
          <w:b/>
          <w:sz w:val="32"/>
          <w:szCs w:val="32"/>
          <w:shd w:val="clear" w:color="auto" w:fill="FFFFFF"/>
        </w:rPr>
      </w:pPr>
      <w:r w:rsidRPr="00F2125B">
        <w:rPr>
          <w:b/>
          <w:bCs/>
          <w:sz w:val="32"/>
          <w:szCs w:val="32"/>
        </w:rPr>
        <w:t xml:space="preserve">Supplementary Appendix: </w:t>
      </w:r>
      <w:r w:rsidRPr="00F2125B">
        <w:rPr>
          <w:b/>
          <w:sz w:val="32"/>
          <w:szCs w:val="32"/>
          <w:shd w:val="clear" w:color="auto" w:fill="FFFFFF"/>
        </w:rPr>
        <w:t>Integrating research methods training into elective courses in an undergraduate curriculum</w:t>
      </w:r>
    </w:p>
    <w:p w14:paraId="0A01CDA9" w14:textId="77777777" w:rsidR="00773DFF" w:rsidRDefault="00773DFF" w:rsidP="002666E5"/>
    <w:p w14:paraId="023B81BF" w14:textId="77777777" w:rsidR="002666E5" w:rsidRDefault="002666E5" w:rsidP="002666E5">
      <w:r>
        <w:t xml:space="preserve">Supplementary Appendix I. Course syllabus </w:t>
      </w:r>
      <w:r w:rsidR="0097330B">
        <w:t>[Redacted to ensure anonymity]</w:t>
      </w:r>
    </w:p>
    <w:p w14:paraId="3FED3C73" w14:textId="77777777" w:rsidR="002666E5" w:rsidRDefault="002666E5" w:rsidP="002666E5">
      <w:r>
        <w:t>Supplementary Appendix II. Tutorial reading list</w:t>
      </w:r>
      <w:r w:rsidR="0097330B">
        <w:t xml:space="preserve"> [Redacted to ensure anonymity]</w:t>
      </w:r>
    </w:p>
    <w:p w14:paraId="0B34ED3C" w14:textId="77777777" w:rsidR="002666E5" w:rsidRDefault="002666E5" w:rsidP="002666E5">
      <w:r>
        <w:t xml:space="preserve">Supplementary Appendix III. Guidelines for final assignment </w:t>
      </w:r>
      <w:r w:rsidR="0097330B">
        <w:t>[Redacted to ensure anonymity]</w:t>
      </w:r>
    </w:p>
    <w:p w14:paraId="5FE1ED47" w14:textId="601C6633" w:rsidR="002666E5" w:rsidRPr="00773DFF" w:rsidRDefault="002666E5" w:rsidP="002666E5">
      <w:pPr>
        <w:tabs>
          <w:tab w:val="left" w:pos="4005"/>
        </w:tabs>
      </w:pPr>
      <w:bookmarkStart w:id="0" w:name="_Hlk114835002"/>
      <w:r w:rsidRPr="00773DFF">
        <w:t xml:space="preserve">Supplementary Appendix </w:t>
      </w:r>
      <w:r w:rsidR="00D75A44">
        <w:t>I</w:t>
      </w:r>
      <w:r w:rsidRPr="00773DFF">
        <w:t>V. Coding scheme for the final assignment assessment</w:t>
      </w:r>
    </w:p>
    <w:bookmarkEnd w:id="0"/>
    <w:p w14:paraId="79589F8C" w14:textId="77777777" w:rsidR="00CA1459" w:rsidRDefault="00CA1459"/>
    <w:p w14:paraId="57EDA722" w14:textId="77777777" w:rsidR="00E849AD" w:rsidRDefault="00E849AD"/>
    <w:p w14:paraId="5331A522" w14:textId="77777777" w:rsidR="00E849AD" w:rsidRDefault="00E849AD"/>
    <w:p w14:paraId="3298E4C4" w14:textId="77777777" w:rsidR="00E849AD" w:rsidRDefault="00E849AD"/>
    <w:p w14:paraId="2E8CFDC2" w14:textId="77777777" w:rsidR="00E849AD" w:rsidRDefault="00E849AD"/>
    <w:p w14:paraId="71EFCB0C" w14:textId="77777777" w:rsidR="00E849AD" w:rsidRDefault="00E849AD"/>
    <w:p w14:paraId="174D87D1" w14:textId="77777777" w:rsidR="00E849AD" w:rsidRDefault="00E849AD"/>
    <w:p w14:paraId="14602B87" w14:textId="77777777" w:rsidR="00E849AD" w:rsidRDefault="00E849AD"/>
    <w:p w14:paraId="4872A246" w14:textId="77777777" w:rsidR="00E849AD" w:rsidRDefault="00E849AD"/>
    <w:p w14:paraId="70C8352A" w14:textId="77777777" w:rsidR="00E849AD" w:rsidRDefault="00E849AD"/>
    <w:p w14:paraId="4BAC6F03" w14:textId="77777777" w:rsidR="00E849AD" w:rsidRDefault="00E849AD"/>
    <w:p w14:paraId="312BAF84" w14:textId="77777777" w:rsidR="00E849AD" w:rsidRDefault="00E849AD"/>
    <w:p w14:paraId="73F9243B" w14:textId="77777777" w:rsidR="00E849AD" w:rsidRDefault="00E849AD"/>
    <w:p w14:paraId="37EFDE00" w14:textId="77777777" w:rsidR="00E849AD" w:rsidRDefault="00E849AD"/>
    <w:p w14:paraId="08247581" w14:textId="77777777" w:rsidR="00E849AD" w:rsidRDefault="00E849AD"/>
    <w:p w14:paraId="79BC7E9F" w14:textId="77777777" w:rsidR="00E849AD" w:rsidRDefault="00E849AD"/>
    <w:p w14:paraId="4F5292C5" w14:textId="77777777" w:rsidR="00E849AD" w:rsidRDefault="00E849AD"/>
    <w:p w14:paraId="2DD576E5" w14:textId="77777777" w:rsidR="00E849AD" w:rsidRDefault="00E849AD"/>
    <w:p w14:paraId="713EF52C" w14:textId="77777777" w:rsidR="00E849AD" w:rsidRDefault="00E849AD"/>
    <w:p w14:paraId="17508BDA" w14:textId="77777777" w:rsidR="00E849AD" w:rsidRDefault="00E849AD"/>
    <w:p w14:paraId="0811EF35" w14:textId="77777777" w:rsidR="00E849AD" w:rsidRDefault="00E849AD"/>
    <w:p w14:paraId="331282E5" w14:textId="77777777" w:rsidR="00E849AD" w:rsidRDefault="00E849AD"/>
    <w:p w14:paraId="053C53EB" w14:textId="77777777" w:rsidR="00D75A44" w:rsidRDefault="00D75A44"/>
    <w:p w14:paraId="68345F55" w14:textId="77777777" w:rsidR="00E849AD" w:rsidRPr="008E7E4B" w:rsidRDefault="00773DFF" w:rsidP="008E7E4B">
      <w:pPr>
        <w:pStyle w:val="Heading1"/>
        <w:rPr>
          <w:color w:val="auto"/>
        </w:rPr>
      </w:pPr>
      <w:r w:rsidRPr="008E7E4B">
        <w:rPr>
          <w:color w:val="auto"/>
        </w:rPr>
        <w:lastRenderedPageBreak/>
        <w:t xml:space="preserve">Supplementary </w:t>
      </w:r>
      <w:r w:rsidR="001D3048" w:rsidRPr="008E7E4B">
        <w:rPr>
          <w:color w:val="auto"/>
        </w:rPr>
        <w:t xml:space="preserve">Appendix </w:t>
      </w:r>
      <w:r w:rsidR="00E849AD" w:rsidRPr="008E7E4B">
        <w:rPr>
          <w:color w:val="auto"/>
        </w:rPr>
        <w:t>I. Course Syllabus</w:t>
      </w:r>
    </w:p>
    <w:p w14:paraId="3C3A3F68" w14:textId="77777777" w:rsidR="00E849AD" w:rsidRDefault="00E849AD" w:rsidP="00E849AD">
      <w:pPr>
        <w:tabs>
          <w:tab w:val="left" w:pos="2925"/>
        </w:tabs>
        <w:spacing w:after="0"/>
        <w:rPr>
          <w:rFonts w:cstheme="minorHAnsi"/>
          <w:b/>
        </w:rPr>
      </w:pPr>
    </w:p>
    <w:p w14:paraId="219F5878" w14:textId="77777777" w:rsidR="00E849AD" w:rsidRPr="00DA73B7" w:rsidRDefault="00E849AD" w:rsidP="00E849AD">
      <w:pPr>
        <w:jc w:val="both"/>
        <w:rPr>
          <w:b/>
          <w:sz w:val="24"/>
          <w:szCs w:val="24"/>
        </w:rPr>
      </w:pPr>
      <w:r>
        <w:rPr>
          <w:b/>
          <w:sz w:val="24"/>
          <w:szCs w:val="24"/>
        </w:rPr>
        <w:t>D</w:t>
      </w:r>
      <w:r w:rsidRPr="00DA73B7">
        <w:rPr>
          <w:b/>
          <w:sz w:val="24"/>
          <w:szCs w:val="24"/>
        </w:rPr>
        <w:t>escription</w:t>
      </w:r>
    </w:p>
    <w:p w14:paraId="7911A558" w14:textId="77777777" w:rsidR="00BA495C" w:rsidRDefault="00BA495C" w:rsidP="00E849AD">
      <w:pPr>
        <w:shd w:val="clear" w:color="auto" w:fill="FFFFFF"/>
        <w:jc w:val="both"/>
        <w:rPr>
          <w:rFonts w:ascii="Verdana" w:hAnsi="Verdana"/>
          <w:sz w:val="18"/>
          <w:szCs w:val="18"/>
        </w:rPr>
      </w:pPr>
      <w:r w:rsidRPr="00BA495C">
        <w:rPr>
          <w:rFonts w:ascii="Verdana" w:hAnsi="Verdana"/>
          <w:sz w:val="18"/>
          <w:szCs w:val="18"/>
        </w:rPr>
        <w:t xml:space="preserve">This module examines mass political </w:t>
      </w:r>
      <w:proofErr w:type="spellStart"/>
      <w:r w:rsidRPr="00BA495C">
        <w:rPr>
          <w:rFonts w:ascii="Verdana" w:hAnsi="Verdana"/>
          <w:sz w:val="18"/>
          <w:szCs w:val="18"/>
        </w:rPr>
        <w:t>behavior</w:t>
      </w:r>
      <w:proofErr w:type="spellEnd"/>
      <w:r w:rsidRPr="00BA495C">
        <w:rPr>
          <w:rFonts w:ascii="Verdana" w:hAnsi="Verdana"/>
          <w:sz w:val="18"/>
          <w:szCs w:val="18"/>
        </w:rPr>
        <w:t xml:space="preserve"> from a comparative perspective. We will discuss major issues in the study of political participation including defining and conceptualizing political participation, evaluating its impact, </w:t>
      </w:r>
      <w:proofErr w:type="spellStart"/>
      <w:r w:rsidRPr="00BA495C">
        <w:rPr>
          <w:rFonts w:ascii="Verdana" w:hAnsi="Verdana"/>
          <w:sz w:val="18"/>
          <w:szCs w:val="18"/>
        </w:rPr>
        <w:t>analyzing</w:t>
      </w:r>
      <w:proofErr w:type="spellEnd"/>
      <w:r w:rsidRPr="00BA495C">
        <w:rPr>
          <w:rFonts w:ascii="Verdana" w:hAnsi="Verdana"/>
          <w:sz w:val="18"/>
          <w:szCs w:val="18"/>
        </w:rPr>
        <w:t xml:space="preserve"> the dynamics of individual participation and mass mobilization from individual as well as from group-level perspectives. </w:t>
      </w:r>
    </w:p>
    <w:p w14:paraId="35011230" w14:textId="77777777" w:rsidR="00BA495C" w:rsidRPr="00BA495C" w:rsidRDefault="00BA495C" w:rsidP="00E849AD">
      <w:pPr>
        <w:shd w:val="clear" w:color="auto" w:fill="FFFFFF"/>
        <w:jc w:val="both"/>
        <w:rPr>
          <w:rFonts w:ascii="Verdana" w:hAnsi="Verdana"/>
          <w:sz w:val="18"/>
          <w:szCs w:val="18"/>
        </w:rPr>
      </w:pPr>
      <w:r w:rsidRPr="00BA495C">
        <w:rPr>
          <w:rFonts w:ascii="Verdana" w:hAnsi="Verdana"/>
          <w:sz w:val="18"/>
          <w:szCs w:val="18"/>
        </w:rPr>
        <w:t>The module also seeks to contribute to the development of students’ research methods skills by using an integrative approach. The module is NOT a research methods module, but it incorporates the basics of research design such as research questions, concepts, theories, hypotheses, logic of scientific reasoning, causality and correlation, and different research methods (qualitative and quantitative). Students will also gain hands-on experience by writing a research proposal on a topic of their own choosing in the final assignment.</w:t>
      </w:r>
    </w:p>
    <w:p w14:paraId="0523809A" w14:textId="77777777" w:rsidR="00E849AD" w:rsidRPr="00DA73B7" w:rsidRDefault="00E849AD" w:rsidP="00E849AD">
      <w:pPr>
        <w:shd w:val="clear" w:color="auto" w:fill="FFFFFF"/>
        <w:jc w:val="both"/>
        <w:rPr>
          <w:b/>
          <w:sz w:val="24"/>
          <w:szCs w:val="24"/>
        </w:rPr>
      </w:pPr>
      <w:r>
        <w:rPr>
          <w:b/>
          <w:sz w:val="24"/>
          <w:szCs w:val="24"/>
        </w:rPr>
        <w:br/>
      </w:r>
      <w:r w:rsidRPr="00DA73B7">
        <w:rPr>
          <w:b/>
          <w:sz w:val="24"/>
          <w:szCs w:val="24"/>
        </w:rPr>
        <w:t>Learning aims</w:t>
      </w:r>
    </w:p>
    <w:p w14:paraId="3E093A29" w14:textId="77777777" w:rsidR="00BA495C" w:rsidRPr="00BA495C" w:rsidRDefault="00BA495C" w:rsidP="00E849AD">
      <w:pPr>
        <w:jc w:val="both"/>
        <w:rPr>
          <w:rFonts w:ascii="Verdana" w:hAnsi="Verdana"/>
          <w:sz w:val="18"/>
          <w:szCs w:val="18"/>
        </w:rPr>
      </w:pPr>
      <w:r w:rsidRPr="00BA495C">
        <w:rPr>
          <w:rFonts w:ascii="Verdana" w:hAnsi="Verdana"/>
          <w:sz w:val="18"/>
          <w:szCs w:val="18"/>
        </w:rPr>
        <w:t>Students will learn about the key issues in defining and conceptualizing political participation and recent trends in different forms of political participation across the world, understand the individual and contextual level factors explaining political participation, become familiar with current issues in political participation research, and be able to assess the relative influences of personal and societal factors in voting and other forms of political participation. They will also gain basic disciplinary skills such as defining and measuring concepts, conducting literature reviews, evaluating the major strengths and weaknesses in research designs.</w:t>
      </w:r>
    </w:p>
    <w:p w14:paraId="030902CD" w14:textId="77777777" w:rsidR="00E849AD" w:rsidRPr="00DA73B7" w:rsidRDefault="00E849AD" w:rsidP="00E849AD">
      <w:pPr>
        <w:jc w:val="both"/>
        <w:rPr>
          <w:b/>
          <w:sz w:val="24"/>
          <w:szCs w:val="24"/>
        </w:rPr>
      </w:pPr>
      <w:r>
        <w:rPr>
          <w:b/>
          <w:sz w:val="24"/>
          <w:szCs w:val="24"/>
        </w:rPr>
        <w:br/>
      </w:r>
      <w:r w:rsidRPr="00DA73B7">
        <w:rPr>
          <w:b/>
          <w:sz w:val="24"/>
          <w:szCs w:val="24"/>
        </w:rPr>
        <w:t>Learning outcomes</w:t>
      </w:r>
    </w:p>
    <w:p w14:paraId="0BBD2607" w14:textId="77777777" w:rsidR="00E849AD" w:rsidRPr="00993D61" w:rsidRDefault="00E849AD" w:rsidP="00E849AD">
      <w:pPr>
        <w:shd w:val="clear" w:color="auto" w:fill="FFFFFF"/>
        <w:jc w:val="both"/>
        <w:rPr>
          <w:rFonts w:ascii="Verdana" w:eastAsia="Times New Roman" w:hAnsi="Verdana" w:cs="Times New Roman"/>
          <w:sz w:val="18"/>
          <w:szCs w:val="18"/>
        </w:rPr>
      </w:pPr>
      <w:r w:rsidRPr="00993D61">
        <w:rPr>
          <w:rFonts w:ascii="Verdana" w:eastAsia="Times New Roman" w:hAnsi="Verdana" w:cs="Times New Roman"/>
          <w:sz w:val="18"/>
          <w:szCs w:val="18"/>
        </w:rPr>
        <w:t>On successful completion of this module, students will be able to:</w:t>
      </w:r>
    </w:p>
    <w:p w14:paraId="72688CD2" w14:textId="77777777" w:rsidR="00E849AD" w:rsidRPr="00993D61" w:rsidRDefault="00E849AD" w:rsidP="00E849AD">
      <w:pPr>
        <w:numPr>
          <w:ilvl w:val="0"/>
          <w:numId w:val="8"/>
        </w:numPr>
        <w:shd w:val="clear" w:color="auto" w:fill="FFFFFF"/>
        <w:spacing w:after="200" w:line="276" w:lineRule="auto"/>
        <w:ind w:left="0" w:firstLine="0"/>
        <w:jc w:val="both"/>
        <w:rPr>
          <w:rFonts w:ascii="Verdana" w:eastAsia="Times New Roman" w:hAnsi="Verdana" w:cs="Times New Roman"/>
          <w:sz w:val="18"/>
          <w:szCs w:val="18"/>
        </w:rPr>
      </w:pPr>
      <w:r w:rsidRPr="00993D61">
        <w:rPr>
          <w:rFonts w:ascii="Verdana" w:eastAsia="Times New Roman" w:hAnsi="Verdana" w:cs="Times New Roman"/>
          <w:sz w:val="18"/>
          <w:szCs w:val="18"/>
        </w:rPr>
        <w:t xml:space="preserve">Explain and summarise the current debates in political participation research. </w:t>
      </w:r>
    </w:p>
    <w:p w14:paraId="2FEF408D" w14:textId="77777777" w:rsidR="00E849AD" w:rsidRPr="00993D61" w:rsidRDefault="00E849AD" w:rsidP="00E849AD">
      <w:pPr>
        <w:numPr>
          <w:ilvl w:val="0"/>
          <w:numId w:val="8"/>
        </w:numPr>
        <w:shd w:val="clear" w:color="auto" w:fill="FFFFFF"/>
        <w:spacing w:after="200" w:line="276" w:lineRule="auto"/>
        <w:ind w:left="0" w:firstLine="0"/>
        <w:jc w:val="both"/>
        <w:rPr>
          <w:rFonts w:ascii="Verdana" w:eastAsia="Times New Roman" w:hAnsi="Verdana" w:cs="Times New Roman"/>
          <w:sz w:val="18"/>
          <w:szCs w:val="18"/>
        </w:rPr>
      </w:pPr>
      <w:r w:rsidRPr="00993D61">
        <w:rPr>
          <w:rFonts w:ascii="Verdana" w:eastAsia="Times New Roman" w:hAnsi="Verdana" w:cs="Times New Roman"/>
          <w:sz w:val="18"/>
          <w:szCs w:val="18"/>
        </w:rPr>
        <w:t xml:space="preserve">Define and discuss the major trends in political participation across the world. </w:t>
      </w:r>
    </w:p>
    <w:p w14:paraId="088C3DEA" w14:textId="77777777" w:rsidR="00E849AD" w:rsidRPr="00993D61" w:rsidRDefault="00E849AD" w:rsidP="00E849AD">
      <w:pPr>
        <w:numPr>
          <w:ilvl w:val="0"/>
          <w:numId w:val="8"/>
        </w:numPr>
        <w:shd w:val="clear" w:color="auto" w:fill="FFFFFF"/>
        <w:spacing w:after="200" w:line="276" w:lineRule="auto"/>
        <w:ind w:left="0" w:firstLine="0"/>
        <w:jc w:val="both"/>
        <w:rPr>
          <w:rFonts w:ascii="Verdana" w:eastAsia="Times New Roman" w:hAnsi="Verdana" w:cs="Times New Roman"/>
          <w:sz w:val="18"/>
          <w:szCs w:val="18"/>
        </w:rPr>
      </w:pPr>
      <w:r w:rsidRPr="00993D61">
        <w:rPr>
          <w:rFonts w:ascii="Verdana" w:eastAsia="Times New Roman" w:hAnsi="Verdana" w:cs="Times New Roman"/>
          <w:sz w:val="18"/>
          <w:szCs w:val="18"/>
        </w:rPr>
        <w:t xml:space="preserve">Analyse the effect of micro, </w:t>
      </w:r>
      <w:proofErr w:type="spellStart"/>
      <w:r w:rsidRPr="00993D61">
        <w:rPr>
          <w:rFonts w:ascii="Verdana" w:eastAsia="Times New Roman" w:hAnsi="Verdana" w:cs="Times New Roman"/>
          <w:sz w:val="18"/>
          <w:szCs w:val="18"/>
        </w:rPr>
        <w:t>meso</w:t>
      </w:r>
      <w:proofErr w:type="spellEnd"/>
      <w:r w:rsidRPr="00993D61">
        <w:rPr>
          <w:rFonts w:ascii="Verdana" w:eastAsia="Times New Roman" w:hAnsi="Verdana" w:cs="Times New Roman"/>
          <w:sz w:val="18"/>
          <w:szCs w:val="18"/>
        </w:rPr>
        <w:t>, and macro level determinants of conventional and unconventional forms of political participation.</w:t>
      </w:r>
    </w:p>
    <w:p w14:paraId="072FE193" w14:textId="77777777" w:rsidR="00E849AD" w:rsidRDefault="00E849AD" w:rsidP="00E849AD">
      <w:pPr>
        <w:numPr>
          <w:ilvl w:val="0"/>
          <w:numId w:val="8"/>
        </w:numPr>
        <w:shd w:val="clear" w:color="auto" w:fill="FFFFFF"/>
        <w:spacing w:after="200" w:line="276" w:lineRule="auto"/>
        <w:ind w:left="0" w:firstLine="0"/>
        <w:jc w:val="both"/>
        <w:rPr>
          <w:rFonts w:ascii="Verdana" w:eastAsia="Times New Roman" w:hAnsi="Verdana" w:cs="Times New Roman"/>
          <w:sz w:val="18"/>
          <w:szCs w:val="18"/>
        </w:rPr>
      </w:pPr>
      <w:r>
        <w:rPr>
          <w:rFonts w:ascii="Verdana" w:eastAsia="Times New Roman" w:hAnsi="Verdana" w:cs="Times New Roman"/>
          <w:sz w:val="18"/>
          <w:szCs w:val="18"/>
        </w:rPr>
        <w:t>Formulate</w:t>
      </w:r>
      <w:r w:rsidRPr="00993D61">
        <w:rPr>
          <w:rFonts w:ascii="Verdana" w:eastAsia="Times New Roman" w:hAnsi="Verdana" w:cs="Times New Roman"/>
          <w:sz w:val="18"/>
          <w:szCs w:val="18"/>
        </w:rPr>
        <w:t xml:space="preserve"> arguments, based on empirical evidence, about the factors influencing political </w:t>
      </w:r>
      <w:r w:rsidRPr="00822738">
        <w:rPr>
          <w:rFonts w:ascii="Verdana" w:eastAsia="Times New Roman" w:hAnsi="Verdana" w:cs="Times New Roman"/>
          <w:sz w:val="18"/>
          <w:szCs w:val="18"/>
        </w:rPr>
        <w:t>participation around the world.</w:t>
      </w:r>
    </w:p>
    <w:p w14:paraId="52ED7448" w14:textId="77777777" w:rsidR="00E849AD" w:rsidRPr="00822738" w:rsidRDefault="00E849AD" w:rsidP="00E849AD">
      <w:pPr>
        <w:numPr>
          <w:ilvl w:val="0"/>
          <w:numId w:val="8"/>
        </w:numPr>
        <w:shd w:val="clear" w:color="auto" w:fill="FFFFFF"/>
        <w:spacing w:after="200" w:line="276" w:lineRule="auto"/>
        <w:ind w:left="0" w:firstLine="0"/>
        <w:jc w:val="both"/>
        <w:rPr>
          <w:rFonts w:ascii="Verdana" w:eastAsia="Times New Roman" w:hAnsi="Verdana" w:cs="Times New Roman"/>
          <w:sz w:val="18"/>
          <w:szCs w:val="18"/>
        </w:rPr>
      </w:pPr>
      <w:r>
        <w:rPr>
          <w:rFonts w:ascii="Verdana" w:eastAsia="Times New Roman" w:hAnsi="Verdana" w:cs="Times New Roman"/>
          <w:sz w:val="18"/>
          <w:szCs w:val="18"/>
        </w:rPr>
        <w:t>Identify the strengths and limitations of existing arguments and empirical evidence concerning the factors influencing different types of political participation.</w:t>
      </w:r>
    </w:p>
    <w:p w14:paraId="7A92CA9D" w14:textId="77777777" w:rsidR="00E849AD" w:rsidRPr="00822738" w:rsidRDefault="00E849AD" w:rsidP="00E849AD">
      <w:pPr>
        <w:numPr>
          <w:ilvl w:val="0"/>
          <w:numId w:val="8"/>
        </w:numPr>
        <w:shd w:val="clear" w:color="auto" w:fill="FFFFFF"/>
        <w:spacing w:after="200" w:line="276" w:lineRule="auto"/>
        <w:ind w:left="0" w:firstLine="0"/>
        <w:jc w:val="both"/>
        <w:rPr>
          <w:rFonts w:ascii="Verdana" w:eastAsia="Times New Roman" w:hAnsi="Verdana" w:cs="Times New Roman"/>
          <w:sz w:val="18"/>
          <w:szCs w:val="18"/>
        </w:rPr>
      </w:pPr>
      <w:r>
        <w:rPr>
          <w:rFonts w:ascii="Verdana" w:eastAsia="Times New Roman" w:hAnsi="Verdana" w:cs="Times New Roman"/>
          <w:sz w:val="18"/>
          <w:szCs w:val="18"/>
        </w:rPr>
        <w:t>Formulate</w:t>
      </w:r>
      <w:r w:rsidRPr="00822738">
        <w:rPr>
          <w:rFonts w:ascii="Verdana" w:eastAsia="Times New Roman" w:hAnsi="Verdana" w:cs="Times New Roman"/>
          <w:sz w:val="18"/>
          <w:szCs w:val="18"/>
        </w:rPr>
        <w:t xml:space="preserve"> research questions, deve</w:t>
      </w:r>
      <w:r>
        <w:rPr>
          <w:rFonts w:ascii="Verdana" w:eastAsia="Times New Roman" w:hAnsi="Verdana" w:cs="Times New Roman"/>
          <w:sz w:val="18"/>
          <w:szCs w:val="18"/>
        </w:rPr>
        <w:t>lop</w:t>
      </w:r>
      <w:r w:rsidRPr="00822738">
        <w:rPr>
          <w:rFonts w:ascii="Verdana" w:eastAsia="Times New Roman" w:hAnsi="Verdana" w:cs="Times New Roman"/>
          <w:sz w:val="18"/>
          <w:szCs w:val="18"/>
        </w:rPr>
        <w:t xml:space="preserve"> hypotheses, and dis</w:t>
      </w:r>
      <w:r>
        <w:rPr>
          <w:rFonts w:ascii="Verdana" w:eastAsia="Times New Roman" w:hAnsi="Verdana" w:cs="Times New Roman"/>
          <w:sz w:val="18"/>
          <w:szCs w:val="18"/>
        </w:rPr>
        <w:t>cuss</w:t>
      </w:r>
      <w:r w:rsidRPr="00822738">
        <w:rPr>
          <w:rFonts w:ascii="Verdana" w:eastAsia="Times New Roman" w:hAnsi="Verdana" w:cs="Times New Roman"/>
          <w:sz w:val="18"/>
          <w:szCs w:val="18"/>
        </w:rPr>
        <w:t xml:space="preserve"> the strengths and limitations of different types of research designs </w:t>
      </w:r>
      <w:r>
        <w:rPr>
          <w:rFonts w:ascii="Verdana" w:eastAsia="Times New Roman" w:hAnsi="Verdana" w:cs="Times New Roman"/>
          <w:sz w:val="18"/>
          <w:szCs w:val="18"/>
        </w:rPr>
        <w:t xml:space="preserve">concerning political participation. </w:t>
      </w:r>
    </w:p>
    <w:p w14:paraId="6C73EEC8" w14:textId="77777777" w:rsidR="00BA495C" w:rsidRDefault="00BA495C" w:rsidP="00E849AD">
      <w:pPr>
        <w:jc w:val="both"/>
        <w:rPr>
          <w:rFonts w:eastAsia="Times New Roman" w:cstheme="minorHAnsi"/>
          <w:b/>
          <w:sz w:val="24"/>
          <w:szCs w:val="24"/>
        </w:rPr>
      </w:pPr>
    </w:p>
    <w:p w14:paraId="369C5156" w14:textId="77777777" w:rsidR="00BA495C" w:rsidRDefault="00BA495C" w:rsidP="00E849AD">
      <w:pPr>
        <w:jc w:val="both"/>
        <w:rPr>
          <w:rFonts w:eastAsia="Times New Roman" w:cstheme="minorHAnsi"/>
          <w:b/>
          <w:sz w:val="24"/>
          <w:szCs w:val="24"/>
        </w:rPr>
      </w:pPr>
    </w:p>
    <w:p w14:paraId="25E932A0" w14:textId="77777777" w:rsidR="00E849AD" w:rsidRPr="00DA73B7" w:rsidRDefault="00E849AD" w:rsidP="00E849AD">
      <w:pPr>
        <w:jc w:val="both"/>
        <w:rPr>
          <w:rFonts w:eastAsia="Times New Roman" w:cstheme="minorHAnsi"/>
          <w:b/>
          <w:sz w:val="24"/>
          <w:szCs w:val="24"/>
        </w:rPr>
      </w:pPr>
      <w:r w:rsidRPr="00DA73B7">
        <w:rPr>
          <w:rFonts w:eastAsia="Times New Roman" w:cstheme="minorHAnsi"/>
          <w:b/>
          <w:sz w:val="24"/>
          <w:szCs w:val="24"/>
        </w:rPr>
        <w:t xml:space="preserve">Office hours </w:t>
      </w:r>
    </w:p>
    <w:p w14:paraId="7E47EA8E" w14:textId="77777777" w:rsidR="00BA495C" w:rsidRPr="00BA495C" w:rsidRDefault="00BA495C" w:rsidP="00E849AD">
      <w:pPr>
        <w:jc w:val="both"/>
        <w:rPr>
          <w:rFonts w:ascii="Verdana" w:hAnsi="Verdana"/>
          <w:sz w:val="18"/>
          <w:szCs w:val="18"/>
        </w:rPr>
      </w:pPr>
      <w:r w:rsidRPr="00BA495C">
        <w:rPr>
          <w:rFonts w:ascii="Verdana" w:hAnsi="Verdana"/>
          <w:sz w:val="18"/>
          <w:szCs w:val="18"/>
        </w:rPr>
        <w:t xml:space="preserve">In case you have any questions about course content, readings, or class discussions, please come to my office hours on Thursdays 2-4pm (online or in-person). Please email at least 24 hours in advance if you’d like to set up online office hours. In case you cannot make it to the office hours, </w:t>
      </w:r>
      <w:r w:rsidRPr="00BA495C">
        <w:rPr>
          <w:rFonts w:ascii="Verdana" w:hAnsi="Verdana"/>
          <w:sz w:val="18"/>
          <w:szCs w:val="18"/>
        </w:rPr>
        <w:lastRenderedPageBreak/>
        <w:t xml:space="preserve">please e-mail me to set up an appointment at a different date and time. I will try to respond to your e-mails within two days during the teaching term. </w:t>
      </w:r>
    </w:p>
    <w:p w14:paraId="27FE3FE6" w14:textId="77777777" w:rsidR="00BA495C" w:rsidRPr="00BA495C" w:rsidRDefault="00BA495C" w:rsidP="00E849AD">
      <w:pPr>
        <w:jc w:val="both"/>
        <w:rPr>
          <w:rFonts w:ascii="Verdana" w:hAnsi="Verdana"/>
          <w:sz w:val="18"/>
          <w:szCs w:val="18"/>
        </w:rPr>
      </w:pPr>
      <w:r w:rsidRPr="00BA495C">
        <w:rPr>
          <w:rFonts w:ascii="Verdana" w:hAnsi="Verdana"/>
          <w:sz w:val="18"/>
          <w:szCs w:val="18"/>
        </w:rPr>
        <w:t xml:space="preserve">Please note that I or your TA will not answer substantive questions concerning course content via email. In case you have such questions, please see me during office hours or raise them during or after class meetings. Please bear in mind </w:t>
      </w:r>
      <w:r w:rsidRPr="00BA495C">
        <w:rPr>
          <w:rFonts w:ascii="Verdana" w:hAnsi="Verdana"/>
          <w:sz w:val="18"/>
          <w:szCs w:val="18"/>
          <w:u w:val="single"/>
        </w:rPr>
        <w:t>that office hours are not intended to replace lectures and neither the course instructor nor the TA is responsible for covering the lecture material for you outside the class or tutorials.</w:t>
      </w:r>
      <w:r w:rsidRPr="00BA495C">
        <w:rPr>
          <w:rFonts w:ascii="Verdana" w:hAnsi="Verdana"/>
          <w:sz w:val="18"/>
          <w:szCs w:val="18"/>
        </w:rPr>
        <w:t xml:space="preserve"> Therefore, do not assume that you can make up for the classes or tutorials that you missed by coming to office hours or contacting the TA. </w:t>
      </w:r>
    </w:p>
    <w:p w14:paraId="5FE62D33" w14:textId="77777777" w:rsidR="00BA495C" w:rsidRPr="00BA495C" w:rsidRDefault="00BA495C" w:rsidP="00E849AD">
      <w:pPr>
        <w:jc w:val="both"/>
        <w:rPr>
          <w:rFonts w:ascii="Verdana" w:hAnsi="Verdana"/>
          <w:i/>
          <w:sz w:val="18"/>
          <w:szCs w:val="18"/>
        </w:rPr>
      </w:pPr>
      <w:r w:rsidRPr="00BA495C">
        <w:rPr>
          <w:rFonts w:ascii="Verdana" w:hAnsi="Verdana"/>
          <w:i/>
          <w:sz w:val="18"/>
          <w:szCs w:val="18"/>
        </w:rPr>
        <w:t>I will be recording some parts of the lectures for students who need to self-isolate or who would like to go over the material after class. However, please note that, a large portion of some classes will rely on discussions and group activities, and I will not be recording these parts. So, you should not assume that the recordings will be substitute for all the material we cover in class. In addition, there will be no recordings of tutorial sessions.</w:t>
      </w:r>
    </w:p>
    <w:p w14:paraId="1C60E4C8" w14:textId="77777777" w:rsidR="00E849AD" w:rsidRDefault="00E849AD" w:rsidP="00E849AD">
      <w:pPr>
        <w:jc w:val="both"/>
        <w:rPr>
          <w:b/>
          <w:sz w:val="24"/>
          <w:szCs w:val="24"/>
        </w:rPr>
      </w:pPr>
    </w:p>
    <w:p w14:paraId="4C358BAC" w14:textId="77777777" w:rsidR="00E849AD" w:rsidRPr="00F73DF4" w:rsidRDefault="00E849AD" w:rsidP="00E849AD">
      <w:pPr>
        <w:jc w:val="both"/>
        <w:rPr>
          <w:rFonts w:ascii="Verdana" w:eastAsia="Times New Roman" w:hAnsi="Verdana" w:cs="Times New Roman"/>
          <w:i/>
          <w:sz w:val="18"/>
          <w:szCs w:val="18"/>
        </w:rPr>
      </w:pPr>
      <w:r w:rsidRPr="00DA73B7">
        <w:rPr>
          <w:b/>
          <w:sz w:val="24"/>
          <w:szCs w:val="24"/>
        </w:rPr>
        <w:t xml:space="preserve">Course organization </w:t>
      </w:r>
    </w:p>
    <w:p w14:paraId="3D3C161C" w14:textId="77777777" w:rsidR="00E849AD" w:rsidRPr="00BA495C" w:rsidRDefault="00E849AD" w:rsidP="00E849AD">
      <w:pPr>
        <w:jc w:val="both"/>
        <w:rPr>
          <w:rFonts w:ascii="Verdana" w:hAnsi="Verdana" w:cs="Times New Roman"/>
          <w:sz w:val="18"/>
          <w:szCs w:val="18"/>
        </w:rPr>
      </w:pPr>
      <w:r w:rsidRPr="00BA495C">
        <w:rPr>
          <w:rFonts w:ascii="Verdana" w:hAnsi="Verdana" w:cs="Times New Roman"/>
          <w:sz w:val="18"/>
          <w:szCs w:val="18"/>
        </w:rPr>
        <w:t xml:space="preserve">The course will rely on both traditional lectures and active student participation. It is essential that students attend class having done the week’s readings and ready to discuss them and engage in some group work activities. </w:t>
      </w:r>
    </w:p>
    <w:p w14:paraId="4528F4BB" w14:textId="77777777" w:rsidR="00E849AD" w:rsidRPr="00BA495C" w:rsidRDefault="00E849AD" w:rsidP="00E849AD">
      <w:pPr>
        <w:jc w:val="both"/>
        <w:rPr>
          <w:rFonts w:ascii="Verdana" w:hAnsi="Verdana" w:cs="Times New Roman"/>
          <w:sz w:val="18"/>
          <w:szCs w:val="18"/>
        </w:rPr>
      </w:pPr>
      <w:r w:rsidRPr="00BA495C">
        <w:rPr>
          <w:rFonts w:ascii="Verdana" w:hAnsi="Verdana" w:cs="Times New Roman"/>
          <w:sz w:val="18"/>
          <w:szCs w:val="18"/>
        </w:rPr>
        <w:t xml:space="preserve">The module is currently organized as a face-to-face. If the mode of teaching will need to change in line with public health advice, I will let you know how the sessions will be organized. </w:t>
      </w:r>
    </w:p>
    <w:p w14:paraId="4F418B7D" w14:textId="77777777" w:rsidR="00E849AD" w:rsidRPr="00BA495C" w:rsidRDefault="00E849AD" w:rsidP="00E849AD">
      <w:pPr>
        <w:jc w:val="both"/>
        <w:rPr>
          <w:rFonts w:ascii="Verdana" w:hAnsi="Verdana" w:cs="Times New Roman"/>
          <w:sz w:val="18"/>
          <w:szCs w:val="18"/>
        </w:rPr>
      </w:pPr>
      <w:r w:rsidRPr="00BA495C">
        <w:rPr>
          <w:rFonts w:ascii="Verdana" w:hAnsi="Verdana" w:cs="Times New Roman"/>
          <w:sz w:val="18"/>
          <w:szCs w:val="18"/>
        </w:rPr>
        <w:t xml:space="preserve">The Blackboard will present detailed information of each week’s class organization, reading list, and response papers. Please keep in mind the following Covid-19 rules </w:t>
      </w:r>
      <w:r w:rsidR="00BA495C" w:rsidRPr="00BA495C">
        <w:rPr>
          <w:rFonts w:ascii="Verdana" w:hAnsi="Verdana" w:cs="Times New Roman"/>
          <w:sz w:val="18"/>
          <w:szCs w:val="18"/>
        </w:rPr>
        <w:t>for our lectures and tutorials:</w:t>
      </w:r>
    </w:p>
    <w:p w14:paraId="20912749" w14:textId="77777777" w:rsidR="00BA495C" w:rsidRPr="00BA495C" w:rsidRDefault="00BA495C" w:rsidP="00BA495C">
      <w:pPr>
        <w:pStyle w:val="ListParagraph"/>
        <w:numPr>
          <w:ilvl w:val="0"/>
          <w:numId w:val="13"/>
        </w:numPr>
        <w:jc w:val="both"/>
        <w:rPr>
          <w:rFonts w:ascii="Verdana" w:hAnsi="Verdana"/>
          <w:sz w:val="18"/>
          <w:szCs w:val="18"/>
        </w:rPr>
      </w:pPr>
      <w:r w:rsidRPr="00BA495C">
        <w:rPr>
          <w:rFonts w:ascii="Verdana" w:hAnsi="Verdana"/>
          <w:sz w:val="18"/>
          <w:szCs w:val="18"/>
        </w:rPr>
        <w:t xml:space="preserve">Please make sure that you wear your mask properly and during all times. </w:t>
      </w:r>
    </w:p>
    <w:p w14:paraId="7B9CCC12" w14:textId="77777777" w:rsidR="00BA495C" w:rsidRPr="00BA495C" w:rsidRDefault="00BA495C" w:rsidP="00BA495C">
      <w:pPr>
        <w:pStyle w:val="ListParagraph"/>
        <w:numPr>
          <w:ilvl w:val="0"/>
          <w:numId w:val="13"/>
        </w:numPr>
        <w:jc w:val="both"/>
        <w:rPr>
          <w:rFonts w:ascii="Verdana" w:hAnsi="Verdana"/>
          <w:sz w:val="18"/>
          <w:szCs w:val="18"/>
        </w:rPr>
      </w:pPr>
      <w:r w:rsidRPr="00BA495C">
        <w:rPr>
          <w:rFonts w:ascii="Verdana" w:hAnsi="Verdana"/>
          <w:sz w:val="18"/>
          <w:szCs w:val="18"/>
        </w:rPr>
        <w:t xml:space="preserve">Both I and your TA will be wearing masks during the sessions. In case you have </w:t>
      </w:r>
      <w:proofErr w:type="gramStart"/>
      <w:r w:rsidRPr="00BA495C">
        <w:rPr>
          <w:rFonts w:ascii="Verdana" w:hAnsi="Verdana"/>
          <w:sz w:val="18"/>
          <w:szCs w:val="18"/>
        </w:rPr>
        <w:t>hearing</w:t>
      </w:r>
      <w:proofErr w:type="gramEnd"/>
      <w:r w:rsidRPr="00BA495C">
        <w:rPr>
          <w:rFonts w:ascii="Verdana" w:hAnsi="Verdana"/>
          <w:sz w:val="18"/>
          <w:szCs w:val="18"/>
        </w:rPr>
        <w:t xml:space="preserve"> problems and rely on lip-reading, please inform me and we will look into what accommodations we can make. </w:t>
      </w:r>
    </w:p>
    <w:p w14:paraId="494DC35A" w14:textId="77777777" w:rsidR="00BA495C" w:rsidRPr="00BA495C" w:rsidRDefault="00BA495C" w:rsidP="00E849AD">
      <w:pPr>
        <w:pStyle w:val="ListParagraph"/>
        <w:numPr>
          <w:ilvl w:val="0"/>
          <w:numId w:val="13"/>
        </w:numPr>
        <w:jc w:val="both"/>
        <w:rPr>
          <w:rFonts w:ascii="Verdana" w:hAnsi="Verdana"/>
          <w:sz w:val="18"/>
          <w:szCs w:val="18"/>
        </w:rPr>
      </w:pPr>
      <w:r w:rsidRPr="00BA495C">
        <w:rPr>
          <w:rFonts w:ascii="Verdana" w:hAnsi="Verdana"/>
          <w:sz w:val="18"/>
          <w:szCs w:val="18"/>
        </w:rPr>
        <w:t>If you need to self-isolate because you are diagnosed, have symptoms, or because you are a close contact of someone, or if you feel unwell and/or suspect that you might have Covid-19, please send me an email as soon as you can and do not come to lectures or tutorials. We will make the necessary accommodations for students who are unable to come to sessions for self-isolation, etc. reasons.</w:t>
      </w:r>
    </w:p>
    <w:p w14:paraId="474C346D" w14:textId="77777777" w:rsidR="00BA495C" w:rsidRPr="00BA495C" w:rsidRDefault="00BA495C" w:rsidP="00E849AD">
      <w:pPr>
        <w:pStyle w:val="ListParagraph"/>
        <w:numPr>
          <w:ilvl w:val="0"/>
          <w:numId w:val="13"/>
        </w:numPr>
        <w:jc w:val="both"/>
        <w:rPr>
          <w:rFonts w:ascii="Verdana" w:hAnsi="Verdana"/>
          <w:sz w:val="18"/>
          <w:szCs w:val="18"/>
        </w:rPr>
      </w:pPr>
      <w:r w:rsidRPr="00BA495C">
        <w:rPr>
          <w:rFonts w:ascii="Verdana" w:hAnsi="Verdana"/>
          <w:sz w:val="18"/>
          <w:szCs w:val="18"/>
        </w:rPr>
        <w:t>If you feel like you start showing symptoms during class, please feel free to leave class immediately. Do not feel obliged to make an explanation on the spot. You can send me or the TA (if this happened during a tutorial session) an email later if you want to.</w:t>
      </w:r>
    </w:p>
    <w:p w14:paraId="5184268B" w14:textId="77777777" w:rsidR="00BA495C" w:rsidRDefault="00BA495C" w:rsidP="00E849AD">
      <w:pPr>
        <w:jc w:val="both"/>
        <w:rPr>
          <w:rFonts w:ascii="Verdana" w:hAnsi="Verdana" w:cs="Times New Roman"/>
          <w:sz w:val="18"/>
          <w:szCs w:val="18"/>
        </w:rPr>
      </w:pPr>
    </w:p>
    <w:p w14:paraId="55C78061" w14:textId="77777777" w:rsidR="00E849AD" w:rsidRPr="001265EB" w:rsidRDefault="00E849AD" w:rsidP="00E849AD">
      <w:pPr>
        <w:jc w:val="both"/>
        <w:rPr>
          <w:b/>
          <w:i/>
        </w:rPr>
      </w:pPr>
      <w:r>
        <w:rPr>
          <w:b/>
          <w:i/>
        </w:rPr>
        <w:t>Lectures</w:t>
      </w:r>
    </w:p>
    <w:p w14:paraId="6194F9EE" w14:textId="77777777" w:rsidR="00E849AD" w:rsidRDefault="00E849AD" w:rsidP="00E849AD">
      <w:pPr>
        <w:jc w:val="both"/>
        <w:rPr>
          <w:rFonts w:ascii="Verdana" w:hAnsi="Verdana"/>
          <w:sz w:val="18"/>
          <w:szCs w:val="18"/>
        </w:rPr>
      </w:pPr>
      <w:r w:rsidRPr="009E16D2">
        <w:rPr>
          <w:rFonts w:ascii="Verdana" w:hAnsi="Verdana"/>
          <w:color w:val="000000" w:themeColor="text1"/>
          <w:sz w:val="18"/>
          <w:szCs w:val="18"/>
        </w:rPr>
        <w:t>We will have</w:t>
      </w:r>
      <w:r>
        <w:rPr>
          <w:rFonts w:ascii="Verdana" w:hAnsi="Verdana"/>
          <w:color w:val="000000" w:themeColor="text1"/>
          <w:sz w:val="18"/>
          <w:szCs w:val="18"/>
        </w:rPr>
        <w:t xml:space="preserve"> one </w:t>
      </w:r>
      <w:r w:rsidRPr="009E16D2">
        <w:rPr>
          <w:rFonts w:ascii="Verdana" w:hAnsi="Verdana"/>
          <w:color w:val="000000" w:themeColor="text1"/>
          <w:sz w:val="18"/>
          <w:szCs w:val="18"/>
          <w:shd w:val="clear" w:color="auto" w:fill="FFFFFF"/>
        </w:rPr>
        <w:t>2</w:t>
      </w:r>
      <w:r w:rsidRPr="009E16D2" w:rsidDel="006E671B">
        <w:rPr>
          <w:rFonts w:ascii="Verdana" w:hAnsi="Verdana"/>
          <w:color w:val="000000" w:themeColor="text1"/>
          <w:sz w:val="18"/>
          <w:szCs w:val="18"/>
          <w:shd w:val="clear" w:color="auto" w:fill="FFFFFF"/>
        </w:rPr>
        <w:t xml:space="preserve"> </w:t>
      </w:r>
      <w:r w:rsidRPr="009E16D2">
        <w:rPr>
          <w:rFonts w:ascii="Verdana" w:hAnsi="Verdana"/>
          <w:color w:val="000000" w:themeColor="text1"/>
          <w:sz w:val="18"/>
          <w:szCs w:val="18"/>
          <w:shd w:val="clear" w:color="auto" w:fill="FFFFFF"/>
        </w:rPr>
        <w:t xml:space="preserve">-hour lectures per week and 1 tutorial per fortnight. </w:t>
      </w:r>
      <w:r w:rsidRPr="007E13C1">
        <w:rPr>
          <w:rFonts w:ascii="Verdana" w:hAnsi="Verdana"/>
          <w:sz w:val="18"/>
          <w:szCs w:val="18"/>
        </w:rPr>
        <w:t xml:space="preserve">To facilitate class discussion, </w:t>
      </w:r>
      <w:r>
        <w:rPr>
          <w:rFonts w:ascii="Verdana" w:hAnsi="Verdana"/>
          <w:sz w:val="18"/>
          <w:szCs w:val="18"/>
        </w:rPr>
        <w:t>in some classes we may make use of internet searches or</w:t>
      </w:r>
      <w:r w:rsidRPr="007E13C1">
        <w:rPr>
          <w:rFonts w:ascii="Verdana" w:hAnsi="Verdana"/>
          <w:sz w:val="18"/>
          <w:szCs w:val="18"/>
        </w:rPr>
        <w:t xml:space="preserve"> web tools</w:t>
      </w:r>
      <w:r>
        <w:rPr>
          <w:rFonts w:ascii="Verdana" w:hAnsi="Verdana"/>
          <w:sz w:val="18"/>
          <w:szCs w:val="18"/>
        </w:rPr>
        <w:t xml:space="preserve"> such as </w:t>
      </w:r>
      <w:proofErr w:type="spellStart"/>
      <w:r>
        <w:rPr>
          <w:rFonts w:ascii="Verdana" w:hAnsi="Verdana"/>
          <w:sz w:val="18"/>
          <w:szCs w:val="18"/>
        </w:rPr>
        <w:t>Mentimeter</w:t>
      </w:r>
      <w:proofErr w:type="spellEnd"/>
      <w:r>
        <w:rPr>
          <w:rFonts w:ascii="Verdana" w:hAnsi="Verdana"/>
          <w:sz w:val="18"/>
          <w:szCs w:val="18"/>
        </w:rPr>
        <w:t xml:space="preserve"> or Blackboard</w:t>
      </w:r>
      <w:r w:rsidRPr="007E13C1">
        <w:rPr>
          <w:rFonts w:ascii="Verdana" w:hAnsi="Verdana"/>
          <w:sz w:val="18"/>
          <w:szCs w:val="18"/>
        </w:rPr>
        <w:t>. You do not need to download any application</w:t>
      </w:r>
      <w:r>
        <w:rPr>
          <w:rFonts w:ascii="Verdana" w:hAnsi="Verdana"/>
          <w:sz w:val="18"/>
          <w:szCs w:val="18"/>
        </w:rPr>
        <w:t>s</w:t>
      </w:r>
      <w:r w:rsidRPr="007E13C1">
        <w:rPr>
          <w:rFonts w:ascii="Verdana" w:hAnsi="Verdana"/>
          <w:sz w:val="18"/>
          <w:szCs w:val="18"/>
        </w:rPr>
        <w:t xml:space="preserve">. </w:t>
      </w:r>
      <w:r>
        <w:rPr>
          <w:rFonts w:ascii="Verdana" w:hAnsi="Verdana"/>
          <w:sz w:val="18"/>
          <w:szCs w:val="18"/>
        </w:rPr>
        <w:t>A phone or tablet (or laptop) with</w:t>
      </w:r>
      <w:r w:rsidRPr="007E13C1">
        <w:rPr>
          <w:rFonts w:ascii="Verdana" w:hAnsi="Verdana"/>
          <w:sz w:val="18"/>
          <w:szCs w:val="18"/>
        </w:rPr>
        <w:t xml:space="preserve"> enough battery and is connected to the internet</w:t>
      </w:r>
      <w:r>
        <w:rPr>
          <w:rFonts w:ascii="Verdana" w:hAnsi="Verdana"/>
          <w:sz w:val="18"/>
          <w:szCs w:val="18"/>
        </w:rPr>
        <w:t xml:space="preserve"> will suffice for these activities</w:t>
      </w:r>
      <w:r w:rsidRPr="007E13C1">
        <w:rPr>
          <w:rFonts w:ascii="Verdana" w:hAnsi="Verdana"/>
          <w:sz w:val="18"/>
          <w:szCs w:val="18"/>
        </w:rPr>
        <w:t xml:space="preserve">. </w:t>
      </w:r>
      <w:r>
        <w:rPr>
          <w:rFonts w:ascii="Verdana" w:hAnsi="Verdana"/>
          <w:sz w:val="18"/>
          <w:szCs w:val="18"/>
        </w:rPr>
        <w:t>You can contact the</w:t>
      </w:r>
      <w:r w:rsidR="00BA495C">
        <w:rPr>
          <w:rFonts w:ascii="Verdana" w:hAnsi="Verdana"/>
          <w:sz w:val="18"/>
          <w:szCs w:val="18"/>
        </w:rPr>
        <w:t xml:space="preserve"> IT Services </w:t>
      </w:r>
      <w:r>
        <w:rPr>
          <w:rFonts w:ascii="Verdana" w:hAnsi="Verdana"/>
          <w:sz w:val="18"/>
          <w:szCs w:val="18"/>
        </w:rPr>
        <w:t>in case you have problems connecting your device to the university network.</w:t>
      </w:r>
    </w:p>
    <w:p w14:paraId="2B45007F" w14:textId="77777777" w:rsidR="00BA495C" w:rsidRDefault="00BA495C" w:rsidP="00E849AD">
      <w:pPr>
        <w:jc w:val="both"/>
        <w:rPr>
          <w:rFonts w:ascii="Verdana" w:hAnsi="Verdana"/>
          <w:sz w:val="18"/>
          <w:szCs w:val="18"/>
        </w:rPr>
      </w:pPr>
    </w:p>
    <w:p w14:paraId="16E4D8D6" w14:textId="77777777" w:rsidR="00E849AD" w:rsidRPr="001265EB" w:rsidRDefault="00E849AD" w:rsidP="00E849AD">
      <w:pPr>
        <w:jc w:val="both"/>
        <w:rPr>
          <w:rFonts w:cstheme="minorHAnsi"/>
          <w:b/>
          <w:i/>
        </w:rPr>
      </w:pPr>
      <w:r w:rsidRPr="001265EB">
        <w:rPr>
          <w:rFonts w:cstheme="minorHAnsi"/>
          <w:b/>
          <w:i/>
        </w:rPr>
        <w:t xml:space="preserve">Tutorials </w:t>
      </w:r>
      <w:r>
        <w:rPr>
          <w:rFonts w:cstheme="minorHAnsi"/>
          <w:b/>
          <w:i/>
        </w:rPr>
        <w:t>and Response Papers</w:t>
      </w:r>
    </w:p>
    <w:p w14:paraId="645F5591" w14:textId="77777777" w:rsidR="00E849AD" w:rsidRDefault="00E849AD" w:rsidP="00E849AD">
      <w:pPr>
        <w:jc w:val="both"/>
        <w:rPr>
          <w:rFonts w:ascii="Verdana" w:hAnsi="Verdana"/>
          <w:sz w:val="18"/>
          <w:szCs w:val="18"/>
        </w:rPr>
      </w:pPr>
      <w:r>
        <w:rPr>
          <w:rFonts w:ascii="Verdana" w:hAnsi="Verdana"/>
          <w:sz w:val="18"/>
          <w:szCs w:val="18"/>
        </w:rPr>
        <w:t>There will be</w:t>
      </w:r>
      <w:r w:rsidRPr="00CA2801">
        <w:rPr>
          <w:rFonts w:ascii="Verdana" w:hAnsi="Verdana"/>
          <w:sz w:val="18"/>
          <w:szCs w:val="18"/>
        </w:rPr>
        <w:t xml:space="preserve"> </w:t>
      </w:r>
      <w:r>
        <w:rPr>
          <w:rFonts w:ascii="Verdana" w:hAnsi="Verdana"/>
          <w:sz w:val="18"/>
          <w:szCs w:val="18"/>
        </w:rPr>
        <w:t>five</w:t>
      </w:r>
      <w:r w:rsidRPr="00CA2801">
        <w:rPr>
          <w:rFonts w:ascii="Verdana" w:hAnsi="Verdana"/>
          <w:sz w:val="18"/>
          <w:szCs w:val="18"/>
        </w:rPr>
        <w:t xml:space="preserve"> tutorial sessions</w:t>
      </w:r>
      <w:r w:rsidRPr="005A1C4D">
        <w:rPr>
          <w:rFonts w:ascii="Verdana" w:hAnsi="Verdana"/>
          <w:sz w:val="18"/>
          <w:szCs w:val="18"/>
        </w:rPr>
        <w:t xml:space="preserve"> that will meet fortnightly through the academic year. </w:t>
      </w:r>
    </w:p>
    <w:p w14:paraId="386294FC" w14:textId="77777777" w:rsidR="00E849AD" w:rsidRDefault="00E849AD" w:rsidP="00E849AD">
      <w:pPr>
        <w:jc w:val="both"/>
        <w:rPr>
          <w:rFonts w:ascii="Verdana" w:hAnsi="Verdana"/>
          <w:b/>
          <w:sz w:val="18"/>
          <w:szCs w:val="18"/>
        </w:rPr>
      </w:pPr>
      <w:r w:rsidRPr="00A5008F">
        <w:rPr>
          <w:rFonts w:ascii="Verdana" w:hAnsi="Verdana"/>
          <w:sz w:val="18"/>
          <w:szCs w:val="18"/>
        </w:rPr>
        <w:lastRenderedPageBreak/>
        <w:t>Tutorials will include in-depth discussion and analysis of the topics covered in the lectures</w:t>
      </w:r>
      <w:r w:rsidRPr="005A1C4D">
        <w:rPr>
          <w:rFonts w:ascii="Verdana" w:hAnsi="Verdana"/>
          <w:sz w:val="18"/>
          <w:szCs w:val="18"/>
        </w:rPr>
        <w:t xml:space="preserve">. </w:t>
      </w:r>
      <w:r w:rsidRPr="00A73726">
        <w:rPr>
          <w:rFonts w:ascii="Verdana" w:hAnsi="Verdana"/>
          <w:b/>
          <w:sz w:val="18"/>
          <w:szCs w:val="18"/>
        </w:rPr>
        <w:t xml:space="preserve">Please note that there </w:t>
      </w:r>
      <w:r>
        <w:rPr>
          <w:rFonts w:ascii="Verdana" w:hAnsi="Verdana"/>
          <w:b/>
          <w:sz w:val="18"/>
          <w:szCs w:val="18"/>
        </w:rPr>
        <w:t>will be</w:t>
      </w:r>
      <w:r w:rsidRPr="00A73726">
        <w:rPr>
          <w:rFonts w:ascii="Verdana" w:hAnsi="Verdana"/>
          <w:b/>
          <w:sz w:val="18"/>
          <w:szCs w:val="18"/>
        </w:rPr>
        <w:t xml:space="preserve"> a separate </w:t>
      </w:r>
      <w:r>
        <w:rPr>
          <w:rFonts w:ascii="Verdana" w:hAnsi="Verdana"/>
          <w:b/>
          <w:sz w:val="18"/>
          <w:szCs w:val="18"/>
        </w:rPr>
        <w:t xml:space="preserve">tutorial reading list on Blackboard as well as questions/prompts for response papers of the week. </w:t>
      </w:r>
      <w:r w:rsidRPr="00A73726">
        <w:rPr>
          <w:rFonts w:ascii="Verdana" w:hAnsi="Verdana"/>
          <w:b/>
          <w:sz w:val="18"/>
          <w:szCs w:val="18"/>
        </w:rPr>
        <w:t xml:space="preserve"> </w:t>
      </w:r>
    </w:p>
    <w:p w14:paraId="38FA644F" w14:textId="77777777" w:rsidR="00E849AD" w:rsidRPr="0088467E" w:rsidRDefault="00E849AD" w:rsidP="00E849AD">
      <w:pPr>
        <w:jc w:val="both"/>
        <w:rPr>
          <w:rFonts w:ascii="Verdana" w:hAnsi="Verdana"/>
          <w:sz w:val="18"/>
          <w:szCs w:val="18"/>
        </w:rPr>
      </w:pPr>
      <w:r w:rsidRPr="0088467E">
        <w:rPr>
          <w:rFonts w:ascii="Verdana" w:hAnsi="Verdana"/>
          <w:sz w:val="18"/>
          <w:szCs w:val="18"/>
        </w:rPr>
        <w:t xml:space="preserve">Students are required to submit response papers before the tutorials. </w:t>
      </w:r>
      <w:r>
        <w:rPr>
          <w:rFonts w:ascii="Verdana" w:hAnsi="Verdana"/>
          <w:sz w:val="18"/>
          <w:szCs w:val="18"/>
        </w:rPr>
        <w:t xml:space="preserve">Deadlines for the submission of response papers will also be announced. </w:t>
      </w:r>
      <w:r w:rsidRPr="0088467E">
        <w:rPr>
          <w:rFonts w:ascii="Verdana" w:hAnsi="Verdana"/>
          <w:sz w:val="18"/>
          <w:szCs w:val="18"/>
        </w:rPr>
        <w:t xml:space="preserve"> </w:t>
      </w:r>
    </w:p>
    <w:p w14:paraId="78E6FF97" w14:textId="77777777" w:rsidR="00265498" w:rsidRPr="00265498" w:rsidRDefault="00265498" w:rsidP="00E849AD">
      <w:pPr>
        <w:jc w:val="both"/>
        <w:rPr>
          <w:rFonts w:ascii="Verdana" w:hAnsi="Verdana"/>
          <w:sz w:val="18"/>
          <w:szCs w:val="18"/>
        </w:rPr>
      </w:pPr>
      <w:r w:rsidRPr="00265498">
        <w:rPr>
          <w:rFonts w:ascii="Verdana" w:hAnsi="Verdana"/>
          <w:sz w:val="18"/>
          <w:szCs w:val="18"/>
        </w:rPr>
        <w:t xml:space="preserve">Response papers should be between 300 and 350 words; must be properly cited and referenced. All response papers submitted must be student’s own work, and they must abide by the plagiarism policy of our university (please see below). </w:t>
      </w:r>
    </w:p>
    <w:p w14:paraId="50E83C57" w14:textId="77777777" w:rsidR="00E849AD" w:rsidRPr="0088467E" w:rsidRDefault="00E849AD" w:rsidP="00E849AD">
      <w:pPr>
        <w:jc w:val="both"/>
        <w:rPr>
          <w:rFonts w:ascii="Verdana" w:hAnsi="Verdana"/>
          <w:b/>
          <w:sz w:val="18"/>
          <w:szCs w:val="18"/>
        </w:rPr>
      </w:pPr>
      <w:r w:rsidRPr="0088467E">
        <w:rPr>
          <w:rFonts w:ascii="Verdana" w:hAnsi="Verdana"/>
          <w:sz w:val="18"/>
          <w:szCs w:val="18"/>
        </w:rPr>
        <w:t xml:space="preserve">Response papers should be submitted via Blackboard. </w:t>
      </w:r>
      <w:r w:rsidRPr="0088467E">
        <w:rPr>
          <w:rFonts w:ascii="Verdana" w:hAnsi="Verdana"/>
          <w:b/>
          <w:sz w:val="18"/>
          <w:szCs w:val="18"/>
        </w:rPr>
        <w:t xml:space="preserve">Please note that late submissions will not be accepted. </w:t>
      </w:r>
    </w:p>
    <w:p w14:paraId="785FB270" w14:textId="77777777" w:rsidR="00E849AD" w:rsidRPr="0088467E" w:rsidRDefault="00E849AD" w:rsidP="00E849AD">
      <w:pPr>
        <w:jc w:val="both"/>
        <w:rPr>
          <w:rFonts w:ascii="Verdana" w:hAnsi="Verdana"/>
          <w:b/>
          <w:sz w:val="18"/>
          <w:szCs w:val="18"/>
        </w:rPr>
      </w:pPr>
      <w:r w:rsidRPr="0088467E">
        <w:rPr>
          <w:rFonts w:ascii="Verdana" w:hAnsi="Verdana"/>
          <w:sz w:val="18"/>
          <w:szCs w:val="18"/>
        </w:rPr>
        <w:t xml:space="preserve">The tutorial reading list provides </w:t>
      </w:r>
      <w:r w:rsidRPr="0088467E">
        <w:rPr>
          <w:rFonts w:ascii="Verdana" w:hAnsi="Verdana"/>
          <w:b/>
          <w:sz w:val="18"/>
          <w:szCs w:val="18"/>
        </w:rPr>
        <w:t xml:space="preserve">discussion prompts </w:t>
      </w:r>
      <w:r w:rsidRPr="0088467E">
        <w:rPr>
          <w:rFonts w:ascii="Verdana" w:hAnsi="Verdana"/>
          <w:sz w:val="18"/>
          <w:szCs w:val="18"/>
        </w:rPr>
        <w:t xml:space="preserve">that you are asked to respond to. Your discussion should directly address the prompt, </w:t>
      </w:r>
      <w:r w:rsidRPr="0088467E">
        <w:rPr>
          <w:rFonts w:ascii="Verdana" w:hAnsi="Verdana"/>
          <w:b/>
          <w:sz w:val="18"/>
          <w:szCs w:val="18"/>
        </w:rPr>
        <w:t xml:space="preserve">should engage with the required reading(s) or sources assigned for that week. </w:t>
      </w:r>
      <w:r w:rsidRPr="0088467E">
        <w:rPr>
          <w:rFonts w:ascii="Verdana" w:hAnsi="Verdana"/>
          <w:sz w:val="18"/>
          <w:szCs w:val="18"/>
        </w:rPr>
        <w:t xml:space="preserve">For some weeks, we will also ask you to do some exercises and reflect on their implications in the response paper. </w:t>
      </w:r>
    </w:p>
    <w:p w14:paraId="0A4D74EB" w14:textId="77777777" w:rsidR="00E849AD" w:rsidRPr="005F5A4D" w:rsidRDefault="00E849AD" w:rsidP="00E849AD">
      <w:pPr>
        <w:jc w:val="both"/>
        <w:rPr>
          <w:rFonts w:ascii="Verdana" w:hAnsi="Verdana"/>
          <w:sz w:val="18"/>
          <w:szCs w:val="18"/>
        </w:rPr>
      </w:pPr>
      <w:r w:rsidRPr="003A1B8E">
        <w:rPr>
          <w:rFonts w:ascii="Verdana" w:hAnsi="Verdana"/>
          <w:sz w:val="18"/>
          <w:szCs w:val="18"/>
        </w:rPr>
        <w:t>The</w:t>
      </w:r>
      <w:r>
        <w:rPr>
          <w:rFonts w:ascii="Verdana" w:hAnsi="Verdana"/>
          <w:sz w:val="18"/>
          <w:szCs w:val="18"/>
        </w:rPr>
        <w:t xml:space="preserve"> prompts/</w:t>
      </w:r>
      <w:r w:rsidRPr="003A1B8E">
        <w:rPr>
          <w:rFonts w:ascii="Verdana" w:hAnsi="Verdana"/>
          <w:sz w:val="18"/>
          <w:szCs w:val="18"/>
        </w:rPr>
        <w:t xml:space="preserve">questions </w:t>
      </w:r>
      <w:r>
        <w:rPr>
          <w:rFonts w:ascii="Verdana" w:hAnsi="Verdana"/>
          <w:sz w:val="18"/>
          <w:szCs w:val="18"/>
        </w:rPr>
        <w:t>will require</w:t>
      </w:r>
      <w:r w:rsidRPr="003A1B8E">
        <w:rPr>
          <w:rFonts w:ascii="Verdana" w:hAnsi="Verdana"/>
          <w:sz w:val="18"/>
          <w:szCs w:val="18"/>
        </w:rPr>
        <w:t xml:space="preserve"> you to critically </w:t>
      </w:r>
      <w:r>
        <w:rPr>
          <w:rFonts w:ascii="Verdana" w:hAnsi="Verdana"/>
          <w:sz w:val="18"/>
          <w:szCs w:val="18"/>
        </w:rPr>
        <w:t>approach and evaluate</w:t>
      </w:r>
      <w:r w:rsidRPr="003A1B8E">
        <w:rPr>
          <w:rFonts w:ascii="Verdana" w:hAnsi="Verdana"/>
          <w:sz w:val="18"/>
          <w:szCs w:val="18"/>
        </w:rPr>
        <w:t xml:space="preserve"> the materials assigned for the week</w:t>
      </w:r>
      <w:r>
        <w:rPr>
          <w:rFonts w:ascii="Verdana" w:hAnsi="Verdana"/>
          <w:sz w:val="18"/>
          <w:szCs w:val="18"/>
        </w:rPr>
        <w:t xml:space="preserve"> along with your take on how these concepts or theories apply to real world issues and challenges. </w:t>
      </w:r>
      <w:r w:rsidRPr="005F5A4D">
        <w:rPr>
          <w:rFonts w:ascii="Verdana" w:hAnsi="Verdana"/>
          <w:sz w:val="18"/>
          <w:szCs w:val="18"/>
        </w:rPr>
        <w:t xml:space="preserve">Response papers should </w:t>
      </w:r>
      <w:r w:rsidRPr="00675CFE">
        <w:rPr>
          <w:rFonts w:ascii="Verdana" w:hAnsi="Verdana"/>
          <w:b/>
          <w:bCs/>
          <w:sz w:val="18"/>
          <w:szCs w:val="18"/>
        </w:rPr>
        <w:t>not</w:t>
      </w:r>
      <w:r w:rsidRPr="005F5A4D">
        <w:rPr>
          <w:rFonts w:ascii="Verdana" w:hAnsi="Verdana"/>
          <w:sz w:val="18"/>
          <w:szCs w:val="18"/>
        </w:rPr>
        <w:t xml:space="preserve"> be mere summaries of the material</w:t>
      </w:r>
      <w:r>
        <w:rPr>
          <w:rFonts w:ascii="Verdana" w:hAnsi="Verdana"/>
          <w:sz w:val="18"/>
          <w:szCs w:val="18"/>
        </w:rPr>
        <w:t xml:space="preserve"> or discussion or description of recent </w:t>
      </w:r>
      <w:proofErr w:type="gramStart"/>
      <w:r>
        <w:rPr>
          <w:rFonts w:ascii="Verdana" w:hAnsi="Verdana"/>
          <w:sz w:val="18"/>
          <w:szCs w:val="18"/>
        </w:rPr>
        <w:t>issues,</w:t>
      </w:r>
      <w:r w:rsidRPr="005F5A4D">
        <w:rPr>
          <w:rFonts w:ascii="Verdana" w:hAnsi="Verdana"/>
          <w:sz w:val="18"/>
          <w:szCs w:val="18"/>
        </w:rPr>
        <w:t xml:space="preserve"> but</w:t>
      </w:r>
      <w:proofErr w:type="gramEnd"/>
      <w:r w:rsidRPr="005F5A4D">
        <w:rPr>
          <w:rFonts w:ascii="Verdana" w:hAnsi="Verdana"/>
          <w:sz w:val="18"/>
          <w:szCs w:val="18"/>
        </w:rPr>
        <w:t xml:space="preserve"> should be criti</w:t>
      </w:r>
      <w:r w:rsidRPr="00417CA2">
        <w:rPr>
          <w:rFonts w:ascii="Verdana" w:hAnsi="Verdana"/>
          <w:sz w:val="18"/>
          <w:szCs w:val="18"/>
        </w:rPr>
        <w:t>cal assessment of the readings and c</w:t>
      </w:r>
      <w:r>
        <w:rPr>
          <w:rFonts w:ascii="Verdana" w:hAnsi="Verdana"/>
          <w:sz w:val="18"/>
          <w:szCs w:val="18"/>
        </w:rPr>
        <w:t xml:space="preserve">urrent issues that we ask you to evaluate. You should make sure to back your arguments with proper examples and evidence. </w:t>
      </w:r>
    </w:p>
    <w:p w14:paraId="588B0328" w14:textId="77777777" w:rsidR="00E849AD" w:rsidRPr="00C0050E" w:rsidRDefault="00E849AD" w:rsidP="00E849AD">
      <w:pPr>
        <w:jc w:val="both"/>
        <w:rPr>
          <w:rFonts w:ascii="Verdana" w:hAnsi="Verdana"/>
          <w:sz w:val="18"/>
          <w:szCs w:val="18"/>
        </w:rPr>
      </w:pPr>
      <w:r w:rsidRPr="005F5A4D">
        <w:rPr>
          <w:rFonts w:ascii="Verdana" w:hAnsi="Verdana"/>
          <w:sz w:val="18"/>
          <w:szCs w:val="18"/>
        </w:rPr>
        <w:t xml:space="preserve">Response papers will be graded on a P/Partial Pass/Fail basis (1 points=Pass, 0.5 points=Partial pass, </w:t>
      </w:r>
      <w:r w:rsidRPr="00C0050E">
        <w:rPr>
          <w:rFonts w:ascii="Verdana" w:hAnsi="Verdana"/>
          <w:sz w:val="18"/>
          <w:szCs w:val="18"/>
        </w:rPr>
        <w:t xml:space="preserve">0 points=Fail). </w:t>
      </w:r>
    </w:p>
    <w:p w14:paraId="680500AD" w14:textId="77777777" w:rsidR="00E849AD" w:rsidRDefault="00E849AD" w:rsidP="00E849AD">
      <w:pPr>
        <w:jc w:val="both"/>
        <w:rPr>
          <w:rFonts w:ascii="Verdana" w:hAnsi="Verdana"/>
          <w:sz w:val="18"/>
          <w:szCs w:val="18"/>
          <w:u w:val="single"/>
        </w:rPr>
      </w:pPr>
      <w:r w:rsidRPr="00C0050E">
        <w:rPr>
          <w:rFonts w:ascii="Verdana" w:hAnsi="Verdana"/>
          <w:sz w:val="18"/>
          <w:szCs w:val="18"/>
        </w:rPr>
        <w:t xml:space="preserve">Tutorial attendance and response papers will count towards 5% of your final grade for this module. To be able to get the full grade from the tutorials, </w:t>
      </w:r>
      <w:r w:rsidRPr="00D52BDB">
        <w:rPr>
          <w:rFonts w:ascii="Verdana" w:hAnsi="Verdana"/>
          <w:sz w:val="18"/>
          <w:szCs w:val="18"/>
          <w:u w:val="single"/>
        </w:rPr>
        <w:t>students must</w:t>
      </w:r>
      <w:r w:rsidRPr="00D52BDB">
        <w:rPr>
          <w:rFonts w:ascii="Verdana" w:hAnsi="Verdana"/>
          <w:sz w:val="18"/>
          <w:szCs w:val="18"/>
        </w:rPr>
        <w:t xml:space="preserve"> </w:t>
      </w:r>
      <w:r w:rsidRPr="00D52BDB">
        <w:rPr>
          <w:rFonts w:ascii="Verdana" w:hAnsi="Verdana"/>
          <w:sz w:val="18"/>
          <w:szCs w:val="18"/>
          <w:u w:val="single"/>
        </w:rPr>
        <w:t>attend at least 4 tutorials</w:t>
      </w:r>
      <w:r w:rsidRPr="00C0050E">
        <w:rPr>
          <w:rFonts w:ascii="Verdana" w:hAnsi="Verdana"/>
          <w:sz w:val="18"/>
          <w:szCs w:val="18"/>
          <w:u w:val="single"/>
        </w:rPr>
        <w:t xml:space="preserve"> AND </w:t>
      </w:r>
      <w:r>
        <w:rPr>
          <w:rFonts w:ascii="Verdana" w:hAnsi="Verdana"/>
          <w:sz w:val="18"/>
          <w:szCs w:val="18"/>
          <w:u w:val="single"/>
        </w:rPr>
        <w:t xml:space="preserve">get a total of 4 points from the response papers submitted. </w:t>
      </w:r>
    </w:p>
    <w:p w14:paraId="22F7E350" w14:textId="77777777" w:rsidR="00E849AD" w:rsidRPr="00850AFD" w:rsidRDefault="00E849AD" w:rsidP="00E849AD">
      <w:pPr>
        <w:jc w:val="both"/>
        <w:rPr>
          <w:rFonts w:ascii="Verdana" w:hAnsi="Verdana"/>
          <w:sz w:val="18"/>
          <w:szCs w:val="18"/>
          <w:highlight w:val="yellow"/>
        </w:rPr>
      </w:pPr>
      <w:r w:rsidRPr="005A1C4D">
        <w:rPr>
          <w:rFonts w:ascii="Verdana" w:hAnsi="Verdana"/>
          <w:sz w:val="18"/>
          <w:szCs w:val="18"/>
        </w:rPr>
        <w:t xml:space="preserve">Please note that tutorials are </w:t>
      </w:r>
      <w:r w:rsidRPr="005A1C4D">
        <w:rPr>
          <w:rFonts w:ascii="Verdana" w:hAnsi="Verdana"/>
          <w:sz w:val="18"/>
          <w:szCs w:val="18"/>
          <w:u w:val="single"/>
        </w:rPr>
        <w:t>not</w:t>
      </w:r>
      <w:r w:rsidRPr="005A1C4D">
        <w:rPr>
          <w:rFonts w:ascii="Verdana" w:hAnsi="Verdana"/>
          <w:sz w:val="18"/>
          <w:szCs w:val="18"/>
        </w:rPr>
        <w:t xml:space="preserve"> substitute lectures where students who did not attend a lecture can expect to be filled in on what they missed. Tutorials will give you the opportunity to ask questions and put forward your views about the topic under discussion</w:t>
      </w:r>
      <w:r w:rsidRPr="00850AFD">
        <w:rPr>
          <w:rFonts w:ascii="Verdana" w:hAnsi="Verdana"/>
          <w:sz w:val="18"/>
          <w:szCs w:val="18"/>
        </w:rPr>
        <w:t xml:space="preserve">. </w:t>
      </w:r>
      <w:r>
        <w:rPr>
          <w:rFonts w:ascii="Verdana" w:hAnsi="Verdana"/>
          <w:sz w:val="18"/>
          <w:szCs w:val="18"/>
        </w:rPr>
        <w:t>Occasionally, some clarifying information may be provided but t</w:t>
      </w:r>
      <w:r w:rsidRPr="00850AFD">
        <w:rPr>
          <w:rFonts w:ascii="Verdana" w:hAnsi="Verdana"/>
          <w:sz w:val="18"/>
          <w:szCs w:val="18"/>
        </w:rPr>
        <w:t>he tutorial moderator is not there to inform and instruct but, rather, to moderate discussion.</w:t>
      </w:r>
      <w:r>
        <w:rPr>
          <w:rFonts w:ascii="Verdana" w:hAnsi="Verdana"/>
          <w:sz w:val="18"/>
          <w:szCs w:val="18"/>
        </w:rPr>
        <w:t xml:space="preserve"> Please do not ask the tutorial moderator to repeat or explain the material covered in the lectures. </w:t>
      </w:r>
    </w:p>
    <w:p w14:paraId="1AD82E36" w14:textId="77777777" w:rsidR="00E849AD" w:rsidRDefault="00E849AD" w:rsidP="00E849AD">
      <w:pPr>
        <w:jc w:val="both"/>
        <w:rPr>
          <w:rFonts w:ascii="Verdana" w:hAnsi="Verdana"/>
          <w:sz w:val="18"/>
          <w:szCs w:val="18"/>
        </w:rPr>
      </w:pPr>
      <w:r w:rsidRPr="00E92841">
        <w:rPr>
          <w:rFonts w:ascii="Verdana" w:hAnsi="Verdana"/>
          <w:sz w:val="18"/>
          <w:szCs w:val="18"/>
        </w:rPr>
        <w:t>Note that attendance in lectures and tutorials are essential to your success in this course.</w:t>
      </w:r>
      <w:r w:rsidRPr="00850AFD">
        <w:rPr>
          <w:rFonts w:ascii="Verdana" w:hAnsi="Verdana"/>
          <w:sz w:val="18"/>
          <w:szCs w:val="18"/>
        </w:rPr>
        <w:t xml:space="preserve"> Lecture slides will not be sufficient to reconstruct the content of the lectures. You will need to be able to connect the readings, </w:t>
      </w:r>
      <w:proofErr w:type="gramStart"/>
      <w:r w:rsidRPr="00850AFD">
        <w:rPr>
          <w:rFonts w:ascii="Verdana" w:hAnsi="Verdana"/>
          <w:sz w:val="18"/>
          <w:szCs w:val="18"/>
        </w:rPr>
        <w:t>lectures</w:t>
      </w:r>
      <w:proofErr w:type="gramEnd"/>
      <w:r w:rsidRPr="00850AFD">
        <w:rPr>
          <w:rFonts w:ascii="Verdana" w:hAnsi="Verdana"/>
          <w:sz w:val="18"/>
          <w:szCs w:val="18"/>
        </w:rPr>
        <w:t xml:space="preserve"> and tutorial discussions to be able to write good essays and get a satisfactory grade in the essays and in the final exam.</w:t>
      </w:r>
    </w:p>
    <w:p w14:paraId="72717F4B" w14:textId="77777777" w:rsidR="008A3225" w:rsidRPr="008A3225" w:rsidRDefault="008A3225" w:rsidP="00E849AD">
      <w:pPr>
        <w:jc w:val="both"/>
        <w:rPr>
          <w:rFonts w:ascii="Verdana" w:hAnsi="Verdana"/>
          <w:sz w:val="18"/>
          <w:szCs w:val="18"/>
        </w:rPr>
      </w:pPr>
      <w:r w:rsidRPr="008A3225">
        <w:rPr>
          <w:rFonts w:ascii="Verdana" w:hAnsi="Verdana"/>
          <w:sz w:val="18"/>
          <w:szCs w:val="18"/>
        </w:rPr>
        <w:t>Excused absence from tutorials is only possible with a note from the tutor of the student. Please note that you will still need to submit a response paper to be able to get course credit for tutorial attendance.</w:t>
      </w:r>
    </w:p>
    <w:p w14:paraId="072D4A80" w14:textId="77777777" w:rsidR="00E849AD" w:rsidRDefault="00E849AD" w:rsidP="00E849AD">
      <w:pPr>
        <w:jc w:val="both"/>
        <w:rPr>
          <w:b/>
          <w:sz w:val="24"/>
          <w:szCs w:val="24"/>
        </w:rPr>
      </w:pPr>
      <w:r>
        <w:rPr>
          <w:b/>
          <w:sz w:val="24"/>
          <w:szCs w:val="24"/>
        </w:rPr>
        <w:br/>
      </w:r>
      <w:r w:rsidRPr="00223BFB">
        <w:rPr>
          <w:b/>
          <w:sz w:val="24"/>
          <w:szCs w:val="24"/>
        </w:rPr>
        <w:t xml:space="preserve">Assessment </w:t>
      </w:r>
    </w:p>
    <w:p w14:paraId="6F8FB37D" w14:textId="77777777" w:rsidR="00E849AD" w:rsidRDefault="00E849AD" w:rsidP="00E849AD">
      <w:pPr>
        <w:pStyle w:val="ListParagraph"/>
        <w:ind w:left="0"/>
        <w:jc w:val="both"/>
        <w:rPr>
          <w:rFonts w:ascii="Verdana" w:hAnsi="Verdana"/>
          <w:b/>
          <w:sz w:val="18"/>
          <w:szCs w:val="18"/>
        </w:rPr>
      </w:pPr>
      <w:r w:rsidRPr="00B46F2D">
        <w:rPr>
          <w:rFonts w:ascii="Verdana" w:hAnsi="Verdana"/>
          <w:b/>
          <w:i/>
          <w:sz w:val="18"/>
          <w:szCs w:val="18"/>
        </w:rPr>
        <w:t xml:space="preserve">1) Tutorial attendance and response papers (5%). </w:t>
      </w:r>
      <w:r w:rsidRPr="00B46F2D">
        <w:rPr>
          <w:rFonts w:ascii="Verdana" w:hAnsi="Verdana"/>
          <w:sz w:val="18"/>
          <w:szCs w:val="18"/>
        </w:rPr>
        <w:t xml:space="preserve">See above. </w:t>
      </w:r>
    </w:p>
    <w:p w14:paraId="76E5BBF1" w14:textId="77777777" w:rsidR="00E849AD" w:rsidRPr="00887B54" w:rsidRDefault="00E849AD" w:rsidP="00E849AD">
      <w:pPr>
        <w:pStyle w:val="ListParagraph"/>
        <w:ind w:left="0"/>
        <w:jc w:val="both"/>
        <w:rPr>
          <w:rFonts w:ascii="Verdana" w:hAnsi="Verdana"/>
          <w:b/>
          <w:sz w:val="18"/>
          <w:szCs w:val="18"/>
        </w:rPr>
      </w:pPr>
      <w:r w:rsidRPr="00B46F2D">
        <w:rPr>
          <w:rFonts w:ascii="Verdana" w:hAnsi="Verdana"/>
          <w:b/>
          <w:i/>
          <w:sz w:val="18"/>
          <w:szCs w:val="18"/>
        </w:rPr>
        <w:br/>
      </w:r>
      <w:r w:rsidRPr="00887B54">
        <w:rPr>
          <w:rFonts w:ascii="Verdana" w:hAnsi="Verdana"/>
          <w:b/>
          <w:i/>
          <w:sz w:val="18"/>
          <w:szCs w:val="18"/>
        </w:rPr>
        <w:t>2) Mid-term essay (35</w:t>
      </w:r>
      <w:proofErr w:type="gramStart"/>
      <w:r w:rsidRPr="00887B54">
        <w:rPr>
          <w:rFonts w:ascii="Verdana" w:hAnsi="Verdana"/>
          <w:b/>
          <w:i/>
          <w:sz w:val="18"/>
          <w:szCs w:val="18"/>
        </w:rPr>
        <w:t xml:space="preserve">%) </w:t>
      </w:r>
      <w:r w:rsidRPr="00887B54">
        <w:rPr>
          <w:rFonts w:ascii="Verdana" w:hAnsi="Verdana"/>
          <w:sz w:val="18"/>
          <w:szCs w:val="18"/>
        </w:rPr>
        <w:t xml:space="preserve"> Students</w:t>
      </w:r>
      <w:proofErr w:type="gramEnd"/>
      <w:r w:rsidRPr="00887B54">
        <w:rPr>
          <w:rFonts w:ascii="Verdana" w:hAnsi="Verdana"/>
          <w:sz w:val="18"/>
          <w:szCs w:val="18"/>
        </w:rPr>
        <w:t xml:space="preserve"> must write an academic essay chosen from the topics below: </w:t>
      </w:r>
    </w:p>
    <w:p w14:paraId="6667FE5D" w14:textId="77777777" w:rsidR="00E849AD" w:rsidRPr="00887B54" w:rsidRDefault="00E849AD" w:rsidP="00E849AD">
      <w:pPr>
        <w:pStyle w:val="ListParagraph"/>
        <w:autoSpaceDE w:val="0"/>
        <w:autoSpaceDN w:val="0"/>
        <w:adjustRightInd w:val="0"/>
        <w:jc w:val="both"/>
        <w:rPr>
          <w:rFonts w:ascii="Verdana" w:hAnsi="Verdana" w:cs="Times New Roman"/>
          <w:sz w:val="18"/>
          <w:szCs w:val="18"/>
        </w:rPr>
      </w:pPr>
      <w:r w:rsidRPr="00887B54">
        <w:rPr>
          <w:rFonts w:ascii="Verdana" w:hAnsi="Verdana" w:cs="Times New Roman"/>
          <w:sz w:val="18"/>
          <w:szCs w:val="18"/>
          <w:u w:val="single"/>
        </w:rPr>
        <w:t>Option 1:</w:t>
      </w:r>
      <w:r w:rsidRPr="00887B54">
        <w:rPr>
          <w:rFonts w:ascii="Verdana" w:hAnsi="Verdana" w:cs="Times New Roman"/>
          <w:sz w:val="18"/>
          <w:szCs w:val="18"/>
        </w:rPr>
        <w:t xml:space="preserve"> Discuss the following statement: “Even when the underclass isn't formally stripped of its ballot, a slew of barriers come between them and full participation.” </w:t>
      </w:r>
    </w:p>
    <w:p w14:paraId="3E9632B1" w14:textId="77777777" w:rsidR="00E849AD" w:rsidRPr="007426E7" w:rsidRDefault="00E849AD" w:rsidP="00E849AD">
      <w:pPr>
        <w:pStyle w:val="ListParagraph"/>
        <w:autoSpaceDE w:val="0"/>
        <w:autoSpaceDN w:val="0"/>
        <w:adjustRightInd w:val="0"/>
        <w:jc w:val="both"/>
        <w:rPr>
          <w:rFonts w:ascii="Verdana" w:hAnsi="Verdana" w:cs="Times New Roman"/>
          <w:sz w:val="18"/>
          <w:szCs w:val="18"/>
        </w:rPr>
      </w:pPr>
      <w:r w:rsidRPr="00887B54">
        <w:rPr>
          <w:rFonts w:ascii="Verdana" w:hAnsi="Verdana" w:cs="Times New Roman"/>
          <w:sz w:val="18"/>
          <w:szCs w:val="18"/>
          <w:u w:val="single"/>
        </w:rPr>
        <w:t>Option 2:</w:t>
      </w:r>
      <w:r w:rsidRPr="00887B54">
        <w:rPr>
          <w:rFonts w:ascii="Verdana" w:hAnsi="Verdana" w:cs="Times New Roman"/>
          <w:sz w:val="18"/>
          <w:szCs w:val="18"/>
        </w:rPr>
        <w:t xml:space="preserve"> “</w:t>
      </w:r>
      <w:r w:rsidRPr="00887B54">
        <w:rPr>
          <w:rFonts w:ascii="Verdana" w:hAnsi="Verdana" w:cs="Times New Roman"/>
          <w:iCs/>
          <w:sz w:val="18"/>
          <w:szCs w:val="18"/>
          <w:shd w:val="clear" w:color="auto" w:fill="FFFFFF"/>
        </w:rPr>
        <w:t>Democracies are at risk if young people continue to shun the ballot box.” Discuss.</w:t>
      </w:r>
    </w:p>
    <w:p w14:paraId="23238246" w14:textId="77777777" w:rsidR="008A3225" w:rsidRPr="008A3225" w:rsidRDefault="008A3225" w:rsidP="00E849AD">
      <w:pPr>
        <w:autoSpaceDE w:val="0"/>
        <w:autoSpaceDN w:val="0"/>
        <w:adjustRightInd w:val="0"/>
        <w:jc w:val="both"/>
        <w:rPr>
          <w:rFonts w:ascii="Verdana" w:hAnsi="Verdana"/>
          <w:sz w:val="18"/>
          <w:szCs w:val="18"/>
        </w:rPr>
      </w:pPr>
      <w:r w:rsidRPr="008A3225">
        <w:rPr>
          <w:rFonts w:ascii="Verdana" w:hAnsi="Verdana"/>
          <w:sz w:val="18"/>
          <w:szCs w:val="18"/>
        </w:rPr>
        <w:t>This essay should not exceed 2,000 words in length. Please see the format guidelines and other requirements for the essay below.</w:t>
      </w:r>
    </w:p>
    <w:p w14:paraId="24498655" w14:textId="77777777" w:rsidR="00E849AD" w:rsidRPr="008A3225" w:rsidRDefault="00E849AD" w:rsidP="00E849AD">
      <w:pPr>
        <w:autoSpaceDE w:val="0"/>
        <w:autoSpaceDN w:val="0"/>
        <w:adjustRightInd w:val="0"/>
        <w:jc w:val="both"/>
        <w:rPr>
          <w:rFonts w:ascii="Verdana" w:hAnsi="Verdana"/>
          <w:sz w:val="18"/>
          <w:szCs w:val="18"/>
        </w:rPr>
      </w:pPr>
      <w:r w:rsidRPr="008A3225">
        <w:rPr>
          <w:rFonts w:ascii="Verdana" w:hAnsi="Verdana"/>
          <w:b/>
          <w:i/>
          <w:sz w:val="18"/>
          <w:szCs w:val="18"/>
        </w:rPr>
        <w:lastRenderedPageBreak/>
        <w:t xml:space="preserve">3) Final assignment (60%) </w:t>
      </w:r>
      <w:r w:rsidR="008A3225" w:rsidRPr="008A3225">
        <w:rPr>
          <w:rFonts w:ascii="Verdana" w:hAnsi="Verdana"/>
          <w:sz w:val="18"/>
          <w:szCs w:val="18"/>
        </w:rPr>
        <w:t>Students will submit a research proposal, on a topic of their own choosing (3,000 words including all citations and references). I will post and discuss very detailed information about the requirements and expectations. In Week 12, you will get feedback from your peers and from me about your proposal ideas and plans.</w:t>
      </w:r>
    </w:p>
    <w:p w14:paraId="33B3289F" w14:textId="77777777" w:rsidR="00E849AD" w:rsidRDefault="00E849AD" w:rsidP="00E849AD">
      <w:pPr>
        <w:shd w:val="clear" w:color="auto" w:fill="FFFFFF"/>
        <w:jc w:val="both"/>
        <w:rPr>
          <w:rFonts w:cstheme="minorHAnsi"/>
          <w:b/>
          <w:i/>
          <w:shd w:val="clear" w:color="auto" w:fill="FFFFFF"/>
        </w:rPr>
      </w:pPr>
    </w:p>
    <w:p w14:paraId="7B2A2902" w14:textId="77777777" w:rsidR="00E849AD" w:rsidRPr="00940EC2" w:rsidRDefault="00E849AD" w:rsidP="00E849AD">
      <w:pPr>
        <w:shd w:val="clear" w:color="auto" w:fill="FFFFFF"/>
        <w:jc w:val="both"/>
        <w:rPr>
          <w:rFonts w:cstheme="minorHAnsi"/>
          <w:b/>
          <w:i/>
          <w:shd w:val="clear" w:color="auto" w:fill="FFFFFF"/>
        </w:rPr>
      </w:pPr>
      <w:r w:rsidRPr="00970123">
        <w:rPr>
          <w:rFonts w:cstheme="minorHAnsi"/>
          <w:b/>
          <w:i/>
          <w:shd w:val="clear" w:color="auto" w:fill="FFFFFF"/>
        </w:rPr>
        <w:t>Essay and final assignment</w:t>
      </w:r>
      <w:r w:rsidRPr="00671DF8">
        <w:rPr>
          <w:rFonts w:cstheme="minorHAnsi"/>
          <w:b/>
          <w:i/>
          <w:shd w:val="clear" w:color="auto" w:fill="FFFFFF"/>
        </w:rPr>
        <w:t xml:space="preserve"> format and guidelines</w:t>
      </w:r>
    </w:p>
    <w:p w14:paraId="1B743C59" w14:textId="77777777" w:rsidR="00E849AD" w:rsidRDefault="00E849AD" w:rsidP="00E849AD">
      <w:pPr>
        <w:shd w:val="clear" w:color="auto" w:fill="FFFFFF"/>
        <w:jc w:val="both"/>
        <w:rPr>
          <w:rFonts w:ascii="Verdana" w:hAnsi="Verdana"/>
          <w:sz w:val="18"/>
          <w:szCs w:val="18"/>
          <w:shd w:val="clear" w:color="auto" w:fill="FFFFFF"/>
        </w:rPr>
      </w:pPr>
      <w:r>
        <w:rPr>
          <w:rFonts w:ascii="Verdana" w:hAnsi="Verdana"/>
          <w:sz w:val="18"/>
          <w:szCs w:val="18"/>
          <w:shd w:val="clear" w:color="auto" w:fill="FFFFFF"/>
        </w:rPr>
        <w:t>In line with departmental guidelines, all essays and final assignments must:</w:t>
      </w:r>
    </w:p>
    <w:p w14:paraId="553BD74E" w14:textId="77777777" w:rsidR="00E849AD" w:rsidRDefault="00E849AD" w:rsidP="00E849AD">
      <w:pPr>
        <w:pStyle w:val="ListParagraph"/>
        <w:numPr>
          <w:ilvl w:val="0"/>
          <w:numId w:val="10"/>
        </w:numPr>
        <w:shd w:val="clear" w:color="auto" w:fill="FFFFFF"/>
        <w:jc w:val="both"/>
        <w:rPr>
          <w:rFonts w:ascii="Verdana" w:hAnsi="Verdana"/>
          <w:sz w:val="18"/>
          <w:szCs w:val="18"/>
          <w:shd w:val="clear" w:color="auto" w:fill="FFFFFF"/>
        </w:rPr>
      </w:pPr>
      <w:r>
        <w:rPr>
          <w:rFonts w:ascii="Verdana" w:hAnsi="Verdana"/>
          <w:sz w:val="18"/>
          <w:szCs w:val="18"/>
          <w:shd w:val="clear" w:color="auto" w:fill="FFFFFF"/>
        </w:rPr>
        <w:t>be within 10% above or below the specified word limit, (Penalties will apply if the submitted work is under or exceeds this limit)</w:t>
      </w:r>
    </w:p>
    <w:p w14:paraId="73BFB548" w14:textId="77777777" w:rsidR="00E849AD" w:rsidRDefault="00E849AD" w:rsidP="00E849AD">
      <w:pPr>
        <w:pStyle w:val="ListParagraph"/>
        <w:numPr>
          <w:ilvl w:val="0"/>
          <w:numId w:val="10"/>
        </w:numPr>
        <w:shd w:val="clear" w:color="auto" w:fill="FFFFFF"/>
        <w:jc w:val="both"/>
        <w:rPr>
          <w:rFonts w:ascii="Verdana" w:hAnsi="Verdana"/>
          <w:sz w:val="18"/>
          <w:szCs w:val="18"/>
          <w:shd w:val="clear" w:color="auto" w:fill="FFFFFF"/>
        </w:rPr>
      </w:pPr>
      <w:r>
        <w:rPr>
          <w:rFonts w:ascii="Verdana" w:hAnsi="Verdana"/>
          <w:sz w:val="18"/>
          <w:szCs w:val="18"/>
          <w:shd w:val="clear" w:color="auto" w:fill="FFFFFF"/>
        </w:rPr>
        <w:t>state the final word count (EXCLUDING the references) at the beginning,</w:t>
      </w:r>
    </w:p>
    <w:p w14:paraId="1C9A8538" w14:textId="77777777" w:rsidR="00E849AD" w:rsidRDefault="00E849AD" w:rsidP="00E849AD">
      <w:pPr>
        <w:pStyle w:val="ListParagraph"/>
        <w:numPr>
          <w:ilvl w:val="0"/>
          <w:numId w:val="10"/>
        </w:numPr>
        <w:shd w:val="clear" w:color="auto" w:fill="FFFFFF"/>
        <w:jc w:val="both"/>
        <w:rPr>
          <w:rFonts w:ascii="Verdana" w:hAnsi="Verdana"/>
          <w:sz w:val="18"/>
          <w:szCs w:val="18"/>
          <w:shd w:val="clear" w:color="auto" w:fill="FFFFFF"/>
        </w:rPr>
      </w:pPr>
      <w:r w:rsidRPr="00A931B3">
        <w:rPr>
          <w:rFonts w:ascii="Verdana" w:hAnsi="Verdana"/>
          <w:sz w:val="18"/>
          <w:szCs w:val="18"/>
          <w:shd w:val="clear" w:color="auto" w:fill="FFFFFF"/>
        </w:rPr>
        <w:t>be s</w:t>
      </w:r>
      <w:r>
        <w:rPr>
          <w:rFonts w:ascii="Verdana" w:hAnsi="Verdana"/>
          <w:sz w:val="18"/>
          <w:szCs w:val="18"/>
          <w:shd w:val="clear" w:color="auto" w:fill="FFFFFF"/>
        </w:rPr>
        <w:t xml:space="preserve">ubmitted in Word or PDF format </w:t>
      </w:r>
      <w:r>
        <w:rPr>
          <w:rFonts w:ascii="Verdana" w:hAnsi="Verdana"/>
          <w:sz w:val="18"/>
          <w:szCs w:val="18"/>
          <w:u w:val="single"/>
          <w:shd w:val="clear" w:color="auto" w:fill="FFFFFF"/>
        </w:rPr>
        <w:t>via Blackboard</w:t>
      </w:r>
      <w:r>
        <w:rPr>
          <w:rFonts w:ascii="Verdana" w:hAnsi="Verdana"/>
          <w:sz w:val="18"/>
          <w:szCs w:val="18"/>
          <w:shd w:val="clear" w:color="auto" w:fill="FFFFFF"/>
        </w:rPr>
        <w:t>,</w:t>
      </w:r>
    </w:p>
    <w:p w14:paraId="6EF564C5" w14:textId="77777777" w:rsidR="00E849AD" w:rsidRDefault="00E849AD" w:rsidP="00E849AD">
      <w:pPr>
        <w:pStyle w:val="ListParagraph"/>
        <w:numPr>
          <w:ilvl w:val="0"/>
          <w:numId w:val="10"/>
        </w:numPr>
        <w:shd w:val="clear" w:color="auto" w:fill="FFFFFF"/>
        <w:jc w:val="both"/>
        <w:rPr>
          <w:rFonts w:ascii="Verdana" w:hAnsi="Verdana"/>
          <w:sz w:val="18"/>
          <w:szCs w:val="18"/>
          <w:shd w:val="clear" w:color="auto" w:fill="FFFFFF"/>
        </w:rPr>
      </w:pPr>
      <w:r w:rsidRPr="00A931B3">
        <w:rPr>
          <w:rFonts w:ascii="Verdana" w:hAnsi="Verdana"/>
          <w:sz w:val="18"/>
          <w:szCs w:val="18"/>
          <w:shd w:val="clear" w:color="auto" w:fill="FFFFFF"/>
        </w:rPr>
        <w:t>use double or 1.5 line spacing</w:t>
      </w:r>
      <w:r>
        <w:rPr>
          <w:rFonts w:ascii="Verdana" w:hAnsi="Verdana"/>
          <w:sz w:val="18"/>
          <w:szCs w:val="18"/>
          <w:shd w:val="clear" w:color="auto" w:fill="FFFFFF"/>
        </w:rPr>
        <w:t xml:space="preserve"> and leave a margin of at least one inch at the left-hand side,</w:t>
      </w:r>
    </w:p>
    <w:p w14:paraId="5727D8F2" w14:textId="77777777" w:rsidR="00E849AD" w:rsidRDefault="00E849AD" w:rsidP="00E849AD">
      <w:pPr>
        <w:pStyle w:val="ListParagraph"/>
        <w:numPr>
          <w:ilvl w:val="0"/>
          <w:numId w:val="10"/>
        </w:numPr>
        <w:shd w:val="clear" w:color="auto" w:fill="FFFFFF"/>
        <w:jc w:val="both"/>
        <w:rPr>
          <w:rFonts w:ascii="Verdana" w:hAnsi="Verdana"/>
          <w:sz w:val="18"/>
          <w:szCs w:val="18"/>
          <w:shd w:val="clear" w:color="auto" w:fill="FFFFFF"/>
        </w:rPr>
      </w:pPr>
      <w:r>
        <w:rPr>
          <w:rFonts w:ascii="Verdana" w:hAnsi="Verdana"/>
          <w:sz w:val="18"/>
          <w:szCs w:val="18"/>
          <w:shd w:val="clear" w:color="auto" w:fill="FFFFFF"/>
        </w:rPr>
        <w:t>must be numbered,</w:t>
      </w:r>
    </w:p>
    <w:p w14:paraId="2EBA8DAA" w14:textId="77777777" w:rsidR="00E849AD" w:rsidRPr="00623440" w:rsidRDefault="00E849AD" w:rsidP="00E849AD">
      <w:pPr>
        <w:pStyle w:val="ListParagraph"/>
        <w:numPr>
          <w:ilvl w:val="0"/>
          <w:numId w:val="10"/>
        </w:numPr>
        <w:shd w:val="clear" w:color="auto" w:fill="FFFFFF"/>
        <w:jc w:val="both"/>
        <w:rPr>
          <w:rFonts w:ascii="Verdana" w:hAnsi="Verdana"/>
          <w:sz w:val="18"/>
          <w:szCs w:val="18"/>
          <w:shd w:val="clear" w:color="auto" w:fill="FFFFFF"/>
        </w:rPr>
      </w:pPr>
      <w:r>
        <w:rPr>
          <w:rFonts w:ascii="Verdana" w:hAnsi="Verdana"/>
          <w:sz w:val="18"/>
          <w:szCs w:val="18"/>
          <w:shd w:val="clear" w:color="auto" w:fill="FFFFFF"/>
        </w:rPr>
        <w:t xml:space="preserve">use proper citation and </w:t>
      </w:r>
      <w:r w:rsidRPr="0043760C">
        <w:rPr>
          <w:rFonts w:ascii="Verdana" w:hAnsi="Verdana"/>
          <w:sz w:val="18"/>
          <w:szCs w:val="18"/>
          <w:shd w:val="clear" w:color="auto" w:fill="FFFFFF"/>
        </w:rPr>
        <w:t>referencing</w:t>
      </w:r>
      <w:r>
        <w:rPr>
          <w:rFonts w:ascii="Verdana" w:hAnsi="Verdana"/>
          <w:sz w:val="18"/>
          <w:szCs w:val="18"/>
          <w:shd w:val="clear" w:color="auto" w:fill="FFFFFF"/>
        </w:rPr>
        <w:t xml:space="preserve">, </w:t>
      </w:r>
      <w:r w:rsidRPr="0043760C">
        <w:rPr>
          <w:rFonts w:ascii="Verdana" w:hAnsi="Verdana"/>
          <w:sz w:val="18"/>
          <w:szCs w:val="18"/>
          <w:shd w:val="clear" w:color="auto" w:fill="FFFFFF"/>
        </w:rPr>
        <w:t xml:space="preserve">(You can use the referencing format of your choice </w:t>
      </w:r>
      <w:proofErr w:type="gramStart"/>
      <w:r w:rsidRPr="0043760C">
        <w:rPr>
          <w:rFonts w:ascii="Verdana" w:hAnsi="Verdana"/>
          <w:sz w:val="18"/>
          <w:szCs w:val="18"/>
          <w:shd w:val="clear" w:color="auto" w:fill="FFFFFF"/>
        </w:rPr>
        <w:t>as long as</w:t>
      </w:r>
      <w:proofErr w:type="gramEnd"/>
      <w:r w:rsidRPr="0043760C">
        <w:rPr>
          <w:rFonts w:ascii="Verdana" w:hAnsi="Verdana"/>
          <w:sz w:val="18"/>
          <w:szCs w:val="18"/>
          <w:shd w:val="clear" w:color="auto" w:fill="FFFFFF"/>
        </w:rPr>
        <w:t xml:space="preserve"> it is consistent across the essay.)</w:t>
      </w:r>
      <w:r>
        <w:rPr>
          <w:rFonts w:ascii="Verdana" w:hAnsi="Verdana"/>
          <w:b/>
          <w:sz w:val="18"/>
          <w:szCs w:val="18"/>
          <w:shd w:val="clear" w:color="auto" w:fill="FFFFFF"/>
        </w:rPr>
        <w:t xml:space="preserve"> </w:t>
      </w:r>
    </w:p>
    <w:p w14:paraId="45D96CC1" w14:textId="77777777" w:rsidR="00E849AD" w:rsidRPr="00C17241" w:rsidRDefault="00E849AD" w:rsidP="00E849AD">
      <w:pPr>
        <w:pStyle w:val="ListParagraph"/>
        <w:numPr>
          <w:ilvl w:val="0"/>
          <w:numId w:val="10"/>
        </w:numPr>
        <w:shd w:val="clear" w:color="auto" w:fill="FFFFFF"/>
        <w:jc w:val="both"/>
        <w:rPr>
          <w:rFonts w:ascii="Verdana" w:hAnsi="Verdana"/>
          <w:sz w:val="18"/>
          <w:szCs w:val="18"/>
          <w:shd w:val="clear" w:color="auto" w:fill="FFFFFF"/>
        </w:rPr>
      </w:pPr>
      <w:r w:rsidRPr="00623440">
        <w:rPr>
          <w:rFonts w:ascii="Verdana" w:hAnsi="Verdana"/>
          <w:sz w:val="18"/>
          <w:szCs w:val="18"/>
          <w:shd w:val="clear" w:color="auto" w:fill="FFFFFF"/>
        </w:rPr>
        <w:t>abide by Trinity plagiarism policy,</w:t>
      </w:r>
    </w:p>
    <w:p w14:paraId="412DF238" w14:textId="77777777" w:rsidR="00E849AD" w:rsidRPr="009E16D2" w:rsidRDefault="00E849AD" w:rsidP="00E849AD">
      <w:pPr>
        <w:pStyle w:val="ListParagraph"/>
        <w:numPr>
          <w:ilvl w:val="0"/>
          <w:numId w:val="10"/>
        </w:numPr>
        <w:shd w:val="clear" w:color="auto" w:fill="FFFFFF"/>
        <w:jc w:val="both"/>
        <w:rPr>
          <w:rFonts w:ascii="Verdana" w:hAnsi="Verdana" w:cs="Times-Roman"/>
          <w:sz w:val="18"/>
          <w:szCs w:val="18"/>
        </w:rPr>
      </w:pPr>
      <w:r w:rsidRPr="009E16D2">
        <w:rPr>
          <w:rFonts w:ascii="Verdana" w:hAnsi="Verdana" w:cs="Times-Roman"/>
          <w:sz w:val="18"/>
          <w:szCs w:val="18"/>
        </w:rPr>
        <w:t xml:space="preserve">As per Trinity policy, all essays should begin with the </w:t>
      </w:r>
      <w:r w:rsidRPr="00C11AB2">
        <w:rPr>
          <w:rFonts w:ascii="Verdana" w:hAnsi="Verdana" w:cs="Times-Roman"/>
          <w:b/>
          <w:sz w:val="18"/>
          <w:szCs w:val="18"/>
        </w:rPr>
        <w:t>essay cover sheet</w:t>
      </w:r>
      <w:r w:rsidRPr="009E16D2">
        <w:rPr>
          <w:rFonts w:ascii="Verdana" w:hAnsi="Verdana" w:cs="Times-Roman"/>
          <w:sz w:val="18"/>
          <w:szCs w:val="18"/>
        </w:rPr>
        <w:t>,</w:t>
      </w:r>
      <w:r w:rsidRPr="009E16D2">
        <w:rPr>
          <w:rFonts w:ascii="Verdana" w:hAnsi="Verdana"/>
          <w:sz w:val="18"/>
          <w:szCs w:val="18"/>
          <w:shd w:val="clear" w:color="auto" w:fill="FFFFFF"/>
        </w:rPr>
        <w:t xml:space="preserve"> </w:t>
      </w:r>
      <w:r w:rsidRPr="009E16D2">
        <w:rPr>
          <w:rFonts w:ascii="Verdana" w:hAnsi="Verdana" w:cs="Times-Roman"/>
          <w:sz w:val="18"/>
          <w:szCs w:val="18"/>
        </w:rPr>
        <w:t xml:space="preserve">affirming that the essay is all the student’s own work. The cover can be downloaded from the </w:t>
      </w:r>
      <w:hyperlink r:id="rId5" w:history="1">
        <w:r w:rsidRPr="003C7379">
          <w:rPr>
            <w:rStyle w:val="Hyperlink"/>
            <w:rFonts w:ascii="Verdana" w:hAnsi="Verdana" w:cs="Times-Roman"/>
            <w:sz w:val="18"/>
            <w:szCs w:val="18"/>
          </w:rPr>
          <w:t>department web site</w:t>
        </w:r>
      </w:hyperlink>
      <w:r>
        <w:rPr>
          <w:rFonts w:ascii="Verdana" w:hAnsi="Verdana" w:cs="Times-Roman"/>
          <w:sz w:val="18"/>
          <w:szCs w:val="18"/>
        </w:rPr>
        <w:t>.</w:t>
      </w:r>
    </w:p>
    <w:p w14:paraId="1AB21A79" w14:textId="77777777" w:rsidR="00E849AD" w:rsidRDefault="00E849AD" w:rsidP="00E8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sz w:val="18"/>
          <w:szCs w:val="18"/>
          <w:lang w:val="en-GB" w:eastAsia="en-GB"/>
        </w:rPr>
      </w:pPr>
      <w:r w:rsidRPr="009E16D2">
        <w:rPr>
          <w:rFonts w:ascii="Verdana" w:hAnsi="Verdana" w:cs="Courier New"/>
          <w:color w:val="000000"/>
          <w:sz w:val="18"/>
          <w:szCs w:val="18"/>
          <w:lang w:val="en-GB" w:eastAsia="en-GB"/>
        </w:rPr>
        <w:t>For the essays, you are required to (</w:t>
      </w:r>
      <w:proofErr w:type="spellStart"/>
      <w:r w:rsidRPr="009E16D2">
        <w:rPr>
          <w:rFonts w:ascii="Verdana" w:hAnsi="Verdana" w:cs="Courier New"/>
          <w:color w:val="000000"/>
          <w:sz w:val="18"/>
          <w:szCs w:val="18"/>
          <w:lang w:val="en-GB" w:eastAsia="en-GB"/>
        </w:rPr>
        <w:t>i</w:t>
      </w:r>
      <w:proofErr w:type="spellEnd"/>
      <w:r w:rsidRPr="009E16D2">
        <w:rPr>
          <w:rFonts w:ascii="Verdana" w:hAnsi="Verdana" w:cs="Courier New"/>
          <w:color w:val="000000"/>
          <w:sz w:val="18"/>
          <w:szCs w:val="18"/>
          <w:lang w:val="en-GB" w:eastAsia="en-GB"/>
        </w:rPr>
        <w:t>) draw on academic literature (academic articles and/or books) and (ii) properly cite the academic literature you use to prepare your essay. You should cite coherently and attach an ALPHABETISED bibliography to your essay. Students should read beyond the reading list for the essays.</w:t>
      </w:r>
      <w:r w:rsidRPr="009E16D2">
        <w:rPr>
          <w:rFonts w:ascii="Verdana" w:hAnsi="Verdana" w:cs="Courier New"/>
          <w:sz w:val="18"/>
          <w:szCs w:val="18"/>
          <w:lang w:val="en-GB" w:eastAsia="en-GB"/>
        </w:rPr>
        <w:t xml:space="preserve"> </w:t>
      </w:r>
      <w:r w:rsidRPr="009E16D2">
        <w:rPr>
          <w:rFonts w:ascii="Verdana" w:hAnsi="Verdana" w:cs="Courier New"/>
          <w:color w:val="000000"/>
          <w:sz w:val="18"/>
          <w:szCs w:val="18"/>
          <w:lang w:val="en-GB" w:eastAsia="en-GB"/>
        </w:rPr>
        <w:t xml:space="preserve">If you require information on proper citation style, please refer to one of the following books: </w:t>
      </w:r>
    </w:p>
    <w:p w14:paraId="3DAE5C6A" w14:textId="77777777" w:rsidR="00E849AD" w:rsidRPr="00E76C05" w:rsidRDefault="00E849AD" w:rsidP="00E849A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Verdana" w:hAnsi="Verdana"/>
          <w:sz w:val="18"/>
          <w:szCs w:val="18"/>
          <w:lang w:val="en-GB" w:eastAsia="en-GB"/>
        </w:rPr>
      </w:pPr>
      <w:r w:rsidRPr="00E76C05">
        <w:rPr>
          <w:rFonts w:ascii="Verdana" w:hAnsi="Verdana"/>
          <w:sz w:val="18"/>
          <w:szCs w:val="18"/>
          <w:lang w:val="en-GB" w:eastAsia="en-GB"/>
        </w:rPr>
        <w:t xml:space="preserve">The University of Chicago Press. 2010. </w:t>
      </w:r>
      <w:r w:rsidRPr="00E76C05">
        <w:rPr>
          <w:rFonts w:ascii="Verdana" w:hAnsi="Verdana"/>
          <w:i/>
          <w:sz w:val="18"/>
          <w:szCs w:val="18"/>
          <w:lang w:val="en-GB" w:eastAsia="en-GB"/>
        </w:rPr>
        <w:t>The Chicago Manual of Style: The Essential Guide for Writers, Editors and Publishers</w:t>
      </w:r>
      <w:r w:rsidRPr="00E76C05">
        <w:rPr>
          <w:rFonts w:ascii="Verdana" w:hAnsi="Verdana"/>
          <w:sz w:val="18"/>
          <w:szCs w:val="18"/>
          <w:lang w:val="en-GB" w:eastAsia="en-GB"/>
        </w:rPr>
        <w:t>. Chicago, Ill.: University of Chicago Press, 16</w:t>
      </w:r>
      <w:r w:rsidRPr="00E76C05">
        <w:rPr>
          <w:rFonts w:ascii="Verdana" w:hAnsi="Verdana"/>
          <w:sz w:val="18"/>
          <w:szCs w:val="18"/>
          <w:vertAlign w:val="superscript"/>
          <w:lang w:val="en-GB" w:eastAsia="en-GB"/>
        </w:rPr>
        <w:t>th</w:t>
      </w:r>
      <w:r w:rsidRPr="00E76C05">
        <w:rPr>
          <w:rFonts w:ascii="Verdana" w:hAnsi="Verdana"/>
          <w:sz w:val="18"/>
          <w:szCs w:val="18"/>
          <w:lang w:val="en-GB" w:eastAsia="en-GB"/>
        </w:rPr>
        <w:t xml:space="preserve"> edition. </w:t>
      </w:r>
    </w:p>
    <w:p w14:paraId="651C1AC8" w14:textId="77777777" w:rsidR="00E849AD" w:rsidRPr="00E76C05" w:rsidRDefault="00E849AD" w:rsidP="00E849A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Verdana" w:hAnsi="Verdana"/>
          <w:sz w:val="18"/>
          <w:szCs w:val="18"/>
          <w:lang w:val="en-GB" w:eastAsia="en-GB"/>
        </w:rPr>
      </w:pPr>
      <w:r w:rsidRPr="00E76C05">
        <w:rPr>
          <w:rFonts w:ascii="Verdana" w:hAnsi="Verdana"/>
          <w:sz w:val="18"/>
          <w:szCs w:val="18"/>
          <w:u w:val="single"/>
          <w:lang w:val="en-GB" w:eastAsia="en-GB"/>
        </w:rPr>
        <w:t>APSA</w:t>
      </w:r>
      <w:r w:rsidRPr="00E76C05">
        <w:rPr>
          <w:rFonts w:ascii="Verdana" w:hAnsi="Verdana"/>
          <w:sz w:val="18"/>
          <w:szCs w:val="18"/>
          <w:lang w:val="en-GB" w:eastAsia="en-GB"/>
        </w:rPr>
        <w:t xml:space="preserve"> Committee on Publications. 2006. Style Manual for Political Science: </w:t>
      </w:r>
      <w:hyperlink r:id="rId6" w:history="1">
        <w:r w:rsidRPr="00E76C05">
          <w:rPr>
            <w:rStyle w:val="Hyperlink"/>
            <w:rFonts w:ascii="Verdana" w:hAnsi="Verdana"/>
            <w:sz w:val="18"/>
            <w:szCs w:val="18"/>
          </w:rPr>
          <w:t>http://www.apsanet.org/media/PDFs/Publications/APSAStyleManual2006.pdf</w:t>
        </w:r>
      </w:hyperlink>
      <w:r w:rsidRPr="00E76C05">
        <w:rPr>
          <w:rFonts w:ascii="Verdana" w:hAnsi="Verdana"/>
          <w:sz w:val="18"/>
          <w:szCs w:val="18"/>
          <w:lang w:val="en-GB" w:eastAsia="en-GB"/>
        </w:rPr>
        <w:t>.</w:t>
      </w:r>
    </w:p>
    <w:p w14:paraId="023C676A" w14:textId="77777777" w:rsidR="00E849AD" w:rsidRPr="009E16D2" w:rsidRDefault="00E849AD" w:rsidP="00E849AD">
      <w:pPr>
        <w:shd w:val="clear" w:color="auto" w:fill="FFFFFF"/>
        <w:jc w:val="both"/>
        <w:rPr>
          <w:rFonts w:ascii="Verdana" w:hAnsi="Verdana" w:cs="Courier New"/>
          <w:sz w:val="18"/>
          <w:szCs w:val="18"/>
          <w:lang w:val="en-GB" w:eastAsia="en-GB"/>
        </w:rPr>
      </w:pPr>
      <w:r>
        <w:rPr>
          <w:rFonts w:ascii="Verdana" w:hAnsi="Verdana" w:cs="Courier New"/>
          <w:sz w:val="18"/>
          <w:szCs w:val="18"/>
          <w:lang w:val="en-GB" w:eastAsia="en-GB"/>
        </w:rPr>
        <w:t xml:space="preserve">The library also provides training sessions for properly citing sources as well as sessions on reference management software, Endnote. </w:t>
      </w:r>
      <w:r w:rsidRPr="00940EC2">
        <w:rPr>
          <w:rFonts w:ascii="Verdana" w:eastAsia="Times New Roman" w:hAnsi="Verdana" w:cs="Times New Roman"/>
          <w:sz w:val="18"/>
          <w:szCs w:val="18"/>
        </w:rPr>
        <w:t xml:space="preserve">The library also has a lot of resources and training sessions on conducting literature reviews, essay writing, and avoiding plagiarism. Please visit </w:t>
      </w:r>
      <w:hyperlink r:id="rId7" w:history="1">
        <w:r w:rsidRPr="003C7379">
          <w:rPr>
            <w:rStyle w:val="Hyperlink"/>
            <w:rFonts w:ascii="Verdana" w:eastAsia="Times New Roman" w:hAnsi="Verdana" w:cs="Times New Roman"/>
            <w:sz w:val="18"/>
            <w:szCs w:val="18"/>
          </w:rPr>
          <w:t>this link</w:t>
        </w:r>
      </w:hyperlink>
      <w:r w:rsidRPr="00940EC2">
        <w:rPr>
          <w:rFonts w:ascii="Verdana" w:eastAsia="Times New Roman" w:hAnsi="Verdana" w:cs="Times New Roman"/>
          <w:sz w:val="18"/>
          <w:szCs w:val="18"/>
        </w:rPr>
        <w:t xml:space="preserve"> to see the updates on training topics and sessions taking place in the library: </w:t>
      </w:r>
    </w:p>
    <w:p w14:paraId="6258118A" w14:textId="77777777" w:rsidR="00E849AD" w:rsidRDefault="00E849AD" w:rsidP="00E849AD">
      <w:pPr>
        <w:shd w:val="clear" w:color="auto" w:fill="FFFFFF"/>
        <w:jc w:val="both"/>
        <w:rPr>
          <w:rFonts w:ascii="Verdana" w:eastAsia="Times New Roman" w:hAnsi="Verdana" w:cs="Times New Roman"/>
          <w:sz w:val="18"/>
          <w:szCs w:val="18"/>
        </w:rPr>
      </w:pPr>
      <w:r w:rsidRPr="0043760C">
        <w:rPr>
          <w:rFonts w:ascii="Verdana" w:eastAsia="Times New Roman" w:hAnsi="Verdana" w:cs="Times New Roman"/>
          <w:sz w:val="18"/>
          <w:szCs w:val="18"/>
        </w:rPr>
        <w:t xml:space="preserve">Please read the </w:t>
      </w:r>
      <w:hyperlink r:id="rId8" w:history="1">
        <w:r w:rsidRPr="003C7379">
          <w:rPr>
            <w:rStyle w:val="Hyperlink"/>
            <w:rFonts w:ascii="Verdana" w:eastAsia="Times New Roman" w:hAnsi="Verdana" w:cs="Times New Roman"/>
            <w:sz w:val="18"/>
            <w:szCs w:val="18"/>
          </w:rPr>
          <w:t>department’s undergraduate handbook</w:t>
        </w:r>
      </w:hyperlink>
      <w:r w:rsidRPr="0043760C">
        <w:rPr>
          <w:rFonts w:ascii="Verdana" w:eastAsia="Times New Roman" w:hAnsi="Verdana" w:cs="Times New Roman"/>
          <w:sz w:val="18"/>
          <w:szCs w:val="18"/>
        </w:rPr>
        <w:t>, which contains a lot of useful information about submission of written assignments</w:t>
      </w:r>
      <w:r>
        <w:rPr>
          <w:rFonts w:ascii="Verdana" w:eastAsia="Times New Roman" w:hAnsi="Verdana" w:cs="Times New Roman"/>
          <w:sz w:val="18"/>
          <w:szCs w:val="18"/>
        </w:rPr>
        <w:t xml:space="preserve"> and guidelines on writing essays.</w:t>
      </w:r>
    </w:p>
    <w:p w14:paraId="67A5D8A3" w14:textId="77777777" w:rsidR="00E849AD" w:rsidRDefault="00E849AD" w:rsidP="00E849AD">
      <w:pPr>
        <w:shd w:val="clear" w:color="auto" w:fill="FFFFFF"/>
        <w:jc w:val="both"/>
        <w:rPr>
          <w:rFonts w:ascii="Verdana" w:eastAsia="Times New Roman" w:hAnsi="Verdana" w:cs="Times New Roman"/>
          <w:sz w:val="18"/>
          <w:szCs w:val="18"/>
        </w:rPr>
      </w:pPr>
      <w:r>
        <w:rPr>
          <w:rFonts w:ascii="Verdana" w:eastAsia="Times New Roman" w:hAnsi="Verdana" w:cs="Times New Roman"/>
          <w:sz w:val="18"/>
          <w:szCs w:val="18"/>
        </w:rPr>
        <w:t xml:space="preserve">Finally, please read the University’s </w:t>
      </w:r>
      <w:hyperlink r:id="rId9" w:history="1">
        <w:r w:rsidRPr="00C17241">
          <w:rPr>
            <w:rStyle w:val="Hyperlink"/>
            <w:rFonts w:ascii="Verdana" w:eastAsia="Times New Roman" w:hAnsi="Verdana" w:cs="Times New Roman"/>
            <w:sz w:val="18"/>
            <w:szCs w:val="18"/>
          </w:rPr>
          <w:t>plagiarism policy</w:t>
        </w:r>
      </w:hyperlink>
      <w:r>
        <w:rPr>
          <w:rFonts w:ascii="Verdana" w:eastAsia="Times New Roman" w:hAnsi="Verdana" w:cs="Times New Roman"/>
          <w:sz w:val="18"/>
          <w:szCs w:val="18"/>
        </w:rPr>
        <w:t xml:space="preserve"> to make sure that you are familiar with different types of plagiarism and avoid such situations in your submissions. Also see the links under Academic Integrity below for more resources. </w:t>
      </w:r>
    </w:p>
    <w:p w14:paraId="6074DF92" w14:textId="77777777" w:rsidR="00E849AD" w:rsidRPr="00B935F5" w:rsidRDefault="00E849AD" w:rsidP="00E849AD">
      <w:pPr>
        <w:shd w:val="clear" w:color="auto" w:fill="FFFFFF"/>
        <w:jc w:val="both"/>
        <w:rPr>
          <w:rFonts w:ascii="Verdana" w:eastAsia="Times New Roman" w:hAnsi="Verdana" w:cs="Times New Roman"/>
          <w:sz w:val="18"/>
          <w:szCs w:val="18"/>
        </w:rPr>
      </w:pPr>
      <w:r w:rsidRPr="00671DF8">
        <w:rPr>
          <w:b/>
          <w:i/>
        </w:rPr>
        <w:t>Late work</w:t>
      </w:r>
    </w:p>
    <w:p w14:paraId="7EB1D5A0" w14:textId="77777777" w:rsidR="00E849AD" w:rsidRPr="00E23FA8" w:rsidRDefault="00E849AD" w:rsidP="00E849AD">
      <w:pPr>
        <w:jc w:val="both"/>
        <w:rPr>
          <w:rFonts w:ascii="Verdana" w:hAnsi="Verdana"/>
          <w:sz w:val="18"/>
          <w:szCs w:val="18"/>
        </w:rPr>
      </w:pPr>
      <w:r w:rsidRPr="00E23FA8">
        <w:rPr>
          <w:rFonts w:ascii="Verdana" w:hAnsi="Verdana"/>
          <w:sz w:val="18"/>
          <w:szCs w:val="18"/>
        </w:rPr>
        <w:t xml:space="preserve">All late work, unless excused </w:t>
      </w:r>
      <w:r w:rsidRPr="00E23FA8">
        <w:rPr>
          <w:rFonts w:ascii="Verdana" w:hAnsi="Verdana"/>
          <w:b/>
          <w:sz w:val="18"/>
          <w:szCs w:val="18"/>
        </w:rPr>
        <w:t>in advance</w:t>
      </w:r>
      <w:r w:rsidRPr="00E23FA8">
        <w:rPr>
          <w:rFonts w:ascii="Verdana" w:hAnsi="Verdana"/>
          <w:sz w:val="18"/>
          <w:szCs w:val="18"/>
        </w:rPr>
        <w:t xml:space="preserve"> </w:t>
      </w:r>
      <w:r w:rsidRPr="00671DF8">
        <w:rPr>
          <w:rFonts w:ascii="Verdana" w:hAnsi="Verdana"/>
          <w:b/>
          <w:sz w:val="18"/>
          <w:szCs w:val="18"/>
        </w:rPr>
        <w:t>by the module lecturer</w:t>
      </w:r>
      <w:r w:rsidRPr="00E23FA8">
        <w:rPr>
          <w:rFonts w:ascii="Verdana" w:hAnsi="Verdana"/>
          <w:sz w:val="18"/>
          <w:szCs w:val="18"/>
        </w:rPr>
        <w:t xml:space="preserve">, or justified by medical certificate or tutor’s note, will be penalised at a rate of 5 marks per day. Under no circumstances will work be accepted after the set work has been marked and handed back to other students, or after the end of the second lecture term. </w:t>
      </w:r>
    </w:p>
    <w:p w14:paraId="075D696B" w14:textId="77777777" w:rsidR="00E849AD" w:rsidRPr="00B935F5" w:rsidRDefault="00E849AD" w:rsidP="00E849AD">
      <w:pPr>
        <w:jc w:val="both"/>
        <w:rPr>
          <w:rFonts w:ascii="Verdana" w:hAnsi="Verdana"/>
          <w:sz w:val="18"/>
          <w:szCs w:val="18"/>
        </w:rPr>
      </w:pPr>
      <w:r w:rsidRPr="00E23FA8">
        <w:rPr>
          <w:rFonts w:ascii="Verdana" w:hAnsi="Verdana"/>
          <w:sz w:val="18"/>
          <w:szCs w:val="18"/>
        </w:rPr>
        <w:t>Make sure to save and back-up your work. Computer crashes or failure to back up your work will count as acceptable excuses for late work!</w:t>
      </w:r>
    </w:p>
    <w:p w14:paraId="25A1DEF3" w14:textId="77777777" w:rsidR="00E849AD" w:rsidRDefault="00E849AD" w:rsidP="00E849AD">
      <w:pPr>
        <w:pStyle w:val="ListParagraph"/>
        <w:ind w:left="0"/>
        <w:jc w:val="both"/>
        <w:rPr>
          <w:b/>
          <w:sz w:val="24"/>
          <w:szCs w:val="24"/>
        </w:rPr>
      </w:pPr>
    </w:p>
    <w:p w14:paraId="7AD0F563" w14:textId="77777777" w:rsidR="00D75A44" w:rsidRDefault="00D75A44" w:rsidP="00E849AD">
      <w:pPr>
        <w:pStyle w:val="ListParagraph"/>
        <w:ind w:left="0"/>
        <w:jc w:val="both"/>
        <w:rPr>
          <w:b/>
          <w:sz w:val="24"/>
          <w:szCs w:val="24"/>
        </w:rPr>
      </w:pPr>
    </w:p>
    <w:p w14:paraId="3D62DA51" w14:textId="77777777" w:rsidR="00D75A44" w:rsidRDefault="00D75A44" w:rsidP="00E849AD">
      <w:pPr>
        <w:pStyle w:val="ListParagraph"/>
        <w:ind w:left="0"/>
        <w:jc w:val="both"/>
        <w:rPr>
          <w:b/>
          <w:sz w:val="24"/>
          <w:szCs w:val="24"/>
        </w:rPr>
      </w:pPr>
    </w:p>
    <w:p w14:paraId="4DF2E924" w14:textId="77777777" w:rsidR="00E849AD" w:rsidRPr="0071514D" w:rsidRDefault="00E849AD" w:rsidP="00E849AD">
      <w:pPr>
        <w:pStyle w:val="ListParagraph"/>
        <w:ind w:left="0"/>
        <w:jc w:val="both"/>
        <w:rPr>
          <w:rFonts w:ascii="Verdana" w:hAnsi="Verdana"/>
          <w:sz w:val="24"/>
          <w:szCs w:val="24"/>
        </w:rPr>
      </w:pPr>
      <w:r w:rsidRPr="0071514D">
        <w:rPr>
          <w:b/>
          <w:sz w:val="24"/>
          <w:szCs w:val="24"/>
        </w:rPr>
        <w:lastRenderedPageBreak/>
        <w:t xml:space="preserve">Course materials </w:t>
      </w:r>
    </w:p>
    <w:p w14:paraId="7AE6F440" w14:textId="77777777" w:rsidR="00E849AD" w:rsidRPr="00003DAC" w:rsidRDefault="00E849AD" w:rsidP="00E849AD">
      <w:pPr>
        <w:jc w:val="both"/>
        <w:rPr>
          <w:rFonts w:ascii="Verdana" w:hAnsi="Verdana" w:cs="Times New Roman"/>
          <w:sz w:val="18"/>
          <w:szCs w:val="18"/>
        </w:rPr>
      </w:pPr>
      <w:r w:rsidRPr="00003DAC">
        <w:rPr>
          <w:rFonts w:ascii="Verdana" w:hAnsi="Verdana" w:cs="Times New Roman"/>
          <w:sz w:val="18"/>
          <w:szCs w:val="18"/>
        </w:rPr>
        <w:t xml:space="preserve">We will draw </w:t>
      </w:r>
      <w:r>
        <w:rPr>
          <w:rFonts w:ascii="Verdana" w:hAnsi="Verdana" w:cs="Times New Roman"/>
          <w:sz w:val="18"/>
          <w:szCs w:val="18"/>
        </w:rPr>
        <w:t xml:space="preserve">read </w:t>
      </w:r>
      <w:proofErr w:type="gramStart"/>
      <w:r>
        <w:rPr>
          <w:rFonts w:ascii="Verdana" w:hAnsi="Verdana" w:cs="Times New Roman"/>
          <w:sz w:val="18"/>
          <w:szCs w:val="18"/>
        </w:rPr>
        <w:t>a number of</w:t>
      </w:r>
      <w:proofErr w:type="gramEnd"/>
      <w:r>
        <w:rPr>
          <w:rFonts w:ascii="Verdana" w:hAnsi="Verdana" w:cs="Times New Roman"/>
          <w:sz w:val="18"/>
          <w:szCs w:val="18"/>
        </w:rPr>
        <w:t xml:space="preserve"> chapters from the</w:t>
      </w:r>
      <w:r w:rsidRPr="00003DAC">
        <w:rPr>
          <w:rFonts w:ascii="Verdana" w:hAnsi="Verdana" w:cs="Times New Roman"/>
          <w:sz w:val="18"/>
          <w:szCs w:val="18"/>
        </w:rPr>
        <w:t xml:space="preserve"> following books</w:t>
      </w:r>
      <w:r>
        <w:rPr>
          <w:rFonts w:ascii="Verdana" w:hAnsi="Verdana" w:cs="Times New Roman"/>
          <w:sz w:val="18"/>
          <w:szCs w:val="18"/>
        </w:rPr>
        <w:t xml:space="preserve">. </w:t>
      </w:r>
      <w:proofErr w:type="gramStart"/>
      <w:r>
        <w:rPr>
          <w:rFonts w:ascii="Verdana" w:hAnsi="Verdana" w:cs="Times New Roman"/>
          <w:sz w:val="18"/>
          <w:szCs w:val="18"/>
        </w:rPr>
        <w:t>A number of</w:t>
      </w:r>
      <w:proofErr w:type="gramEnd"/>
      <w:r>
        <w:rPr>
          <w:rFonts w:ascii="Verdana" w:hAnsi="Verdana" w:cs="Times New Roman"/>
          <w:sz w:val="18"/>
          <w:szCs w:val="18"/>
        </w:rPr>
        <w:t xml:space="preserve"> copies are available at the library. </w:t>
      </w:r>
      <w:r w:rsidRPr="00003DAC">
        <w:rPr>
          <w:rFonts w:ascii="Verdana" w:hAnsi="Verdana" w:cs="Times New Roman"/>
          <w:sz w:val="18"/>
          <w:szCs w:val="18"/>
        </w:rPr>
        <w:t xml:space="preserve"> </w:t>
      </w:r>
    </w:p>
    <w:p w14:paraId="093523DB" w14:textId="77777777" w:rsidR="00E849AD" w:rsidRDefault="00E849AD" w:rsidP="00E849AD">
      <w:pPr>
        <w:numPr>
          <w:ilvl w:val="0"/>
          <w:numId w:val="9"/>
        </w:numPr>
        <w:spacing w:after="200" w:line="276" w:lineRule="auto"/>
        <w:ind w:left="360" w:firstLine="0"/>
        <w:jc w:val="both"/>
        <w:rPr>
          <w:rFonts w:ascii="Verdana" w:eastAsia="Times New Roman" w:hAnsi="Verdana" w:cs="Times New Roman"/>
          <w:color w:val="000000" w:themeColor="text1"/>
          <w:sz w:val="18"/>
          <w:szCs w:val="18"/>
        </w:rPr>
      </w:pPr>
      <w:r w:rsidRPr="00005EB4">
        <w:rPr>
          <w:rFonts w:ascii="Verdana" w:eastAsia="Times New Roman" w:hAnsi="Verdana" w:cs="Times New Roman"/>
          <w:color w:val="000000" w:themeColor="text1"/>
          <w:sz w:val="18"/>
          <w:szCs w:val="18"/>
        </w:rPr>
        <w:t>Dalton, Russell J. 2013. </w:t>
      </w:r>
      <w:r w:rsidRPr="00005EB4">
        <w:rPr>
          <w:rFonts w:ascii="Verdana" w:eastAsia="Times New Roman" w:hAnsi="Verdana" w:cs="Times New Roman"/>
          <w:i/>
          <w:iCs/>
          <w:color w:val="000000" w:themeColor="text1"/>
          <w:sz w:val="18"/>
          <w:szCs w:val="18"/>
        </w:rPr>
        <w:t>Citizen Politics: Public Opinion and Political Parties in Advanced Industrial Democracies</w:t>
      </w:r>
      <w:r w:rsidRPr="00005EB4">
        <w:rPr>
          <w:rFonts w:ascii="Verdana" w:eastAsia="Times New Roman" w:hAnsi="Verdana" w:cs="Times New Roman"/>
          <w:color w:val="000000" w:themeColor="text1"/>
          <w:sz w:val="18"/>
          <w:szCs w:val="18"/>
        </w:rPr>
        <w:t>. Washington, D.C.: CQ Press, 6</w:t>
      </w:r>
      <w:r w:rsidRPr="00005EB4">
        <w:rPr>
          <w:rFonts w:ascii="Verdana" w:eastAsia="Times New Roman" w:hAnsi="Verdana" w:cs="Times New Roman"/>
          <w:color w:val="000000" w:themeColor="text1"/>
          <w:sz w:val="18"/>
          <w:szCs w:val="18"/>
          <w:vertAlign w:val="superscript"/>
        </w:rPr>
        <w:t>th</w:t>
      </w:r>
      <w:r w:rsidRPr="00005EB4">
        <w:rPr>
          <w:rFonts w:ascii="Verdana" w:eastAsia="Times New Roman" w:hAnsi="Verdana" w:cs="Times New Roman"/>
          <w:color w:val="000000" w:themeColor="text1"/>
          <w:sz w:val="18"/>
          <w:szCs w:val="18"/>
        </w:rPr>
        <w:t xml:space="preserve"> edition. (</w:t>
      </w:r>
      <w:proofErr w:type="gramStart"/>
      <w:r w:rsidRPr="00005EB4">
        <w:rPr>
          <w:rFonts w:ascii="Verdana" w:eastAsia="Times New Roman" w:hAnsi="Verdana" w:cs="Times New Roman"/>
          <w:color w:val="000000" w:themeColor="text1"/>
          <w:sz w:val="18"/>
          <w:szCs w:val="18"/>
        </w:rPr>
        <w:t>hereafter</w:t>
      </w:r>
      <w:proofErr w:type="gramEnd"/>
      <w:r w:rsidRPr="00005EB4">
        <w:rPr>
          <w:rFonts w:ascii="Verdana" w:eastAsia="Times New Roman" w:hAnsi="Verdana" w:cs="Times New Roman"/>
          <w:color w:val="000000" w:themeColor="text1"/>
          <w:sz w:val="18"/>
          <w:szCs w:val="18"/>
        </w:rPr>
        <w:t xml:space="preserve"> referred as </w:t>
      </w:r>
      <w:r w:rsidRPr="00005EB4">
        <w:rPr>
          <w:rFonts w:ascii="Verdana" w:eastAsia="Times New Roman" w:hAnsi="Verdana" w:cs="Times New Roman"/>
          <w:b/>
          <w:color w:val="000000" w:themeColor="text1"/>
          <w:sz w:val="18"/>
          <w:szCs w:val="18"/>
        </w:rPr>
        <w:t>Dalton</w:t>
      </w:r>
      <w:r>
        <w:rPr>
          <w:rFonts w:ascii="Verdana" w:eastAsia="Times New Roman" w:hAnsi="Verdana" w:cs="Times New Roman"/>
          <w:b/>
          <w:color w:val="000000" w:themeColor="text1"/>
          <w:sz w:val="18"/>
          <w:szCs w:val="18"/>
        </w:rPr>
        <w:t xml:space="preserve"> 2013</w:t>
      </w:r>
      <w:r w:rsidRPr="00005EB4">
        <w:rPr>
          <w:rFonts w:ascii="Verdana" w:eastAsia="Times New Roman" w:hAnsi="Verdana" w:cs="Times New Roman"/>
          <w:color w:val="000000" w:themeColor="text1"/>
          <w:sz w:val="18"/>
          <w:szCs w:val="18"/>
        </w:rPr>
        <w:t>)</w:t>
      </w:r>
    </w:p>
    <w:p w14:paraId="56AD2B8D" w14:textId="77777777" w:rsidR="00E849AD" w:rsidRDefault="00E849AD" w:rsidP="00E849AD">
      <w:pPr>
        <w:numPr>
          <w:ilvl w:val="0"/>
          <w:numId w:val="9"/>
        </w:numPr>
        <w:spacing w:after="200" w:line="276" w:lineRule="auto"/>
        <w:ind w:left="360" w:firstLine="0"/>
        <w:jc w:val="both"/>
        <w:rPr>
          <w:rFonts w:ascii="Verdana" w:eastAsia="Times New Roman" w:hAnsi="Verdana" w:cs="Times New Roman"/>
          <w:color w:val="000000" w:themeColor="text1"/>
          <w:sz w:val="18"/>
          <w:szCs w:val="18"/>
        </w:rPr>
      </w:pPr>
      <w:r>
        <w:rPr>
          <w:rFonts w:ascii="Verdana" w:hAnsi="Verdana"/>
          <w:sz w:val="18"/>
          <w:szCs w:val="18"/>
        </w:rPr>
        <w:t xml:space="preserve">Dalton, Russell. 2017. </w:t>
      </w:r>
      <w:r>
        <w:rPr>
          <w:rFonts w:ascii="Verdana" w:hAnsi="Verdana"/>
          <w:i/>
          <w:sz w:val="18"/>
          <w:szCs w:val="18"/>
        </w:rPr>
        <w:t xml:space="preserve">The Participation Gap: Social Status and Political Inequality. </w:t>
      </w:r>
      <w:r>
        <w:rPr>
          <w:rFonts w:ascii="Verdana" w:hAnsi="Verdana"/>
          <w:sz w:val="18"/>
          <w:szCs w:val="18"/>
        </w:rPr>
        <w:t xml:space="preserve">Oxford University Press. </w:t>
      </w:r>
      <w:r w:rsidRPr="00005EB4">
        <w:rPr>
          <w:rFonts w:ascii="Verdana" w:eastAsia="Times New Roman" w:hAnsi="Verdana" w:cs="Times New Roman"/>
          <w:color w:val="000000" w:themeColor="text1"/>
          <w:sz w:val="18"/>
          <w:szCs w:val="18"/>
        </w:rPr>
        <w:t>(</w:t>
      </w:r>
      <w:proofErr w:type="gramStart"/>
      <w:r w:rsidRPr="00005EB4">
        <w:rPr>
          <w:rFonts w:ascii="Verdana" w:eastAsia="Times New Roman" w:hAnsi="Verdana" w:cs="Times New Roman"/>
          <w:color w:val="000000" w:themeColor="text1"/>
          <w:sz w:val="18"/>
          <w:szCs w:val="18"/>
        </w:rPr>
        <w:t>hereafter</w:t>
      </w:r>
      <w:proofErr w:type="gramEnd"/>
      <w:r w:rsidRPr="00005EB4">
        <w:rPr>
          <w:rFonts w:ascii="Verdana" w:eastAsia="Times New Roman" w:hAnsi="Verdana" w:cs="Times New Roman"/>
          <w:color w:val="000000" w:themeColor="text1"/>
          <w:sz w:val="18"/>
          <w:szCs w:val="18"/>
        </w:rPr>
        <w:t xml:space="preserve"> referred as </w:t>
      </w:r>
      <w:r w:rsidRPr="00005EB4">
        <w:rPr>
          <w:rFonts w:ascii="Verdana" w:eastAsia="Times New Roman" w:hAnsi="Verdana" w:cs="Times New Roman"/>
          <w:b/>
          <w:color w:val="000000" w:themeColor="text1"/>
          <w:sz w:val="18"/>
          <w:szCs w:val="18"/>
        </w:rPr>
        <w:t>Dalton</w:t>
      </w:r>
      <w:r>
        <w:rPr>
          <w:rFonts w:ascii="Verdana" w:eastAsia="Times New Roman" w:hAnsi="Verdana" w:cs="Times New Roman"/>
          <w:b/>
          <w:color w:val="000000" w:themeColor="text1"/>
          <w:sz w:val="18"/>
          <w:szCs w:val="18"/>
        </w:rPr>
        <w:t xml:space="preserve"> 2017</w:t>
      </w:r>
      <w:r w:rsidRPr="00005EB4">
        <w:rPr>
          <w:rFonts w:ascii="Verdana" w:eastAsia="Times New Roman" w:hAnsi="Verdana" w:cs="Times New Roman"/>
          <w:color w:val="000000" w:themeColor="text1"/>
          <w:sz w:val="18"/>
          <w:szCs w:val="18"/>
        </w:rPr>
        <w:t>)</w:t>
      </w:r>
    </w:p>
    <w:p w14:paraId="4C6C9365" w14:textId="77777777" w:rsidR="00E849AD" w:rsidRPr="00C17241" w:rsidRDefault="00E849AD" w:rsidP="00E849AD">
      <w:pPr>
        <w:numPr>
          <w:ilvl w:val="0"/>
          <w:numId w:val="9"/>
        </w:numPr>
        <w:spacing w:after="200" w:line="276" w:lineRule="auto"/>
        <w:ind w:left="360" w:firstLine="0"/>
        <w:jc w:val="both"/>
        <w:rPr>
          <w:rFonts w:ascii="Verdana" w:eastAsia="Times New Roman" w:hAnsi="Verdana" w:cs="Times New Roman"/>
          <w:color w:val="000000" w:themeColor="text1"/>
          <w:sz w:val="18"/>
          <w:szCs w:val="18"/>
        </w:rPr>
      </w:pPr>
      <w:r w:rsidRPr="00C17241">
        <w:rPr>
          <w:rFonts w:ascii="Verdana" w:eastAsia="Times New Roman" w:hAnsi="Verdana" w:cs="Times New Roman"/>
          <w:color w:val="000000" w:themeColor="text1"/>
          <w:sz w:val="18"/>
          <w:szCs w:val="18"/>
        </w:rPr>
        <w:t>Norris, Pippa. 2003. </w:t>
      </w:r>
      <w:r w:rsidRPr="00C17241">
        <w:rPr>
          <w:rFonts w:ascii="Verdana" w:eastAsia="Times New Roman" w:hAnsi="Verdana" w:cs="Times New Roman"/>
          <w:i/>
          <w:iCs/>
          <w:color w:val="000000" w:themeColor="text1"/>
          <w:sz w:val="18"/>
          <w:szCs w:val="18"/>
        </w:rPr>
        <w:t>Democratic Phoenix: Reinventing Political Activism</w:t>
      </w:r>
      <w:r w:rsidRPr="00C17241">
        <w:rPr>
          <w:rFonts w:ascii="Verdana" w:eastAsia="Times New Roman" w:hAnsi="Verdana" w:cs="Times New Roman"/>
          <w:color w:val="000000" w:themeColor="text1"/>
          <w:sz w:val="18"/>
          <w:szCs w:val="18"/>
        </w:rPr>
        <w:t>. Cambridge: Cambridge University Press.</w:t>
      </w:r>
      <w:r>
        <w:rPr>
          <w:rFonts w:ascii="Verdana" w:eastAsia="Times New Roman" w:hAnsi="Verdana" w:cs="Times New Roman"/>
          <w:color w:val="000000" w:themeColor="text1"/>
          <w:sz w:val="18"/>
          <w:szCs w:val="18"/>
        </w:rPr>
        <w:t xml:space="preserve"> (</w:t>
      </w:r>
      <w:proofErr w:type="gramStart"/>
      <w:r>
        <w:rPr>
          <w:rFonts w:ascii="Verdana" w:eastAsia="Times New Roman" w:hAnsi="Verdana" w:cs="Times New Roman"/>
          <w:color w:val="000000" w:themeColor="text1"/>
          <w:sz w:val="18"/>
          <w:szCs w:val="18"/>
        </w:rPr>
        <w:t>hereafter</w:t>
      </w:r>
      <w:proofErr w:type="gramEnd"/>
      <w:r>
        <w:rPr>
          <w:rFonts w:ascii="Verdana" w:eastAsia="Times New Roman" w:hAnsi="Verdana" w:cs="Times New Roman"/>
          <w:color w:val="000000" w:themeColor="text1"/>
          <w:sz w:val="18"/>
          <w:szCs w:val="18"/>
        </w:rPr>
        <w:t xml:space="preserve"> referred as </w:t>
      </w:r>
      <w:r>
        <w:rPr>
          <w:rFonts w:ascii="Verdana" w:eastAsia="Times New Roman" w:hAnsi="Verdana" w:cs="Times New Roman"/>
          <w:b/>
          <w:color w:val="000000" w:themeColor="text1"/>
          <w:sz w:val="18"/>
          <w:szCs w:val="18"/>
        </w:rPr>
        <w:t>Norris</w:t>
      </w:r>
      <w:r>
        <w:rPr>
          <w:rFonts w:ascii="Verdana" w:eastAsia="Times New Roman" w:hAnsi="Verdana" w:cs="Times New Roman"/>
          <w:color w:val="000000" w:themeColor="text1"/>
          <w:sz w:val="18"/>
          <w:szCs w:val="18"/>
        </w:rPr>
        <w:t>)</w:t>
      </w:r>
    </w:p>
    <w:p w14:paraId="7C5F54FE" w14:textId="77777777" w:rsidR="00E849AD" w:rsidRPr="008C3E33" w:rsidRDefault="00E849AD" w:rsidP="00E849AD">
      <w:pPr>
        <w:jc w:val="both"/>
        <w:rPr>
          <w:rFonts w:ascii="Verdana" w:hAnsi="Verdana"/>
          <w:sz w:val="18"/>
          <w:szCs w:val="18"/>
        </w:rPr>
      </w:pPr>
      <w:r w:rsidRPr="00003DAC">
        <w:rPr>
          <w:rFonts w:ascii="Verdana" w:hAnsi="Verdana"/>
          <w:sz w:val="18"/>
          <w:szCs w:val="18"/>
        </w:rPr>
        <w:t>There are also other readings, which are available electronically, through the TCD journal arrangements or on the web.</w:t>
      </w:r>
      <w:r>
        <w:rPr>
          <w:rFonts w:ascii="Verdana" w:hAnsi="Verdana"/>
          <w:sz w:val="18"/>
          <w:szCs w:val="18"/>
        </w:rPr>
        <w:t xml:space="preserve"> I will also make some readings (such as chapters from books not listed above) available through </w:t>
      </w:r>
      <w:r>
        <w:rPr>
          <w:rFonts w:ascii="Verdana" w:hAnsi="Verdana"/>
          <w:b/>
          <w:sz w:val="18"/>
          <w:szCs w:val="18"/>
        </w:rPr>
        <w:t xml:space="preserve">Blackboard. </w:t>
      </w:r>
      <w:r w:rsidRPr="00003DAC">
        <w:rPr>
          <w:rFonts w:ascii="Verdana" w:hAnsi="Verdana"/>
          <w:sz w:val="18"/>
          <w:szCs w:val="18"/>
        </w:rPr>
        <w:t xml:space="preserve"> </w:t>
      </w:r>
      <w:r>
        <w:rPr>
          <w:rFonts w:ascii="Verdana" w:hAnsi="Verdana"/>
          <w:sz w:val="18"/>
          <w:szCs w:val="18"/>
        </w:rPr>
        <w:t xml:space="preserve">I will also post relevant blog posts, news stories, or videos to the </w:t>
      </w:r>
      <w:r w:rsidRPr="008C3E33">
        <w:rPr>
          <w:rFonts w:ascii="Verdana" w:hAnsi="Verdana"/>
          <w:sz w:val="18"/>
          <w:szCs w:val="18"/>
        </w:rPr>
        <w:t>Blackboard.</w:t>
      </w:r>
      <w:r>
        <w:rPr>
          <w:rFonts w:ascii="Verdana" w:hAnsi="Verdana"/>
          <w:b/>
          <w:sz w:val="18"/>
          <w:szCs w:val="18"/>
        </w:rPr>
        <w:t xml:space="preserve"> </w:t>
      </w:r>
    </w:p>
    <w:p w14:paraId="704C832A" w14:textId="77777777" w:rsidR="00E849AD" w:rsidRDefault="00E849AD" w:rsidP="00E849AD">
      <w:pPr>
        <w:jc w:val="both"/>
        <w:rPr>
          <w:rFonts w:ascii="Verdana" w:hAnsi="Verdana"/>
          <w:sz w:val="18"/>
          <w:szCs w:val="18"/>
          <w:lang w:val="tr-TR"/>
        </w:rPr>
      </w:pPr>
      <w:r>
        <w:rPr>
          <w:rFonts w:ascii="Verdana" w:hAnsi="Verdana"/>
          <w:sz w:val="18"/>
          <w:szCs w:val="18"/>
        </w:rPr>
        <w:t>If you are not sure how to find the books in the stacks or use Library</w:t>
      </w:r>
      <w:r>
        <w:rPr>
          <w:rFonts w:ascii="Verdana" w:hAnsi="Verdana"/>
          <w:sz w:val="18"/>
          <w:szCs w:val="18"/>
          <w:lang w:val="tr-TR"/>
        </w:rPr>
        <w:t xml:space="preserve">’s electronic services and databases, you may attend the </w:t>
      </w:r>
      <w:proofErr w:type="gramStart"/>
      <w:r>
        <w:rPr>
          <w:rFonts w:ascii="Verdana" w:hAnsi="Verdana"/>
          <w:sz w:val="18"/>
          <w:szCs w:val="18"/>
          <w:lang w:val="tr-TR"/>
        </w:rPr>
        <w:t>Library</w:t>
      </w:r>
      <w:proofErr w:type="gramEnd"/>
      <w:r>
        <w:rPr>
          <w:rFonts w:ascii="Verdana" w:hAnsi="Verdana"/>
          <w:sz w:val="18"/>
          <w:szCs w:val="18"/>
          <w:lang w:val="tr-TR"/>
        </w:rPr>
        <w:t xml:space="preserve"> training sessions, or get in to</w:t>
      </w:r>
      <w:r w:rsidR="00D86EA5">
        <w:rPr>
          <w:rFonts w:ascii="Verdana" w:hAnsi="Verdana"/>
          <w:sz w:val="18"/>
          <w:szCs w:val="18"/>
          <w:lang w:val="tr-TR"/>
        </w:rPr>
        <w:t>uch with our subject librarian.</w:t>
      </w:r>
    </w:p>
    <w:p w14:paraId="4250DBDE" w14:textId="77777777" w:rsidR="00E849AD" w:rsidRPr="0071514D" w:rsidRDefault="00E849AD" w:rsidP="00E849AD">
      <w:pPr>
        <w:shd w:val="clear" w:color="auto" w:fill="FFFFFF"/>
        <w:jc w:val="both"/>
        <w:rPr>
          <w:rFonts w:ascii="Verdana" w:hAnsi="Verdana"/>
          <w:sz w:val="24"/>
          <w:szCs w:val="24"/>
          <w:shd w:val="clear" w:color="auto" w:fill="FFFFFF"/>
        </w:rPr>
      </w:pPr>
      <w:r>
        <w:rPr>
          <w:b/>
          <w:sz w:val="24"/>
          <w:szCs w:val="24"/>
        </w:rPr>
        <w:br/>
      </w:r>
      <w:r w:rsidRPr="0071514D">
        <w:rPr>
          <w:b/>
          <w:sz w:val="24"/>
          <w:szCs w:val="24"/>
        </w:rPr>
        <w:t>Academic integrity</w:t>
      </w:r>
    </w:p>
    <w:p w14:paraId="330FA5FF" w14:textId="77777777" w:rsidR="00E849AD" w:rsidRPr="00E23FA8" w:rsidRDefault="00E849AD" w:rsidP="00E849AD">
      <w:pPr>
        <w:shd w:val="clear" w:color="auto" w:fill="FFFFFF"/>
        <w:jc w:val="both"/>
        <w:rPr>
          <w:rFonts w:ascii="Verdana" w:hAnsi="Verdana"/>
          <w:sz w:val="18"/>
          <w:szCs w:val="18"/>
          <w:shd w:val="clear" w:color="auto" w:fill="FFFFFF"/>
        </w:rPr>
      </w:pPr>
      <w:r w:rsidRPr="00E23FA8">
        <w:rPr>
          <w:rFonts w:ascii="Verdana" w:hAnsi="Verdana" w:cs="Tahoma"/>
          <w:bCs/>
          <w:sz w:val="18"/>
          <w:szCs w:val="18"/>
        </w:rPr>
        <w:t>Academic integrity is the pursuit of scholarly activity free from fraud and deception. Academic dishonesty, including, but not limited to, cheating on an exam or assignment, plagiarizing, representing someone else’s work as your own, submitting work previously used without the informing and taking the consent of the instructor, fabricating of information or citations, etc. will not be tolerated.  Plagiarism</w:t>
      </w:r>
      <w:r w:rsidRPr="00E23FA8">
        <w:rPr>
          <w:rFonts w:ascii="Verdana" w:hAnsi="Verdana"/>
          <w:sz w:val="18"/>
          <w:szCs w:val="18"/>
        </w:rPr>
        <w:t xml:space="preserve"> will lead to automatic failure and the matter will be reported to the student’s tutor and the dean of the faculty; severe penalties are likely to ensue, including possible exclusion from the exam or even the College, in accordance with </w:t>
      </w:r>
      <w:proofErr w:type="gramStart"/>
      <w:r w:rsidRPr="00E23FA8">
        <w:rPr>
          <w:rFonts w:ascii="Verdana" w:hAnsi="Verdana"/>
          <w:sz w:val="18"/>
          <w:szCs w:val="18"/>
        </w:rPr>
        <w:t>College</w:t>
      </w:r>
      <w:proofErr w:type="gramEnd"/>
      <w:r w:rsidRPr="00E23FA8">
        <w:rPr>
          <w:rFonts w:ascii="Verdana" w:hAnsi="Verdana"/>
          <w:sz w:val="18"/>
          <w:szCs w:val="18"/>
        </w:rPr>
        <w:t xml:space="preserve"> policy.</w:t>
      </w:r>
    </w:p>
    <w:p w14:paraId="7A5FF303" w14:textId="77777777" w:rsidR="00E849AD" w:rsidRPr="0071514D" w:rsidRDefault="00E849AD" w:rsidP="00E849AD">
      <w:pPr>
        <w:jc w:val="both"/>
        <w:rPr>
          <w:b/>
          <w:sz w:val="24"/>
          <w:szCs w:val="24"/>
        </w:rPr>
      </w:pPr>
      <w:r>
        <w:rPr>
          <w:b/>
          <w:sz w:val="24"/>
          <w:szCs w:val="24"/>
        </w:rPr>
        <w:br/>
      </w:r>
      <w:r w:rsidRPr="0071514D">
        <w:rPr>
          <w:b/>
          <w:sz w:val="24"/>
          <w:szCs w:val="24"/>
        </w:rPr>
        <w:t>Disability policy</w:t>
      </w:r>
    </w:p>
    <w:p w14:paraId="4DFAAFF4" w14:textId="77777777" w:rsidR="00E849AD" w:rsidRDefault="00E849AD" w:rsidP="00E849AD">
      <w:pPr>
        <w:jc w:val="both"/>
        <w:rPr>
          <w:rFonts w:cstheme="minorHAnsi"/>
          <w:sz w:val="24"/>
          <w:szCs w:val="24"/>
        </w:rPr>
      </w:pPr>
      <w:r w:rsidRPr="00E23FA8">
        <w:rPr>
          <w:rFonts w:ascii="Verdana" w:hAnsi="Verdana"/>
          <w:sz w:val="18"/>
          <w:szCs w:val="18"/>
        </w:rPr>
        <w:t xml:space="preserve">Students with a disability are encouraged </w:t>
      </w:r>
      <w:r w:rsidRPr="00545604">
        <w:rPr>
          <w:rFonts w:ascii="Verdana" w:hAnsi="Verdana"/>
          <w:sz w:val="18"/>
          <w:szCs w:val="18"/>
        </w:rPr>
        <w:t>to regist</w:t>
      </w:r>
      <w:r>
        <w:rPr>
          <w:rFonts w:ascii="Verdana" w:hAnsi="Verdana"/>
          <w:sz w:val="18"/>
          <w:szCs w:val="18"/>
        </w:rPr>
        <w:t>er with the</w:t>
      </w:r>
      <w:r w:rsidR="005A3A01">
        <w:rPr>
          <w:rFonts w:ascii="Verdana" w:hAnsi="Verdana"/>
          <w:sz w:val="18"/>
          <w:szCs w:val="18"/>
        </w:rPr>
        <w:t xml:space="preserve"> Disability Service</w:t>
      </w:r>
      <w:r w:rsidRPr="00545604">
        <w:rPr>
          <w:rFonts w:ascii="Verdana" w:hAnsi="Verdana"/>
          <w:sz w:val="18"/>
          <w:szCs w:val="18"/>
        </w:rPr>
        <w:t xml:space="preserve"> to seek supports where the disability could affect their ability to participate fully in all aspects of the course. </w:t>
      </w:r>
      <w:r>
        <w:rPr>
          <w:rFonts w:ascii="Verdana" w:hAnsi="Verdana"/>
          <w:sz w:val="18"/>
          <w:szCs w:val="18"/>
        </w:rPr>
        <w:br/>
      </w:r>
    </w:p>
    <w:p w14:paraId="253CF2D7" w14:textId="77777777" w:rsidR="001D3048" w:rsidRDefault="001D3048" w:rsidP="00E849AD">
      <w:pPr>
        <w:jc w:val="both"/>
        <w:rPr>
          <w:rFonts w:cstheme="minorHAnsi"/>
          <w:b/>
          <w:sz w:val="24"/>
          <w:szCs w:val="24"/>
        </w:rPr>
      </w:pPr>
    </w:p>
    <w:p w14:paraId="2E3CFBB9" w14:textId="77777777" w:rsidR="00E849AD" w:rsidRPr="00390E6F" w:rsidRDefault="00E849AD" w:rsidP="00E849AD">
      <w:pPr>
        <w:jc w:val="both"/>
        <w:rPr>
          <w:rFonts w:ascii="Verdana" w:hAnsi="Verdana"/>
          <w:b/>
          <w:sz w:val="24"/>
          <w:szCs w:val="24"/>
        </w:rPr>
      </w:pPr>
      <w:r w:rsidRPr="00390E6F">
        <w:rPr>
          <w:rFonts w:cstheme="minorHAnsi"/>
          <w:b/>
          <w:sz w:val="24"/>
          <w:szCs w:val="24"/>
        </w:rPr>
        <w:t>Lecture and reading schedule</w:t>
      </w:r>
    </w:p>
    <w:p w14:paraId="7491A4F9" w14:textId="77777777" w:rsidR="00E849AD" w:rsidRDefault="00E849AD" w:rsidP="00E849AD">
      <w:pPr>
        <w:jc w:val="both"/>
        <w:rPr>
          <w:rFonts w:ascii="Verdana" w:hAnsi="Verdana"/>
          <w:b/>
          <w:sz w:val="18"/>
          <w:szCs w:val="18"/>
        </w:rPr>
      </w:pPr>
      <w:r w:rsidRPr="00FE0B46">
        <w:rPr>
          <w:rFonts w:ascii="Verdana" w:hAnsi="Verdana"/>
          <w:b/>
          <w:sz w:val="18"/>
          <w:szCs w:val="18"/>
        </w:rPr>
        <w:t>Week 1:</w:t>
      </w:r>
      <w:r>
        <w:rPr>
          <w:rFonts w:ascii="Verdana" w:hAnsi="Verdana"/>
          <w:b/>
          <w:sz w:val="18"/>
          <w:szCs w:val="18"/>
        </w:rPr>
        <w:t xml:space="preserve"> Introduction </w:t>
      </w:r>
      <w:r w:rsidRPr="00FE0B46">
        <w:rPr>
          <w:rFonts w:ascii="Verdana" w:hAnsi="Verdana"/>
          <w:b/>
          <w:sz w:val="18"/>
          <w:szCs w:val="18"/>
        </w:rPr>
        <w:t xml:space="preserve"> </w:t>
      </w:r>
    </w:p>
    <w:p w14:paraId="1272CA36" w14:textId="77777777" w:rsidR="00E849AD" w:rsidRPr="005762A2" w:rsidRDefault="005762A2" w:rsidP="00E849AD">
      <w:pPr>
        <w:jc w:val="both"/>
        <w:rPr>
          <w:rFonts w:ascii="Verdana" w:hAnsi="Verdana"/>
          <w:i/>
          <w:sz w:val="18"/>
          <w:szCs w:val="18"/>
        </w:rPr>
      </w:pPr>
      <w:r w:rsidRPr="005762A2">
        <w:rPr>
          <w:rFonts w:ascii="Verdana" w:hAnsi="Verdana"/>
          <w:i/>
          <w:sz w:val="18"/>
          <w:szCs w:val="18"/>
        </w:rPr>
        <w:t>Introduction to the module, information about module organization and assignments. Some introductory discussion of the concept of political participation.</w:t>
      </w:r>
    </w:p>
    <w:p w14:paraId="58C446DE" w14:textId="77777777" w:rsidR="005762A2" w:rsidRDefault="005762A2" w:rsidP="00E849AD">
      <w:pPr>
        <w:jc w:val="both"/>
        <w:rPr>
          <w:rFonts w:ascii="Verdana" w:hAnsi="Verdana"/>
          <w:b/>
          <w:sz w:val="18"/>
          <w:szCs w:val="18"/>
        </w:rPr>
      </w:pPr>
    </w:p>
    <w:p w14:paraId="7CDF96E6" w14:textId="77777777" w:rsidR="00E849AD" w:rsidRPr="00FE0B46" w:rsidRDefault="00E849AD" w:rsidP="00E849AD">
      <w:pPr>
        <w:jc w:val="both"/>
        <w:rPr>
          <w:rFonts w:ascii="Verdana" w:hAnsi="Verdana"/>
          <w:b/>
          <w:i/>
          <w:sz w:val="18"/>
          <w:szCs w:val="18"/>
        </w:rPr>
      </w:pPr>
      <w:r>
        <w:rPr>
          <w:rFonts w:ascii="Verdana" w:hAnsi="Verdana"/>
          <w:b/>
          <w:sz w:val="18"/>
          <w:szCs w:val="18"/>
        </w:rPr>
        <w:t xml:space="preserve">Week 2: Conceptualizing </w:t>
      </w:r>
      <w:r w:rsidRPr="00FE0B46">
        <w:rPr>
          <w:rFonts w:ascii="Verdana" w:hAnsi="Verdana"/>
          <w:b/>
          <w:sz w:val="18"/>
          <w:szCs w:val="18"/>
        </w:rPr>
        <w:t xml:space="preserve">political participation </w:t>
      </w:r>
    </w:p>
    <w:p w14:paraId="28ACF71C" w14:textId="77777777" w:rsidR="00E849AD" w:rsidRDefault="00E849AD" w:rsidP="00E849AD">
      <w:pPr>
        <w:jc w:val="both"/>
        <w:rPr>
          <w:rFonts w:ascii="Verdana" w:hAnsi="Verdana"/>
          <w:i/>
          <w:sz w:val="18"/>
          <w:szCs w:val="18"/>
        </w:rPr>
      </w:pPr>
      <w:r w:rsidRPr="00FE0B46">
        <w:rPr>
          <w:rFonts w:ascii="Verdana" w:hAnsi="Verdana"/>
          <w:i/>
          <w:sz w:val="18"/>
          <w:szCs w:val="18"/>
        </w:rPr>
        <w:t>What acts or actions count as political participation? How do we define political participation and distinguish it from other close concepts? What are the different forms of political participation?</w:t>
      </w:r>
    </w:p>
    <w:p w14:paraId="0E90A2E6" w14:textId="77777777" w:rsidR="00E849AD" w:rsidRPr="00FE0B46" w:rsidRDefault="00E849AD" w:rsidP="00E849AD">
      <w:pPr>
        <w:jc w:val="both"/>
        <w:rPr>
          <w:rFonts w:ascii="Verdana" w:hAnsi="Verdana"/>
          <w:b/>
          <w:color w:val="FF0000"/>
          <w:sz w:val="18"/>
          <w:szCs w:val="18"/>
        </w:rPr>
      </w:pPr>
      <w:r>
        <w:rPr>
          <w:rFonts w:ascii="Verdana" w:hAnsi="Verdana"/>
          <w:i/>
          <w:sz w:val="18"/>
          <w:szCs w:val="18"/>
        </w:rPr>
        <w:t xml:space="preserve">Research design concepts: Descriptive questions, conceptualization </w:t>
      </w:r>
    </w:p>
    <w:p w14:paraId="5DC60E18" w14:textId="77777777" w:rsidR="00E849AD" w:rsidRPr="00A625E9" w:rsidRDefault="00E849AD" w:rsidP="00E849AD">
      <w:pPr>
        <w:jc w:val="both"/>
        <w:rPr>
          <w:rFonts w:ascii="Verdana" w:hAnsi="Verdana"/>
          <w:sz w:val="18"/>
          <w:szCs w:val="18"/>
        </w:rPr>
      </w:pPr>
      <w:r w:rsidRPr="00A625E9">
        <w:rPr>
          <w:rFonts w:ascii="Verdana" w:hAnsi="Verdana"/>
          <w:sz w:val="18"/>
          <w:szCs w:val="18"/>
        </w:rPr>
        <w:t>Dalton</w:t>
      </w:r>
      <w:r>
        <w:rPr>
          <w:rFonts w:ascii="Verdana" w:hAnsi="Verdana"/>
          <w:sz w:val="18"/>
          <w:szCs w:val="18"/>
        </w:rPr>
        <w:t xml:space="preserve"> 2013</w:t>
      </w:r>
      <w:r w:rsidRPr="00A625E9">
        <w:rPr>
          <w:rFonts w:ascii="Verdana" w:hAnsi="Verdana"/>
          <w:sz w:val="18"/>
          <w:szCs w:val="18"/>
        </w:rPr>
        <w:t>, chapter 3.</w:t>
      </w:r>
    </w:p>
    <w:p w14:paraId="1217A5EF" w14:textId="77777777" w:rsidR="00E849AD" w:rsidRDefault="00E849AD" w:rsidP="00E849AD">
      <w:pPr>
        <w:jc w:val="both"/>
        <w:rPr>
          <w:rFonts w:ascii="Verdana" w:hAnsi="Verdana"/>
          <w:sz w:val="18"/>
          <w:szCs w:val="18"/>
        </w:rPr>
      </w:pPr>
      <w:proofErr w:type="spellStart"/>
      <w:r w:rsidRPr="00FE0B46">
        <w:rPr>
          <w:rFonts w:ascii="Verdana" w:hAnsi="Verdana"/>
          <w:sz w:val="18"/>
          <w:szCs w:val="18"/>
        </w:rPr>
        <w:lastRenderedPageBreak/>
        <w:t>Teorell</w:t>
      </w:r>
      <w:proofErr w:type="spellEnd"/>
      <w:r w:rsidRPr="00FE0B46">
        <w:rPr>
          <w:rFonts w:ascii="Verdana" w:hAnsi="Verdana"/>
          <w:sz w:val="18"/>
          <w:szCs w:val="18"/>
        </w:rPr>
        <w:t xml:space="preserve">, Jan, Mariano </w:t>
      </w:r>
      <w:proofErr w:type="spellStart"/>
      <w:r w:rsidRPr="00FE0B46">
        <w:rPr>
          <w:rFonts w:ascii="Verdana" w:hAnsi="Verdana"/>
          <w:sz w:val="18"/>
          <w:szCs w:val="18"/>
        </w:rPr>
        <w:t>Torcal</w:t>
      </w:r>
      <w:proofErr w:type="spellEnd"/>
      <w:r w:rsidRPr="00FE0B46">
        <w:rPr>
          <w:rFonts w:ascii="Verdana" w:hAnsi="Verdana"/>
          <w:sz w:val="18"/>
          <w:szCs w:val="18"/>
        </w:rPr>
        <w:t>,</w:t>
      </w:r>
      <w:r>
        <w:rPr>
          <w:rFonts w:ascii="Verdana" w:hAnsi="Verdana"/>
          <w:sz w:val="18"/>
          <w:szCs w:val="18"/>
        </w:rPr>
        <w:t xml:space="preserve"> and Jose Ramon Montero. 2007. </w:t>
      </w:r>
      <w:r w:rsidRPr="00FE0B46">
        <w:rPr>
          <w:rFonts w:ascii="Verdana" w:hAnsi="Verdana"/>
          <w:sz w:val="18"/>
          <w:szCs w:val="18"/>
        </w:rPr>
        <w:t xml:space="preserve">Political Participation: </w:t>
      </w:r>
      <w:r>
        <w:rPr>
          <w:rFonts w:ascii="Verdana" w:hAnsi="Verdana"/>
          <w:sz w:val="18"/>
          <w:szCs w:val="18"/>
        </w:rPr>
        <w:t>Mapping the Terrain</w:t>
      </w:r>
      <w:r w:rsidRPr="00FE0B46">
        <w:rPr>
          <w:rFonts w:ascii="Verdana" w:hAnsi="Verdana"/>
          <w:sz w:val="18"/>
          <w:szCs w:val="18"/>
        </w:rPr>
        <w:t xml:space="preserve">. In J. van </w:t>
      </w:r>
      <w:proofErr w:type="spellStart"/>
      <w:r w:rsidRPr="00FE0B46">
        <w:rPr>
          <w:rFonts w:ascii="Verdana" w:hAnsi="Verdana"/>
          <w:sz w:val="18"/>
          <w:szCs w:val="18"/>
        </w:rPr>
        <w:t>Deth</w:t>
      </w:r>
      <w:proofErr w:type="spellEnd"/>
      <w:r w:rsidRPr="00FE0B46">
        <w:rPr>
          <w:rFonts w:ascii="Verdana" w:hAnsi="Verdana"/>
          <w:sz w:val="18"/>
          <w:szCs w:val="18"/>
        </w:rPr>
        <w:t>,</w:t>
      </w:r>
      <w:r w:rsidRPr="00FE0B46" w:rsidDel="001E20CC">
        <w:rPr>
          <w:rFonts w:ascii="Verdana" w:hAnsi="Verdana"/>
          <w:sz w:val="18"/>
          <w:szCs w:val="18"/>
        </w:rPr>
        <w:t xml:space="preserve"> </w:t>
      </w:r>
      <w:r w:rsidRPr="00FE0B46">
        <w:rPr>
          <w:rFonts w:ascii="Verdana" w:hAnsi="Verdana"/>
          <w:sz w:val="18"/>
          <w:szCs w:val="18"/>
        </w:rPr>
        <w:t xml:space="preserve">J.R. Montero, and A. </w:t>
      </w:r>
      <w:proofErr w:type="spellStart"/>
      <w:r w:rsidRPr="00FE0B46">
        <w:rPr>
          <w:rFonts w:ascii="Verdana" w:hAnsi="Verdana"/>
          <w:sz w:val="18"/>
          <w:szCs w:val="18"/>
        </w:rPr>
        <w:t>Westholm</w:t>
      </w:r>
      <w:proofErr w:type="spellEnd"/>
      <w:r w:rsidRPr="00FE0B46">
        <w:rPr>
          <w:rFonts w:ascii="Verdana" w:hAnsi="Verdana"/>
          <w:sz w:val="18"/>
          <w:szCs w:val="18"/>
        </w:rPr>
        <w:t xml:space="preserve"> (eds.) </w:t>
      </w:r>
      <w:r w:rsidRPr="00FE0B46">
        <w:rPr>
          <w:rFonts w:ascii="Verdana" w:hAnsi="Verdana"/>
          <w:i/>
          <w:sz w:val="18"/>
          <w:szCs w:val="18"/>
        </w:rPr>
        <w:t>Citizenship and Involvement in European Democracies</w:t>
      </w:r>
      <w:r w:rsidRPr="00FE0B46">
        <w:rPr>
          <w:rFonts w:ascii="Verdana" w:hAnsi="Verdana"/>
          <w:sz w:val="18"/>
          <w:szCs w:val="18"/>
        </w:rPr>
        <w:t>. London: Routledge. p 334-358.</w:t>
      </w:r>
    </w:p>
    <w:p w14:paraId="304574ED" w14:textId="77777777" w:rsidR="00E849AD" w:rsidRDefault="00E849AD" w:rsidP="00E849AD">
      <w:pPr>
        <w:jc w:val="both"/>
        <w:rPr>
          <w:rFonts w:ascii="Verdana" w:hAnsi="Verdana"/>
          <w:i/>
          <w:sz w:val="18"/>
          <w:szCs w:val="18"/>
        </w:rPr>
      </w:pPr>
      <w:r>
        <w:rPr>
          <w:rFonts w:ascii="Verdana" w:hAnsi="Verdana"/>
          <w:i/>
          <w:sz w:val="18"/>
          <w:szCs w:val="18"/>
        </w:rPr>
        <w:t xml:space="preserve">Optional: </w:t>
      </w:r>
    </w:p>
    <w:p w14:paraId="73A37D4A" w14:textId="77777777" w:rsidR="00E849AD" w:rsidRPr="008A5CCD" w:rsidRDefault="00E849AD" w:rsidP="00E849AD">
      <w:pPr>
        <w:jc w:val="both"/>
        <w:rPr>
          <w:rFonts w:ascii="Verdana" w:hAnsi="Verdana"/>
          <w:sz w:val="18"/>
          <w:szCs w:val="18"/>
          <w:highlight w:val="yellow"/>
        </w:rPr>
      </w:pPr>
      <w:r w:rsidRPr="004348F9">
        <w:rPr>
          <w:rFonts w:ascii="Verdana" w:hAnsi="Verdana"/>
          <w:sz w:val="18"/>
          <w:szCs w:val="18"/>
        </w:rPr>
        <w:t xml:space="preserve">Van </w:t>
      </w:r>
      <w:proofErr w:type="spellStart"/>
      <w:r w:rsidRPr="004348F9">
        <w:rPr>
          <w:rFonts w:ascii="Verdana" w:hAnsi="Verdana"/>
          <w:sz w:val="18"/>
          <w:szCs w:val="18"/>
        </w:rPr>
        <w:t>Deth</w:t>
      </w:r>
      <w:proofErr w:type="spellEnd"/>
      <w:r w:rsidRPr="004348F9">
        <w:rPr>
          <w:rFonts w:ascii="Verdana" w:hAnsi="Verdana"/>
          <w:sz w:val="18"/>
          <w:szCs w:val="18"/>
        </w:rPr>
        <w:t>, Jan. 2014. A Conceptual</w:t>
      </w:r>
      <w:r w:rsidRPr="008A5CCD">
        <w:rPr>
          <w:rFonts w:ascii="Verdana" w:hAnsi="Verdana"/>
          <w:sz w:val="18"/>
          <w:szCs w:val="18"/>
        </w:rPr>
        <w:t xml:space="preserve"> </w:t>
      </w:r>
      <w:r>
        <w:rPr>
          <w:rFonts w:ascii="Verdana" w:hAnsi="Verdana"/>
          <w:sz w:val="18"/>
          <w:szCs w:val="18"/>
        </w:rPr>
        <w:t>M</w:t>
      </w:r>
      <w:r w:rsidRPr="008A5CCD">
        <w:rPr>
          <w:rFonts w:ascii="Verdana" w:hAnsi="Verdana"/>
          <w:sz w:val="18"/>
          <w:szCs w:val="18"/>
        </w:rPr>
        <w:t xml:space="preserve">ap of </w:t>
      </w:r>
      <w:r>
        <w:rPr>
          <w:rFonts w:ascii="Verdana" w:hAnsi="Verdana"/>
          <w:sz w:val="18"/>
          <w:szCs w:val="18"/>
        </w:rPr>
        <w:t>P</w:t>
      </w:r>
      <w:r w:rsidRPr="008A5CCD">
        <w:rPr>
          <w:rFonts w:ascii="Verdana" w:hAnsi="Verdana"/>
          <w:sz w:val="18"/>
          <w:szCs w:val="18"/>
        </w:rPr>
        <w:t xml:space="preserve">olitical </w:t>
      </w:r>
      <w:r>
        <w:rPr>
          <w:rFonts w:ascii="Verdana" w:hAnsi="Verdana"/>
          <w:sz w:val="18"/>
          <w:szCs w:val="18"/>
        </w:rPr>
        <w:t>P</w:t>
      </w:r>
      <w:r w:rsidRPr="008A5CCD">
        <w:rPr>
          <w:rFonts w:ascii="Verdana" w:hAnsi="Verdana"/>
          <w:sz w:val="18"/>
          <w:szCs w:val="18"/>
        </w:rPr>
        <w:t>articipation</w:t>
      </w:r>
      <w:r>
        <w:rPr>
          <w:rFonts w:ascii="Verdana" w:hAnsi="Verdana"/>
          <w:sz w:val="18"/>
          <w:szCs w:val="18"/>
        </w:rPr>
        <w:t>. A</w:t>
      </w:r>
      <w:r>
        <w:rPr>
          <w:rFonts w:ascii="Verdana" w:hAnsi="Verdana"/>
          <w:i/>
          <w:sz w:val="18"/>
          <w:szCs w:val="18"/>
        </w:rPr>
        <w:t xml:space="preserve">cta </w:t>
      </w:r>
      <w:proofErr w:type="spellStart"/>
      <w:r>
        <w:rPr>
          <w:rFonts w:ascii="Verdana" w:hAnsi="Verdana"/>
          <w:i/>
          <w:sz w:val="18"/>
          <w:szCs w:val="18"/>
        </w:rPr>
        <w:t>Politica</w:t>
      </w:r>
      <w:proofErr w:type="spellEnd"/>
      <w:r>
        <w:rPr>
          <w:rFonts w:ascii="Verdana" w:hAnsi="Verdana"/>
          <w:i/>
          <w:sz w:val="18"/>
          <w:szCs w:val="18"/>
        </w:rPr>
        <w:t xml:space="preserve"> </w:t>
      </w:r>
      <w:r w:rsidRPr="008A5CCD">
        <w:rPr>
          <w:rFonts w:ascii="Verdana" w:hAnsi="Verdana"/>
          <w:sz w:val="18"/>
          <w:szCs w:val="18"/>
        </w:rPr>
        <w:t>49</w:t>
      </w:r>
      <w:r>
        <w:rPr>
          <w:rFonts w:ascii="Verdana" w:hAnsi="Verdana"/>
          <w:sz w:val="18"/>
          <w:szCs w:val="18"/>
        </w:rPr>
        <w:t>(3): 349-367.</w:t>
      </w:r>
    </w:p>
    <w:p w14:paraId="620A6DE0" w14:textId="77777777" w:rsidR="00E849AD" w:rsidRDefault="00E849AD" w:rsidP="00E849AD">
      <w:pPr>
        <w:jc w:val="both"/>
        <w:rPr>
          <w:rFonts w:ascii="Verdana" w:hAnsi="Verdana"/>
          <w:sz w:val="18"/>
          <w:szCs w:val="18"/>
        </w:rPr>
      </w:pPr>
    </w:p>
    <w:p w14:paraId="45261D17" w14:textId="77777777" w:rsidR="00E849AD" w:rsidRDefault="00E849AD" w:rsidP="00E849AD">
      <w:pPr>
        <w:jc w:val="both"/>
        <w:rPr>
          <w:rFonts w:ascii="Verdana" w:hAnsi="Verdana"/>
          <w:b/>
          <w:sz w:val="18"/>
          <w:szCs w:val="18"/>
        </w:rPr>
      </w:pPr>
      <w:r w:rsidRPr="00AD1B09">
        <w:rPr>
          <w:rFonts w:ascii="Verdana" w:hAnsi="Verdana"/>
          <w:b/>
          <w:sz w:val="18"/>
          <w:szCs w:val="18"/>
        </w:rPr>
        <w:t xml:space="preserve">Week 3: </w:t>
      </w:r>
      <w:r w:rsidR="005762A2">
        <w:rPr>
          <w:rFonts w:ascii="Verdana" w:hAnsi="Verdana"/>
          <w:b/>
          <w:sz w:val="18"/>
          <w:szCs w:val="18"/>
        </w:rPr>
        <w:t xml:space="preserve">Why care about participation? </w:t>
      </w:r>
    </w:p>
    <w:p w14:paraId="6236D8B7" w14:textId="77777777" w:rsidR="00C41C9A" w:rsidRPr="00C41C9A" w:rsidRDefault="005762A2" w:rsidP="00E849AD">
      <w:pPr>
        <w:jc w:val="both"/>
        <w:rPr>
          <w:rFonts w:ascii="Verdana" w:hAnsi="Verdana"/>
          <w:i/>
          <w:sz w:val="18"/>
          <w:szCs w:val="18"/>
        </w:rPr>
      </w:pPr>
      <w:r w:rsidRPr="00C41C9A">
        <w:rPr>
          <w:rFonts w:ascii="Verdana" w:hAnsi="Verdana"/>
          <w:i/>
          <w:sz w:val="18"/>
          <w:szCs w:val="18"/>
        </w:rPr>
        <w:t xml:space="preserve">Is it </w:t>
      </w:r>
      <w:proofErr w:type="gramStart"/>
      <w:r w:rsidRPr="00C41C9A">
        <w:rPr>
          <w:rFonts w:ascii="Verdana" w:hAnsi="Verdana"/>
          <w:i/>
          <w:sz w:val="18"/>
          <w:szCs w:val="18"/>
        </w:rPr>
        <w:t>really important</w:t>
      </w:r>
      <w:proofErr w:type="gramEnd"/>
      <w:r w:rsidRPr="00C41C9A">
        <w:rPr>
          <w:rFonts w:ascii="Verdana" w:hAnsi="Verdana"/>
          <w:i/>
          <w:sz w:val="18"/>
          <w:szCs w:val="18"/>
        </w:rPr>
        <w:t xml:space="preserve"> that people participate in politics? Does voting ensure representation? Do protests or other non-voting activities make any impact? </w:t>
      </w:r>
    </w:p>
    <w:p w14:paraId="6D24CAC1" w14:textId="77777777" w:rsidR="00C41C9A" w:rsidRPr="00C41C9A" w:rsidRDefault="005762A2" w:rsidP="00E849AD">
      <w:pPr>
        <w:jc w:val="both"/>
        <w:rPr>
          <w:rFonts w:ascii="Verdana" w:hAnsi="Verdana"/>
          <w:i/>
          <w:sz w:val="18"/>
          <w:szCs w:val="18"/>
        </w:rPr>
      </w:pPr>
      <w:r w:rsidRPr="00C41C9A">
        <w:rPr>
          <w:rFonts w:ascii="Verdana" w:hAnsi="Verdana"/>
          <w:i/>
          <w:sz w:val="18"/>
          <w:szCs w:val="18"/>
        </w:rPr>
        <w:t xml:space="preserve">Research design concepts: Explanatory questions, </w:t>
      </w:r>
      <w:proofErr w:type="gramStart"/>
      <w:r w:rsidRPr="00C41C9A">
        <w:rPr>
          <w:rFonts w:ascii="Verdana" w:hAnsi="Verdana"/>
          <w:i/>
          <w:sz w:val="18"/>
          <w:szCs w:val="18"/>
        </w:rPr>
        <w:t>conceptualization</w:t>
      </w:r>
      <w:proofErr w:type="gramEnd"/>
      <w:r w:rsidRPr="00C41C9A">
        <w:rPr>
          <w:rFonts w:ascii="Verdana" w:hAnsi="Verdana"/>
          <w:i/>
          <w:sz w:val="18"/>
          <w:szCs w:val="18"/>
        </w:rPr>
        <w:t xml:space="preserve"> and measurement </w:t>
      </w:r>
    </w:p>
    <w:p w14:paraId="37834BFE" w14:textId="77777777" w:rsidR="00C41C9A" w:rsidRDefault="005762A2" w:rsidP="00E849AD">
      <w:pPr>
        <w:jc w:val="both"/>
        <w:rPr>
          <w:rFonts w:ascii="Verdana" w:hAnsi="Verdana"/>
          <w:sz w:val="18"/>
          <w:szCs w:val="18"/>
        </w:rPr>
      </w:pPr>
      <w:proofErr w:type="spellStart"/>
      <w:r w:rsidRPr="00C41C9A">
        <w:rPr>
          <w:rFonts w:ascii="Verdana" w:hAnsi="Verdana"/>
          <w:sz w:val="18"/>
          <w:szCs w:val="18"/>
        </w:rPr>
        <w:t>Dassonneville</w:t>
      </w:r>
      <w:proofErr w:type="spellEnd"/>
      <w:r w:rsidRPr="00C41C9A">
        <w:rPr>
          <w:rFonts w:ascii="Verdana" w:hAnsi="Verdana"/>
          <w:sz w:val="18"/>
          <w:szCs w:val="18"/>
        </w:rPr>
        <w:t xml:space="preserve">, Ruth, Fernando </w:t>
      </w:r>
      <w:proofErr w:type="spellStart"/>
      <w:r w:rsidRPr="00C41C9A">
        <w:rPr>
          <w:rFonts w:ascii="Verdana" w:hAnsi="Verdana"/>
          <w:sz w:val="18"/>
          <w:szCs w:val="18"/>
        </w:rPr>
        <w:t>Feitosa</w:t>
      </w:r>
      <w:proofErr w:type="spellEnd"/>
      <w:r w:rsidRPr="00C41C9A">
        <w:rPr>
          <w:rFonts w:ascii="Verdana" w:hAnsi="Verdana"/>
          <w:sz w:val="18"/>
          <w:szCs w:val="18"/>
        </w:rPr>
        <w:t xml:space="preserve">, Marc </w:t>
      </w:r>
      <w:proofErr w:type="spellStart"/>
      <w:r w:rsidRPr="00C41C9A">
        <w:rPr>
          <w:rFonts w:ascii="Verdana" w:hAnsi="Verdana"/>
          <w:sz w:val="18"/>
          <w:szCs w:val="18"/>
        </w:rPr>
        <w:t>Hooghe</w:t>
      </w:r>
      <w:proofErr w:type="spellEnd"/>
      <w:r w:rsidRPr="00C41C9A">
        <w:rPr>
          <w:rFonts w:ascii="Verdana" w:hAnsi="Verdana"/>
          <w:sz w:val="18"/>
          <w:szCs w:val="18"/>
        </w:rPr>
        <w:t xml:space="preserve">, and Jennifer </w:t>
      </w:r>
      <w:proofErr w:type="spellStart"/>
      <w:r w:rsidRPr="00C41C9A">
        <w:rPr>
          <w:rFonts w:ascii="Verdana" w:hAnsi="Verdana"/>
          <w:sz w:val="18"/>
          <w:szCs w:val="18"/>
        </w:rPr>
        <w:t>Oser</w:t>
      </w:r>
      <w:proofErr w:type="spellEnd"/>
      <w:r w:rsidRPr="00C41C9A">
        <w:rPr>
          <w:rFonts w:ascii="Verdana" w:hAnsi="Verdana"/>
          <w:sz w:val="18"/>
          <w:szCs w:val="18"/>
        </w:rPr>
        <w:t xml:space="preserve">. 2021. Policy Responsiveness to All Citizens or Only to voters? A Longitudinal Analysis of Policy Responsiveness in OECD Countries. </w:t>
      </w:r>
      <w:r w:rsidRPr="00C41C9A">
        <w:rPr>
          <w:rFonts w:ascii="Verdana" w:hAnsi="Verdana"/>
          <w:i/>
          <w:sz w:val="18"/>
          <w:szCs w:val="18"/>
        </w:rPr>
        <w:t>European Journal of Political Research</w:t>
      </w:r>
      <w:r w:rsidRPr="00C41C9A">
        <w:rPr>
          <w:rFonts w:ascii="Verdana" w:hAnsi="Verdana"/>
          <w:sz w:val="18"/>
          <w:szCs w:val="18"/>
        </w:rPr>
        <w:t xml:space="preserve"> 60(3): 583-602. </w:t>
      </w:r>
    </w:p>
    <w:p w14:paraId="43072F1B" w14:textId="77777777" w:rsidR="00C41C9A" w:rsidRPr="00C41C9A" w:rsidRDefault="005762A2" w:rsidP="00E849AD">
      <w:pPr>
        <w:jc w:val="both"/>
        <w:rPr>
          <w:rFonts w:ascii="Verdana" w:hAnsi="Verdana"/>
          <w:i/>
          <w:sz w:val="18"/>
          <w:szCs w:val="18"/>
        </w:rPr>
      </w:pPr>
      <w:proofErr w:type="spellStart"/>
      <w:r w:rsidRPr="00C41C9A">
        <w:rPr>
          <w:rFonts w:ascii="Verdana" w:hAnsi="Verdana"/>
          <w:sz w:val="18"/>
          <w:szCs w:val="18"/>
        </w:rPr>
        <w:t>Naim</w:t>
      </w:r>
      <w:proofErr w:type="spellEnd"/>
      <w:r w:rsidRPr="00C41C9A">
        <w:rPr>
          <w:rFonts w:ascii="Verdana" w:hAnsi="Verdana"/>
          <w:sz w:val="18"/>
          <w:szCs w:val="18"/>
        </w:rPr>
        <w:t xml:space="preserve">, Moises. 2014. Why Street Protests Don’t Work. </w:t>
      </w:r>
      <w:r w:rsidRPr="00C41C9A">
        <w:rPr>
          <w:rFonts w:ascii="Verdana" w:hAnsi="Verdana"/>
          <w:i/>
          <w:sz w:val="18"/>
          <w:szCs w:val="18"/>
        </w:rPr>
        <w:t xml:space="preserve">The Atlantic. </w:t>
      </w:r>
    </w:p>
    <w:p w14:paraId="05A704DD" w14:textId="77777777" w:rsidR="00C41C9A" w:rsidRDefault="005762A2" w:rsidP="00E849AD">
      <w:pPr>
        <w:jc w:val="both"/>
        <w:rPr>
          <w:rFonts w:ascii="Verdana" w:hAnsi="Verdana"/>
          <w:sz w:val="18"/>
          <w:szCs w:val="18"/>
        </w:rPr>
      </w:pPr>
      <w:r w:rsidRPr="00C41C9A">
        <w:rPr>
          <w:rFonts w:ascii="Verdana" w:hAnsi="Verdana"/>
          <w:sz w:val="18"/>
          <w:szCs w:val="18"/>
        </w:rPr>
        <w:t xml:space="preserve">Levitin, Michael. 2015. The Triumph of Occupy Wall Street. </w:t>
      </w:r>
      <w:r w:rsidRPr="00C41C9A">
        <w:rPr>
          <w:rFonts w:ascii="Verdana" w:hAnsi="Verdana"/>
          <w:i/>
          <w:sz w:val="18"/>
          <w:szCs w:val="18"/>
        </w:rPr>
        <w:t>The Atlantic.</w:t>
      </w:r>
      <w:r w:rsidRPr="00C41C9A">
        <w:rPr>
          <w:rFonts w:ascii="Verdana" w:hAnsi="Verdana"/>
          <w:sz w:val="18"/>
          <w:szCs w:val="18"/>
        </w:rPr>
        <w:t xml:space="preserve"> </w:t>
      </w:r>
    </w:p>
    <w:p w14:paraId="737254E5" w14:textId="77777777" w:rsidR="00C41C9A" w:rsidRDefault="005762A2" w:rsidP="00E849AD">
      <w:pPr>
        <w:jc w:val="both"/>
        <w:rPr>
          <w:rFonts w:ascii="Verdana" w:hAnsi="Verdana"/>
          <w:sz w:val="18"/>
          <w:szCs w:val="18"/>
        </w:rPr>
      </w:pPr>
      <w:r w:rsidRPr="00C41C9A">
        <w:rPr>
          <w:rFonts w:ascii="Verdana" w:hAnsi="Verdana"/>
          <w:sz w:val="18"/>
          <w:szCs w:val="18"/>
        </w:rPr>
        <w:t xml:space="preserve">(SKIM) </w:t>
      </w:r>
      <w:proofErr w:type="spellStart"/>
      <w:r w:rsidRPr="00C41C9A">
        <w:rPr>
          <w:rFonts w:ascii="Verdana" w:hAnsi="Verdana"/>
          <w:sz w:val="18"/>
          <w:szCs w:val="18"/>
        </w:rPr>
        <w:t>Wasow</w:t>
      </w:r>
      <w:proofErr w:type="spellEnd"/>
      <w:r w:rsidRPr="00C41C9A">
        <w:rPr>
          <w:rFonts w:ascii="Verdana" w:hAnsi="Verdana"/>
          <w:sz w:val="18"/>
          <w:szCs w:val="18"/>
        </w:rPr>
        <w:t xml:space="preserve">, Omar. 2017. Do Protests Matter? Evidence From the 1960s Black Insurgency." Unpublished manuscript, Princeton University, Princeton, NJ. </w:t>
      </w:r>
    </w:p>
    <w:p w14:paraId="042FC164" w14:textId="77777777" w:rsidR="00C41C9A" w:rsidRPr="00C41C9A" w:rsidRDefault="005762A2" w:rsidP="00E849AD">
      <w:pPr>
        <w:jc w:val="both"/>
        <w:rPr>
          <w:rFonts w:ascii="Verdana" w:hAnsi="Verdana"/>
          <w:i/>
          <w:sz w:val="18"/>
          <w:szCs w:val="18"/>
        </w:rPr>
      </w:pPr>
      <w:r w:rsidRPr="00C41C9A">
        <w:rPr>
          <w:rFonts w:ascii="Verdana" w:hAnsi="Verdana"/>
          <w:i/>
          <w:sz w:val="18"/>
          <w:szCs w:val="18"/>
        </w:rPr>
        <w:t xml:space="preserve">Optional: </w:t>
      </w:r>
    </w:p>
    <w:p w14:paraId="371AD7E5" w14:textId="77777777" w:rsidR="00E849AD" w:rsidRPr="00C41C9A" w:rsidRDefault="005762A2" w:rsidP="00E849AD">
      <w:pPr>
        <w:jc w:val="both"/>
        <w:rPr>
          <w:rFonts w:ascii="Verdana" w:hAnsi="Verdana"/>
          <w:sz w:val="18"/>
          <w:szCs w:val="18"/>
        </w:rPr>
      </w:pPr>
      <w:r w:rsidRPr="00C41C9A">
        <w:rPr>
          <w:rFonts w:ascii="Verdana" w:hAnsi="Verdana"/>
          <w:sz w:val="18"/>
          <w:szCs w:val="18"/>
        </w:rPr>
        <w:t xml:space="preserve">Podcast: BBC The Real Story: Do protests still work? </w:t>
      </w:r>
      <w:hyperlink r:id="rId10" w:history="1">
        <w:r w:rsidR="00C41C9A" w:rsidRPr="00A01DB7">
          <w:rPr>
            <w:rStyle w:val="Hyperlink"/>
            <w:rFonts w:ascii="Verdana" w:hAnsi="Verdana"/>
            <w:sz w:val="18"/>
            <w:szCs w:val="18"/>
          </w:rPr>
          <w:t>https://www.bbc.co.uk/sounds/play/w3cswkdc</w:t>
        </w:r>
      </w:hyperlink>
      <w:r w:rsidR="00C41C9A">
        <w:rPr>
          <w:rFonts w:ascii="Verdana" w:hAnsi="Verdana"/>
          <w:sz w:val="18"/>
          <w:szCs w:val="18"/>
        </w:rPr>
        <w:t xml:space="preserve"> </w:t>
      </w:r>
    </w:p>
    <w:p w14:paraId="1BD9395F" w14:textId="77777777" w:rsidR="00E849AD" w:rsidRDefault="00E849AD" w:rsidP="00E849AD">
      <w:pPr>
        <w:jc w:val="both"/>
        <w:rPr>
          <w:rFonts w:ascii="Verdana" w:hAnsi="Verdana"/>
          <w:sz w:val="18"/>
          <w:szCs w:val="18"/>
        </w:rPr>
      </w:pPr>
    </w:p>
    <w:p w14:paraId="777AA86E" w14:textId="77777777" w:rsidR="00E849AD" w:rsidRPr="004C71ED" w:rsidRDefault="00E849AD" w:rsidP="00E849AD">
      <w:pPr>
        <w:jc w:val="both"/>
        <w:rPr>
          <w:rFonts w:ascii="Verdana" w:hAnsi="Verdana"/>
          <w:b/>
          <w:sz w:val="18"/>
          <w:szCs w:val="18"/>
        </w:rPr>
      </w:pPr>
      <w:r w:rsidRPr="005A0D58">
        <w:rPr>
          <w:rFonts w:ascii="Verdana" w:hAnsi="Verdana"/>
          <w:b/>
          <w:sz w:val="18"/>
          <w:szCs w:val="18"/>
        </w:rPr>
        <w:t>Week</w:t>
      </w:r>
      <w:r w:rsidR="00271DC6">
        <w:rPr>
          <w:rFonts w:ascii="Verdana" w:hAnsi="Verdana"/>
          <w:b/>
          <w:sz w:val="18"/>
          <w:szCs w:val="18"/>
        </w:rPr>
        <w:t>s</w:t>
      </w:r>
      <w:r w:rsidRPr="005A0D58">
        <w:rPr>
          <w:rFonts w:ascii="Verdana" w:hAnsi="Verdana"/>
          <w:b/>
          <w:sz w:val="18"/>
          <w:szCs w:val="18"/>
        </w:rPr>
        <w:t xml:space="preserve"> 4</w:t>
      </w:r>
      <w:r w:rsidR="00271DC6">
        <w:rPr>
          <w:rFonts w:ascii="Verdana" w:hAnsi="Verdana"/>
          <w:b/>
          <w:sz w:val="18"/>
          <w:szCs w:val="18"/>
        </w:rPr>
        <w:t>-5</w:t>
      </w:r>
      <w:r w:rsidRPr="005A0D58">
        <w:rPr>
          <w:rFonts w:ascii="Verdana" w:hAnsi="Verdana"/>
          <w:b/>
          <w:sz w:val="18"/>
          <w:szCs w:val="18"/>
        </w:rPr>
        <w:t>: Civic voluntarism</w:t>
      </w:r>
      <w:r>
        <w:rPr>
          <w:rFonts w:ascii="Verdana" w:hAnsi="Verdana"/>
          <w:b/>
          <w:sz w:val="18"/>
          <w:szCs w:val="18"/>
        </w:rPr>
        <w:t xml:space="preserve"> model and i</w:t>
      </w:r>
      <w:r w:rsidRPr="004C71ED">
        <w:rPr>
          <w:rFonts w:ascii="Verdana" w:hAnsi="Verdana"/>
          <w:b/>
          <w:sz w:val="18"/>
          <w:szCs w:val="18"/>
        </w:rPr>
        <w:t xml:space="preserve">nequalities in </w:t>
      </w:r>
      <w:r>
        <w:rPr>
          <w:rFonts w:ascii="Verdana" w:hAnsi="Verdana"/>
          <w:b/>
          <w:sz w:val="18"/>
          <w:szCs w:val="18"/>
        </w:rPr>
        <w:t>p</w:t>
      </w:r>
      <w:r w:rsidRPr="004C71ED">
        <w:rPr>
          <w:rFonts w:ascii="Verdana" w:hAnsi="Verdana"/>
          <w:b/>
          <w:sz w:val="18"/>
          <w:szCs w:val="18"/>
        </w:rPr>
        <w:t>articipation</w:t>
      </w:r>
    </w:p>
    <w:p w14:paraId="379C89A2" w14:textId="77777777" w:rsidR="00E849AD" w:rsidRPr="00FE0B46" w:rsidRDefault="00E849AD" w:rsidP="00E849AD">
      <w:pPr>
        <w:jc w:val="both"/>
        <w:rPr>
          <w:rFonts w:ascii="Verdana" w:hAnsi="Verdana"/>
          <w:i/>
          <w:sz w:val="18"/>
          <w:szCs w:val="18"/>
        </w:rPr>
      </w:pPr>
      <w:r>
        <w:rPr>
          <w:rFonts w:ascii="Verdana" w:hAnsi="Verdana"/>
          <w:i/>
          <w:sz w:val="18"/>
          <w:szCs w:val="18"/>
        </w:rPr>
        <w:t xml:space="preserve">Who participates in politics and why? </w:t>
      </w:r>
      <w:r w:rsidRPr="00FE0B46">
        <w:rPr>
          <w:rFonts w:ascii="Verdana" w:hAnsi="Verdana" w:cstheme="minorHAnsi"/>
          <w:i/>
          <w:sz w:val="18"/>
          <w:szCs w:val="18"/>
        </w:rPr>
        <w:t>What drives people to engage in different forms of political acts?</w:t>
      </w:r>
      <w:r>
        <w:rPr>
          <w:rFonts w:ascii="Verdana" w:hAnsi="Verdana" w:cstheme="minorHAnsi"/>
          <w:i/>
          <w:sz w:val="18"/>
          <w:szCs w:val="18"/>
        </w:rPr>
        <w:t xml:space="preserve"> </w:t>
      </w:r>
      <w:r w:rsidRPr="00A625E9">
        <w:rPr>
          <w:rFonts w:ascii="Verdana" w:hAnsi="Verdana"/>
          <w:i/>
          <w:sz w:val="18"/>
          <w:szCs w:val="18"/>
        </w:rPr>
        <w:t xml:space="preserve">How are the resources and motivations distributed across different groups in society and what are their implications for political participation? Does social class matter in political participation? Do minorities engage </w:t>
      </w:r>
      <w:proofErr w:type="gramStart"/>
      <w:r w:rsidRPr="00A625E9">
        <w:rPr>
          <w:rFonts w:ascii="Verdana" w:hAnsi="Verdana"/>
          <w:i/>
          <w:sz w:val="18"/>
          <w:szCs w:val="18"/>
        </w:rPr>
        <w:t>more or less in</w:t>
      </w:r>
      <w:proofErr w:type="gramEnd"/>
      <w:r w:rsidRPr="00A625E9">
        <w:rPr>
          <w:rFonts w:ascii="Verdana" w:hAnsi="Verdana"/>
          <w:i/>
          <w:sz w:val="18"/>
          <w:szCs w:val="18"/>
        </w:rPr>
        <w:t xml:space="preserve"> politics? What are the broader implications of these trends for democratic politics and representation? </w:t>
      </w:r>
    </w:p>
    <w:p w14:paraId="0B58E77E" w14:textId="77777777" w:rsidR="00E849AD" w:rsidRPr="00336EAF" w:rsidRDefault="00E849AD" w:rsidP="00E849AD">
      <w:pPr>
        <w:jc w:val="both"/>
        <w:rPr>
          <w:rFonts w:ascii="Verdana" w:hAnsi="Verdana"/>
          <w:i/>
          <w:sz w:val="18"/>
          <w:szCs w:val="18"/>
        </w:rPr>
      </w:pPr>
      <w:r>
        <w:rPr>
          <w:rFonts w:ascii="Verdana" w:hAnsi="Verdana"/>
          <w:i/>
          <w:sz w:val="18"/>
          <w:szCs w:val="18"/>
        </w:rPr>
        <w:t xml:space="preserve">Research design concepts: </w:t>
      </w:r>
      <w:r w:rsidR="00271DC6" w:rsidRPr="00271DC6">
        <w:rPr>
          <w:rFonts w:ascii="Verdana" w:hAnsi="Verdana"/>
          <w:i/>
          <w:sz w:val="18"/>
          <w:szCs w:val="18"/>
        </w:rPr>
        <w:t xml:space="preserve">Explanatory questions, </w:t>
      </w:r>
      <w:proofErr w:type="gramStart"/>
      <w:r w:rsidR="00271DC6" w:rsidRPr="00271DC6">
        <w:rPr>
          <w:rFonts w:ascii="Verdana" w:hAnsi="Verdana"/>
          <w:i/>
          <w:sz w:val="18"/>
          <w:szCs w:val="18"/>
        </w:rPr>
        <w:t>theory</w:t>
      </w:r>
      <w:proofErr w:type="gramEnd"/>
      <w:r w:rsidR="00271DC6" w:rsidRPr="00271DC6">
        <w:rPr>
          <w:rFonts w:ascii="Verdana" w:hAnsi="Verdana"/>
          <w:i/>
          <w:sz w:val="18"/>
          <w:szCs w:val="18"/>
        </w:rPr>
        <w:t xml:space="preserve"> and hypotheses; correlations and associations</w:t>
      </w:r>
    </w:p>
    <w:p w14:paraId="6CB585DE" w14:textId="77777777" w:rsidR="00E849AD" w:rsidRDefault="00E849AD" w:rsidP="00E849AD">
      <w:pPr>
        <w:jc w:val="both"/>
        <w:rPr>
          <w:rFonts w:ascii="Verdana" w:hAnsi="Verdana"/>
          <w:sz w:val="18"/>
          <w:szCs w:val="18"/>
        </w:rPr>
      </w:pPr>
      <w:r w:rsidRPr="00A625E9">
        <w:rPr>
          <w:rFonts w:ascii="Verdana" w:hAnsi="Verdana"/>
          <w:sz w:val="18"/>
          <w:szCs w:val="18"/>
        </w:rPr>
        <w:t>Dalton</w:t>
      </w:r>
      <w:r>
        <w:rPr>
          <w:rFonts w:ascii="Verdana" w:hAnsi="Verdana"/>
          <w:sz w:val="18"/>
          <w:szCs w:val="18"/>
        </w:rPr>
        <w:t xml:space="preserve"> 2013</w:t>
      </w:r>
      <w:r w:rsidRPr="00A625E9">
        <w:rPr>
          <w:rFonts w:ascii="Verdana" w:hAnsi="Verdana"/>
          <w:sz w:val="18"/>
          <w:szCs w:val="18"/>
        </w:rPr>
        <w:t>, chapter</w:t>
      </w:r>
      <w:r>
        <w:rPr>
          <w:rFonts w:ascii="Verdana" w:hAnsi="Verdana"/>
          <w:sz w:val="18"/>
          <w:szCs w:val="18"/>
        </w:rPr>
        <w:t xml:space="preserve">s 3-5. </w:t>
      </w:r>
    </w:p>
    <w:p w14:paraId="0ADD7F3A" w14:textId="77777777" w:rsidR="00E849AD" w:rsidRDefault="00E849AD" w:rsidP="00E849AD">
      <w:pPr>
        <w:jc w:val="both"/>
        <w:rPr>
          <w:rFonts w:ascii="Verdana" w:hAnsi="Verdana"/>
          <w:sz w:val="18"/>
          <w:szCs w:val="18"/>
        </w:rPr>
      </w:pPr>
      <w:r>
        <w:rPr>
          <w:rFonts w:ascii="Verdana" w:hAnsi="Verdana"/>
          <w:sz w:val="18"/>
          <w:szCs w:val="18"/>
        </w:rPr>
        <w:t xml:space="preserve">Gallego, </w:t>
      </w:r>
      <w:proofErr w:type="spellStart"/>
      <w:r>
        <w:rPr>
          <w:rFonts w:ascii="Verdana" w:hAnsi="Verdana"/>
          <w:sz w:val="18"/>
          <w:szCs w:val="18"/>
        </w:rPr>
        <w:t>Aina</w:t>
      </w:r>
      <w:proofErr w:type="spellEnd"/>
      <w:r>
        <w:rPr>
          <w:rFonts w:ascii="Verdana" w:hAnsi="Verdana"/>
          <w:sz w:val="18"/>
          <w:szCs w:val="18"/>
        </w:rPr>
        <w:t xml:space="preserve">. 2015. </w:t>
      </w:r>
      <w:r>
        <w:rPr>
          <w:rFonts w:ascii="Verdana" w:hAnsi="Verdana"/>
          <w:i/>
          <w:sz w:val="18"/>
          <w:szCs w:val="18"/>
        </w:rPr>
        <w:t xml:space="preserve">Unequal Participation Worldwide. </w:t>
      </w:r>
      <w:r>
        <w:rPr>
          <w:rFonts w:ascii="Verdana" w:hAnsi="Verdana"/>
          <w:sz w:val="18"/>
          <w:szCs w:val="18"/>
        </w:rPr>
        <w:t xml:space="preserve">Cambridge University Press. Chapter 1. </w:t>
      </w:r>
    </w:p>
    <w:p w14:paraId="6E6684FF" w14:textId="77777777" w:rsidR="00271DC6" w:rsidRPr="000F425D" w:rsidRDefault="00271DC6" w:rsidP="00271DC6">
      <w:pPr>
        <w:jc w:val="both"/>
        <w:rPr>
          <w:rFonts w:ascii="Verdana" w:hAnsi="Verdana"/>
          <w:sz w:val="18"/>
          <w:szCs w:val="18"/>
        </w:rPr>
      </w:pPr>
      <w:r w:rsidRPr="000F425D">
        <w:rPr>
          <w:rFonts w:ascii="Verdana" w:hAnsi="Verdana"/>
          <w:sz w:val="18"/>
          <w:szCs w:val="18"/>
        </w:rPr>
        <w:t xml:space="preserve">Just, Aida. 2017. Race, Ethnicity, and Political </w:t>
      </w:r>
      <w:proofErr w:type="spellStart"/>
      <w:r w:rsidRPr="000F425D">
        <w:rPr>
          <w:rFonts w:ascii="Verdana" w:hAnsi="Verdana"/>
          <w:sz w:val="18"/>
          <w:szCs w:val="18"/>
        </w:rPr>
        <w:t>Behavior</w:t>
      </w:r>
      <w:proofErr w:type="spellEnd"/>
      <w:r w:rsidRPr="000F425D">
        <w:rPr>
          <w:rFonts w:ascii="Verdana" w:hAnsi="Verdana"/>
          <w:sz w:val="18"/>
          <w:szCs w:val="18"/>
        </w:rPr>
        <w:t xml:space="preserve">. </w:t>
      </w:r>
      <w:r w:rsidRPr="000F425D">
        <w:rPr>
          <w:rFonts w:ascii="Verdana" w:hAnsi="Verdana"/>
          <w:i/>
          <w:sz w:val="18"/>
          <w:szCs w:val="18"/>
        </w:rPr>
        <w:t xml:space="preserve">Oxford Research </w:t>
      </w:r>
      <w:proofErr w:type="spellStart"/>
      <w:r w:rsidRPr="000F425D">
        <w:rPr>
          <w:rFonts w:ascii="Verdana" w:hAnsi="Verdana"/>
          <w:i/>
          <w:sz w:val="18"/>
          <w:szCs w:val="18"/>
        </w:rPr>
        <w:t>Encyclopedia</w:t>
      </w:r>
      <w:proofErr w:type="spellEnd"/>
      <w:r w:rsidRPr="000F425D">
        <w:rPr>
          <w:rFonts w:ascii="Verdana" w:hAnsi="Verdana"/>
          <w:i/>
          <w:sz w:val="18"/>
          <w:szCs w:val="18"/>
        </w:rPr>
        <w:t xml:space="preserve"> of Politics</w:t>
      </w:r>
      <w:r w:rsidRPr="000F425D">
        <w:rPr>
          <w:rFonts w:ascii="Verdana" w:hAnsi="Verdana"/>
          <w:sz w:val="18"/>
          <w:szCs w:val="18"/>
        </w:rPr>
        <w:t>. DOI: 10.1093/</w:t>
      </w:r>
      <w:proofErr w:type="spellStart"/>
      <w:r w:rsidRPr="000F425D">
        <w:rPr>
          <w:rFonts w:ascii="Verdana" w:hAnsi="Verdana"/>
          <w:sz w:val="18"/>
          <w:szCs w:val="18"/>
        </w:rPr>
        <w:t>acrefore</w:t>
      </w:r>
      <w:proofErr w:type="spellEnd"/>
      <w:r w:rsidRPr="000F425D">
        <w:rPr>
          <w:rFonts w:ascii="Verdana" w:hAnsi="Verdana"/>
          <w:sz w:val="18"/>
          <w:szCs w:val="18"/>
        </w:rPr>
        <w:t>/9780190228637.013.238.</w:t>
      </w:r>
      <w:r>
        <w:rPr>
          <w:rFonts w:ascii="Verdana" w:hAnsi="Verdana"/>
          <w:sz w:val="18"/>
          <w:szCs w:val="18"/>
        </w:rPr>
        <w:t xml:space="preserve"> </w:t>
      </w:r>
    </w:p>
    <w:p w14:paraId="6E091BED" w14:textId="77777777" w:rsidR="00E849AD" w:rsidRPr="00D858EF" w:rsidRDefault="00E849AD" w:rsidP="00E849AD">
      <w:pPr>
        <w:jc w:val="both"/>
        <w:rPr>
          <w:rFonts w:ascii="Verdana" w:hAnsi="Verdana"/>
          <w:i/>
          <w:iCs/>
          <w:sz w:val="18"/>
          <w:szCs w:val="18"/>
        </w:rPr>
      </w:pPr>
      <w:r w:rsidRPr="00D858EF">
        <w:rPr>
          <w:rFonts w:ascii="Verdana" w:hAnsi="Verdana"/>
          <w:i/>
          <w:iCs/>
          <w:sz w:val="18"/>
          <w:szCs w:val="18"/>
        </w:rPr>
        <w:t>Optional:</w:t>
      </w:r>
    </w:p>
    <w:p w14:paraId="6E814583" w14:textId="77777777" w:rsidR="00271DC6" w:rsidRPr="00271DC6" w:rsidRDefault="00271DC6" w:rsidP="00E849AD">
      <w:pPr>
        <w:jc w:val="both"/>
        <w:rPr>
          <w:rFonts w:ascii="Verdana" w:hAnsi="Verdana"/>
          <w:sz w:val="18"/>
          <w:szCs w:val="18"/>
        </w:rPr>
      </w:pPr>
      <w:r w:rsidRPr="00271DC6">
        <w:rPr>
          <w:rFonts w:ascii="Verdana" w:hAnsi="Verdana"/>
          <w:sz w:val="18"/>
          <w:szCs w:val="18"/>
        </w:rPr>
        <w:t xml:space="preserve">Norris, chapter 4. </w:t>
      </w:r>
    </w:p>
    <w:p w14:paraId="70549A83" w14:textId="77777777" w:rsidR="00271DC6" w:rsidRPr="00271DC6" w:rsidRDefault="00271DC6" w:rsidP="00E849AD">
      <w:pPr>
        <w:jc w:val="both"/>
        <w:rPr>
          <w:rFonts w:ascii="Verdana" w:hAnsi="Verdana"/>
          <w:sz w:val="18"/>
          <w:szCs w:val="18"/>
        </w:rPr>
      </w:pPr>
      <w:r w:rsidRPr="00271DC6">
        <w:rPr>
          <w:rFonts w:ascii="Verdana" w:hAnsi="Verdana"/>
          <w:sz w:val="18"/>
          <w:szCs w:val="18"/>
        </w:rPr>
        <w:t xml:space="preserve">Dalton, Russell, Alix van </w:t>
      </w:r>
      <w:proofErr w:type="spellStart"/>
      <w:r w:rsidRPr="00271DC6">
        <w:rPr>
          <w:rFonts w:ascii="Verdana" w:hAnsi="Verdana"/>
          <w:sz w:val="18"/>
          <w:szCs w:val="18"/>
        </w:rPr>
        <w:t>Sicle</w:t>
      </w:r>
      <w:proofErr w:type="spellEnd"/>
      <w:r w:rsidRPr="00271DC6">
        <w:rPr>
          <w:rFonts w:ascii="Verdana" w:hAnsi="Verdana"/>
          <w:sz w:val="18"/>
          <w:szCs w:val="18"/>
        </w:rPr>
        <w:t xml:space="preserve">, and Steven Weldon. 2010. The Individual-Institutional Nexus of Protest </w:t>
      </w:r>
      <w:proofErr w:type="spellStart"/>
      <w:r w:rsidRPr="00271DC6">
        <w:rPr>
          <w:rFonts w:ascii="Verdana" w:hAnsi="Verdana"/>
          <w:sz w:val="18"/>
          <w:szCs w:val="18"/>
        </w:rPr>
        <w:t>Behavior</w:t>
      </w:r>
      <w:proofErr w:type="spellEnd"/>
      <w:r w:rsidRPr="00271DC6">
        <w:rPr>
          <w:rFonts w:ascii="Verdana" w:hAnsi="Verdana"/>
          <w:sz w:val="18"/>
          <w:szCs w:val="18"/>
        </w:rPr>
        <w:t xml:space="preserve">. </w:t>
      </w:r>
      <w:r w:rsidRPr="00271DC6">
        <w:rPr>
          <w:rFonts w:ascii="Verdana" w:hAnsi="Verdana"/>
          <w:i/>
          <w:sz w:val="18"/>
          <w:szCs w:val="18"/>
        </w:rPr>
        <w:t>British Journal of Political Science</w:t>
      </w:r>
      <w:r w:rsidRPr="00271DC6">
        <w:rPr>
          <w:rFonts w:ascii="Verdana" w:hAnsi="Verdana"/>
          <w:sz w:val="18"/>
          <w:szCs w:val="18"/>
        </w:rPr>
        <w:t xml:space="preserve"> 40(1): 51-73. </w:t>
      </w:r>
    </w:p>
    <w:p w14:paraId="78B89164" w14:textId="77777777" w:rsidR="00E849AD" w:rsidRPr="00271DC6" w:rsidRDefault="00271DC6" w:rsidP="00E849AD">
      <w:pPr>
        <w:jc w:val="both"/>
        <w:rPr>
          <w:rFonts w:ascii="Verdana" w:hAnsi="Verdana"/>
          <w:sz w:val="18"/>
          <w:szCs w:val="18"/>
        </w:rPr>
      </w:pPr>
      <w:r w:rsidRPr="00271DC6">
        <w:rPr>
          <w:rFonts w:ascii="Verdana" w:hAnsi="Verdana"/>
          <w:sz w:val="18"/>
          <w:szCs w:val="18"/>
        </w:rPr>
        <w:t xml:space="preserve">Van </w:t>
      </w:r>
      <w:proofErr w:type="spellStart"/>
      <w:r w:rsidRPr="00271DC6">
        <w:rPr>
          <w:rFonts w:ascii="Verdana" w:hAnsi="Verdana"/>
          <w:sz w:val="18"/>
          <w:szCs w:val="18"/>
        </w:rPr>
        <w:t>Heelsum</w:t>
      </w:r>
      <w:proofErr w:type="spellEnd"/>
      <w:r w:rsidRPr="00271DC6">
        <w:rPr>
          <w:rFonts w:ascii="Verdana" w:hAnsi="Verdana"/>
          <w:sz w:val="18"/>
          <w:szCs w:val="18"/>
        </w:rPr>
        <w:t xml:space="preserve">, Anja. 2005. Political Participation and Civic Community of Ethnic Minorities in Four Cities in the Netherlands. </w:t>
      </w:r>
      <w:r w:rsidRPr="00271DC6">
        <w:rPr>
          <w:rFonts w:ascii="Verdana" w:hAnsi="Verdana"/>
          <w:i/>
          <w:sz w:val="18"/>
          <w:szCs w:val="18"/>
        </w:rPr>
        <w:t xml:space="preserve">Politics </w:t>
      </w:r>
      <w:r w:rsidRPr="00271DC6">
        <w:rPr>
          <w:rFonts w:ascii="Verdana" w:hAnsi="Verdana"/>
          <w:sz w:val="18"/>
          <w:szCs w:val="18"/>
        </w:rPr>
        <w:t>25(1): 19-30</w:t>
      </w:r>
    </w:p>
    <w:p w14:paraId="5BAEA8A1" w14:textId="77777777" w:rsidR="00271DC6" w:rsidRDefault="00271DC6" w:rsidP="00E849AD">
      <w:pPr>
        <w:jc w:val="both"/>
        <w:rPr>
          <w:rFonts w:ascii="Verdana" w:hAnsi="Verdana"/>
          <w:b/>
          <w:sz w:val="18"/>
          <w:szCs w:val="18"/>
        </w:rPr>
      </w:pPr>
    </w:p>
    <w:p w14:paraId="568819B4" w14:textId="77777777" w:rsidR="00E849AD" w:rsidRPr="00C27BA3" w:rsidRDefault="00E849AD" w:rsidP="00E849AD">
      <w:pPr>
        <w:jc w:val="both"/>
        <w:rPr>
          <w:rFonts w:ascii="Verdana" w:hAnsi="Verdana"/>
          <w:sz w:val="18"/>
          <w:szCs w:val="18"/>
        </w:rPr>
      </w:pPr>
      <w:r>
        <w:rPr>
          <w:rFonts w:ascii="Verdana" w:hAnsi="Verdana"/>
          <w:b/>
          <w:sz w:val="18"/>
          <w:szCs w:val="18"/>
        </w:rPr>
        <w:t>Week</w:t>
      </w:r>
      <w:r w:rsidR="00271DC6">
        <w:rPr>
          <w:rFonts w:ascii="Verdana" w:hAnsi="Verdana"/>
          <w:b/>
          <w:sz w:val="18"/>
          <w:szCs w:val="18"/>
        </w:rPr>
        <w:t xml:space="preserve"> </w:t>
      </w:r>
      <w:r>
        <w:rPr>
          <w:rFonts w:ascii="Verdana" w:hAnsi="Verdana"/>
          <w:b/>
          <w:sz w:val="18"/>
          <w:szCs w:val="18"/>
        </w:rPr>
        <w:t xml:space="preserve">6: </w:t>
      </w:r>
      <w:r w:rsidR="00957600">
        <w:rPr>
          <w:rFonts w:ascii="Verdana" w:hAnsi="Verdana"/>
          <w:b/>
          <w:sz w:val="18"/>
          <w:szCs w:val="18"/>
        </w:rPr>
        <w:t>T</w:t>
      </w:r>
      <w:r>
        <w:rPr>
          <w:rFonts w:ascii="Verdana" w:hAnsi="Verdana"/>
          <w:b/>
          <w:sz w:val="18"/>
          <w:szCs w:val="18"/>
        </w:rPr>
        <w:t xml:space="preserve">rust, grievances, and political mobilization </w:t>
      </w:r>
    </w:p>
    <w:p w14:paraId="3E4EF9D7" w14:textId="77777777" w:rsidR="00E849AD" w:rsidRDefault="00E849AD" w:rsidP="00E849AD">
      <w:pPr>
        <w:jc w:val="both"/>
        <w:rPr>
          <w:rFonts w:ascii="Verdana" w:hAnsi="Verdana" w:cstheme="minorHAnsi"/>
          <w:i/>
          <w:sz w:val="18"/>
          <w:szCs w:val="18"/>
        </w:rPr>
      </w:pPr>
      <w:r>
        <w:rPr>
          <w:rFonts w:ascii="Verdana" w:hAnsi="Verdana" w:cstheme="minorHAnsi"/>
          <w:i/>
          <w:sz w:val="18"/>
          <w:szCs w:val="18"/>
        </w:rPr>
        <w:lastRenderedPageBreak/>
        <w:t xml:space="preserve">Motivations and orientations beyond individual resources also matter in political participation. This week, we will look at how trust, distrust and grievances are related to different types of political participation.  </w:t>
      </w:r>
    </w:p>
    <w:p w14:paraId="76D372B6" w14:textId="77777777" w:rsidR="00E849AD" w:rsidRPr="00054889" w:rsidRDefault="00E849AD" w:rsidP="00E849AD">
      <w:pPr>
        <w:jc w:val="both"/>
        <w:rPr>
          <w:rFonts w:ascii="Verdana" w:hAnsi="Verdana" w:cstheme="minorHAnsi"/>
          <w:i/>
          <w:sz w:val="18"/>
          <w:szCs w:val="18"/>
        </w:rPr>
      </w:pPr>
      <w:r>
        <w:rPr>
          <w:rFonts w:ascii="Verdana" w:hAnsi="Verdana" w:cstheme="minorHAnsi"/>
          <w:i/>
          <w:sz w:val="18"/>
          <w:szCs w:val="18"/>
        </w:rPr>
        <w:t xml:space="preserve">Research design concepts: </w:t>
      </w:r>
      <w:r w:rsidR="00957600">
        <w:rPr>
          <w:rFonts w:ascii="Verdana" w:hAnsi="Verdana" w:cstheme="minorHAnsi"/>
          <w:i/>
          <w:sz w:val="18"/>
          <w:szCs w:val="18"/>
        </w:rPr>
        <w:t>Surveys, moderation analysis</w:t>
      </w:r>
    </w:p>
    <w:p w14:paraId="28E4A681" w14:textId="77777777" w:rsidR="00E849AD" w:rsidRDefault="00E849AD" w:rsidP="00E849AD">
      <w:pPr>
        <w:jc w:val="both"/>
        <w:rPr>
          <w:rFonts w:ascii="Verdana" w:hAnsi="Verdana" w:cstheme="minorHAnsi"/>
          <w:sz w:val="18"/>
          <w:szCs w:val="18"/>
        </w:rPr>
      </w:pPr>
      <w:proofErr w:type="spellStart"/>
      <w:r w:rsidRPr="00C27BA3">
        <w:rPr>
          <w:rFonts w:ascii="Verdana" w:hAnsi="Verdana" w:cstheme="minorHAnsi"/>
          <w:sz w:val="18"/>
          <w:szCs w:val="18"/>
        </w:rPr>
        <w:t>Hooghe</w:t>
      </w:r>
      <w:proofErr w:type="spellEnd"/>
      <w:r w:rsidRPr="00C27BA3">
        <w:rPr>
          <w:rFonts w:ascii="Verdana" w:hAnsi="Verdana" w:cstheme="minorHAnsi"/>
          <w:sz w:val="18"/>
          <w:szCs w:val="18"/>
        </w:rPr>
        <w:t xml:space="preserve">, Marc, and Sofie </w:t>
      </w:r>
      <w:proofErr w:type="spellStart"/>
      <w:r w:rsidRPr="00C27BA3">
        <w:rPr>
          <w:rFonts w:ascii="Verdana" w:hAnsi="Verdana" w:cstheme="minorHAnsi"/>
          <w:sz w:val="18"/>
          <w:szCs w:val="18"/>
        </w:rPr>
        <w:t>Marien</w:t>
      </w:r>
      <w:proofErr w:type="spellEnd"/>
      <w:r w:rsidRPr="00C27BA3">
        <w:rPr>
          <w:rFonts w:ascii="Verdana" w:hAnsi="Verdana" w:cstheme="minorHAnsi"/>
          <w:sz w:val="18"/>
          <w:szCs w:val="18"/>
        </w:rPr>
        <w:t xml:space="preserve">. 2013. A Comparative Analysis of the Relation between Political Trust and Forms of Political Participation in Europe. </w:t>
      </w:r>
      <w:r w:rsidRPr="00C27BA3">
        <w:rPr>
          <w:rFonts w:ascii="Verdana" w:hAnsi="Verdana" w:cstheme="minorHAnsi"/>
          <w:i/>
          <w:sz w:val="18"/>
          <w:szCs w:val="18"/>
        </w:rPr>
        <w:t xml:space="preserve">European Societies </w:t>
      </w:r>
      <w:r w:rsidRPr="00C27BA3">
        <w:rPr>
          <w:rFonts w:ascii="Verdana" w:hAnsi="Verdana" w:cstheme="minorHAnsi"/>
          <w:sz w:val="18"/>
          <w:szCs w:val="18"/>
        </w:rPr>
        <w:t>15(1): 131-152.</w:t>
      </w:r>
    </w:p>
    <w:p w14:paraId="66D47C67" w14:textId="77777777" w:rsidR="00E849AD" w:rsidRDefault="00E849AD" w:rsidP="00E849AD">
      <w:pPr>
        <w:jc w:val="both"/>
        <w:rPr>
          <w:rFonts w:ascii="Verdana" w:hAnsi="Verdana"/>
          <w:sz w:val="18"/>
          <w:szCs w:val="18"/>
        </w:rPr>
      </w:pPr>
      <w:r w:rsidRPr="00C27BA3">
        <w:rPr>
          <w:rFonts w:ascii="Verdana" w:hAnsi="Verdana"/>
          <w:sz w:val="18"/>
          <w:szCs w:val="18"/>
        </w:rPr>
        <w:t xml:space="preserve">Anna Kern, Sofie </w:t>
      </w:r>
      <w:proofErr w:type="spellStart"/>
      <w:r w:rsidRPr="00C27BA3">
        <w:rPr>
          <w:rFonts w:ascii="Verdana" w:hAnsi="Verdana"/>
          <w:sz w:val="18"/>
          <w:szCs w:val="18"/>
        </w:rPr>
        <w:t>Marien</w:t>
      </w:r>
      <w:proofErr w:type="spellEnd"/>
      <w:r w:rsidRPr="00C27BA3">
        <w:rPr>
          <w:rFonts w:ascii="Verdana" w:hAnsi="Verdana"/>
          <w:sz w:val="18"/>
          <w:szCs w:val="18"/>
        </w:rPr>
        <w:t xml:space="preserve">, and Marc </w:t>
      </w:r>
      <w:proofErr w:type="spellStart"/>
      <w:r w:rsidRPr="00C27BA3">
        <w:rPr>
          <w:rFonts w:ascii="Verdana" w:hAnsi="Verdana"/>
          <w:sz w:val="18"/>
          <w:szCs w:val="18"/>
        </w:rPr>
        <w:t>Hooghe</w:t>
      </w:r>
      <w:proofErr w:type="spellEnd"/>
      <w:r w:rsidRPr="00C27BA3">
        <w:rPr>
          <w:rFonts w:ascii="Verdana" w:hAnsi="Verdana"/>
          <w:sz w:val="18"/>
          <w:szCs w:val="18"/>
        </w:rPr>
        <w:t xml:space="preserve">. 2015. Economic Crisis and Levels of Political Participation in Europe (2002–2010): The Role of Resources and Grievances. </w:t>
      </w:r>
      <w:r w:rsidRPr="00C27BA3">
        <w:rPr>
          <w:rFonts w:ascii="Verdana" w:hAnsi="Verdana"/>
          <w:i/>
          <w:sz w:val="18"/>
          <w:szCs w:val="18"/>
        </w:rPr>
        <w:t>West European Politics</w:t>
      </w:r>
      <w:r w:rsidRPr="00C27BA3">
        <w:rPr>
          <w:rFonts w:ascii="Verdana" w:hAnsi="Verdana"/>
          <w:sz w:val="18"/>
          <w:szCs w:val="18"/>
        </w:rPr>
        <w:t xml:space="preserve"> 38(3): 465-49.</w:t>
      </w:r>
    </w:p>
    <w:p w14:paraId="00B55795" w14:textId="77777777" w:rsidR="0095582F" w:rsidRPr="000F425D" w:rsidRDefault="0095582F" w:rsidP="0095582F">
      <w:pPr>
        <w:jc w:val="both"/>
        <w:rPr>
          <w:rFonts w:ascii="Verdana" w:hAnsi="Verdana"/>
          <w:sz w:val="18"/>
          <w:szCs w:val="18"/>
        </w:rPr>
      </w:pPr>
      <w:proofErr w:type="spellStart"/>
      <w:r w:rsidRPr="00C27BA3">
        <w:rPr>
          <w:rFonts w:ascii="Verdana" w:hAnsi="Verdana"/>
          <w:sz w:val="18"/>
          <w:szCs w:val="18"/>
        </w:rPr>
        <w:t>Kurer</w:t>
      </w:r>
      <w:proofErr w:type="spellEnd"/>
      <w:r w:rsidRPr="00C27BA3">
        <w:rPr>
          <w:rFonts w:ascii="Verdana" w:hAnsi="Verdana"/>
          <w:sz w:val="18"/>
          <w:szCs w:val="18"/>
        </w:rPr>
        <w:t xml:space="preserve">, Thomas, </w:t>
      </w:r>
      <w:proofErr w:type="spellStart"/>
      <w:r w:rsidRPr="00C27BA3">
        <w:rPr>
          <w:rFonts w:ascii="Verdana" w:hAnsi="Verdana"/>
          <w:sz w:val="18"/>
          <w:szCs w:val="18"/>
        </w:rPr>
        <w:t>Silja</w:t>
      </w:r>
      <w:proofErr w:type="spellEnd"/>
      <w:r w:rsidRPr="00C27BA3">
        <w:rPr>
          <w:rFonts w:ascii="Verdana" w:hAnsi="Verdana"/>
          <w:sz w:val="18"/>
          <w:szCs w:val="18"/>
        </w:rPr>
        <w:t xml:space="preserve"> </w:t>
      </w:r>
      <w:proofErr w:type="spellStart"/>
      <w:r w:rsidRPr="00C27BA3">
        <w:rPr>
          <w:rFonts w:ascii="Verdana" w:hAnsi="Verdana"/>
          <w:sz w:val="18"/>
          <w:szCs w:val="18"/>
        </w:rPr>
        <w:t>Häusermann</w:t>
      </w:r>
      <w:proofErr w:type="spellEnd"/>
      <w:r w:rsidRPr="00C27BA3">
        <w:rPr>
          <w:rFonts w:ascii="Verdana" w:hAnsi="Verdana"/>
          <w:sz w:val="18"/>
          <w:szCs w:val="18"/>
        </w:rPr>
        <w:t xml:space="preserve">, Bruno </w:t>
      </w:r>
      <w:proofErr w:type="spellStart"/>
      <w:r w:rsidRPr="00C27BA3">
        <w:rPr>
          <w:rFonts w:ascii="Verdana" w:hAnsi="Verdana"/>
          <w:sz w:val="18"/>
          <w:szCs w:val="18"/>
        </w:rPr>
        <w:t>Wüest</w:t>
      </w:r>
      <w:proofErr w:type="spellEnd"/>
      <w:r w:rsidRPr="00C27BA3">
        <w:rPr>
          <w:rFonts w:ascii="Verdana" w:hAnsi="Verdana"/>
          <w:sz w:val="18"/>
          <w:szCs w:val="18"/>
        </w:rPr>
        <w:t xml:space="preserve">, and Matthias </w:t>
      </w:r>
      <w:proofErr w:type="spellStart"/>
      <w:r w:rsidRPr="00C27BA3">
        <w:rPr>
          <w:rFonts w:ascii="Verdana" w:hAnsi="Verdana"/>
          <w:sz w:val="18"/>
          <w:szCs w:val="18"/>
        </w:rPr>
        <w:t>Enggist</w:t>
      </w:r>
      <w:proofErr w:type="spellEnd"/>
      <w:r w:rsidRPr="00C27BA3">
        <w:rPr>
          <w:rFonts w:ascii="Verdana" w:hAnsi="Verdana"/>
          <w:sz w:val="18"/>
          <w:szCs w:val="18"/>
        </w:rPr>
        <w:t xml:space="preserve">. 2019. Economic Grievances and Political Protest. </w:t>
      </w:r>
      <w:r w:rsidRPr="00C27BA3">
        <w:rPr>
          <w:rFonts w:ascii="Verdana" w:hAnsi="Verdana"/>
          <w:i/>
          <w:sz w:val="18"/>
          <w:szCs w:val="18"/>
        </w:rPr>
        <w:t>European Journal of Political Research</w:t>
      </w:r>
      <w:r w:rsidRPr="00C27BA3">
        <w:rPr>
          <w:rFonts w:ascii="Verdana" w:hAnsi="Verdana"/>
          <w:sz w:val="18"/>
          <w:szCs w:val="18"/>
        </w:rPr>
        <w:t xml:space="preserve"> 58(3): 866-892.</w:t>
      </w:r>
    </w:p>
    <w:p w14:paraId="47EDB2A4" w14:textId="77777777" w:rsidR="00E849AD" w:rsidRDefault="00E849AD" w:rsidP="00E849AD">
      <w:pPr>
        <w:jc w:val="both"/>
        <w:rPr>
          <w:rFonts w:ascii="Verdana" w:hAnsi="Verdana" w:cstheme="minorHAnsi"/>
          <w:i/>
          <w:sz w:val="18"/>
          <w:szCs w:val="18"/>
        </w:rPr>
      </w:pPr>
      <w:r w:rsidRPr="00F233FF">
        <w:rPr>
          <w:rFonts w:ascii="Verdana" w:hAnsi="Verdana" w:cstheme="minorHAnsi"/>
          <w:i/>
          <w:sz w:val="18"/>
          <w:szCs w:val="18"/>
        </w:rPr>
        <w:t>Optional</w:t>
      </w:r>
    </w:p>
    <w:p w14:paraId="04EB0A4F" w14:textId="77777777" w:rsidR="0095582F" w:rsidRDefault="0095582F" w:rsidP="0095582F">
      <w:pPr>
        <w:jc w:val="both"/>
        <w:rPr>
          <w:rFonts w:ascii="Verdana" w:hAnsi="Verdana" w:cstheme="minorHAnsi"/>
          <w:sz w:val="18"/>
          <w:szCs w:val="18"/>
        </w:rPr>
      </w:pPr>
      <w:proofErr w:type="spellStart"/>
      <w:r w:rsidRPr="00F233FF">
        <w:rPr>
          <w:rFonts w:ascii="Verdana" w:hAnsi="Verdana" w:cstheme="minorHAnsi"/>
          <w:sz w:val="18"/>
          <w:szCs w:val="18"/>
        </w:rPr>
        <w:t>Kilavuz</w:t>
      </w:r>
      <w:proofErr w:type="spellEnd"/>
      <w:r w:rsidRPr="00F233FF">
        <w:rPr>
          <w:rFonts w:ascii="Verdana" w:hAnsi="Verdana" w:cstheme="minorHAnsi"/>
          <w:sz w:val="18"/>
          <w:szCs w:val="18"/>
        </w:rPr>
        <w:t xml:space="preserve">, M. Tahir. 2020. Determinants of Participation in Protests in the Arab Uprisings: Grievances and Opportunities in Egypt and Tunisia. </w:t>
      </w:r>
      <w:proofErr w:type="spellStart"/>
      <w:r w:rsidRPr="00F233FF">
        <w:rPr>
          <w:rFonts w:ascii="Verdana" w:hAnsi="Verdana" w:cstheme="minorHAnsi"/>
          <w:i/>
          <w:sz w:val="18"/>
          <w:szCs w:val="18"/>
        </w:rPr>
        <w:t>Uluslararasi</w:t>
      </w:r>
      <w:proofErr w:type="spellEnd"/>
      <w:r w:rsidRPr="00F233FF">
        <w:rPr>
          <w:rFonts w:ascii="Verdana" w:hAnsi="Verdana" w:cstheme="minorHAnsi"/>
          <w:i/>
          <w:sz w:val="18"/>
          <w:szCs w:val="18"/>
        </w:rPr>
        <w:t xml:space="preserve"> </w:t>
      </w:r>
      <w:proofErr w:type="spellStart"/>
      <w:r w:rsidRPr="00F233FF">
        <w:rPr>
          <w:rFonts w:ascii="Verdana" w:hAnsi="Verdana" w:cstheme="minorHAnsi"/>
          <w:i/>
          <w:sz w:val="18"/>
          <w:szCs w:val="18"/>
        </w:rPr>
        <w:t>Iliskiler</w:t>
      </w:r>
      <w:proofErr w:type="spellEnd"/>
      <w:r>
        <w:rPr>
          <w:rFonts w:ascii="Verdana" w:hAnsi="Verdana" w:cstheme="minorHAnsi"/>
          <w:i/>
          <w:sz w:val="18"/>
          <w:szCs w:val="18"/>
        </w:rPr>
        <w:t xml:space="preserve"> </w:t>
      </w:r>
      <w:r>
        <w:rPr>
          <w:rFonts w:ascii="Verdana" w:hAnsi="Verdana" w:cstheme="minorHAnsi"/>
          <w:sz w:val="18"/>
          <w:szCs w:val="18"/>
        </w:rPr>
        <w:t xml:space="preserve">17(67): 81-96. </w:t>
      </w:r>
    </w:p>
    <w:p w14:paraId="47F737A4" w14:textId="77777777" w:rsidR="00E849AD" w:rsidRDefault="00E849AD" w:rsidP="00E849AD">
      <w:pPr>
        <w:jc w:val="both"/>
        <w:rPr>
          <w:rFonts w:ascii="Verdana" w:hAnsi="Verdana" w:cstheme="minorHAnsi"/>
          <w:sz w:val="18"/>
          <w:szCs w:val="18"/>
        </w:rPr>
      </w:pPr>
      <w:proofErr w:type="spellStart"/>
      <w:r w:rsidRPr="00F233FF">
        <w:rPr>
          <w:rFonts w:ascii="Verdana" w:hAnsi="Verdana" w:cstheme="minorHAnsi"/>
          <w:sz w:val="18"/>
          <w:szCs w:val="18"/>
        </w:rPr>
        <w:t>Pellicer</w:t>
      </w:r>
      <w:proofErr w:type="spellEnd"/>
      <w:r w:rsidRPr="00F233FF">
        <w:rPr>
          <w:rFonts w:ascii="Verdana" w:hAnsi="Verdana" w:cstheme="minorHAnsi"/>
          <w:sz w:val="18"/>
          <w:szCs w:val="18"/>
        </w:rPr>
        <w:t xml:space="preserve">, Miquel, </w:t>
      </w:r>
      <w:proofErr w:type="spellStart"/>
      <w:r w:rsidRPr="00F233FF">
        <w:rPr>
          <w:rFonts w:ascii="Verdana" w:hAnsi="Verdana" w:cstheme="minorHAnsi"/>
          <w:sz w:val="18"/>
          <w:szCs w:val="18"/>
        </w:rPr>
        <w:t>Ragui</w:t>
      </w:r>
      <w:proofErr w:type="spellEnd"/>
      <w:r w:rsidRPr="00F233FF">
        <w:rPr>
          <w:rFonts w:ascii="Verdana" w:hAnsi="Verdana" w:cstheme="minorHAnsi"/>
          <w:sz w:val="18"/>
          <w:szCs w:val="18"/>
        </w:rPr>
        <w:t xml:space="preserve"> </w:t>
      </w:r>
      <w:proofErr w:type="spellStart"/>
      <w:r w:rsidRPr="00F233FF">
        <w:rPr>
          <w:rFonts w:ascii="Verdana" w:hAnsi="Verdana" w:cstheme="minorHAnsi"/>
          <w:sz w:val="18"/>
          <w:szCs w:val="18"/>
        </w:rPr>
        <w:t>Assaad</w:t>
      </w:r>
      <w:proofErr w:type="spellEnd"/>
      <w:r w:rsidRPr="00F233FF">
        <w:rPr>
          <w:rFonts w:ascii="Verdana" w:hAnsi="Verdana" w:cstheme="minorHAnsi"/>
          <w:sz w:val="18"/>
          <w:szCs w:val="18"/>
        </w:rPr>
        <w:t xml:space="preserve">, Caroline </w:t>
      </w:r>
      <w:proofErr w:type="spellStart"/>
      <w:r w:rsidRPr="00F233FF">
        <w:rPr>
          <w:rFonts w:ascii="Verdana" w:hAnsi="Verdana" w:cstheme="minorHAnsi"/>
          <w:sz w:val="18"/>
          <w:szCs w:val="18"/>
        </w:rPr>
        <w:t>Krafft</w:t>
      </w:r>
      <w:proofErr w:type="spellEnd"/>
      <w:r w:rsidRPr="00F233FF">
        <w:rPr>
          <w:rFonts w:ascii="Verdana" w:hAnsi="Verdana" w:cstheme="minorHAnsi"/>
          <w:sz w:val="18"/>
          <w:szCs w:val="18"/>
        </w:rPr>
        <w:t xml:space="preserve">, and Colette </w:t>
      </w:r>
      <w:proofErr w:type="spellStart"/>
      <w:r w:rsidRPr="00F233FF">
        <w:rPr>
          <w:rFonts w:ascii="Verdana" w:hAnsi="Verdana" w:cstheme="minorHAnsi"/>
          <w:sz w:val="18"/>
          <w:szCs w:val="18"/>
        </w:rPr>
        <w:t>Salemi</w:t>
      </w:r>
      <w:proofErr w:type="spellEnd"/>
      <w:r w:rsidRPr="00F233FF">
        <w:rPr>
          <w:rFonts w:ascii="Verdana" w:hAnsi="Verdana" w:cstheme="minorHAnsi"/>
          <w:sz w:val="18"/>
          <w:szCs w:val="18"/>
        </w:rPr>
        <w:t xml:space="preserve">. </w:t>
      </w:r>
      <w:r>
        <w:rPr>
          <w:rFonts w:ascii="Verdana" w:hAnsi="Verdana" w:cstheme="minorHAnsi"/>
          <w:sz w:val="18"/>
          <w:szCs w:val="18"/>
        </w:rPr>
        <w:t>2020. Grievances or S</w:t>
      </w:r>
      <w:r w:rsidRPr="00F233FF">
        <w:rPr>
          <w:rFonts w:ascii="Verdana" w:hAnsi="Verdana" w:cstheme="minorHAnsi"/>
          <w:sz w:val="18"/>
          <w:szCs w:val="18"/>
        </w:rPr>
        <w:t xml:space="preserve">kills? The </w:t>
      </w:r>
      <w:r>
        <w:rPr>
          <w:rFonts w:ascii="Verdana" w:hAnsi="Verdana" w:cstheme="minorHAnsi"/>
          <w:sz w:val="18"/>
          <w:szCs w:val="18"/>
        </w:rPr>
        <w:t>E</w:t>
      </w:r>
      <w:r w:rsidRPr="00F233FF">
        <w:rPr>
          <w:rFonts w:ascii="Verdana" w:hAnsi="Verdana" w:cstheme="minorHAnsi"/>
          <w:sz w:val="18"/>
          <w:szCs w:val="18"/>
        </w:rPr>
        <w:t xml:space="preserve">ffect of </w:t>
      </w:r>
      <w:r>
        <w:rPr>
          <w:rFonts w:ascii="Verdana" w:hAnsi="Verdana" w:cstheme="minorHAnsi"/>
          <w:sz w:val="18"/>
          <w:szCs w:val="18"/>
        </w:rPr>
        <w:t>E</w:t>
      </w:r>
      <w:r w:rsidRPr="00F233FF">
        <w:rPr>
          <w:rFonts w:ascii="Verdana" w:hAnsi="Verdana" w:cstheme="minorHAnsi"/>
          <w:sz w:val="18"/>
          <w:szCs w:val="18"/>
        </w:rPr>
        <w:t xml:space="preserve">ducation on </w:t>
      </w:r>
      <w:r>
        <w:rPr>
          <w:rFonts w:ascii="Verdana" w:hAnsi="Verdana" w:cstheme="minorHAnsi"/>
          <w:sz w:val="18"/>
          <w:szCs w:val="18"/>
        </w:rPr>
        <w:t>Y</w:t>
      </w:r>
      <w:r w:rsidRPr="00F233FF">
        <w:rPr>
          <w:rFonts w:ascii="Verdana" w:hAnsi="Verdana" w:cstheme="minorHAnsi"/>
          <w:sz w:val="18"/>
          <w:szCs w:val="18"/>
        </w:rPr>
        <w:t xml:space="preserve">outh </w:t>
      </w:r>
      <w:r>
        <w:rPr>
          <w:rFonts w:ascii="Verdana" w:hAnsi="Verdana" w:cstheme="minorHAnsi"/>
          <w:sz w:val="18"/>
          <w:szCs w:val="18"/>
        </w:rPr>
        <w:t>P</w:t>
      </w:r>
      <w:r w:rsidRPr="00F233FF">
        <w:rPr>
          <w:rFonts w:ascii="Verdana" w:hAnsi="Verdana" w:cstheme="minorHAnsi"/>
          <w:sz w:val="18"/>
          <w:szCs w:val="18"/>
        </w:rPr>
        <w:t>o</w:t>
      </w:r>
      <w:r>
        <w:rPr>
          <w:rFonts w:ascii="Verdana" w:hAnsi="Verdana" w:cstheme="minorHAnsi"/>
          <w:sz w:val="18"/>
          <w:szCs w:val="18"/>
        </w:rPr>
        <w:t>litical P</w:t>
      </w:r>
      <w:r w:rsidRPr="00F233FF">
        <w:rPr>
          <w:rFonts w:ascii="Verdana" w:hAnsi="Verdana" w:cstheme="minorHAnsi"/>
          <w:sz w:val="18"/>
          <w:szCs w:val="18"/>
        </w:rPr>
        <w:t>art</w:t>
      </w:r>
      <w:r>
        <w:rPr>
          <w:rFonts w:ascii="Verdana" w:hAnsi="Verdana" w:cstheme="minorHAnsi"/>
          <w:sz w:val="18"/>
          <w:szCs w:val="18"/>
        </w:rPr>
        <w:t>icipation in Egypt and Tunisia.</w:t>
      </w:r>
      <w:r w:rsidRPr="00F233FF">
        <w:rPr>
          <w:rFonts w:ascii="Verdana" w:hAnsi="Verdana" w:cstheme="minorHAnsi"/>
          <w:sz w:val="18"/>
          <w:szCs w:val="18"/>
        </w:rPr>
        <w:t xml:space="preserve"> </w:t>
      </w:r>
      <w:r w:rsidRPr="00F233FF">
        <w:rPr>
          <w:rFonts w:ascii="Verdana" w:hAnsi="Verdana" w:cstheme="minorHAnsi"/>
          <w:i/>
          <w:sz w:val="18"/>
          <w:szCs w:val="18"/>
        </w:rPr>
        <w:t>International Political Science Review</w:t>
      </w:r>
      <w:r>
        <w:rPr>
          <w:rFonts w:ascii="Verdana" w:hAnsi="Verdana" w:cstheme="minorHAnsi"/>
          <w:sz w:val="18"/>
          <w:szCs w:val="18"/>
        </w:rPr>
        <w:t xml:space="preserve">. </w:t>
      </w:r>
      <w:hyperlink r:id="rId11" w:history="1">
        <w:r w:rsidRPr="00D9708E">
          <w:rPr>
            <w:rStyle w:val="Hyperlink"/>
            <w:rFonts w:ascii="Verdana" w:hAnsi="Verdana" w:cstheme="minorHAnsi"/>
            <w:sz w:val="18"/>
            <w:szCs w:val="18"/>
          </w:rPr>
          <w:t>https://doi.org/10.1177/0192512120927115</w:t>
        </w:r>
      </w:hyperlink>
      <w:r>
        <w:rPr>
          <w:rFonts w:ascii="Verdana" w:hAnsi="Verdana" w:cstheme="minorHAnsi"/>
          <w:sz w:val="18"/>
          <w:szCs w:val="18"/>
        </w:rPr>
        <w:t xml:space="preserve"> </w:t>
      </w:r>
    </w:p>
    <w:p w14:paraId="721E583B" w14:textId="77777777" w:rsidR="00E849AD" w:rsidRDefault="00E849AD" w:rsidP="00E849AD">
      <w:pPr>
        <w:jc w:val="both"/>
        <w:rPr>
          <w:rFonts w:ascii="Verdana" w:hAnsi="Verdana"/>
          <w:b/>
          <w:color w:val="FF0000"/>
          <w:sz w:val="18"/>
          <w:szCs w:val="18"/>
        </w:rPr>
      </w:pPr>
    </w:p>
    <w:p w14:paraId="112BBE7B" w14:textId="77777777" w:rsidR="00E849AD" w:rsidRDefault="00E849AD" w:rsidP="00E849AD">
      <w:pPr>
        <w:jc w:val="both"/>
        <w:rPr>
          <w:rFonts w:ascii="Verdana" w:hAnsi="Verdana"/>
          <w:b/>
          <w:sz w:val="18"/>
          <w:szCs w:val="18"/>
        </w:rPr>
      </w:pPr>
      <w:r w:rsidRPr="00354348">
        <w:rPr>
          <w:rFonts w:ascii="Verdana" w:hAnsi="Verdana"/>
          <w:b/>
          <w:sz w:val="18"/>
          <w:szCs w:val="18"/>
        </w:rPr>
        <w:t>Week 7 – Reading Week</w:t>
      </w:r>
      <w:r>
        <w:rPr>
          <w:rFonts w:ascii="Verdana" w:hAnsi="Verdana"/>
          <w:b/>
          <w:sz w:val="18"/>
          <w:szCs w:val="18"/>
        </w:rPr>
        <w:t>, no class</w:t>
      </w:r>
    </w:p>
    <w:p w14:paraId="56372FA7" w14:textId="77777777" w:rsidR="00E849AD" w:rsidRDefault="00E849AD" w:rsidP="00E849AD">
      <w:pPr>
        <w:jc w:val="both"/>
        <w:rPr>
          <w:rFonts w:ascii="Verdana" w:hAnsi="Verdana" w:cstheme="minorHAnsi"/>
          <w:sz w:val="18"/>
          <w:szCs w:val="18"/>
        </w:rPr>
      </w:pPr>
    </w:p>
    <w:p w14:paraId="1E2BF1A3" w14:textId="77777777" w:rsidR="00AC7A91" w:rsidRDefault="00E849AD" w:rsidP="00E849AD">
      <w:pPr>
        <w:jc w:val="both"/>
        <w:rPr>
          <w:rFonts w:ascii="Verdana" w:hAnsi="Verdana" w:cstheme="minorHAnsi"/>
          <w:b/>
          <w:bCs/>
          <w:sz w:val="18"/>
          <w:szCs w:val="18"/>
        </w:rPr>
      </w:pPr>
      <w:r w:rsidRPr="00531D89">
        <w:rPr>
          <w:rFonts w:ascii="Verdana" w:hAnsi="Verdana" w:cstheme="minorHAnsi"/>
          <w:b/>
          <w:bCs/>
          <w:sz w:val="18"/>
          <w:szCs w:val="18"/>
        </w:rPr>
        <w:t xml:space="preserve">Week </w:t>
      </w:r>
      <w:r>
        <w:rPr>
          <w:rFonts w:ascii="Verdana" w:hAnsi="Verdana" w:cstheme="minorHAnsi"/>
          <w:b/>
          <w:bCs/>
          <w:sz w:val="18"/>
          <w:szCs w:val="18"/>
        </w:rPr>
        <w:t>8</w:t>
      </w:r>
      <w:r w:rsidRPr="00531D89">
        <w:rPr>
          <w:rFonts w:ascii="Verdana" w:hAnsi="Verdana" w:cstheme="minorHAnsi"/>
          <w:b/>
          <w:bCs/>
          <w:sz w:val="18"/>
          <w:szCs w:val="18"/>
        </w:rPr>
        <w:t xml:space="preserve">: </w:t>
      </w:r>
      <w:r w:rsidR="00AC7A91">
        <w:rPr>
          <w:rFonts w:ascii="Verdana" w:hAnsi="Verdana" w:cstheme="minorHAnsi"/>
          <w:b/>
          <w:bCs/>
          <w:sz w:val="18"/>
          <w:szCs w:val="18"/>
        </w:rPr>
        <w:t xml:space="preserve">Social capital and resource mobilization </w:t>
      </w:r>
    </w:p>
    <w:p w14:paraId="16E1B722" w14:textId="77777777" w:rsidR="005D59E8" w:rsidRPr="005D59E8" w:rsidRDefault="005D59E8" w:rsidP="00E849AD">
      <w:pPr>
        <w:jc w:val="both"/>
        <w:rPr>
          <w:rFonts w:ascii="Verdana" w:hAnsi="Verdana"/>
          <w:i/>
          <w:sz w:val="18"/>
          <w:szCs w:val="18"/>
        </w:rPr>
      </w:pPr>
      <w:r w:rsidRPr="005D59E8">
        <w:rPr>
          <w:rFonts w:ascii="Verdana" w:hAnsi="Verdana"/>
          <w:i/>
          <w:sz w:val="18"/>
          <w:szCs w:val="18"/>
        </w:rPr>
        <w:t xml:space="preserve">We will start discussing influences beyond individual-level resources. Individuals do not live and act in isolation, and our </w:t>
      </w:r>
      <w:proofErr w:type="spellStart"/>
      <w:r w:rsidRPr="005D59E8">
        <w:rPr>
          <w:rFonts w:ascii="Verdana" w:hAnsi="Verdana"/>
          <w:i/>
          <w:sz w:val="18"/>
          <w:szCs w:val="18"/>
        </w:rPr>
        <w:t>behavior</w:t>
      </w:r>
      <w:proofErr w:type="spellEnd"/>
      <w:r w:rsidRPr="005D59E8">
        <w:rPr>
          <w:rFonts w:ascii="Verdana" w:hAnsi="Verdana"/>
          <w:i/>
          <w:sz w:val="18"/>
          <w:szCs w:val="18"/>
        </w:rPr>
        <w:t xml:space="preserve"> is influenced by our networks and connections and the social environment we live in. We will be surveying some major approaches such as social capital and social influence in the study of political participation. </w:t>
      </w:r>
    </w:p>
    <w:p w14:paraId="6C3B60AD" w14:textId="77777777" w:rsidR="00AC7A91" w:rsidRDefault="005D59E8" w:rsidP="00E849AD">
      <w:pPr>
        <w:jc w:val="both"/>
        <w:rPr>
          <w:rFonts w:ascii="Verdana" w:hAnsi="Verdana"/>
          <w:i/>
          <w:sz w:val="18"/>
          <w:szCs w:val="18"/>
        </w:rPr>
      </w:pPr>
      <w:r w:rsidRPr="005D59E8">
        <w:rPr>
          <w:rFonts w:ascii="Verdana" w:hAnsi="Verdana"/>
          <w:i/>
          <w:sz w:val="18"/>
          <w:szCs w:val="18"/>
        </w:rPr>
        <w:t>Research design concepts: Correlation and causation</w:t>
      </w:r>
    </w:p>
    <w:p w14:paraId="3CF8B812" w14:textId="77777777" w:rsidR="00905F0B" w:rsidRDefault="00905F0B" w:rsidP="00905F0B">
      <w:pPr>
        <w:jc w:val="both"/>
        <w:rPr>
          <w:rFonts w:ascii="Verdana" w:hAnsi="Verdana"/>
          <w:sz w:val="18"/>
          <w:szCs w:val="18"/>
          <w:lang w:val="en-GB"/>
        </w:rPr>
      </w:pPr>
      <w:r w:rsidRPr="006B5FF9">
        <w:rPr>
          <w:rFonts w:ascii="Verdana" w:hAnsi="Verdana"/>
          <w:sz w:val="18"/>
          <w:szCs w:val="18"/>
          <w:lang w:val="en-GB"/>
        </w:rPr>
        <w:t>Dalton 2017, chapter 4.</w:t>
      </w:r>
    </w:p>
    <w:p w14:paraId="2CBA61AF" w14:textId="77777777" w:rsidR="00905F0B" w:rsidRPr="006B5FF9" w:rsidRDefault="00905F0B" w:rsidP="00905F0B">
      <w:pPr>
        <w:jc w:val="both"/>
        <w:rPr>
          <w:rFonts w:ascii="Verdana" w:hAnsi="Verdana"/>
          <w:sz w:val="18"/>
          <w:szCs w:val="18"/>
          <w:lang w:val="en-GB"/>
        </w:rPr>
      </w:pPr>
      <w:r w:rsidRPr="00552A09">
        <w:rPr>
          <w:rFonts w:ascii="Verdana" w:hAnsi="Verdana"/>
          <w:sz w:val="18"/>
          <w:szCs w:val="18"/>
          <w:lang w:val="en-GB"/>
        </w:rPr>
        <w:t>Calhoun-Brown</w:t>
      </w:r>
      <w:r>
        <w:rPr>
          <w:rFonts w:ascii="Verdana" w:hAnsi="Verdana"/>
          <w:sz w:val="18"/>
          <w:szCs w:val="18"/>
          <w:lang w:val="en-GB"/>
        </w:rPr>
        <w:t xml:space="preserve">, Allison. 2000. </w:t>
      </w:r>
      <w:r w:rsidRPr="00552A09">
        <w:rPr>
          <w:rFonts w:ascii="Verdana" w:hAnsi="Verdana"/>
          <w:sz w:val="18"/>
          <w:szCs w:val="18"/>
          <w:lang w:val="en-GB"/>
        </w:rPr>
        <w:t>Upon This Rock: The Black Church, Nonviolence</w:t>
      </w:r>
      <w:r>
        <w:rPr>
          <w:rFonts w:ascii="Verdana" w:hAnsi="Verdana"/>
          <w:sz w:val="18"/>
          <w:szCs w:val="18"/>
          <w:lang w:val="en-GB"/>
        </w:rPr>
        <w:t xml:space="preserve">, and the Civil Rights Movement.  </w:t>
      </w:r>
      <w:r w:rsidRPr="00552A09">
        <w:rPr>
          <w:rFonts w:ascii="Verdana" w:hAnsi="Verdana"/>
          <w:i/>
          <w:sz w:val="18"/>
          <w:szCs w:val="18"/>
          <w:lang w:val="en-GB"/>
        </w:rPr>
        <w:t>PS: Political Science and Politics</w:t>
      </w:r>
      <w:r w:rsidRPr="00552A09">
        <w:rPr>
          <w:rFonts w:ascii="Verdana" w:hAnsi="Verdana"/>
          <w:sz w:val="18"/>
          <w:szCs w:val="18"/>
          <w:lang w:val="en-GB"/>
        </w:rPr>
        <w:t xml:space="preserve"> 33</w:t>
      </w:r>
      <w:r>
        <w:rPr>
          <w:rFonts w:ascii="Verdana" w:hAnsi="Verdana"/>
          <w:sz w:val="18"/>
          <w:szCs w:val="18"/>
          <w:lang w:val="en-GB"/>
        </w:rPr>
        <w:t xml:space="preserve">(2): </w:t>
      </w:r>
      <w:r w:rsidRPr="00552A09">
        <w:rPr>
          <w:rFonts w:ascii="Verdana" w:hAnsi="Verdana"/>
          <w:sz w:val="18"/>
          <w:szCs w:val="18"/>
          <w:lang w:val="en-GB"/>
        </w:rPr>
        <w:t>168-174</w:t>
      </w:r>
      <w:r>
        <w:rPr>
          <w:rFonts w:ascii="Verdana" w:hAnsi="Verdana"/>
          <w:sz w:val="18"/>
          <w:szCs w:val="18"/>
          <w:lang w:val="en-GB"/>
        </w:rPr>
        <w:t>.</w:t>
      </w:r>
    </w:p>
    <w:p w14:paraId="05423392" w14:textId="77777777" w:rsidR="00905F0B" w:rsidRPr="006B5FF9" w:rsidRDefault="00905F0B" w:rsidP="00905F0B">
      <w:pPr>
        <w:autoSpaceDE w:val="0"/>
        <w:autoSpaceDN w:val="0"/>
        <w:adjustRightInd w:val="0"/>
        <w:jc w:val="both"/>
        <w:rPr>
          <w:rFonts w:ascii="Verdana" w:hAnsi="Verdana" w:cs="ArialUnicodeMS"/>
          <w:sz w:val="18"/>
          <w:szCs w:val="18"/>
        </w:rPr>
      </w:pPr>
      <w:proofErr w:type="spellStart"/>
      <w:r w:rsidRPr="006B5FF9">
        <w:rPr>
          <w:rFonts w:ascii="Verdana" w:hAnsi="Verdana" w:cs="ArialUnicodeMS"/>
          <w:sz w:val="18"/>
          <w:szCs w:val="18"/>
        </w:rPr>
        <w:t>Anduiza</w:t>
      </w:r>
      <w:proofErr w:type="spellEnd"/>
      <w:r w:rsidRPr="006B5FF9">
        <w:rPr>
          <w:rFonts w:ascii="Verdana" w:hAnsi="Verdana" w:cs="ArialUnicodeMS"/>
          <w:sz w:val="18"/>
          <w:szCs w:val="18"/>
        </w:rPr>
        <w:t xml:space="preserve">, Eva, Camilo </w:t>
      </w:r>
      <w:proofErr w:type="spellStart"/>
      <w:r w:rsidRPr="006B5FF9">
        <w:rPr>
          <w:rFonts w:ascii="Verdana" w:hAnsi="Verdana" w:cs="ArialUnicodeMS"/>
          <w:sz w:val="18"/>
          <w:szCs w:val="18"/>
        </w:rPr>
        <w:t>Cristancho</w:t>
      </w:r>
      <w:proofErr w:type="spellEnd"/>
      <w:r w:rsidRPr="006B5FF9">
        <w:rPr>
          <w:rFonts w:ascii="Verdana" w:hAnsi="Verdana" w:cs="ArialUnicodeMS"/>
          <w:sz w:val="18"/>
          <w:szCs w:val="18"/>
        </w:rPr>
        <w:t xml:space="preserve">, and José M. </w:t>
      </w:r>
      <w:proofErr w:type="spellStart"/>
      <w:r w:rsidRPr="006B5FF9">
        <w:rPr>
          <w:rFonts w:ascii="Verdana" w:hAnsi="Verdana" w:cs="ArialUnicodeMS"/>
          <w:sz w:val="18"/>
          <w:szCs w:val="18"/>
        </w:rPr>
        <w:t>Sabucedo</w:t>
      </w:r>
      <w:proofErr w:type="spellEnd"/>
      <w:r w:rsidRPr="006B5FF9">
        <w:rPr>
          <w:rFonts w:ascii="Verdana" w:hAnsi="Verdana" w:cs="ArialUnicodeMS"/>
          <w:sz w:val="18"/>
          <w:szCs w:val="18"/>
        </w:rPr>
        <w:t xml:space="preserve">. 2014. Mobilization Through Online Social Networks: The Political Protest of the Indignados in Spain. </w:t>
      </w:r>
      <w:r w:rsidRPr="006B5FF9">
        <w:rPr>
          <w:rFonts w:ascii="Verdana" w:hAnsi="Verdana" w:cs="ArialUnicodeMS"/>
          <w:i/>
          <w:sz w:val="18"/>
          <w:szCs w:val="18"/>
        </w:rPr>
        <w:t>Information, Communication &amp; Society</w:t>
      </w:r>
      <w:r w:rsidRPr="006B5FF9">
        <w:rPr>
          <w:rFonts w:ascii="Verdana" w:hAnsi="Verdana" w:cs="ArialUnicodeMS"/>
          <w:sz w:val="18"/>
          <w:szCs w:val="18"/>
        </w:rPr>
        <w:t>, 17:6: 750-764.</w:t>
      </w:r>
    </w:p>
    <w:p w14:paraId="57C115F8" w14:textId="77777777" w:rsidR="00905F0B" w:rsidRDefault="00905F0B" w:rsidP="00905F0B">
      <w:pPr>
        <w:autoSpaceDE w:val="0"/>
        <w:autoSpaceDN w:val="0"/>
        <w:adjustRightInd w:val="0"/>
        <w:jc w:val="both"/>
        <w:rPr>
          <w:rFonts w:ascii="Verdana" w:hAnsi="Verdana" w:cs="ArialUnicodeMS"/>
          <w:sz w:val="18"/>
          <w:szCs w:val="18"/>
        </w:rPr>
      </w:pPr>
      <w:r w:rsidRPr="006B5FF9">
        <w:rPr>
          <w:rFonts w:ascii="Verdana" w:hAnsi="Verdana" w:cs="ArialUnicodeMS"/>
          <w:sz w:val="18"/>
          <w:szCs w:val="18"/>
        </w:rPr>
        <w:t xml:space="preserve">Breuer, Anita, Todd Landman, and Dorothea Farquhar. 2015. </w:t>
      </w:r>
      <w:proofErr w:type="gramStart"/>
      <w:r w:rsidRPr="006B5FF9">
        <w:rPr>
          <w:rFonts w:ascii="Verdana" w:hAnsi="Verdana" w:cs="ArialUnicodeMS"/>
          <w:sz w:val="18"/>
          <w:szCs w:val="18"/>
        </w:rPr>
        <w:t>Social Media</w:t>
      </w:r>
      <w:proofErr w:type="gramEnd"/>
      <w:r w:rsidRPr="006B5FF9">
        <w:rPr>
          <w:rFonts w:ascii="Verdana" w:hAnsi="Verdana" w:cs="ArialUnicodeMS"/>
          <w:sz w:val="18"/>
          <w:szCs w:val="18"/>
        </w:rPr>
        <w:t xml:space="preserve"> and Protest Mobilization: Evidence from the Tunisian Revolution</w:t>
      </w:r>
      <w:r>
        <w:rPr>
          <w:rFonts w:ascii="Verdana" w:hAnsi="Verdana" w:cs="ArialUnicodeMS"/>
          <w:sz w:val="18"/>
          <w:szCs w:val="18"/>
        </w:rPr>
        <w:t>.</w:t>
      </w:r>
      <w:r w:rsidRPr="00CD1E8F">
        <w:rPr>
          <w:rFonts w:ascii="Verdana" w:hAnsi="Verdana" w:cs="ArialUnicodeMS"/>
          <w:sz w:val="18"/>
          <w:szCs w:val="18"/>
        </w:rPr>
        <w:t xml:space="preserve"> </w:t>
      </w:r>
      <w:r w:rsidRPr="00CD1E8F">
        <w:rPr>
          <w:rFonts w:ascii="Verdana" w:hAnsi="Verdana" w:cs="ArialUnicodeMS"/>
          <w:i/>
          <w:sz w:val="18"/>
          <w:szCs w:val="18"/>
        </w:rPr>
        <w:t>Democratization</w:t>
      </w:r>
      <w:r w:rsidRPr="00CD1E8F">
        <w:rPr>
          <w:rFonts w:ascii="Verdana" w:hAnsi="Verdana" w:cs="ArialUnicodeMS"/>
          <w:sz w:val="18"/>
          <w:szCs w:val="18"/>
        </w:rPr>
        <w:t xml:space="preserve"> 22</w:t>
      </w:r>
      <w:r>
        <w:rPr>
          <w:rFonts w:ascii="Verdana" w:hAnsi="Verdana" w:cs="ArialUnicodeMS"/>
          <w:sz w:val="18"/>
          <w:szCs w:val="18"/>
        </w:rPr>
        <w:t>(</w:t>
      </w:r>
      <w:r w:rsidRPr="00CD1E8F">
        <w:rPr>
          <w:rFonts w:ascii="Verdana" w:hAnsi="Verdana" w:cs="ArialUnicodeMS"/>
          <w:sz w:val="18"/>
          <w:szCs w:val="18"/>
        </w:rPr>
        <w:t>4</w:t>
      </w:r>
      <w:r>
        <w:rPr>
          <w:rFonts w:ascii="Verdana" w:hAnsi="Verdana" w:cs="ArialUnicodeMS"/>
          <w:sz w:val="18"/>
          <w:szCs w:val="18"/>
        </w:rPr>
        <w:t>):</w:t>
      </w:r>
      <w:r w:rsidRPr="00CD1E8F">
        <w:rPr>
          <w:rFonts w:ascii="Verdana" w:hAnsi="Verdana" w:cs="ArialUnicodeMS"/>
          <w:sz w:val="18"/>
          <w:szCs w:val="18"/>
        </w:rPr>
        <w:t xml:space="preserve"> 764-792</w:t>
      </w:r>
      <w:r>
        <w:rPr>
          <w:rFonts w:ascii="Verdana" w:hAnsi="Verdana" w:cs="ArialUnicodeMS"/>
          <w:sz w:val="18"/>
          <w:szCs w:val="18"/>
        </w:rPr>
        <w:t xml:space="preserve">. </w:t>
      </w:r>
    </w:p>
    <w:p w14:paraId="2574B232" w14:textId="77777777" w:rsidR="00905F0B" w:rsidRPr="00811D9A" w:rsidRDefault="00905F0B" w:rsidP="00905F0B">
      <w:pPr>
        <w:autoSpaceDE w:val="0"/>
        <w:autoSpaceDN w:val="0"/>
        <w:adjustRightInd w:val="0"/>
        <w:jc w:val="both"/>
        <w:rPr>
          <w:rFonts w:ascii="Verdana" w:hAnsi="Verdana" w:cs="ArialUnicodeMS"/>
          <w:i/>
          <w:sz w:val="18"/>
          <w:szCs w:val="18"/>
        </w:rPr>
      </w:pPr>
      <w:r w:rsidRPr="00811D9A">
        <w:rPr>
          <w:rFonts w:ascii="Verdana" w:hAnsi="Verdana" w:cs="ArialUnicodeMS"/>
          <w:i/>
          <w:sz w:val="18"/>
          <w:szCs w:val="18"/>
        </w:rPr>
        <w:t>Optional</w:t>
      </w:r>
    </w:p>
    <w:p w14:paraId="08E4FF9C" w14:textId="77777777" w:rsidR="00905F0B" w:rsidRDefault="00905F0B" w:rsidP="00905F0B">
      <w:pPr>
        <w:autoSpaceDE w:val="0"/>
        <w:autoSpaceDN w:val="0"/>
        <w:adjustRightInd w:val="0"/>
        <w:jc w:val="both"/>
        <w:rPr>
          <w:rFonts w:ascii="Verdana" w:hAnsi="Verdana"/>
          <w:sz w:val="18"/>
          <w:szCs w:val="18"/>
          <w:lang w:val="en-GB"/>
        </w:rPr>
      </w:pPr>
      <w:r w:rsidRPr="00811D9A">
        <w:rPr>
          <w:rFonts w:ascii="Verdana" w:hAnsi="Verdana"/>
          <w:sz w:val="18"/>
          <w:szCs w:val="18"/>
          <w:lang w:val="en-GB"/>
        </w:rPr>
        <w:t xml:space="preserve">Putnam, Robert D. 2000. </w:t>
      </w:r>
      <w:r w:rsidRPr="00811D9A">
        <w:rPr>
          <w:rFonts w:ascii="Verdana" w:hAnsi="Verdana"/>
          <w:i/>
          <w:sz w:val="18"/>
          <w:szCs w:val="18"/>
          <w:lang w:val="en-GB"/>
        </w:rPr>
        <w:t xml:space="preserve">Bowling Alone: The Collapse and Revival of American Community. </w:t>
      </w:r>
      <w:r w:rsidRPr="00811D9A">
        <w:rPr>
          <w:rFonts w:ascii="Verdana" w:hAnsi="Verdana"/>
          <w:sz w:val="18"/>
          <w:szCs w:val="18"/>
          <w:lang w:val="en-GB"/>
        </w:rPr>
        <w:t xml:space="preserve">New York: Simon and Schuster. Chapters 3 and 8. </w:t>
      </w:r>
    </w:p>
    <w:p w14:paraId="542EB62C" w14:textId="77777777" w:rsidR="00905F0B" w:rsidRDefault="00905F0B" w:rsidP="00905F0B">
      <w:pPr>
        <w:autoSpaceDE w:val="0"/>
        <w:autoSpaceDN w:val="0"/>
        <w:adjustRightInd w:val="0"/>
        <w:jc w:val="both"/>
        <w:rPr>
          <w:rFonts w:ascii="Verdana" w:hAnsi="Verdana" w:cstheme="minorHAnsi"/>
          <w:sz w:val="18"/>
          <w:szCs w:val="18"/>
        </w:rPr>
      </w:pPr>
      <w:r w:rsidRPr="00811D9A">
        <w:rPr>
          <w:rFonts w:ascii="Verdana" w:hAnsi="Verdana"/>
          <w:sz w:val="18"/>
          <w:szCs w:val="18"/>
          <w:lang w:val="en-GB"/>
        </w:rPr>
        <w:t xml:space="preserve">You can also watch Putnam’s talk on social capital: </w:t>
      </w:r>
      <w:hyperlink r:id="rId12" w:history="1">
        <w:r w:rsidRPr="00811D9A">
          <w:rPr>
            <w:rStyle w:val="Hyperlink"/>
            <w:rFonts w:ascii="Verdana" w:hAnsi="Verdana"/>
            <w:sz w:val="18"/>
            <w:szCs w:val="18"/>
            <w:lang w:val="en-GB"/>
          </w:rPr>
          <w:t>https://www.youtube.com/watch?v=2ZHZc-kcyQQ&amp;t=9s</w:t>
        </w:r>
      </w:hyperlink>
    </w:p>
    <w:p w14:paraId="1F0FA029" w14:textId="77777777" w:rsidR="005D59E8" w:rsidRDefault="005D59E8" w:rsidP="00E849AD">
      <w:pPr>
        <w:jc w:val="both"/>
        <w:rPr>
          <w:rFonts w:ascii="Verdana" w:hAnsi="Verdana"/>
          <w:i/>
          <w:sz w:val="18"/>
          <w:szCs w:val="18"/>
        </w:rPr>
      </w:pPr>
    </w:p>
    <w:p w14:paraId="35800722" w14:textId="77777777" w:rsidR="00905F0B" w:rsidRPr="00AC0512" w:rsidRDefault="00905F0B" w:rsidP="00905F0B">
      <w:pPr>
        <w:jc w:val="both"/>
        <w:rPr>
          <w:rFonts w:ascii="Verdana" w:hAnsi="Verdana"/>
          <w:b/>
          <w:sz w:val="18"/>
          <w:szCs w:val="18"/>
          <w:lang w:val="en-GB"/>
        </w:rPr>
      </w:pPr>
      <w:r w:rsidRPr="00AC0512">
        <w:rPr>
          <w:rFonts w:ascii="Verdana" w:hAnsi="Verdana"/>
          <w:b/>
          <w:sz w:val="18"/>
          <w:szCs w:val="18"/>
          <w:lang w:val="en-GB"/>
        </w:rPr>
        <w:t>W</w:t>
      </w:r>
      <w:r>
        <w:rPr>
          <w:rFonts w:ascii="Verdana" w:hAnsi="Verdana"/>
          <w:b/>
          <w:sz w:val="18"/>
          <w:szCs w:val="18"/>
          <w:lang w:val="en-GB"/>
        </w:rPr>
        <w:t>eek 9</w:t>
      </w:r>
      <w:r w:rsidRPr="00AC0512">
        <w:rPr>
          <w:rFonts w:ascii="Verdana" w:hAnsi="Verdana"/>
          <w:b/>
          <w:sz w:val="18"/>
          <w:szCs w:val="18"/>
          <w:lang w:val="en-GB"/>
        </w:rPr>
        <w:t>: Social norms and social influence</w:t>
      </w:r>
    </w:p>
    <w:p w14:paraId="0B9E6CB6" w14:textId="77777777" w:rsidR="00905F0B" w:rsidRPr="007153BC" w:rsidRDefault="00905F0B" w:rsidP="00905F0B">
      <w:pPr>
        <w:jc w:val="both"/>
        <w:rPr>
          <w:rFonts w:ascii="Verdana" w:hAnsi="Verdana"/>
          <w:i/>
          <w:color w:val="FF0000"/>
          <w:sz w:val="18"/>
          <w:szCs w:val="18"/>
        </w:rPr>
      </w:pPr>
      <w:r w:rsidRPr="00AC0512">
        <w:rPr>
          <w:rFonts w:ascii="Verdana" w:hAnsi="Verdana"/>
          <w:i/>
          <w:sz w:val="18"/>
          <w:szCs w:val="18"/>
          <w:lang w:val="en-GB"/>
        </w:rPr>
        <w:t xml:space="preserve">How does our social environment influence our participation? Can we identify </w:t>
      </w:r>
      <w:r>
        <w:rPr>
          <w:rFonts w:ascii="Verdana" w:hAnsi="Verdana"/>
          <w:i/>
          <w:sz w:val="18"/>
          <w:szCs w:val="18"/>
          <w:lang w:val="en-GB"/>
        </w:rPr>
        <w:t xml:space="preserve">what aspects of social relations matter in affecting political mobilization? </w:t>
      </w:r>
    </w:p>
    <w:p w14:paraId="57BD2EEC" w14:textId="77777777" w:rsidR="00905F0B" w:rsidRPr="004A38F3" w:rsidRDefault="00905F0B" w:rsidP="00905F0B">
      <w:pPr>
        <w:jc w:val="both"/>
        <w:rPr>
          <w:rFonts w:ascii="Verdana" w:hAnsi="Verdana"/>
          <w:sz w:val="18"/>
          <w:szCs w:val="18"/>
          <w:highlight w:val="yellow"/>
          <w:lang w:val="en-GB"/>
        </w:rPr>
      </w:pPr>
      <w:r w:rsidRPr="004A38F3">
        <w:rPr>
          <w:rFonts w:ascii="Verdana" w:hAnsi="Verdana"/>
          <w:sz w:val="18"/>
          <w:szCs w:val="18"/>
          <w:lang w:val="en-GB"/>
        </w:rPr>
        <w:lastRenderedPageBreak/>
        <w:t xml:space="preserve">Research design concepts: </w:t>
      </w:r>
      <w:r>
        <w:rPr>
          <w:rFonts w:ascii="Verdana" w:hAnsi="Verdana"/>
          <w:i/>
          <w:sz w:val="18"/>
          <w:szCs w:val="18"/>
        </w:rPr>
        <w:t>Causality, mechanisms, and experiments</w:t>
      </w:r>
    </w:p>
    <w:p w14:paraId="0FBE0567" w14:textId="77777777" w:rsidR="00905F0B" w:rsidRPr="00A451B8" w:rsidRDefault="00905F0B" w:rsidP="00905F0B">
      <w:pPr>
        <w:jc w:val="both"/>
        <w:rPr>
          <w:rFonts w:ascii="Verdana" w:hAnsi="Verdana"/>
          <w:sz w:val="18"/>
          <w:szCs w:val="18"/>
        </w:rPr>
      </w:pPr>
      <w:r w:rsidRPr="00A451B8">
        <w:rPr>
          <w:rFonts w:ascii="Verdana" w:hAnsi="Verdana"/>
          <w:sz w:val="18"/>
          <w:szCs w:val="18"/>
        </w:rPr>
        <w:t xml:space="preserve">Bond, Robert M., et al. A 61-Million-Person Experiment in Social Influence and Political Mobilization. </w:t>
      </w:r>
      <w:r w:rsidRPr="00A451B8">
        <w:rPr>
          <w:rFonts w:ascii="Verdana" w:hAnsi="Verdana"/>
          <w:i/>
          <w:iCs/>
          <w:sz w:val="18"/>
          <w:szCs w:val="18"/>
        </w:rPr>
        <w:t>Nature</w:t>
      </w:r>
      <w:r w:rsidRPr="00A451B8">
        <w:rPr>
          <w:rFonts w:ascii="Verdana" w:hAnsi="Verdana"/>
          <w:sz w:val="18"/>
          <w:szCs w:val="18"/>
        </w:rPr>
        <w:t xml:space="preserve"> 489.7415 (2012): 295.</w:t>
      </w:r>
    </w:p>
    <w:p w14:paraId="07E208F4" w14:textId="77777777" w:rsidR="00905F0B" w:rsidRDefault="00905F0B" w:rsidP="00905F0B">
      <w:pPr>
        <w:jc w:val="both"/>
        <w:rPr>
          <w:rFonts w:ascii="Verdana" w:hAnsi="Verdana"/>
          <w:sz w:val="18"/>
          <w:szCs w:val="18"/>
        </w:rPr>
      </w:pPr>
      <w:r w:rsidRPr="00A451B8">
        <w:rPr>
          <w:rFonts w:ascii="Verdana" w:hAnsi="Verdana"/>
          <w:sz w:val="18"/>
          <w:szCs w:val="18"/>
        </w:rPr>
        <w:t xml:space="preserve">Jones, Jason J. et al. 2017. Social Influence and Political Mobilization: Further Evidence from a Randomized Experiment in the 2012 U.S. Presidential Election. </w:t>
      </w:r>
      <w:r w:rsidRPr="00A451B8">
        <w:rPr>
          <w:rFonts w:ascii="Verdana" w:hAnsi="Verdana"/>
          <w:i/>
          <w:sz w:val="18"/>
          <w:szCs w:val="18"/>
        </w:rPr>
        <w:t>PLOS ONE</w:t>
      </w:r>
      <w:r w:rsidRPr="00A451B8">
        <w:rPr>
          <w:rFonts w:ascii="Verdana" w:hAnsi="Verdana"/>
          <w:sz w:val="18"/>
          <w:szCs w:val="18"/>
        </w:rPr>
        <w:t xml:space="preserve">. </w:t>
      </w:r>
      <w:hyperlink r:id="rId13" w:history="1">
        <w:r w:rsidRPr="00A451B8">
          <w:rPr>
            <w:rStyle w:val="Hyperlink"/>
            <w:rFonts w:ascii="Verdana" w:hAnsi="Verdana"/>
            <w:sz w:val="18"/>
            <w:szCs w:val="18"/>
          </w:rPr>
          <w:t>https://doi.org/10.1371/journal.pone.0173851</w:t>
        </w:r>
      </w:hyperlink>
    </w:p>
    <w:p w14:paraId="057E2587" w14:textId="77777777" w:rsidR="00905F0B" w:rsidRDefault="00905F0B" w:rsidP="00905F0B">
      <w:pPr>
        <w:jc w:val="both"/>
        <w:rPr>
          <w:rFonts w:ascii="Verdana" w:hAnsi="Verdana"/>
          <w:sz w:val="18"/>
          <w:szCs w:val="18"/>
        </w:rPr>
      </w:pPr>
      <w:r w:rsidRPr="004A38F3">
        <w:rPr>
          <w:rFonts w:ascii="Verdana" w:hAnsi="Verdana"/>
          <w:sz w:val="18"/>
          <w:szCs w:val="18"/>
        </w:rPr>
        <w:t xml:space="preserve">Gerber, Alan S., Donald P. Green, and Christopher W. </w:t>
      </w:r>
      <w:proofErr w:type="spellStart"/>
      <w:r w:rsidRPr="004A38F3">
        <w:rPr>
          <w:rFonts w:ascii="Verdana" w:hAnsi="Verdana"/>
          <w:sz w:val="18"/>
          <w:szCs w:val="18"/>
        </w:rPr>
        <w:t>Larimer</w:t>
      </w:r>
      <w:proofErr w:type="spellEnd"/>
      <w:r w:rsidRPr="004A38F3">
        <w:rPr>
          <w:rFonts w:ascii="Verdana" w:hAnsi="Verdana"/>
          <w:sz w:val="18"/>
          <w:szCs w:val="18"/>
        </w:rPr>
        <w:t xml:space="preserve">. 2008. Social Pressure and Voter Turnout: Evidence from a Large-Scale Field Experiment. </w:t>
      </w:r>
      <w:r w:rsidRPr="004A38F3">
        <w:rPr>
          <w:rFonts w:ascii="Verdana" w:hAnsi="Verdana"/>
          <w:i/>
          <w:sz w:val="18"/>
          <w:szCs w:val="18"/>
        </w:rPr>
        <w:t>American Political Science Review</w:t>
      </w:r>
      <w:r w:rsidRPr="004A38F3">
        <w:rPr>
          <w:rFonts w:ascii="Verdana" w:hAnsi="Verdana"/>
          <w:sz w:val="18"/>
          <w:szCs w:val="18"/>
        </w:rPr>
        <w:t xml:space="preserve"> 102(1): 33-48.</w:t>
      </w:r>
    </w:p>
    <w:p w14:paraId="537257F3" w14:textId="77777777" w:rsidR="005D59E8" w:rsidRDefault="005D59E8" w:rsidP="00E849AD">
      <w:pPr>
        <w:jc w:val="both"/>
        <w:rPr>
          <w:rFonts w:ascii="Verdana" w:hAnsi="Verdana"/>
          <w:i/>
          <w:sz w:val="18"/>
          <w:szCs w:val="18"/>
        </w:rPr>
      </w:pPr>
    </w:p>
    <w:p w14:paraId="64A4F00C" w14:textId="77777777" w:rsidR="00905F0B" w:rsidRDefault="00905F0B" w:rsidP="00E849AD">
      <w:pPr>
        <w:jc w:val="both"/>
        <w:rPr>
          <w:rFonts w:ascii="Verdana" w:hAnsi="Verdana" w:cstheme="minorHAnsi"/>
          <w:b/>
          <w:bCs/>
          <w:sz w:val="18"/>
          <w:szCs w:val="18"/>
        </w:rPr>
      </w:pPr>
      <w:r>
        <w:rPr>
          <w:rFonts w:ascii="Verdana" w:hAnsi="Verdana" w:cstheme="minorHAnsi"/>
          <w:b/>
          <w:bCs/>
          <w:sz w:val="18"/>
          <w:szCs w:val="18"/>
        </w:rPr>
        <w:t xml:space="preserve">Weeks </w:t>
      </w:r>
      <w:proofErr w:type="gramStart"/>
      <w:r>
        <w:rPr>
          <w:rFonts w:ascii="Verdana" w:hAnsi="Verdana" w:cstheme="minorHAnsi"/>
          <w:b/>
          <w:bCs/>
          <w:sz w:val="18"/>
          <w:szCs w:val="18"/>
        </w:rPr>
        <w:t>10  and</w:t>
      </w:r>
      <w:proofErr w:type="gramEnd"/>
      <w:r>
        <w:rPr>
          <w:rFonts w:ascii="Verdana" w:hAnsi="Verdana" w:cstheme="minorHAnsi"/>
          <w:b/>
          <w:bCs/>
          <w:sz w:val="18"/>
          <w:szCs w:val="18"/>
        </w:rPr>
        <w:t xml:space="preserve"> 11: Social psychology of protest: Collective identity, values, and emotions </w:t>
      </w:r>
    </w:p>
    <w:p w14:paraId="2699F658" w14:textId="77777777" w:rsidR="00905F0B" w:rsidRPr="00905F0B" w:rsidRDefault="00905F0B" w:rsidP="00E849AD">
      <w:pPr>
        <w:jc w:val="both"/>
        <w:rPr>
          <w:rFonts w:ascii="Verdana" w:hAnsi="Verdana"/>
          <w:i/>
          <w:sz w:val="18"/>
          <w:szCs w:val="18"/>
        </w:rPr>
      </w:pPr>
      <w:r w:rsidRPr="00905F0B">
        <w:rPr>
          <w:rFonts w:ascii="Verdana" w:hAnsi="Verdana"/>
          <w:i/>
          <w:sz w:val="18"/>
          <w:szCs w:val="18"/>
        </w:rPr>
        <w:t xml:space="preserve">Recently, scholars have gone beyond the discussions of resources, motivations, social networks and mobilizing agents and identified </w:t>
      </w:r>
      <w:proofErr w:type="gramStart"/>
      <w:r w:rsidRPr="00905F0B">
        <w:rPr>
          <w:rFonts w:ascii="Verdana" w:hAnsi="Verdana"/>
          <w:i/>
          <w:sz w:val="18"/>
          <w:szCs w:val="18"/>
        </w:rPr>
        <w:t>a number of</w:t>
      </w:r>
      <w:proofErr w:type="gramEnd"/>
      <w:r w:rsidRPr="00905F0B">
        <w:rPr>
          <w:rFonts w:ascii="Verdana" w:hAnsi="Verdana"/>
          <w:i/>
          <w:sz w:val="18"/>
          <w:szCs w:val="18"/>
        </w:rPr>
        <w:t xml:space="preserve"> social-psychological orientations such as collective identity, values and emotions that influence participation in politics. </w:t>
      </w:r>
    </w:p>
    <w:p w14:paraId="7B8C5CB7" w14:textId="77777777" w:rsidR="00905F0B" w:rsidRPr="00905F0B" w:rsidRDefault="00905F0B" w:rsidP="00E849AD">
      <w:pPr>
        <w:jc w:val="both"/>
        <w:rPr>
          <w:rFonts w:ascii="Verdana" w:hAnsi="Verdana"/>
          <w:i/>
          <w:sz w:val="18"/>
          <w:szCs w:val="18"/>
        </w:rPr>
      </w:pPr>
      <w:r w:rsidRPr="00905F0B">
        <w:rPr>
          <w:rFonts w:ascii="Verdana" w:hAnsi="Verdana"/>
          <w:i/>
          <w:sz w:val="18"/>
          <w:szCs w:val="18"/>
        </w:rPr>
        <w:t xml:space="preserve">Research design concepts: Qualitative and quantitative research designs; data collection </w:t>
      </w:r>
    </w:p>
    <w:p w14:paraId="52CDD503" w14:textId="77777777" w:rsidR="00905F0B" w:rsidRPr="00905F0B" w:rsidRDefault="00905F0B" w:rsidP="00E849AD">
      <w:pPr>
        <w:jc w:val="both"/>
        <w:rPr>
          <w:rFonts w:ascii="Verdana" w:hAnsi="Verdana"/>
          <w:sz w:val="18"/>
          <w:szCs w:val="18"/>
        </w:rPr>
      </w:pPr>
      <w:r w:rsidRPr="00905F0B">
        <w:rPr>
          <w:rFonts w:ascii="Verdana" w:hAnsi="Verdana"/>
          <w:sz w:val="18"/>
          <w:szCs w:val="18"/>
          <w:u w:val="single"/>
        </w:rPr>
        <w:t xml:space="preserve">For a good overview </w:t>
      </w:r>
      <w:proofErr w:type="gramStart"/>
      <w:r w:rsidRPr="00905F0B">
        <w:rPr>
          <w:rFonts w:ascii="Verdana" w:hAnsi="Verdana"/>
          <w:sz w:val="18"/>
          <w:szCs w:val="18"/>
          <w:u w:val="single"/>
        </w:rPr>
        <w:t>see:</w:t>
      </w:r>
      <w:proofErr w:type="gramEnd"/>
      <w:r w:rsidRPr="00905F0B">
        <w:rPr>
          <w:rFonts w:ascii="Verdana" w:hAnsi="Verdana"/>
          <w:sz w:val="18"/>
          <w:szCs w:val="18"/>
        </w:rPr>
        <w:t xml:space="preserve"> van Stekelenburg, </w:t>
      </w:r>
      <w:proofErr w:type="spellStart"/>
      <w:r w:rsidRPr="00905F0B">
        <w:rPr>
          <w:rFonts w:ascii="Verdana" w:hAnsi="Verdana"/>
          <w:sz w:val="18"/>
          <w:szCs w:val="18"/>
        </w:rPr>
        <w:t>Jacquelien</w:t>
      </w:r>
      <w:proofErr w:type="spellEnd"/>
      <w:r w:rsidRPr="00905F0B">
        <w:rPr>
          <w:rFonts w:ascii="Verdana" w:hAnsi="Verdana"/>
          <w:sz w:val="18"/>
          <w:szCs w:val="18"/>
        </w:rPr>
        <w:t xml:space="preserve"> and Bert </w:t>
      </w:r>
      <w:proofErr w:type="spellStart"/>
      <w:r w:rsidRPr="00905F0B">
        <w:rPr>
          <w:rFonts w:ascii="Verdana" w:hAnsi="Verdana"/>
          <w:sz w:val="18"/>
          <w:szCs w:val="18"/>
        </w:rPr>
        <w:t>Klandermans</w:t>
      </w:r>
      <w:proofErr w:type="spellEnd"/>
      <w:r w:rsidRPr="00905F0B">
        <w:rPr>
          <w:rFonts w:ascii="Verdana" w:hAnsi="Verdana"/>
          <w:sz w:val="18"/>
          <w:szCs w:val="18"/>
        </w:rPr>
        <w:t xml:space="preserve">. 2013. The Social Psychology of Protest. Current Sociology Review 61(5-6): 886–905. </w:t>
      </w:r>
    </w:p>
    <w:p w14:paraId="3D71A9BC" w14:textId="77777777" w:rsidR="00905F0B" w:rsidRPr="000F11E6" w:rsidRDefault="000F11E6" w:rsidP="00E849AD">
      <w:pPr>
        <w:jc w:val="both"/>
        <w:rPr>
          <w:rFonts w:ascii="Verdana" w:hAnsi="Verdana"/>
          <w:i/>
          <w:sz w:val="18"/>
          <w:szCs w:val="18"/>
        </w:rPr>
      </w:pPr>
      <w:r w:rsidRPr="000F11E6">
        <w:rPr>
          <w:rFonts w:ascii="Verdana" w:hAnsi="Verdana"/>
          <w:i/>
          <w:sz w:val="18"/>
          <w:szCs w:val="18"/>
        </w:rPr>
        <w:t>Values</w:t>
      </w:r>
    </w:p>
    <w:p w14:paraId="4C895C60" w14:textId="77777777" w:rsidR="000F11E6" w:rsidRPr="000F11E6" w:rsidRDefault="000F11E6" w:rsidP="00E849AD">
      <w:pPr>
        <w:jc w:val="both"/>
        <w:rPr>
          <w:rFonts w:ascii="Verdana" w:hAnsi="Verdana"/>
          <w:sz w:val="18"/>
          <w:szCs w:val="18"/>
        </w:rPr>
      </w:pPr>
      <w:r w:rsidRPr="000F11E6">
        <w:rPr>
          <w:rFonts w:ascii="Verdana" w:hAnsi="Verdana"/>
          <w:sz w:val="18"/>
          <w:szCs w:val="18"/>
        </w:rPr>
        <w:t xml:space="preserve">Copeland, Lauren. 2014. Value Change and Political Action: </w:t>
      </w:r>
      <w:proofErr w:type="spellStart"/>
      <w:r w:rsidRPr="000F11E6">
        <w:rPr>
          <w:rFonts w:ascii="Verdana" w:hAnsi="Verdana"/>
          <w:sz w:val="18"/>
          <w:szCs w:val="18"/>
        </w:rPr>
        <w:t>Postmaterialism</w:t>
      </w:r>
      <w:proofErr w:type="spellEnd"/>
      <w:r w:rsidRPr="000F11E6">
        <w:rPr>
          <w:rFonts w:ascii="Verdana" w:hAnsi="Verdana"/>
          <w:sz w:val="18"/>
          <w:szCs w:val="18"/>
        </w:rPr>
        <w:t xml:space="preserve">, Political Consumerism, and Political Participation. </w:t>
      </w:r>
      <w:r w:rsidRPr="000F11E6">
        <w:rPr>
          <w:rFonts w:ascii="Verdana" w:hAnsi="Verdana"/>
          <w:i/>
          <w:sz w:val="18"/>
          <w:szCs w:val="18"/>
        </w:rPr>
        <w:t>American Politics Research</w:t>
      </w:r>
      <w:r w:rsidRPr="000F11E6">
        <w:rPr>
          <w:rFonts w:ascii="Verdana" w:hAnsi="Verdana"/>
          <w:sz w:val="18"/>
          <w:szCs w:val="18"/>
        </w:rPr>
        <w:t xml:space="preserve"> 42(2): 257-282. </w:t>
      </w:r>
    </w:p>
    <w:p w14:paraId="4CA9A8DD" w14:textId="77777777" w:rsidR="000F11E6" w:rsidRPr="000F11E6" w:rsidRDefault="000F11E6" w:rsidP="00E849AD">
      <w:pPr>
        <w:jc w:val="both"/>
        <w:rPr>
          <w:rFonts w:ascii="Verdana" w:hAnsi="Verdana"/>
          <w:sz w:val="18"/>
          <w:szCs w:val="18"/>
        </w:rPr>
      </w:pPr>
      <w:r w:rsidRPr="000F11E6">
        <w:rPr>
          <w:rFonts w:ascii="Verdana" w:hAnsi="Verdana"/>
          <w:sz w:val="18"/>
          <w:szCs w:val="18"/>
        </w:rPr>
        <w:t xml:space="preserve">Matt Henn, James </w:t>
      </w:r>
      <w:proofErr w:type="spellStart"/>
      <w:r w:rsidRPr="000F11E6">
        <w:rPr>
          <w:rFonts w:ascii="Verdana" w:hAnsi="Verdana"/>
          <w:sz w:val="18"/>
          <w:szCs w:val="18"/>
        </w:rPr>
        <w:t>Sloam</w:t>
      </w:r>
      <w:proofErr w:type="spellEnd"/>
      <w:r w:rsidRPr="000F11E6">
        <w:rPr>
          <w:rFonts w:ascii="Verdana" w:hAnsi="Verdana"/>
          <w:sz w:val="18"/>
          <w:szCs w:val="18"/>
        </w:rPr>
        <w:t xml:space="preserve">, and Ana Nunes. 2021. Young Cosmopolitans and Environmental Politics: How Postmaterialist Values Inform and Shape Youth Engagement in Environmental Politics. </w:t>
      </w:r>
      <w:r w:rsidRPr="000F11E6">
        <w:rPr>
          <w:rFonts w:ascii="Verdana" w:hAnsi="Verdana"/>
          <w:i/>
          <w:sz w:val="18"/>
          <w:szCs w:val="18"/>
        </w:rPr>
        <w:t>Journal of Youth Studies.</w:t>
      </w:r>
      <w:r w:rsidRPr="000F11E6">
        <w:rPr>
          <w:rFonts w:ascii="Verdana" w:hAnsi="Verdana"/>
          <w:sz w:val="18"/>
          <w:szCs w:val="18"/>
        </w:rPr>
        <w:t xml:space="preserve"> </w:t>
      </w:r>
      <w:hyperlink r:id="rId14" w:history="1">
        <w:r w:rsidRPr="000F11E6">
          <w:rPr>
            <w:rStyle w:val="Hyperlink"/>
            <w:rFonts w:ascii="Verdana" w:hAnsi="Verdana"/>
            <w:sz w:val="18"/>
            <w:szCs w:val="18"/>
          </w:rPr>
          <w:t>https://doi.org/10.1080/13676261.2021.1994131</w:t>
        </w:r>
      </w:hyperlink>
      <w:r w:rsidRPr="000F11E6">
        <w:rPr>
          <w:rFonts w:ascii="Verdana" w:hAnsi="Verdana"/>
          <w:sz w:val="18"/>
          <w:szCs w:val="18"/>
        </w:rPr>
        <w:t xml:space="preserve"> </w:t>
      </w:r>
    </w:p>
    <w:p w14:paraId="23C005E5" w14:textId="77777777" w:rsidR="000F11E6" w:rsidRPr="000F11E6" w:rsidRDefault="000F11E6" w:rsidP="00E849AD">
      <w:pPr>
        <w:jc w:val="both"/>
        <w:rPr>
          <w:rFonts w:ascii="Verdana" w:hAnsi="Verdana"/>
          <w:i/>
          <w:sz w:val="18"/>
          <w:szCs w:val="18"/>
        </w:rPr>
      </w:pPr>
      <w:r w:rsidRPr="000F11E6">
        <w:rPr>
          <w:rFonts w:ascii="Verdana" w:hAnsi="Verdana"/>
          <w:i/>
          <w:sz w:val="18"/>
          <w:szCs w:val="18"/>
        </w:rPr>
        <w:t xml:space="preserve">Identity and self-esteem </w:t>
      </w:r>
    </w:p>
    <w:p w14:paraId="18AEF357" w14:textId="77777777" w:rsidR="000F11E6" w:rsidRPr="000F11E6" w:rsidRDefault="000F11E6" w:rsidP="00E849AD">
      <w:pPr>
        <w:jc w:val="both"/>
        <w:rPr>
          <w:rFonts w:ascii="Verdana" w:hAnsi="Verdana"/>
          <w:sz w:val="18"/>
          <w:szCs w:val="18"/>
        </w:rPr>
      </w:pPr>
      <w:r w:rsidRPr="000F11E6">
        <w:rPr>
          <w:rFonts w:ascii="Verdana" w:hAnsi="Verdana"/>
          <w:sz w:val="18"/>
          <w:szCs w:val="18"/>
        </w:rPr>
        <w:t xml:space="preserve">McClendon, Gwyneth. 2014. Social Esteem and Participation in Contentious Politics: A Field Experiment at an LGBT Pride Rally. American Journal of Political Science 58(2): 279– 290. </w:t>
      </w:r>
    </w:p>
    <w:p w14:paraId="0ABA1F95" w14:textId="77777777" w:rsidR="000F11E6" w:rsidRPr="000F11E6" w:rsidRDefault="000F11E6" w:rsidP="000F11E6">
      <w:pPr>
        <w:jc w:val="both"/>
        <w:rPr>
          <w:rFonts w:ascii="Verdana" w:hAnsi="Verdana" w:cstheme="minorHAnsi"/>
          <w:sz w:val="18"/>
          <w:szCs w:val="18"/>
        </w:rPr>
      </w:pPr>
      <w:r w:rsidRPr="000F11E6">
        <w:rPr>
          <w:rFonts w:ascii="Verdana" w:hAnsi="Verdana" w:cstheme="minorHAnsi"/>
          <w:sz w:val="18"/>
          <w:szCs w:val="18"/>
        </w:rPr>
        <w:t xml:space="preserve">Langer, Melanie, John T. </w:t>
      </w:r>
      <w:proofErr w:type="spellStart"/>
      <w:r w:rsidRPr="000F11E6">
        <w:rPr>
          <w:rFonts w:ascii="Verdana" w:hAnsi="Verdana" w:cstheme="minorHAnsi"/>
          <w:sz w:val="18"/>
          <w:szCs w:val="18"/>
        </w:rPr>
        <w:t>Jost</w:t>
      </w:r>
      <w:proofErr w:type="spellEnd"/>
      <w:r w:rsidRPr="000F11E6">
        <w:rPr>
          <w:rFonts w:ascii="Verdana" w:hAnsi="Verdana" w:cstheme="minorHAnsi"/>
          <w:sz w:val="18"/>
          <w:szCs w:val="18"/>
        </w:rPr>
        <w:t xml:space="preserve">, Richard Bonneau, Megan </w:t>
      </w:r>
      <w:proofErr w:type="spellStart"/>
      <w:r w:rsidRPr="000F11E6">
        <w:rPr>
          <w:rFonts w:ascii="Verdana" w:hAnsi="Verdana" w:cstheme="minorHAnsi"/>
          <w:sz w:val="18"/>
          <w:szCs w:val="18"/>
        </w:rPr>
        <w:t>MacDuffee</w:t>
      </w:r>
      <w:proofErr w:type="spellEnd"/>
      <w:r w:rsidRPr="000F11E6">
        <w:rPr>
          <w:rFonts w:ascii="Verdana" w:hAnsi="Verdana" w:cstheme="minorHAnsi"/>
          <w:sz w:val="18"/>
          <w:szCs w:val="18"/>
        </w:rPr>
        <w:t xml:space="preserve"> Metzger, </w:t>
      </w:r>
      <w:proofErr w:type="spellStart"/>
      <w:r w:rsidRPr="000F11E6">
        <w:rPr>
          <w:rFonts w:ascii="Verdana" w:hAnsi="Verdana" w:cstheme="minorHAnsi"/>
          <w:sz w:val="18"/>
          <w:szCs w:val="18"/>
        </w:rPr>
        <w:t>Sharareh</w:t>
      </w:r>
      <w:proofErr w:type="spellEnd"/>
      <w:r w:rsidRPr="000F11E6">
        <w:rPr>
          <w:rFonts w:ascii="Verdana" w:hAnsi="Verdana" w:cstheme="minorHAnsi"/>
          <w:sz w:val="18"/>
          <w:szCs w:val="18"/>
        </w:rPr>
        <w:t xml:space="preserve"> </w:t>
      </w:r>
      <w:proofErr w:type="spellStart"/>
      <w:r w:rsidRPr="000F11E6">
        <w:rPr>
          <w:rFonts w:ascii="Verdana" w:hAnsi="Verdana" w:cstheme="minorHAnsi"/>
          <w:sz w:val="18"/>
          <w:szCs w:val="18"/>
        </w:rPr>
        <w:t>Noorbaloochi</w:t>
      </w:r>
      <w:proofErr w:type="spellEnd"/>
      <w:r w:rsidRPr="000F11E6">
        <w:rPr>
          <w:rFonts w:ascii="Verdana" w:hAnsi="Verdana" w:cstheme="minorHAnsi"/>
          <w:sz w:val="18"/>
          <w:szCs w:val="18"/>
        </w:rPr>
        <w:t xml:space="preserve">, and Duncan Penfold-Brown. 2019. Digital Dissent: An Analysis of the Motivational Contents of Tweets from an Occupy Wall Street Demonstration. </w:t>
      </w:r>
      <w:r w:rsidRPr="000F11E6">
        <w:rPr>
          <w:rFonts w:ascii="Verdana" w:hAnsi="Verdana" w:cstheme="minorHAnsi"/>
          <w:i/>
          <w:sz w:val="18"/>
          <w:szCs w:val="18"/>
        </w:rPr>
        <w:t>Motivation Science</w:t>
      </w:r>
      <w:r w:rsidRPr="000F11E6">
        <w:rPr>
          <w:rFonts w:ascii="Verdana" w:hAnsi="Verdana" w:cstheme="minorHAnsi"/>
          <w:sz w:val="18"/>
          <w:szCs w:val="18"/>
        </w:rPr>
        <w:t xml:space="preserve"> 5(1): 14-34.</w:t>
      </w:r>
    </w:p>
    <w:p w14:paraId="215A5BD7" w14:textId="77777777" w:rsidR="000F11E6" w:rsidRPr="000F11E6" w:rsidRDefault="000F11E6" w:rsidP="00E849AD">
      <w:pPr>
        <w:jc w:val="both"/>
        <w:rPr>
          <w:rFonts w:ascii="Verdana" w:hAnsi="Verdana"/>
          <w:sz w:val="18"/>
          <w:szCs w:val="18"/>
        </w:rPr>
      </w:pPr>
      <w:r w:rsidRPr="000F11E6">
        <w:rPr>
          <w:rFonts w:ascii="Verdana" w:hAnsi="Verdana"/>
          <w:sz w:val="18"/>
          <w:szCs w:val="18"/>
        </w:rPr>
        <w:t>Emotions</w:t>
      </w:r>
    </w:p>
    <w:p w14:paraId="2282103D" w14:textId="77777777" w:rsidR="00E849AD" w:rsidRPr="000F11E6" w:rsidRDefault="00E849AD" w:rsidP="00E849AD">
      <w:pPr>
        <w:jc w:val="both"/>
        <w:rPr>
          <w:rFonts w:ascii="Verdana" w:hAnsi="Verdana" w:cstheme="minorHAnsi"/>
          <w:sz w:val="18"/>
          <w:szCs w:val="18"/>
        </w:rPr>
      </w:pPr>
      <w:r w:rsidRPr="000F11E6">
        <w:rPr>
          <w:rFonts w:ascii="Verdana" w:hAnsi="Verdana" w:cstheme="minorHAnsi"/>
          <w:sz w:val="18"/>
          <w:szCs w:val="18"/>
        </w:rPr>
        <w:t xml:space="preserve">Pearlman, Wendy. 2013. Emotions and the </w:t>
      </w:r>
      <w:proofErr w:type="spellStart"/>
      <w:r w:rsidRPr="000F11E6">
        <w:rPr>
          <w:rFonts w:ascii="Verdana" w:hAnsi="Verdana" w:cstheme="minorHAnsi"/>
          <w:sz w:val="18"/>
          <w:szCs w:val="18"/>
        </w:rPr>
        <w:t>Microfoundations</w:t>
      </w:r>
      <w:proofErr w:type="spellEnd"/>
      <w:r w:rsidRPr="000F11E6">
        <w:rPr>
          <w:rFonts w:ascii="Verdana" w:hAnsi="Verdana" w:cstheme="minorHAnsi"/>
          <w:sz w:val="18"/>
          <w:szCs w:val="18"/>
        </w:rPr>
        <w:t xml:space="preserve"> of the Arab Uprisings. </w:t>
      </w:r>
      <w:r w:rsidRPr="000F11E6">
        <w:rPr>
          <w:rFonts w:ascii="Verdana" w:hAnsi="Verdana" w:cstheme="minorHAnsi"/>
          <w:i/>
          <w:sz w:val="18"/>
          <w:szCs w:val="18"/>
        </w:rPr>
        <w:t xml:space="preserve">Perspectives on Politics </w:t>
      </w:r>
      <w:r w:rsidRPr="000F11E6">
        <w:rPr>
          <w:rFonts w:ascii="Verdana" w:hAnsi="Verdana" w:cstheme="minorHAnsi"/>
          <w:sz w:val="18"/>
          <w:szCs w:val="18"/>
        </w:rPr>
        <w:t xml:space="preserve">11(2): 387-409. </w:t>
      </w:r>
    </w:p>
    <w:p w14:paraId="72B5B26C" w14:textId="77777777" w:rsidR="00E849AD" w:rsidRPr="000F11E6" w:rsidRDefault="00E849AD" w:rsidP="00E849AD">
      <w:pPr>
        <w:jc w:val="both"/>
        <w:rPr>
          <w:rFonts w:ascii="Verdana" w:hAnsi="Verdana" w:cstheme="minorHAnsi"/>
          <w:i/>
          <w:iCs/>
          <w:sz w:val="18"/>
          <w:szCs w:val="18"/>
        </w:rPr>
      </w:pPr>
      <w:proofErr w:type="spellStart"/>
      <w:r w:rsidRPr="000F11E6">
        <w:rPr>
          <w:rFonts w:ascii="Verdana" w:hAnsi="Verdana"/>
          <w:sz w:val="18"/>
          <w:szCs w:val="18"/>
        </w:rPr>
        <w:t>Aytac</w:t>
      </w:r>
      <w:proofErr w:type="spellEnd"/>
      <w:r w:rsidRPr="000F11E6">
        <w:rPr>
          <w:rFonts w:ascii="Verdana" w:hAnsi="Verdana"/>
          <w:sz w:val="18"/>
          <w:szCs w:val="18"/>
        </w:rPr>
        <w:t xml:space="preserve">, Selim </w:t>
      </w:r>
      <w:proofErr w:type="spellStart"/>
      <w:r w:rsidRPr="000F11E6">
        <w:rPr>
          <w:rFonts w:ascii="Verdana" w:hAnsi="Verdana"/>
          <w:sz w:val="18"/>
          <w:szCs w:val="18"/>
        </w:rPr>
        <w:t>Erdem</w:t>
      </w:r>
      <w:proofErr w:type="spellEnd"/>
      <w:r w:rsidRPr="000F11E6">
        <w:rPr>
          <w:rFonts w:ascii="Verdana" w:hAnsi="Verdana"/>
          <w:sz w:val="18"/>
          <w:szCs w:val="18"/>
        </w:rPr>
        <w:t xml:space="preserve">, Luis </w:t>
      </w:r>
      <w:proofErr w:type="spellStart"/>
      <w:r w:rsidRPr="000F11E6">
        <w:rPr>
          <w:rFonts w:ascii="Verdana" w:hAnsi="Verdana"/>
          <w:sz w:val="18"/>
          <w:szCs w:val="18"/>
        </w:rPr>
        <w:t>Schiumerini</w:t>
      </w:r>
      <w:proofErr w:type="spellEnd"/>
      <w:r w:rsidRPr="000F11E6">
        <w:rPr>
          <w:rFonts w:ascii="Verdana" w:hAnsi="Verdana"/>
          <w:sz w:val="18"/>
          <w:szCs w:val="18"/>
        </w:rPr>
        <w:t>, and Susan Stokes. 2018. Why do People Join Backlash Protests? Lessons from Turkey. Journal of Conflict Resolution 62(6): 1205-1228.</w:t>
      </w:r>
    </w:p>
    <w:p w14:paraId="3F8AD744" w14:textId="77777777" w:rsidR="00E849AD" w:rsidRDefault="00E849AD" w:rsidP="00E849AD">
      <w:pPr>
        <w:jc w:val="both"/>
        <w:rPr>
          <w:rFonts w:ascii="Verdana" w:hAnsi="Verdana"/>
          <w:b/>
          <w:sz w:val="18"/>
          <w:szCs w:val="18"/>
          <w:lang w:val="en-GB"/>
        </w:rPr>
      </w:pPr>
    </w:p>
    <w:p w14:paraId="4C711342" w14:textId="77777777" w:rsidR="00E849AD" w:rsidRDefault="00E849AD" w:rsidP="00E849AD">
      <w:pPr>
        <w:rPr>
          <w:rFonts w:ascii="Verdana" w:hAnsi="Verdana" w:cstheme="minorHAnsi"/>
          <w:b/>
          <w:sz w:val="18"/>
          <w:szCs w:val="18"/>
        </w:rPr>
      </w:pPr>
      <w:r w:rsidRPr="00A625E9">
        <w:rPr>
          <w:rFonts w:ascii="Verdana" w:hAnsi="Verdana" w:cs="Code"/>
          <w:sz w:val="18"/>
          <w:szCs w:val="18"/>
        </w:rPr>
        <w:br/>
      </w:r>
      <w:r>
        <w:rPr>
          <w:rFonts w:ascii="Verdana" w:hAnsi="Verdana" w:cstheme="minorHAnsi"/>
          <w:b/>
          <w:sz w:val="18"/>
          <w:szCs w:val="18"/>
        </w:rPr>
        <w:t xml:space="preserve">Week12: Discussion and feedback on final assignments  </w:t>
      </w:r>
      <w:r>
        <w:rPr>
          <w:rFonts w:ascii="Verdana" w:hAnsi="Verdana" w:cstheme="minorHAnsi"/>
          <w:b/>
          <w:sz w:val="18"/>
          <w:szCs w:val="18"/>
        </w:rPr>
        <w:br/>
      </w:r>
    </w:p>
    <w:p w14:paraId="28FCB6BA" w14:textId="77777777" w:rsidR="00E849AD" w:rsidRDefault="00E849AD"/>
    <w:p w14:paraId="01FAB8B1" w14:textId="77777777" w:rsidR="00E849AD" w:rsidRDefault="00E849AD"/>
    <w:p w14:paraId="0A8C1DD8" w14:textId="77777777" w:rsidR="00327094" w:rsidRDefault="00327094" w:rsidP="00E849AD">
      <w:pPr>
        <w:pStyle w:val="Title"/>
        <w:spacing w:after="120"/>
        <w:rPr>
          <w:rFonts w:ascii="Verdana" w:hAnsi="Verdana"/>
          <w:b/>
          <w:sz w:val="24"/>
          <w:szCs w:val="24"/>
        </w:rPr>
      </w:pPr>
    </w:p>
    <w:p w14:paraId="3C619C25" w14:textId="77777777" w:rsidR="00327094" w:rsidRDefault="00327094" w:rsidP="00E849AD">
      <w:pPr>
        <w:pStyle w:val="Title"/>
        <w:spacing w:after="120"/>
        <w:rPr>
          <w:rFonts w:ascii="Verdana" w:hAnsi="Verdana"/>
          <w:b/>
          <w:sz w:val="24"/>
          <w:szCs w:val="24"/>
        </w:rPr>
      </w:pPr>
    </w:p>
    <w:p w14:paraId="07B01C84" w14:textId="77777777" w:rsidR="00327094" w:rsidRDefault="00327094" w:rsidP="00E849AD">
      <w:pPr>
        <w:pStyle w:val="Title"/>
        <w:spacing w:after="120"/>
        <w:rPr>
          <w:rFonts w:ascii="Verdana" w:hAnsi="Verdana"/>
          <w:b/>
          <w:sz w:val="24"/>
          <w:szCs w:val="24"/>
        </w:rPr>
      </w:pPr>
    </w:p>
    <w:p w14:paraId="0A42996C" w14:textId="77777777" w:rsidR="00E849AD" w:rsidRPr="008E7E4B" w:rsidRDefault="00773DFF" w:rsidP="008E7E4B">
      <w:pPr>
        <w:pStyle w:val="Heading1"/>
        <w:rPr>
          <w:color w:val="auto"/>
        </w:rPr>
      </w:pPr>
      <w:r w:rsidRPr="008E7E4B">
        <w:rPr>
          <w:color w:val="auto"/>
        </w:rPr>
        <w:lastRenderedPageBreak/>
        <w:t>Supplementary</w:t>
      </w:r>
      <w:r w:rsidR="00E849AD" w:rsidRPr="008E7E4B">
        <w:rPr>
          <w:color w:val="auto"/>
        </w:rPr>
        <w:t xml:space="preserve"> Appendix II. Tutorial Information and Reading List</w:t>
      </w:r>
    </w:p>
    <w:p w14:paraId="380470D1" w14:textId="77777777" w:rsidR="00E849AD" w:rsidRPr="00A40B0B" w:rsidRDefault="00E849AD" w:rsidP="00327094">
      <w:pPr>
        <w:jc w:val="both"/>
        <w:rPr>
          <w:rFonts w:ascii="Verdana" w:hAnsi="Verdana"/>
          <w:sz w:val="20"/>
          <w:szCs w:val="20"/>
        </w:rPr>
      </w:pPr>
      <w:r w:rsidRPr="00A40B0B">
        <w:rPr>
          <w:rFonts w:ascii="Verdana" w:hAnsi="Verdana"/>
          <w:sz w:val="20"/>
          <w:szCs w:val="20"/>
        </w:rPr>
        <w:t>Tutorials will take place every other W</w:t>
      </w:r>
      <w:r>
        <w:rPr>
          <w:rFonts w:ascii="Verdana" w:hAnsi="Verdana"/>
          <w:sz w:val="20"/>
          <w:szCs w:val="20"/>
        </w:rPr>
        <w:t xml:space="preserve">ednesday between 11am and 12pm every other week (see below for details). Other detailed information about tutorial attendance, grading, and response papers are provided in pp. 3-4 of the module syllabus. Please make sure to read these sections as well. </w:t>
      </w:r>
    </w:p>
    <w:p w14:paraId="1D68DEB0" w14:textId="77777777" w:rsidR="00E849AD" w:rsidRPr="00A40B0B" w:rsidRDefault="00E849AD" w:rsidP="00E849AD">
      <w:pPr>
        <w:jc w:val="both"/>
        <w:rPr>
          <w:rFonts w:ascii="Verdana" w:hAnsi="Verdana"/>
          <w:b/>
          <w:i/>
          <w:sz w:val="20"/>
          <w:szCs w:val="20"/>
          <w:lang w:eastAsia="en-IE"/>
        </w:rPr>
      </w:pPr>
      <w:r w:rsidRPr="00A40B0B">
        <w:rPr>
          <w:rFonts w:ascii="Verdana" w:hAnsi="Verdana"/>
          <w:i/>
          <w:sz w:val="20"/>
          <w:szCs w:val="20"/>
          <w:lang w:eastAsia="en-IE"/>
        </w:rPr>
        <w:t xml:space="preserve">Below is a list of recommended sources on reading and writing scientific articles you </w:t>
      </w:r>
      <w:r>
        <w:rPr>
          <w:rFonts w:ascii="Verdana" w:hAnsi="Verdana"/>
          <w:i/>
          <w:sz w:val="20"/>
          <w:szCs w:val="20"/>
          <w:lang w:eastAsia="en-IE"/>
        </w:rPr>
        <w:t>are highly encouraged to</w:t>
      </w:r>
      <w:r w:rsidRPr="00A40B0B">
        <w:rPr>
          <w:rFonts w:ascii="Verdana" w:hAnsi="Verdana"/>
          <w:i/>
          <w:sz w:val="20"/>
          <w:szCs w:val="20"/>
          <w:lang w:eastAsia="en-IE"/>
        </w:rPr>
        <w:t xml:space="preserve"> read before </w:t>
      </w:r>
      <w:r>
        <w:rPr>
          <w:rFonts w:ascii="Verdana" w:hAnsi="Verdana"/>
          <w:i/>
          <w:sz w:val="20"/>
          <w:szCs w:val="20"/>
          <w:lang w:eastAsia="en-IE"/>
        </w:rPr>
        <w:t>the tutorial sessions start:</w:t>
      </w:r>
    </w:p>
    <w:p w14:paraId="5B33DAD4" w14:textId="77777777" w:rsidR="00E849AD" w:rsidRDefault="00E849AD" w:rsidP="00E849AD">
      <w:pPr>
        <w:shd w:val="clear" w:color="auto" w:fill="FFFFFF"/>
        <w:jc w:val="both"/>
        <w:rPr>
          <w:rFonts w:ascii="Verdana" w:eastAsia="Times New Roman" w:hAnsi="Verdana" w:cs="Times New Roman"/>
          <w:color w:val="000000"/>
          <w:sz w:val="18"/>
          <w:szCs w:val="18"/>
          <w:lang w:eastAsia="en-IE"/>
        </w:rPr>
      </w:pPr>
      <w:r>
        <w:rPr>
          <w:rFonts w:ascii="Verdana" w:eastAsia="Times New Roman" w:hAnsi="Verdana" w:cs="Times New Roman"/>
          <w:color w:val="000000"/>
          <w:sz w:val="18"/>
          <w:szCs w:val="18"/>
          <w:lang w:eastAsia="en-IE"/>
        </w:rPr>
        <w:t>Reading (social) science articles:</w:t>
      </w:r>
    </w:p>
    <w:p w14:paraId="6F5EEF7F" w14:textId="77777777" w:rsidR="00E849AD" w:rsidRDefault="00E849AD" w:rsidP="00E849AD">
      <w:pPr>
        <w:pStyle w:val="ListParagraph"/>
        <w:numPr>
          <w:ilvl w:val="0"/>
          <w:numId w:val="5"/>
        </w:numPr>
        <w:shd w:val="clear" w:color="auto" w:fill="FFFFFF"/>
        <w:jc w:val="both"/>
        <w:rPr>
          <w:rFonts w:ascii="Verdana" w:eastAsia="Times New Roman" w:hAnsi="Verdana" w:cs="Times New Roman"/>
          <w:color w:val="000000"/>
          <w:sz w:val="18"/>
          <w:szCs w:val="18"/>
          <w:lang w:val="en-IE" w:eastAsia="en-IE"/>
        </w:rPr>
      </w:pPr>
      <w:r>
        <w:rPr>
          <w:rFonts w:ascii="Verdana" w:eastAsia="Times New Roman" w:hAnsi="Verdana" w:cs="Times New Roman"/>
          <w:color w:val="000000"/>
          <w:sz w:val="18"/>
          <w:szCs w:val="18"/>
          <w:lang w:val="en-IE" w:eastAsia="en-IE"/>
        </w:rPr>
        <w:t>Jordan</w:t>
      </w:r>
      <w:r w:rsidRPr="00860435">
        <w:rPr>
          <w:rFonts w:ascii="Verdana" w:eastAsia="Times New Roman" w:hAnsi="Verdana" w:cs="Times New Roman"/>
          <w:color w:val="000000"/>
          <w:sz w:val="18"/>
          <w:szCs w:val="18"/>
          <w:lang w:val="en-IE" w:eastAsia="en-IE"/>
        </w:rPr>
        <w:t xml:space="preserve">, Christian H., and Mark P. Zanna. 2005. How to Read a Journal Article in Social Psychology. </w:t>
      </w:r>
      <w:hyperlink r:id="rId15" w:history="1">
        <w:r w:rsidRPr="00860435">
          <w:rPr>
            <w:rStyle w:val="Hyperlink"/>
            <w:rFonts w:ascii="Verdana" w:eastAsia="Times New Roman" w:hAnsi="Verdana" w:cs="Times New Roman"/>
            <w:sz w:val="18"/>
            <w:szCs w:val="18"/>
            <w:lang w:val="en-IE" w:eastAsia="en-IE"/>
          </w:rPr>
          <w:t>Link</w:t>
        </w:r>
      </w:hyperlink>
      <w:r w:rsidRPr="00860435">
        <w:rPr>
          <w:rFonts w:ascii="Verdana" w:eastAsia="Times New Roman" w:hAnsi="Verdana" w:cs="Times New Roman"/>
          <w:color w:val="000000"/>
          <w:sz w:val="18"/>
          <w:szCs w:val="18"/>
          <w:lang w:val="en-IE" w:eastAsia="en-IE"/>
        </w:rPr>
        <w:t xml:space="preserve"> </w:t>
      </w:r>
    </w:p>
    <w:p w14:paraId="2816DE57" w14:textId="77777777" w:rsidR="00E849AD" w:rsidRDefault="00E849AD" w:rsidP="00E849AD">
      <w:pPr>
        <w:pStyle w:val="ListParagraph"/>
        <w:numPr>
          <w:ilvl w:val="0"/>
          <w:numId w:val="5"/>
        </w:numPr>
        <w:shd w:val="clear" w:color="auto" w:fill="FFFFFF"/>
        <w:jc w:val="both"/>
        <w:rPr>
          <w:rFonts w:ascii="Verdana" w:eastAsia="Times New Roman" w:hAnsi="Verdana" w:cs="Times New Roman"/>
          <w:color w:val="000000"/>
          <w:sz w:val="18"/>
          <w:szCs w:val="18"/>
          <w:lang w:val="en-IE" w:eastAsia="en-IE"/>
        </w:rPr>
      </w:pPr>
      <w:r w:rsidRPr="00860435">
        <w:rPr>
          <w:rFonts w:ascii="Verdana" w:eastAsia="Times New Roman" w:hAnsi="Verdana" w:cs="Times New Roman"/>
          <w:color w:val="000000"/>
          <w:sz w:val="18"/>
          <w:szCs w:val="18"/>
          <w:lang w:val="en-IE" w:eastAsia="en-IE"/>
        </w:rPr>
        <w:t xml:space="preserve">ICPSR. </w:t>
      </w:r>
      <w:proofErr w:type="spellStart"/>
      <w:r w:rsidRPr="00860435">
        <w:rPr>
          <w:rFonts w:ascii="Verdana" w:eastAsia="Times New Roman" w:hAnsi="Verdana" w:cs="Times New Roman"/>
          <w:color w:val="000000"/>
          <w:sz w:val="18"/>
          <w:szCs w:val="18"/>
          <w:lang w:val="en-IE" w:eastAsia="en-IE"/>
        </w:rPr>
        <w:t>nd</w:t>
      </w:r>
      <w:proofErr w:type="spellEnd"/>
      <w:r w:rsidRPr="00860435">
        <w:rPr>
          <w:rFonts w:ascii="Verdana" w:eastAsia="Times New Roman" w:hAnsi="Verdana" w:cs="Times New Roman"/>
          <w:color w:val="000000"/>
          <w:sz w:val="18"/>
          <w:szCs w:val="18"/>
          <w:lang w:val="en-IE" w:eastAsia="en-IE"/>
        </w:rPr>
        <w:t xml:space="preserve">. How to Read (and </w:t>
      </w:r>
      <w:proofErr w:type="gramStart"/>
      <w:r w:rsidRPr="00860435">
        <w:rPr>
          <w:rFonts w:ascii="Verdana" w:eastAsia="Times New Roman" w:hAnsi="Verdana" w:cs="Times New Roman"/>
          <w:color w:val="000000"/>
          <w:sz w:val="18"/>
          <w:szCs w:val="18"/>
          <w:lang w:val="en-IE" w:eastAsia="en-IE"/>
        </w:rPr>
        <w:t>Understand</w:t>
      </w:r>
      <w:proofErr w:type="gramEnd"/>
      <w:r w:rsidRPr="00860435">
        <w:rPr>
          <w:rFonts w:ascii="Verdana" w:eastAsia="Times New Roman" w:hAnsi="Verdana" w:cs="Times New Roman"/>
          <w:color w:val="000000"/>
          <w:sz w:val="18"/>
          <w:szCs w:val="18"/>
          <w:lang w:val="en-IE" w:eastAsia="en-IE"/>
        </w:rPr>
        <w:t xml:space="preserve">) a Social Science Journal Article. </w:t>
      </w:r>
      <w:hyperlink r:id="rId16" w:history="1">
        <w:r w:rsidRPr="00860435">
          <w:rPr>
            <w:rStyle w:val="Hyperlink"/>
            <w:rFonts w:ascii="Verdana" w:eastAsia="Times New Roman" w:hAnsi="Verdana" w:cs="Times New Roman"/>
            <w:sz w:val="18"/>
            <w:szCs w:val="18"/>
            <w:lang w:val="en-IE" w:eastAsia="en-IE"/>
          </w:rPr>
          <w:t>Link</w:t>
        </w:r>
      </w:hyperlink>
    </w:p>
    <w:p w14:paraId="105C652F" w14:textId="77777777" w:rsidR="00E849AD" w:rsidRPr="00860435" w:rsidRDefault="00E849AD" w:rsidP="00E849AD">
      <w:pPr>
        <w:pStyle w:val="ListParagraph"/>
        <w:numPr>
          <w:ilvl w:val="0"/>
          <w:numId w:val="5"/>
        </w:numPr>
        <w:shd w:val="clear" w:color="auto" w:fill="FFFFFF"/>
        <w:jc w:val="both"/>
        <w:rPr>
          <w:rFonts w:ascii="Verdana" w:hAnsi="Verdana" w:cs="Segoe UI"/>
          <w:color w:val="212121"/>
          <w:sz w:val="18"/>
          <w:szCs w:val="18"/>
        </w:rPr>
      </w:pPr>
      <w:r w:rsidRPr="00860435">
        <w:rPr>
          <w:rFonts w:ascii="Verdana" w:eastAsia="Times New Roman" w:hAnsi="Verdana" w:cs="Times New Roman"/>
          <w:color w:val="000000"/>
          <w:sz w:val="18"/>
          <w:szCs w:val="18"/>
          <w:lang w:val="en-IE" w:eastAsia="en-IE"/>
        </w:rPr>
        <w:t xml:space="preserve">Vox. What a nerdy debate about p-values shows about science – and how to fix it </w:t>
      </w:r>
      <w:hyperlink r:id="rId17" w:history="1">
        <w:r w:rsidRPr="00860435">
          <w:rPr>
            <w:rStyle w:val="Hyperlink"/>
            <w:rFonts w:ascii="Verdana" w:eastAsia="Times New Roman" w:hAnsi="Verdana" w:cs="Times New Roman"/>
            <w:sz w:val="18"/>
            <w:szCs w:val="18"/>
            <w:lang w:val="en-IE" w:eastAsia="en-IE"/>
          </w:rPr>
          <w:t>Link</w:t>
        </w:r>
      </w:hyperlink>
    </w:p>
    <w:p w14:paraId="43A26AAE" w14:textId="77777777" w:rsidR="00E849AD" w:rsidRPr="00860435" w:rsidRDefault="00E849AD" w:rsidP="00E849AD">
      <w:pPr>
        <w:pStyle w:val="ListParagraph"/>
        <w:numPr>
          <w:ilvl w:val="0"/>
          <w:numId w:val="5"/>
        </w:numPr>
        <w:shd w:val="clear" w:color="auto" w:fill="FFFFFF"/>
        <w:jc w:val="both"/>
        <w:rPr>
          <w:rFonts w:ascii="Verdana" w:hAnsi="Verdana" w:cs="Segoe UI"/>
          <w:color w:val="212121"/>
          <w:sz w:val="18"/>
          <w:szCs w:val="18"/>
        </w:rPr>
      </w:pPr>
      <w:r w:rsidRPr="00860435">
        <w:rPr>
          <w:rFonts w:ascii="Verdana" w:hAnsi="Verdana" w:cs="Segoe UI"/>
          <w:sz w:val="18"/>
          <w:szCs w:val="18"/>
        </w:rPr>
        <w:t xml:space="preserve">EGAP. </w:t>
      </w:r>
      <w:r>
        <w:rPr>
          <w:rFonts w:ascii="Verdana" w:hAnsi="Verdana" w:cs="Segoe UI"/>
          <w:sz w:val="18"/>
          <w:szCs w:val="18"/>
        </w:rPr>
        <w:t xml:space="preserve">Social Science </w:t>
      </w:r>
      <w:r w:rsidRPr="00860435">
        <w:rPr>
          <w:rFonts w:ascii="Verdana" w:hAnsi="Verdana" w:cs="Segoe UI"/>
          <w:sz w:val="18"/>
          <w:szCs w:val="18"/>
        </w:rPr>
        <w:t>Method Guides: 10 Things to Know About: </w:t>
      </w:r>
      <w:hyperlink r:id="rId18" w:history="1">
        <w:r w:rsidRPr="00860435">
          <w:rPr>
            <w:rStyle w:val="Hyperlink"/>
            <w:rFonts w:ascii="Verdana" w:hAnsi="Verdana" w:cs="Segoe UI"/>
            <w:sz w:val="18"/>
            <w:szCs w:val="18"/>
          </w:rPr>
          <w:t>Link</w:t>
        </w:r>
      </w:hyperlink>
      <w:r w:rsidRPr="00860435">
        <w:rPr>
          <w:rFonts w:ascii="Verdana" w:hAnsi="Verdana" w:cs="Segoe UI"/>
          <w:color w:val="212121"/>
          <w:sz w:val="18"/>
          <w:szCs w:val="18"/>
        </w:rPr>
        <w:t>.</w:t>
      </w:r>
    </w:p>
    <w:p w14:paraId="48E36E4D" w14:textId="77777777" w:rsidR="00E849AD" w:rsidRDefault="00E849AD" w:rsidP="00E849AD">
      <w:pPr>
        <w:shd w:val="clear" w:color="auto" w:fill="FFFFFF"/>
        <w:jc w:val="both"/>
        <w:rPr>
          <w:rFonts w:ascii="Verdana" w:hAnsi="Verdana" w:cs="Segoe UI"/>
          <w:sz w:val="18"/>
          <w:szCs w:val="18"/>
        </w:rPr>
      </w:pPr>
      <w:r>
        <w:rPr>
          <w:rFonts w:ascii="Verdana" w:hAnsi="Verdana" w:cs="Segoe UI"/>
          <w:sz w:val="18"/>
          <w:szCs w:val="18"/>
        </w:rPr>
        <w:t>Writing (social) science articles:</w:t>
      </w:r>
    </w:p>
    <w:p w14:paraId="580B58B0" w14:textId="77777777" w:rsidR="00E849AD" w:rsidRPr="00860435" w:rsidRDefault="00E849AD" w:rsidP="00E849AD">
      <w:pPr>
        <w:pStyle w:val="ListParagraph"/>
        <w:numPr>
          <w:ilvl w:val="0"/>
          <w:numId w:val="6"/>
        </w:numPr>
        <w:shd w:val="clear" w:color="auto" w:fill="FFFFFF"/>
        <w:jc w:val="both"/>
        <w:rPr>
          <w:rFonts w:ascii="Verdana" w:hAnsi="Verdana" w:cs="Segoe UI"/>
          <w:color w:val="212121"/>
          <w:sz w:val="18"/>
          <w:szCs w:val="18"/>
        </w:rPr>
      </w:pPr>
      <w:r w:rsidRPr="00860435">
        <w:rPr>
          <w:rFonts w:ascii="Verdana" w:hAnsi="Verdana" w:cs="Segoe UI"/>
          <w:sz w:val="18"/>
          <w:szCs w:val="18"/>
        </w:rPr>
        <w:t xml:space="preserve">Dunleavy, Patrick. </w:t>
      </w:r>
      <w:proofErr w:type="spellStart"/>
      <w:r w:rsidRPr="00860435">
        <w:rPr>
          <w:rFonts w:ascii="Verdana" w:hAnsi="Verdana" w:cs="Segoe UI"/>
          <w:sz w:val="18"/>
          <w:szCs w:val="18"/>
        </w:rPr>
        <w:t>nd</w:t>
      </w:r>
      <w:proofErr w:type="spellEnd"/>
      <w:r w:rsidRPr="00860435">
        <w:rPr>
          <w:rFonts w:ascii="Verdana" w:hAnsi="Verdana" w:cs="Segoe UI"/>
          <w:sz w:val="18"/>
          <w:szCs w:val="18"/>
        </w:rPr>
        <w:t xml:space="preserve">. How to Write Paragraphs in Research Texts. </w:t>
      </w:r>
      <w:hyperlink r:id="rId19" w:history="1">
        <w:r w:rsidRPr="00860435">
          <w:rPr>
            <w:rStyle w:val="Hyperlink"/>
            <w:rFonts w:ascii="Verdana" w:hAnsi="Verdana" w:cs="Segoe UI"/>
            <w:sz w:val="18"/>
            <w:szCs w:val="18"/>
          </w:rPr>
          <w:t>Link</w:t>
        </w:r>
      </w:hyperlink>
    </w:p>
    <w:p w14:paraId="4656342D" w14:textId="77777777" w:rsidR="00E849AD" w:rsidRDefault="00E849AD" w:rsidP="00E849AD">
      <w:pPr>
        <w:pStyle w:val="ListParagraph"/>
        <w:numPr>
          <w:ilvl w:val="0"/>
          <w:numId w:val="6"/>
        </w:numPr>
        <w:shd w:val="clear" w:color="auto" w:fill="FFFFFF"/>
        <w:jc w:val="both"/>
        <w:rPr>
          <w:rFonts w:ascii="Verdana" w:hAnsi="Verdana" w:cs="Segoe UI"/>
          <w:sz w:val="18"/>
          <w:szCs w:val="18"/>
        </w:rPr>
      </w:pPr>
      <w:r w:rsidRPr="00860435">
        <w:rPr>
          <w:rFonts w:ascii="Verdana" w:hAnsi="Verdana" w:cs="Segoe UI"/>
          <w:sz w:val="18"/>
          <w:szCs w:val="18"/>
        </w:rPr>
        <w:t>Heard, Stephen B. 2016. The Scientist’s Guide to Writing: How to Write More Easily and Effectively throughout Your Scientific Career. Princeton: Princeton University Press.</w:t>
      </w:r>
    </w:p>
    <w:p w14:paraId="741C6CD3" w14:textId="77777777" w:rsidR="00E849AD" w:rsidRDefault="00E849AD" w:rsidP="00E849AD">
      <w:pPr>
        <w:pStyle w:val="ListParagraph"/>
        <w:shd w:val="clear" w:color="auto" w:fill="FFFFFF"/>
        <w:rPr>
          <w:rFonts w:ascii="Verdana" w:hAnsi="Verdana" w:cs="Segoe UI"/>
          <w:sz w:val="18"/>
          <w:szCs w:val="18"/>
        </w:rPr>
      </w:pPr>
    </w:p>
    <w:p w14:paraId="0187C9A0" w14:textId="77777777" w:rsidR="00E849AD" w:rsidRPr="00992FA4" w:rsidRDefault="00E849AD" w:rsidP="00E849AD">
      <w:pPr>
        <w:pStyle w:val="Heading1"/>
        <w:rPr>
          <w:color w:val="auto"/>
        </w:rPr>
      </w:pPr>
      <w:r w:rsidRPr="00992FA4">
        <w:rPr>
          <w:color w:val="auto"/>
        </w:rPr>
        <w:t xml:space="preserve">Tutorial 1 </w:t>
      </w:r>
    </w:p>
    <w:p w14:paraId="514EB30D" w14:textId="77777777" w:rsidR="00E849AD" w:rsidRPr="00D64B2F" w:rsidRDefault="00E849AD" w:rsidP="00E849AD">
      <w:pPr>
        <w:rPr>
          <w:rFonts w:ascii="Verdana" w:hAnsi="Verdana" w:cstheme="minorHAnsi"/>
          <w:sz w:val="18"/>
          <w:szCs w:val="18"/>
        </w:rPr>
      </w:pPr>
      <w:r w:rsidRPr="00992FA4">
        <w:rPr>
          <w:rFonts w:ascii="Verdana" w:hAnsi="Verdana" w:cstheme="minorHAnsi"/>
          <w:b/>
          <w:sz w:val="18"/>
          <w:szCs w:val="18"/>
        </w:rPr>
        <w:t>Topic</w:t>
      </w:r>
      <w:r w:rsidRPr="00992FA4">
        <w:rPr>
          <w:rFonts w:ascii="Verdana" w:hAnsi="Verdana" w:cstheme="minorHAnsi"/>
          <w:sz w:val="18"/>
          <w:szCs w:val="18"/>
        </w:rPr>
        <w:t>:</w:t>
      </w:r>
      <w:r>
        <w:rPr>
          <w:rFonts w:ascii="Verdana" w:hAnsi="Verdana" w:cstheme="minorHAnsi"/>
          <w:sz w:val="18"/>
          <w:szCs w:val="18"/>
        </w:rPr>
        <w:t xml:space="preserve"> An introduction to </w:t>
      </w:r>
      <w:r w:rsidRPr="008C6B03">
        <w:rPr>
          <w:rFonts w:ascii="Verdana" w:hAnsi="Verdana" w:cstheme="minorHAnsi"/>
          <w:sz w:val="18"/>
          <w:szCs w:val="18"/>
        </w:rPr>
        <w:t>political</w:t>
      </w:r>
      <w:r>
        <w:rPr>
          <w:rFonts w:ascii="Verdana" w:hAnsi="Verdana" w:cstheme="minorHAnsi"/>
          <w:sz w:val="18"/>
          <w:szCs w:val="18"/>
        </w:rPr>
        <w:t xml:space="preserve"> participation</w:t>
      </w:r>
    </w:p>
    <w:p w14:paraId="5337CED7" w14:textId="77777777" w:rsidR="00E849AD" w:rsidRDefault="00E849AD" w:rsidP="00E849AD">
      <w:pPr>
        <w:rPr>
          <w:rFonts w:ascii="Verdana" w:hAnsi="Verdana" w:cstheme="minorHAnsi"/>
          <w:sz w:val="18"/>
          <w:szCs w:val="18"/>
        </w:rPr>
      </w:pPr>
      <w:r w:rsidRPr="009078D0">
        <w:rPr>
          <w:rFonts w:ascii="Verdana" w:hAnsi="Verdana" w:cstheme="minorHAnsi"/>
          <w:b/>
          <w:sz w:val="18"/>
          <w:szCs w:val="18"/>
        </w:rPr>
        <w:t>Prompt for response papers:</w:t>
      </w:r>
      <w:r w:rsidRPr="009078D0">
        <w:rPr>
          <w:rFonts w:ascii="Verdana" w:hAnsi="Verdana" w:cstheme="minorHAnsi"/>
          <w:sz w:val="18"/>
          <w:szCs w:val="18"/>
        </w:rPr>
        <w:t xml:space="preserve"> What impact does political participation have?  </w:t>
      </w:r>
      <w:r w:rsidRPr="007A2331">
        <w:rPr>
          <w:rFonts w:ascii="Verdana" w:hAnsi="Verdana" w:cstheme="minorHAnsi"/>
          <w:sz w:val="18"/>
          <w:szCs w:val="18"/>
        </w:rPr>
        <w:br/>
        <w:t>(Some points to consider</w:t>
      </w:r>
      <w:r>
        <w:rPr>
          <w:rFonts w:ascii="Verdana" w:hAnsi="Verdana" w:cstheme="minorHAnsi"/>
          <w:sz w:val="18"/>
          <w:szCs w:val="18"/>
        </w:rPr>
        <w:t xml:space="preserve"> when answering the question</w:t>
      </w:r>
      <w:r w:rsidRPr="007A2331">
        <w:rPr>
          <w:rFonts w:ascii="Verdana" w:hAnsi="Verdana" w:cstheme="minorHAnsi"/>
          <w:sz w:val="18"/>
          <w:szCs w:val="18"/>
        </w:rPr>
        <w:t xml:space="preserve">: </w:t>
      </w:r>
      <w:r w:rsidRPr="009078D0">
        <w:rPr>
          <w:rFonts w:ascii="Verdana" w:hAnsi="Verdana" w:cstheme="minorHAnsi"/>
          <w:sz w:val="18"/>
          <w:szCs w:val="18"/>
        </w:rPr>
        <w:t>How do</w:t>
      </w:r>
      <w:r w:rsidRPr="007A2331">
        <w:rPr>
          <w:rFonts w:ascii="Verdana" w:hAnsi="Verdana" w:cstheme="minorHAnsi"/>
          <w:sz w:val="18"/>
          <w:szCs w:val="18"/>
        </w:rPr>
        <w:t>es</w:t>
      </w:r>
      <w:r w:rsidRPr="009078D0">
        <w:rPr>
          <w:rFonts w:ascii="Verdana" w:hAnsi="Verdana" w:cstheme="minorHAnsi"/>
          <w:sz w:val="18"/>
          <w:szCs w:val="18"/>
        </w:rPr>
        <w:t xml:space="preserve"> </w:t>
      </w:r>
      <w:r w:rsidRPr="007A2331">
        <w:rPr>
          <w:rFonts w:ascii="Verdana" w:hAnsi="Verdana" w:cstheme="minorHAnsi"/>
          <w:sz w:val="18"/>
          <w:szCs w:val="18"/>
        </w:rPr>
        <w:t xml:space="preserve">one </w:t>
      </w:r>
      <w:r>
        <w:rPr>
          <w:rFonts w:ascii="Verdana" w:hAnsi="Verdana" w:cstheme="minorHAnsi"/>
          <w:sz w:val="18"/>
          <w:szCs w:val="18"/>
        </w:rPr>
        <w:t>define “</w:t>
      </w:r>
      <w:r w:rsidRPr="009078D0">
        <w:rPr>
          <w:rFonts w:ascii="Verdana" w:hAnsi="Verdana" w:cstheme="minorHAnsi"/>
          <w:sz w:val="18"/>
          <w:szCs w:val="18"/>
        </w:rPr>
        <w:t>impact”</w:t>
      </w:r>
      <w:r>
        <w:rPr>
          <w:rFonts w:ascii="Verdana" w:hAnsi="Verdana" w:cstheme="minorHAnsi"/>
          <w:sz w:val="18"/>
          <w:szCs w:val="18"/>
        </w:rPr>
        <w:t xml:space="preserve"> of political participation?</w:t>
      </w:r>
      <w:r w:rsidRPr="009078D0">
        <w:rPr>
          <w:rFonts w:ascii="Verdana" w:hAnsi="Verdana" w:cstheme="minorHAnsi"/>
          <w:sz w:val="18"/>
          <w:szCs w:val="18"/>
        </w:rPr>
        <w:t xml:space="preserve"> Would </w:t>
      </w:r>
      <w:proofErr w:type="gramStart"/>
      <w:r w:rsidRPr="009078D0">
        <w:rPr>
          <w:rFonts w:ascii="Verdana" w:hAnsi="Verdana" w:cstheme="minorHAnsi"/>
          <w:sz w:val="18"/>
          <w:szCs w:val="18"/>
        </w:rPr>
        <w:t>different</w:t>
      </w:r>
      <w:proofErr w:type="gramEnd"/>
      <w:r w:rsidRPr="009078D0">
        <w:rPr>
          <w:rFonts w:ascii="Verdana" w:hAnsi="Verdana" w:cstheme="minorHAnsi"/>
          <w:sz w:val="18"/>
          <w:szCs w:val="18"/>
        </w:rPr>
        <w:t xml:space="preserve"> types of political participation have different types of impact?</w:t>
      </w:r>
      <w:r>
        <w:rPr>
          <w:rFonts w:ascii="Verdana" w:hAnsi="Verdana" w:cstheme="minorHAnsi"/>
          <w:sz w:val="18"/>
          <w:szCs w:val="18"/>
        </w:rPr>
        <w:t>)</w:t>
      </w:r>
    </w:p>
    <w:p w14:paraId="1F070099" w14:textId="77777777" w:rsidR="00E849AD" w:rsidRDefault="00E849AD" w:rsidP="00E849AD">
      <w:pPr>
        <w:rPr>
          <w:rFonts w:ascii="Verdana" w:hAnsi="Verdana" w:cstheme="minorHAnsi"/>
          <w:b/>
          <w:sz w:val="18"/>
          <w:szCs w:val="18"/>
        </w:rPr>
      </w:pPr>
      <w:r>
        <w:rPr>
          <w:rFonts w:ascii="Verdana" w:hAnsi="Verdana" w:cstheme="minorHAnsi"/>
          <w:b/>
          <w:sz w:val="18"/>
          <w:szCs w:val="18"/>
        </w:rPr>
        <w:t xml:space="preserve">Required </w:t>
      </w:r>
      <w:r w:rsidRPr="009541A2">
        <w:rPr>
          <w:rFonts w:ascii="Verdana" w:hAnsi="Verdana" w:cstheme="minorHAnsi"/>
          <w:b/>
          <w:sz w:val="18"/>
          <w:szCs w:val="18"/>
        </w:rPr>
        <w:t>Reading</w:t>
      </w:r>
      <w:r>
        <w:rPr>
          <w:rFonts w:ascii="Verdana" w:hAnsi="Verdana" w:cstheme="minorHAnsi"/>
          <w:b/>
          <w:sz w:val="18"/>
          <w:szCs w:val="18"/>
        </w:rPr>
        <w:t>s &amp; Sources (need to be discussed in the response paper)</w:t>
      </w:r>
    </w:p>
    <w:p w14:paraId="6AAEB609" w14:textId="77777777" w:rsidR="00E849AD" w:rsidRDefault="00E849AD" w:rsidP="00E849AD">
      <w:pPr>
        <w:pStyle w:val="ListParagraph"/>
        <w:numPr>
          <w:ilvl w:val="0"/>
          <w:numId w:val="7"/>
        </w:numPr>
        <w:rPr>
          <w:rFonts w:ascii="Verdana" w:hAnsi="Verdana" w:cstheme="minorHAnsi"/>
          <w:sz w:val="18"/>
          <w:szCs w:val="18"/>
        </w:rPr>
      </w:pPr>
      <w:r w:rsidRPr="006A46EE">
        <w:rPr>
          <w:rFonts w:ascii="Verdana" w:hAnsi="Verdana" w:cstheme="minorHAnsi"/>
          <w:sz w:val="18"/>
          <w:szCs w:val="18"/>
        </w:rPr>
        <w:t xml:space="preserve">Flavin. Patrick. 2012. Does higher voter turnout among the poor lead to more equal policy representation? </w:t>
      </w:r>
      <w:r w:rsidRPr="006A46EE">
        <w:rPr>
          <w:rFonts w:ascii="Verdana" w:hAnsi="Verdana" w:cstheme="minorHAnsi"/>
          <w:i/>
          <w:sz w:val="18"/>
          <w:szCs w:val="18"/>
        </w:rPr>
        <w:t xml:space="preserve">The Social Science Journal </w:t>
      </w:r>
      <w:r w:rsidRPr="006A46EE">
        <w:rPr>
          <w:rFonts w:ascii="Verdana" w:hAnsi="Verdana" w:cstheme="minorHAnsi"/>
          <w:sz w:val="18"/>
          <w:szCs w:val="18"/>
        </w:rPr>
        <w:t>49(4): 405-412.</w:t>
      </w:r>
    </w:p>
    <w:p w14:paraId="4B8A69E9" w14:textId="77777777" w:rsidR="00E849AD" w:rsidRPr="006A46EE" w:rsidRDefault="00E849AD" w:rsidP="00E849AD">
      <w:pPr>
        <w:pStyle w:val="ListParagraph"/>
        <w:numPr>
          <w:ilvl w:val="0"/>
          <w:numId w:val="7"/>
        </w:numPr>
        <w:rPr>
          <w:rFonts w:ascii="Verdana" w:hAnsi="Verdana" w:cstheme="minorHAnsi"/>
          <w:sz w:val="18"/>
          <w:szCs w:val="18"/>
        </w:rPr>
      </w:pPr>
      <w:proofErr w:type="spellStart"/>
      <w:r w:rsidRPr="006A46EE">
        <w:rPr>
          <w:rFonts w:ascii="Verdana" w:hAnsi="Verdana" w:cstheme="minorHAnsi"/>
          <w:sz w:val="18"/>
          <w:szCs w:val="18"/>
        </w:rPr>
        <w:t>Hajlan</w:t>
      </w:r>
      <w:proofErr w:type="spellEnd"/>
      <w:r w:rsidRPr="006A46EE">
        <w:rPr>
          <w:rFonts w:ascii="Verdana" w:hAnsi="Verdana" w:cstheme="minorHAnsi"/>
          <w:sz w:val="18"/>
          <w:szCs w:val="18"/>
        </w:rPr>
        <w:t xml:space="preserve">, Zoltan, and Jessica Trounstine. 2005. Where Turnout Matters: The Consequences of Uneven Turnout in City Politics. </w:t>
      </w:r>
      <w:r w:rsidRPr="006A46EE">
        <w:rPr>
          <w:rFonts w:ascii="Verdana" w:hAnsi="Verdana" w:cstheme="minorHAnsi"/>
          <w:i/>
          <w:sz w:val="18"/>
          <w:szCs w:val="18"/>
        </w:rPr>
        <w:t xml:space="preserve">The Journal of Politics </w:t>
      </w:r>
      <w:r w:rsidRPr="006A46EE">
        <w:rPr>
          <w:rFonts w:ascii="Verdana" w:hAnsi="Verdana" w:cstheme="minorHAnsi"/>
          <w:sz w:val="18"/>
          <w:szCs w:val="18"/>
        </w:rPr>
        <w:t xml:space="preserve">67(2): 515-535. </w:t>
      </w:r>
    </w:p>
    <w:p w14:paraId="180DE60A" w14:textId="77777777" w:rsidR="00E849AD" w:rsidRPr="007E3CEF" w:rsidRDefault="00E849AD" w:rsidP="00E849AD">
      <w:pPr>
        <w:rPr>
          <w:rFonts w:ascii="Verdana" w:hAnsi="Verdana" w:cstheme="minorHAnsi"/>
          <w:b/>
          <w:i/>
          <w:sz w:val="18"/>
          <w:szCs w:val="18"/>
        </w:rPr>
      </w:pPr>
      <w:r w:rsidRPr="007E3CEF">
        <w:rPr>
          <w:rFonts w:ascii="Verdana" w:hAnsi="Verdana" w:cstheme="minorHAnsi"/>
          <w:b/>
          <w:i/>
          <w:sz w:val="18"/>
          <w:szCs w:val="18"/>
        </w:rPr>
        <w:t>Optional Sources (these need not be discussed in the response papers)</w:t>
      </w:r>
    </w:p>
    <w:p w14:paraId="683ED1AA" w14:textId="77777777" w:rsidR="00E849AD" w:rsidRPr="00DC2E9B" w:rsidRDefault="00E849AD" w:rsidP="00E849AD">
      <w:pPr>
        <w:pStyle w:val="ListParagraph"/>
        <w:numPr>
          <w:ilvl w:val="0"/>
          <w:numId w:val="1"/>
        </w:numPr>
        <w:rPr>
          <w:rFonts w:cstheme="minorHAnsi"/>
        </w:rPr>
      </w:pPr>
      <w:proofErr w:type="spellStart"/>
      <w:r w:rsidRPr="006346E0">
        <w:rPr>
          <w:rFonts w:ascii="Verdana" w:hAnsi="Verdana" w:cstheme="minorHAnsi"/>
          <w:sz w:val="18"/>
          <w:szCs w:val="18"/>
        </w:rPr>
        <w:t>Leighley</w:t>
      </w:r>
      <w:proofErr w:type="spellEnd"/>
      <w:r w:rsidRPr="006346E0">
        <w:rPr>
          <w:rFonts w:ascii="Verdana" w:hAnsi="Verdana" w:cstheme="minorHAnsi"/>
          <w:sz w:val="18"/>
          <w:szCs w:val="18"/>
        </w:rPr>
        <w:t xml:space="preserve">, Jan E., and Jennifer </w:t>
      </w:r>
      <w:proofErr w:type="spellStart"/>
      <w:r w:rsidRPr="006346E0">
        <w:rPr>
          <w:rFonts w:ascii="Verdana" w:hAnsi="Verdana" w:cstheme="minorHAnsi"/>
          <w:sz w:val="18"/>
          <w:szCs w:val="18"/>
        </w:rPr>
        <w:t>Oser</w:t>
      </w:r>
      <w:proofErr w:type="spellEnd"/>
      <w:r w:rsidRPr="006346E0">
        <w:rPr>
          <w:rFonts w:ascii="Verdana" w:hAnsi="Verdana" w:cstheme="minorHAnsi"/>
          <w:sz w:val="18"/>
          <w:szCs w:val="18"/>
        </w:rPr>
        <w:t xml:space="preserve">. 2018. Representation in an Era of Political and Economic Inequality: How and When Citizen Engagement Matters. </w:t>
      </w:r>
      <w:r w:rsidRPr="006346E0">
        <w:rPr>
          <w:rFonts w:ascii="Verdana" w:hAnsi="Verdana" w:cstheme="minorHAnsi"/>
          <w:i/>
          <w:sz w:val="18"/>
          <w:szCs w:val="18"/>
        </w:rPr>
        <w:t xml:space="preserve">Perspectives on Politics </w:t>
      </w:r>
      <w:r w:rsidRPr="006346E0">
        <w:rPr>
          <w:rFonts w:ascii="Verdana" w:hAnsi="Verdana" w:cstheme="minorHAnsi"/>
          <w:sz w:val="18"/>
          <w:szCs w:val="18"/>
        </w:rPr>
        <w:t xml:space="preserve">16(2): 328-344. </w:t>
      </w:r>
    </w:p>
    <w:p w14:paraId="4CFE6443" w14:textId="77777777" w:rsidR="00E849AD" w:rsidRPr="007A2331" w:rsidRDefault="00E849AD" w:rsidP="00E849AD">
      <w:pPr>
        <w:pStyle w:val="ListParagraph"/>
        <w:numPr>
          <w:ilvl w:val="0"/>
          <w:numId w:val="1"/>
        </w:numPr>
        <w:rPr>
          <w:rFonts w:cstheme="minorHAnsi"/>
        </w:rPr>
      </w:pPr>
      <w:r>
        <w:rPr>
          <w:rFonts w:ascii="Verdana" w:hAnsi="Verdana" w:cstheme="minorHAnsi"/>
          <w:sz w:val="18"/>
          <w:szCs w:val="18"/>
        </w:rPr>
        <w:t xml:space="preserve">Perry, Andre M., and Carl Romer. 2020. Protesting is as important as voting. Brookings Institution. </w:t>
      </w:r>
      <w:hyperlink r:id="rId20" w:history="1">
        <w:r w:rsidRPr="00803F0E">
          <w:rPr>
            <w:rStyle w:val="Hyperlink"/>
            <w:rFonts w:ascii="Verdana" w:hAnsi="Verdana" w:cstheme="minorHAnsi"/>
            <w:sz w:val="18"/>
            <w:szCs w:val="18"/>
          </w:rPr>
          <w:t>https://www.brookings.edu/blog/the-avenue/2020/08/28/protesting-is-as-important-as-voting/</w:t>
        </w:r>
      </w:hyperlink>
      <w:r>
        <w:rPr>
          <w:rFonts w:ascii="Verdana" w:hAnsi="Verdana" w:cstheme="minorHAnsi"/>
          <w:sz w:val="18"/>
          <w:szCs w:val="18"/>
        </w:rPr>
        <w:t xml:space="preserve"> </w:t>
      </w:r>
    </w:p>
    <w:p w14:paraId="565941B2" w14:textId="77777777" w:rsidR="00E849AD" w:rsidRPr="00191925" w:rsidRDefault="00E849AD" w:rsidP="00E849AD">
      <w:pPr>
        <w:pStyle w:val="Heading1"/>
        <w:rPr>
          <w:color w:val="auto"/>
        </w:rPr>
      </w:pPr>
      <w:r w:rsidRPr="00191925">
        <w:rPr>
          <w:color w:val="auto"/>
        </w:rPr>
        <w:t xml:space="preserve">Tutorial </w:t>
      </w:r>
      <w:r>
        <w:rPr>
          <w:color w:val="auto"/>
        </w:rPr>
        <w:t>2</w:t>
      </w:r>
    </w:p>
    <w:p w14:paraId="393A1DF6" w14:textId="77777777" w:rsidR="00E849AD" w:rsidRPr="00411DC9" w:rsidRDefault="00E849AD" w:rsidP="00E849AD">
      <w:pPr>
        <w:rPr>
          <w:rFonts w:ascii="Verdana" w:hAnsi="Verdana" w:cstheme="minorHAnsi"/>
          <w:sz w:val="18"/>
          <w:szCs w:val="18"/>
        </w:rPr>
      </w:pPr>
      <w:r w:rsidRPr="00411DC9">
        <w:rPr>
          <w:rFonts w:ascii="Verdana" w:hAnsi="Verdana" w:cstheme="minorHAnsi"/>
          <w:b/>
          <w:sz w:val="18"/>
          <w:szCs w:val="18"/>
        </w:rPr>
        <w:t>Topic:</w:t>
      </w:r>
      <w:r w:rsidRPr="00411DC9">
        <w:rPr>
          <w:rFonts w:ascii="Verdana" w:hAnsi="Verdana" w:cstheme="minorHAnsi"/>
          <w:sz w:val="18"/>
          <w:szCs w:val="18"/>
        </w:rPr>
        <w:t xml:space="preserve"> Youth political participation </w:t>
      </w:r>
    </w:p>
    <w:p w14:paraId="059C271C" w14:textId="77777777" w:rsidR="00E849AD" w:rsidRPr="00411DC9" w:rsidRDefault="00E849AD" w:rsidP="00E849AD">
      <w:pPr>
        <w:rPr>
          <w:rFonts w:ascii="Verdana" w:hAnsi="Verdana" w:cstheme="minorHAnsi"/>
          <w:sz w:val="18"/>
          <w:szCs w:val="18"/>
        </w:rPr>
      </w:pPr>
      <w:r w:rsidRPr="00411DC9">
        <w:rPr>
          <w:rFonts w:ascii="Verdana" w:hAnsi="Verdana" w:cstheme="minorHAnsi"/>
          <w:b/>
          <w:sz w:val="18"/>
          <w:szCs w:val="18"/>
        </w:rPr>
        <w:t xml:space="preserve">Prompt for response papers: </w:t>
      </w:r>
      <w:r w:rsidRPr="00411DC9">
        <w:rPr>
          <w:rFonts w:ascii="Verdana" w:hAnsi="Verdana" w:cstheme="minorHAnsi"/>
          <w:sz w:val="18"/>
          <w:szCs w:val="18"/>
        </w:rPr>
        <w:t xml:space="preserve">What are the implications of youth inequalities in political participation? </w:t>
      </w:r>
      <w:r>
        <w:rPr>
          <w:rFonts w:ascii="Verdana" w:hAnsi="Verdana" w:cstheme="minorHAnsi"/>
          <w:sz w:val="18"/>
          <w:szCs w:val="18"/>
        </w:rPr>
        <w:br/>
        <w:t xml:space="preserve">(You can feel free to define the term “implication” in discussing this question. It can mean broad effects on political process or on society at large; or it can mean representation of group interests </w:t>
      </w:r>
      <w:r>
        <w:rPr>
          <w:rFonts w:ascii="Verdana" w:hAnsi="Verdana" w:cstheme="minorHAnsi"/>
          <w:sz w:val="18"/>
          <w:szCs w:val="18"/>
        </w:rPr>
        <w:lastRenderedPageBreak/>
        <w:t xml:space="preserve">by </w:t>
      </w:r>
      <w:proofErr w:type="gramStart"/>
      <w:r>
        <w:rPr>
          <w:rFonts w:ascii="Verdana" w:hAnsi="Verdana" w:cstheme="minorHAnsi"/>
          <w:sz w:val="18"/>
          <w:szCs w:val="18"/>
        </w:rPr>
        <w:t>policy-makers</w:t>
      </w:r>
      <w:proofErr w:type="gramEnd"/>
      <w:r>
        <w:rPr>
          <w:rFonts w:ascii="Verdana" w:hAnsi="Verdana" w:cstheme="minorHAnsi"/>
          <w:sz w:val="18"/>
          <w:szCs w:val="18"/>
        </w:rPr>
        <w:t xml:space="preserve">, or direct effects on policy. Just make it clear how you define implication for the purposes of your answer here.) </w:t>
      </w:r>
    </w:p>
    <w:p w14:paraId="52950E40" w14:textId="77777777" w:rsidR="00E849AD" w:rsidRPr="00F91753" w:rsidRDefault="00E849AD" w:rsidP="00E849AD">
      <w:pPr>
        <w:rPr>
          <w:rFonts w:ascii="Verdana" w:hAnsi="Verdana"/>
          <w:b/>
          <w:sz w:val="18"/>
          <w:szCs w:val="18"/>
        </w:rPr>
      </w:pPr>
      <w:r w:rsidRPr="00F91753">
        <w:rPr>
          <w:rFonts w:ascii="Verdana" w:hAnsi="Verdana"/>
          <w:b/>
          <w:sz w:val="18"/>
          <w:szCs w:val="18"/>
        </w:rPr>
        <w:t>Re</w:t>
      </w:r>
      <w:r>
        <w:rPr>
          <w:rFonts w:ascii="Verdana" w:hAnsi="Verdana"/>
          <w:b/>
          <w:sz w:val="18"/>
          <w:szCs w:val="18"/>
        </w:rPr>
        <w:t>quired Re</w:t>
      </w:r>
      <w:r w:rsidRPr="00F91753">
        <w:rPr>
          <w:rFonts w:ascii="Verdana" w:hAnsi="Verdana"/>
          <w:b/>
          <w:sz w:val="18"/>
          <w:szCs w:val="18"/>
        </w:rPr>
        <w:t>adings</w:t>
      </w:r>
      <w:r>
        <w:rPr>
          <w:rFonts w:ascii="Verdana" w:hAnsi="Verdana"/>
          <w:b/>
          <w:sz w:val="18"/>
          <w:szCs w:val="18"/>
        </w:rPr>
        <w:t xml:space="preserve"> (need to be discussed in the response paper)</w:t>
      </w:r>
    </w:p>
    <w:p w14:paraId="3B50861E" w14:textId="77777777" w:rsidR="00E849AD" w:rsidRPr="00A9466C" w:rsidRDefault="00E849AD" w:rsidP="00E849AD">
      <w:pPr>
        <w:pStyle w:val="ListParagraph"/>
        <w:numPr>
          <w:ilvl w:val="0"/>
          <w:numId w:val="1"/>
        </w:numPr>
        <w:rPr>
          <w:rFonts w:ascii="Verdana" w:hAnsi="Verdana"/>
          <w:sz w:val="18"/>
          <w:szCs w:val="18"/>
        </w:rPr>
      </w:pPr>
      <w:r w:rsidRPr="00A9466C">
        <w:rPr>
          <w:rFonts w:ascii="Verdana" w:hAnsi="Verdana"/>
          <w:sz w:val="18"/>
          <w:szCs w:val="18"/>
        </w:rPr>
        <w:t xml:space="preserve">Dalton, Russell. 2009. </w:t>
      </w:r>
      <w:r w:rsidRPr="00A9466C">
        <w:rPr>
          <w:rFonts w:ascii="Verdana" w:hAnsi="Verdana"/>
          <w:i/>
          <w:sz w:val="18"/>
          <w:szCs w:val="18"/>
        </w:rPr>
        <w:t>The Good Citizen: How a Younger Generation is Shaping American Politics</w:t>
      </w:r>
      <w:r w:rsidRPr="00A9466C">
        <w:rPr>
          <w:rFonts w:ascii="Verdana" w:hAnsi="Verdana"/>
          <w:sz w:val="18"/>
          <w:szCs w:val="18"/>
        </w:rPr>
        <w:t xml:space="preserve">. Revised edition. Chapters 1, 3, and 4. </w:t>
      </w:r>
      <w:r w:rsidRPr="00A9466C">
        <w:rPr>
          <w:rFonts w:ascii="Verdana" w:hAnsi="Verdana"/>
          <w:sz w:val="18"/>
          <w:szCs w:val="18"/>
        </w:rPr>
        <w:br/>
      </w:r>
      <w:r w:rsidRPr="00A9466C">
        <w:rPr>
          <w:rFonts w:ascii="Verdana" w:hAnsi="Verdana"/>
          <w:i/>
          <w:sz w:val="18"/>
          <w:szCs w:val="18"/>
        </w:rPr>
        <w:t>(</w:t>
      </w:r>
      <w:r>
        <w:rPr>
          <w:rFonts w:ascii="Verdana" w:hAnsi="Verdana"/>
          <w:i/>
          <w:sz w:val="18"/>
          <w:szCs w:val="18"/>
        </w:rPr>
        <w:t>3 chapters look like a lot of readings</w:t>
      </w:r>
      <w:r w:rsidRPr="00A9466C">
        <w:rPr>
          <w:rFonts w:ascii="Verdana" w:hAnsi="Verdana"/>
          <w:i/>
          <w:sz w:val="18"/>
          <w:szCs w:val="18"/>
        </w:rPr>
        <w:t xml:space="preserve">, but </w:t>
      </w:r>
      <w:r>
        <w:rPr>
          <w:rFonts w:ascii="Verdana" w:hAnsi="Verdana"/>
          <w:i/>
          <w:sz w:val="18"/>
          <w:szCs w:val="18"/>
        </w:rPr>
        <w:t xml:space="preserve">the author </w:t>
      </w:r>
      <w:r w:rsidRPr="00A9466C">
        <w:rPr>
          <w:rFonts w:ascii="Verdana" w:hAnsi="Verdana"/>
          <w:i/>
          <w:sz w:val="18"/>
          <w:szCs w:val="18"/>
        </w:rPr>
        <w:t xml:space="preserve">has a very strong </w:t>
      </w:r>
      <w:r>
        <w:rPr>
          <w:rFonts w:ascii="Verdana" w:hAnsi="Verdana"/>
          <w:i/>
          <w:sz w:val="18"/>
          <w:szCs w:val="18"/>
        </w:rPr>
        <w:t xml:space="preserve">and clear </w:t>
      </w:r>
      <w:r w:rsidRPr="00A9466C">
        <w:rPr>
          <w:rFonts w:ascii="Verdana" w:hAnsi="Verdana"/>
          <w:i/>
          <w:sz w:val="18"/>
          <w:szCs w:val="18"/>
        </w:rPr>
        <w:t>message, and you can feel free to skim some parts.)</w:t>
      </w:r>
    </w:p>
    <w:p w14:paraId="1B35F0B6" w14:textId="77777777" w:rsidR="00E849AD" w:rsidRPr="00A9466C" w:rsidRDefault="00E849AD" w:rsidP="00E849AD">
      <w:pPr>
        <w:rPr>
          <w:rFonts w:ascii="Verdana" w:hAnsi="Verdana" w:cstheme="minorHAnsi"/>
          <w:b/>
          <w:i/>
          <w:sz w:val="18"/>
          <w:szCs w:val="18"/>
        </w:rPr>
      </w:pPr>
      <w:r w:rsidRPr="007E3CEF">
        <w:rPr>
          <w:rFonts w:ascii="Verdana" w:hAnsi="Verdana" w:cstheme="minorHAnsi"/>
          <w:b/>
          <w:i/>
          <w:sz w:val="18"/>
          <w:szCs w:val="18"/>
        </w:rPr>
        <w:t>Optional Sources (these need not be discussed in the response papers)</w:t>
      </w:r>
    </w:p>
    <w:p w14:paraId="7F60385A" w14:textId="77777777" w:rsidR="00E849AD" w:rsidRPr="00F91753" w:rsidRDefault="00E849AD" w:rsidP="00E849AD">
      <w:pPr>
        <w:pStyle w:val="ListParagraph"/>
        <w:numPr>
          <w:ilvl w:val="0"/>
          <w:numId w:val="1"/>
        </w:numPr>
        <w:rPr>
          <w:rFonts w:ascii="Verdana" w:hAnsi="Verdana"/>
          <w:sz w:val="18"/>
          <w:szCs w:val="18"/>
        </w:rPr>
      </w:pPr>
      <w:r w:rsidRPr="00A9466C">
        <w:rPr>
          <w:rFonts w:ascii="Verdana" w:hAnsi="Verdana"/>
          <w:sz w:val="18"/>
          <w:szCs w:val="18"/>
        </w:rPr>
        <w:t xml:space="preserve">Video: Edwards, Rick. 2014. How to Get Young People to Talk. TEDx Houses of Parliament. Available at </w:t>
      </w:r>
      <w:hyperlink r:id="rId21" w:history="1">
        <w:r w:rsidRPr="00F91753">
          <w:rPr>
            <w:rStyle w:val="Hyperlink"/>
            <w:rFonts w:ascii="Verdana" w:hAnsi="Verdana"/>
            <w:sz w:val="18"/>
            <w:szCs w:val="18"/>
          </w:rPr>
          <w:t>https://www.youtube.com/watch?v=nlYpMGI6iNQ&amp;t=495s</w:t>
        </w:r>
      </w:hyperlink>
      <w:r w:rsidRPr="00F91753">
        <w:rPr>
          <w:rFonts w:ascii="Verdana" w:hAnsi="Verdana"/>
          <w:sz w:val="18"/>
          <w:szCs w:val="18"/>
        </w:rPr>
        <w:t xml:space="preserve"> </w:t>
      </w:r>
    </w:p>
    <w:p w14:paraId="295EC46A" w14:textId="77777777" w:rsidR="00E849AD" w:rsidRPr="00F91753" w:rsidRDefault="00E849AD" w:rsidP="00E849AD">
      <w:pPr>
        <w:pStyle w:val="ListParagraph"/>
        <w:numPr>
          <w:ilvl w:val="0"/>
          <w:numId w:val="1"/>
        </w:numPr>
        <w:rPr>
          <w:rStyle w:val="Hyperlink"/>
          <w:rFonts w:ascii="Verdana" w:hAnsi="Verdana"/>
          <w:color w:val="auto"/>
          <w:sz w:val="18"/>
          <w:szCs w:val="18"/>
        </w:rPr>
      </w:pPr>
      <w:r w:rsidRPr="00F91753">
        <w:rPr>
          <w:rFonts w:ascii="Verdana" w:hAnsi="Verdana"/>
          <w:sz w:val="18"/>
          <w:szCs w:val="18"/>
        </w:rPr>
        <w:t xml:space="preserve">Podcast: Talking Politics Podcast: Democracy for Young People </w:t>
      </w:r>
      <w:hyperlink r:id="rId22" w:history="1">
        <w:r w:rsidRPr="00F91753">
          <w:rPr>
            <w:rStyle w:val="Hyperlink"/>
            <w:rFonts w:ascii="Verdana" w:hAnsi="Verdana"/>
            <w:sz w:val="18"/>
            <w:szCs w:val="18"/>
          </w:rPr>
          <w:t>https://www.talkingpoliticspodcast.com/blog/2018/129-democracy-for-young-people</w:t>
        </w:r>
      </w:hyperlink>
    </w:p>
    <w:p w14:paraId="33A1E9C1" w14:textId="77777777" w:rsidR="00E849AD" w:rsidRPr="00432A32" w:rsidRDefault="00E849AD" w:rsidP="00E849AD">
      <w:pPr>
        <w:pStyle w:val="ListParagraph"/>
        <w:numPr>
          <w:ilvl w:val="0"/>
          <w:numId w:val="1"/>
        </w:numPr>
        <w:rPr>
          <w:rFonts w:ascii="Verdana" w:hAnsi="Verdana"/>
          <w:sz w:val="18"/>
          <w:szCs w:val="18"/>
        </w:rPr>
      </w:pPr>
      <w:r w:rsidRPr="00F91753">
        <w:rPr>
          <w:rFonts w:ascii="Verdana" w:hAnsi="Verdana"/>
          <w:sz w:val="18"/>
          <w:szCs w:val="18"/>
        </w:rPr>
        <w:t xml:space="preserve">Article: The Partisan Gender Gap among Millennials is staggeringly large </w:t>
      </w:r>
      <w:hyperlink r:id="rId23" w:history="1">
        <w:r w:rsidRPr="00F91753">
          <w:rPr>
            <w:rStyle w:val="Hyperlink"/>
            <w:rFonts w:ascii="Verdana" w:hAnsi="Verdana"/>
            <w:sz w:val="18"/>
            <w:szCs w:val="18"/>
          </w:rPr>
          <w:t>https://www.vox.com/policy-and-politics/2018/3/22/17146534/millennial-gender-gap-partisan</w:t>
        </w:r>
      </w:hyperlink>
      <w:r w:rsidRPr="00F91753">
        <w:rPr>
          <w:rFonts w:ascii="Verdana" w:hAnsi="Verdana"/>
          <w:sz w:val="18"/>
          <w:szCs w:val="18"/>
        </w:rPr>
        <w:t xml:space="preserve"> </w:t>
      </w:r>
    </w:p>
    <w:p w14:paraId="65916362" w14:textId="77777777" w:rsidR="00E849AD" w:rsidRDefault="00E849AD" w:rsidP="00E849AD">
      <w:pPr>
        <w:pStyle w:val="Heading1"/>
        <w:rPr>
          <w:color w:val="auto"/>
        </w:rPr>
      </w:pPr>
      <w:r w:rsidRPr="00545E00">
        <w:rPr>
          <w:color w:val="auto"/>
        </w:rPr>
        <w:t xml:space="preserve">Tutorial </w:t>
      </w:r>
      <w:r>
        <w:rPr>
          <w:color w:val="auto"/>
        </w:rPr>
        <w:t>3</w:t>
      </w:r>
    </w:p>
    <w:p w14:paraId="159E9161" w14:textId="77777777" w:rsidR="00E849AD" w:rsidRPr="00D33C3A" w:rsidRDefault="00E849AD" w:rsidP="00E849AD">
      <w:pPr>
        <w:rPr>
          <w:rFonts w:ascii="Verdana" w:hAnsi="Verdana"/>
          <w:sz w:val="18"/>
          <w:szCs w:val="18"/>
        </w:rPr>
      </w:pPr>
      <w:r w:rsidRPr="00D33C3A">
        <w:rPr>
          <w:rFonts w:ascii="Verdana" w:hAnsi="Verdana" w:cstheme="minorHAnsi"/>
          <w:b/>
          <w:sz w:val="18"/>
          <w:szCs w:val="18"/>
        </w:rPr>
        <w:t>Topic:</w:t>
      </w:r>
      <w:r w:rsidRPr="00D33C3A">
        <w:rPr>
          <w:rFonts w:ascii="Verdana" w:hAnsi="Verdana" w:cstheme="minorHAnsi"/>
          <w:sz w:val="18"/>
          <w:szCs w:val="18"/>
        </w:rPr>
        <w:t xml:space="preserve"> The i</w:t>
      </w:r>
      <w:r w:rsidRPr="00D33C3A">
        <w:rPr>
          <w:rFonts w:ascii="Verdana" w:hAnsi="Verdana"/>
          <w:sz w:val="18"/>
          <w:szCs w:val="18"/>
        </w:rPr>
        <w:t>nternet and political participation</w:t>
      </w:r>
    </w:p>
    <w:p w14:paraId="7F3BE37E" w14:textId="77777777" w:rsidR="00E849AD" w:rsidRPr="006F53E9" w:rsidRDefault="00E849AD" w:rsidP="00E849AD">
      <w:pPr>
        <w:rPr>
          <w:rFonts w:ascii="Verdana" w:hAnsi="Verdana" w:cstheme="minorHAnsi"/>
          <w:sz w:val="18"/>
          <w:szCs w:val="18"/>
        </w:rPr>
      </w:pPr>
      <w:r w:rsidRPr="00D33C3A">
        <w:rPr>
          <w:rFonts w:ascii="Verdana" w:hAnsi="Verdana" w:cstheme="minorHAnsi"/>
          <w:b/>
          <w:sz w:val="18"/>
          <w:szCs w:val="18"/>
        </w:rPr>
        <w:t xml:space="preserve">Prompt for response papers: </w:t>
      </w:r>
      <w:r w:rsidRPr="00D33C3A">
        <w:rPr>
          <w:rFonts w:ascii="Verdana" w:hAnsi="Verdana" w:cstheme="minorHAnsi"/>
          <w:sz w:val="18"/>
          <w:szCs w:val="18"/>
        </w:rPr>
        <w:t xml:space="preserve">Do social media and </w:t>
      </w:r>
      <w:hyperlink r:id="rId24" w:history="1">
        <w:r w:rsidRPr="00D33C3A">
          <w:rPr>
            <w:rStyle w:val="Hyperlink"/>
            <w:rFonts w:ascii="Verdana" w:hAnsi="Verdana" w:cstheme="minorHAnsi"/>
            <w:sz w:val="18"/>
            <w:szCs w:val="18"/>
          </w:rPr>
          <w:t>clicktivism</w:t>
        </w:r>
      </w:hyperlink>
      <w:r w:rsidRPr="00D33C3A">
        <w:rPr>
          <w:rFonts w:ascii="Verdana" w:hAnsi="Verdana" w:cstheme="minorHAnsi"/>
          <w:sz w:val="18"/>
          <w:szCs w:val="18"/>
        </w:rPr>
        <w:t xml:space="preserve"> </w:t>
      </w:r>
      <w:proofErr w:type="spellStart"/>
      <w:r w:rsidRPr="00D33C3A">
        <w:rPr>
          <w:rFonts w:ascii="Verdana" w:hAnsi="Verdana" w:cstheme="minorHAnsi"/>
          <w:sz w:val="18"/>
          <w:szCs w:val="18"/>
        </w:rPr>
        <w:t>catalyze</w:t>
      </w:r>
      <w:proofErr w:type="spellEnd"/>
      <w:r w:rsidRPr="00BA03A1">
        <w:rPr>
          <w:rFonts w:ascii="Verdana" w:hAnsi="Verdana" w:cstheme="minorHAnsi"/>
          <w:sz w:val="18"/>
          <w:szCs w:val="18"/>
        </w:rPr>
        <w:t xml:space="preserve"> or impede political participation?</w:t>
      </w:r>
      <w:r>
        <w:rPr>
          <w:rFonts w:ascii="Verdana" w:hAnsi="Verdana" w:cstheme="minorHAnsi"/>
          <w:sz w:val="18"/>
          <w:szCs w:val="18"/>
        </w:rPr>
        <w:br/>
        <w:t xml:space="preserve">(Some points that you may want to consider when answering this question: Is social media effective in promoting a cause and increasing participation under certain conditions? Does it depend on the issue, the groups promoting this issue, or perhaps other facilitating factors? How would political participation be different today without social media? What evidence/examples lead you to arrive at this conclusion?) </w:t>
      </w:r>
    </w:p>
    <w:p w14:paraId="37934DE3" w14:textId="77777777" w:rsidR="00E849AD" w:rsidRPr="00F91753" w:rsidRDefault="00E849AD" w:rsidP="00E849AD">
      <w:pPr>
        <w:rPr>
          <w:rFonts w:ascii="Verdana" w:hAnsi="Verdana"/>
          <w:b/>
          <w:sz w:val="18"/>
          <w:szCs w:val="18"/>
        </w:rPr>
      </w:pPr>
      <w:r w:rsidRPr="00F91753">
        <w:rPr>
          <w:rFonts w:ascii="Verdana" w:hAnsi="Verdana"/>
          <w:b/>
          <w:sz w:val="18"/>
          <w:szCs w:val="18"/>
        </w:rPr>
        <w:t>Re</w:t>
      </w:r>
      <w:r>
        <w:rPr>
          <w:rFonts w:ascii="Verdana" w:hAnsi="Verdana"/>
          <w:b/>
          <w:sz w:val="18"/>
          <w:szCs w:val="18"/>
        </w:rPr>
        <w:t>quired Re</w:t>
      </w:r>
      <w:r w:rsidRPr="00F91753">
        <w:rPr>
          <w:rFonts w:ascii="Verdana" w:hAnsi="Verdana"/>
          <w:b/>
          <w:sz w:val="18"/>
          <w:szCs w:val="18"/>
        </w:rPr>
        <w:t>adings</w:t>
      </w:r>
      <w:r>
        <w:rPr>
          <w:rFonts w:ascii="Verdana" w:hAnsi="Verdana"/>
          <w:b/>
          <w:sz w:val="18"/>
          <w:szCs w:val="18"/>
        </w:rPr>
        <w:t xml:space="preserve"> (need to be discussed in the response paper)</w:t>
      </w:r>
    </w:p>
    <w:p w14:paraId="291FD3B6" w14:textId="77777777" w:rsidR="00E849AD" w:rsidRDefault="00E849AD" w:rsidP="00E849AD">
      <w:pPr>
        <w:pStyle w:val="ListParagraph"/>
        <w:numPr>
          <w:ilvl w:val="0"/>
          <w:numId w:val="2"/>
        </w:numPr>
        <w:rPr>
          <w:rFonts w:ascii="Verdana" w:hAnsi="Verdana"/>
          <w:sz w:val="18"/>
          <w:szCs w:val="18"/>
        </w:rPr>
      </w:pPr>
      <w:r w:rsidRPr="00404724">
        <w:rPr>
          <w:rFonts w:ascii="Verdana" w:hAnsi="Verdana"/>
          <w:sz w:val="18"/>
          <w:szCs w:val="18"/>
        </w:rPr>
        <w:t xml:space="preserve">Howard, Philip N. and Duffy, Aiden and Freelon, </w:t>
      </w:r>
      <w:proofErr w:type="spellStart"/>
      <w:r w:rsidRPr="00404724">
        <w:rPr>
          <w:rFonts w:ascii="Verdana" w:hAnsi="Verdana"/>
          <w:sz w:val="18"/>
          <w:szCs w:val="18"/>
        </w:rPr>
        <w:t>Deen</w:t>
      </w:r>
      <w:proofErr w:type="spellEnd"/>
      <w:r w:rsidRPr="00404724">
        <w:rPr>
          <w:rFonts w:ascii="Verdana" w:hAnsi="Verdana"/>
          <w:sz w:val="18"/>
          <w:szCs w:val="18"/>
        </w:rPr>
        <w:t xml:space="preserve"> and Hussain, </w:t>
      </w:r>
      <w:proofErr w:type="gramStart"/>
      <w:r w:rsidRPr="00404724">
        <w:rPr>
          <w:rFonts w:ascii="Verdana" w:hAnsi="Verdana"/>
          <w:sz w:val="18"/>
          <w:szCs w:val="18"/>
        </w:rPr>
        <w:t>M.M.</w:t>
      </w:r>
      <w:proofErr w:type="gramEnd"/>
      <w:r w:rsidRPr="00404724">
        <w:rPr>
          <w:rFonts w:ascii="Verdana" w:hAnsi="Verdana"/>
          <w:sz w:val="18"/>
          <w:szCs w:val="18"/>
        </w:rPr>
        <w:t xml:space="preserve"> and Mari, Will and </w:t>
      </w:r>
      <w:proofErr w:type="spellStart"/>
      <w:r w:rsidRPr="00404724">
        <w:rPr>
          <w:rFonts w:ascii="Verdana" w:hAnsi="Verdana"/>
          <w:sz w:val="18"/>
          <w:szCs w:val="18"/>
        </w:rPr>
        <w:t>Maziad</w:t>
      </w:r>
      <w:proofErr w:type="spellEnd"/>
      <w:r w:rsidRPr="00404724">
        <w:rPr>
          <w:rFonts w:ascii="Verdana" w:hAnsi="Verdana"/>
          <w:sz w:val="18"/>
          <w:szCs w:val="18"/>
        </w:rPr>
        <w:t xml:space="preserve">, Marwa. 2011. Opening Closed Regimes: What Was the Role of </w:t>
      </w:r>
      <w:proofErr w:type="gramStart"/>
      <w:r w:rsidRPr="00404724">
        <w:rPr>
          <w:rFonts w:ascii="Verdana" w:hAnsi="Verdana"/>
          <w:sz w:val="18"/>
          <w:szCs w:val="18"/>
        </w:rPr>
        <w:t>Social Media</w:t>
      </w:r>
      <w:proofErr w:type="gramEnd"/>
      <w:r w:rsidRPr="00404724">
        <w:rPr>
          <w:rFonts w:ascii="Verdana" w:hAnsi="Verdana"/>
          <w:sz w:val="18"/>
          <w:szCs w:val="18"/>
        </w:rPr>
        <w:t xml:space="preserve"> During the Arab Spring? Available at SSRN: </w:t>
      </w:r>
      <w:hyperlink r:id="rId25" w:history="1">
        <w:r w:rsidRPr="00404724">
          <w:rPr>
            <w:rStyle w:val="Hyperlink"/>
            <w:rFonts w:ascii="Verdana" w:hAnsi="Verdana"/>
            <w:sz w:val="18"/>
            <w:szCs w:val="18"/>
          </w:rPr>
          <w:t>https://ssrn.com/abstract=2595096</w:t>
        </w:r>
      </w:hyperlink>
      <w:r w:rsidRPr="00404724">
        <w:rPr>
          <w:rFonts w:ascii="Verdana" w:hAnsi="Verdana"/>
          <w:sz w:val="18"/>
          <w:szCs w:val="18"/>
        </w:rPr>
        <w:t xml:space="preserve">  or </w:t>
      </w:r>
      <w:hyperlink r:id="rId26" w:history="1">
        <w:r w:rsidRPr="00404724">
          <w:rPr>
            <w:rStyle w:val="Hyperlink"/>
            <w:rFonts w:ascii="Verdana" w:hAnsi="Verdana"/>
            <w:sz w:val="18"/>
            <w:szCs w:val="18"/>
          </w:rPr>
          <w:t>http://dx.doi.org/10.2139/ssrn.2595096</w:t>
        </w:r>
      </w:hyperlink>
      <w:r w:rsidRPr="00404724">
        <w:rPr>
          <w:rFonts w:ascii="Verdana" w:hAnsi="Verdana"/>
          <w:sz w:val="18"/>
          <w:szCs w:val="18"/>
        </w:rPr>
        <w:t xml:space="preserve"> </w:t>
      </w:r>
    </w:p>
    <w:p w14:paraId="4509A337" w14:textId="77777777" w:rsidR="00E849AD" w:rsidRPr="00404724" w:rsidRDefault="00E849AD" w:rsidP="00E849AD">
      <w:pPr>
        <w:pStyle w:val="ListParagraph"/>
        <w:numPr>
          <w:ilvl w:val="0"/>
          <w:numId w:val="2"/>
        </w:numPr>
        <w:rPr>
          <w:rFonts w:ascii="Verdana" w:hAnsi="Verdana"/>
          <w:sz w:val="18"/>
          <w:szCs w:val="18"/>
        </w:rPr>
      </w:pPr>
      <w:r w:rsidRPr="00904EB1">
        <w:rPr>
          <w:rFonts w:ascii="Verdana" w:hAnsi="Verdana"/>
          <w:sz w:val="18"/>
          <w:szCs w:val="18"/>
        </w:rPr>
        <w:t xml:space="preserve">Castle, Jeremiah J., Shannon Jenkins, Candice D. </w:t>
      </w:r>
      <w:proofErr w:type="spellStart"/>
      <w:r w:rsidRPr="00904EB1">
        <w:rPr>
          <w:rFonts w:ascii="Verdana" w:hAnsi="Verdana"/>
          <w:sz w:val="18"/>
          <w:szCs w:val="18"/>
        </w:rPr>
        <w:t>Ortbals</w:t>
      </w:r>
      <w:proofErr w:type="spellEnd"/>
      <w:r w:rsidRPr="00904EB1">
        <w:rPr>
          <w:rFonts w:ascii="Verdana" w:hAnsi="Verdana"/>
          <w:sz w:val="18"/>
          <w:szCs w:val="18"/>
        </w:rPr>
        <w:t xml:space="preserve">, Lori </w:t>
      </w:r>
      <w:proofErr w:type="spellStart"/>
      <w:r w:rsidRPr="00904EB1">
        <w:rPr>
          <w:rFonts w:ascii="Verdana" w:hAnsi="Verdana"/>
          <w:sz w:val="18"/>
          <w:szCs w:val="18"/>
        </w:rPr>
        <w:t>Poloni</w:t>
      </w:r>
      <w:proofErr w:type="spellEnd"/>
      <w:r w:rsidRPr="00904EB1">
        <w:rPr>
          <w:rFonts w:ascii="Verdana" w:hAnsi="Verdana"/>
          <w:sz w:val="18"/>
          <w:szCs w:val="18"/>
        </w:rPr>
        <w:t>-Staud</w:t>
      </w:r>
      <w:r>
        <w:rPr>
          <w:rFonts w:ascii="Verdana" w:hAnsi="Verdana"/>
          <w:sz w:val="18"/>
          <w:szCs w:val="18"/>
        </w:rPr>
        <w:t xml:space="preserve">inger, and J. Cherie Strachan. 2020. The Effect of </w:t>
      </w:r>
      <w:proofErr w:type="spellStart"/>
      <w:r>
        <w:rPr>
          <w:rFonts w:ascii="Verdana" w:hAnsi="Verdana"/>
          <w:sz w:val="18"/>
          <w:szCs w:val="18"/>
        </w:rPr>
        <w:t>the#</w:t>
      </w:r>
      <w:r w:rsidRPr="00904EB1">
        <w:rPr>
          <w:rFonts w:ascii="Verdana" w:hAnsi="Verdana"/>
          <w:sz w:val="18"/>
          <w:szCs w:val="18"/>
        </w:rPr>
        <w:t>MeToo</w:t>
      </w:r>
      <w:proofErr w:type="spellEnd"/>
      <w:r w:rsidRPr="00904EB1">
        <w:rPr>
          <w:rFonts w:ascii="Verdana" w:hAnsi="Verdana"/>
          <w:sz w:val="18"/>
          <w:szCs w:val="18"/>
        </w:rPr>
        <w:t xml:space="preserve"> Movement on Political En</w:t>
      </w:r>
      <w:r>
        <w:rPr>
          <w:rFonts w:ascii="Verdana" w:hAnsi="Verdana"/>
          <w:sz w:val="18"/>
          <w:szCs w:val="18"/>
        </w:rPr>
        <w:t xml:space="preserve">gagement and Ambition in 2018. </w:t>
      </w:r>
      <w:r w:rsidRPr="00904EB1">
        <w:rPr>
          <w:rFonts w:ascii="Verdana" w:hAnsi="Verdana"/>
          <w:i/>
          <w:sz w:val="18"/>
          <w:szCs w:val="18"/>
        </w:rPr>
        <w:t>Political Research Quarterly</w:t>
      </w:r>
      <w:r w:rsidRPr="00904EB1">
        <w:rPr>
          <w:rFonts w:ascii="Verdana" w:hAnsi="Verdana"/>
          <w:sz w:val="18"/>
          <w:szCs w:val="18"/>
        </w:rPr>
        <w:t xml:space="preserve"> 73</w:t>
      </w:r>
      <w:r>
        <w:rPr>
          <w:rFonts w:ascii="Verdana" w:hAnsi="Verdana"/>
          <w:sz w:val="18"/>
          <w:szCs w:val="18"/>
        </w:rPr>
        <w:t>(</w:t>
      </w:r>
      <w:r w:rsidRPr="00904EB1">
        <w:rPr>
          <w:rFonts w:ascii="Verdana" w:hAnsi="Verdana"/>
          <w:sz w:val="18"/>
          <w:szCs w:val="18"/>
        </w:rPr>
        <w:t>4</w:t>
      </w:r>
      <w:r>
        <w:rPr>
          <w:rFonts w:ascii="Verdana" w:hAnsi="Verdana"/>
          <w:sz w:val="18"/>
          <w:szCs w:val="18"/>
        </w:rPr>
        <w:t xml:space="preserve">): </w:t>
      </w:r>
      <w:r w:rsidRPr="00904EB1">
        <w:rPr>
          <w:rFonts w:ascii="Verdana" w:hAnsi="Verdana"/>
          <w:sz w:val="18"/>
          <w:szCs w:val="18"/>
        </w:rPr>
        <w:t>926-941.</w:t>
      </w:r>
    </w:p>
    <w:p w14:paraId="1DC7545E" w14:textId="77777777" w:rsidR="00E849AD" w:rsidRDefault="00E849AD" w:rsidP="00E849AD">
      <w:pPr>
        <w:rPr>
          <w:rFonts w:ascii="Verdana" w:hAnsi="Verdana" w:cstheme="minorHAnsi"/>
          <w:b/>
          <w:i/>
          <w:sz w:val="18"/>
          <w:szCs w:val="18"/>
        </w:rPr>
      </w:pPr>
      <w:r w:rsidRPr="007E3CEF">
        <w:rPr>
          <w:rFonts w:ascii="Verdana" w:hAnsi="Verdana" w:cstheme="minorHAnsi"/>
          <w:b/>
          <w:i/>
          <w:sz w:val="18"/>
          <w:szCs w:val="18"/>
        </w:rPr>
        <w:t>Optional Sources (these need not be discussed in the response papers)</w:t>
      </w:r>
    </w:p>
    <w:p w14:paraId="02FC5665" w14:textId="77777777" w:rsidR="00E849AD" w:rsidRDefault="00E849AD" w:rsidP="00E849AD">
      <w:pPr>
        <w:pStyle w:val="ListParagraph"/>
        <w:numPr>
          <w:ilvl w:val="0"/>
          <w:numId w:val="2"/>
        </w:numPr>
        <w:rPr>
          <w:rFonts w:ascii="Verdana" w:hAnsi="Verdana"/>
          <w:sz w:val="18"/>
          <w:szCs w:val="18"/>
        </w:rPr>
      </w:pPr>
      <w:r>
        <w:rPr>
          <w:rFonts w:ascii="Verdana" w:hAnsi="Verdana"/>
          <w:sz w:val="18"/>
          <w:szCs w:val="18"/>
        </w:rPr>
        <w:t xml:space="preserve">Article: Changing Your Facebook Profile is Doing </w:t>
      </w:r>
      <w:proofErr w:type="gramStart"/>
      <w:r>
        <w:rPr>
          <w:rFonts w:ascii="Verdana" w:hAnsi="Verdana"/>
          <w:sz w:val="18"/>
          <w:szCs w:val="18"/>
        </w:rPr>
        <w:t>More Good</w:t>
      </w:r>
      <w:proofErr w:type="gramEnd"/>
      <w:r>
        <w:rPr>
          <w:rFonts w:ascii="Verdana" w:hAnsi="Verdana"/>
          <w:sz w:val="18"/>
          <w:szCs w:val="18"/>
        </w:rPr>
        <w:t xml:space="preserve"> than You might think </w:t>
      </w:r>
      <w:hyperlink r:id="rId27" w:history="1">
        <w:r w:rsidRPr="005F6992">
          <w:rPr>
            <w:rStyle w:val="Hyperlink"/>
            <w:rFonts w:ascii="Verdana" w:hAnsi="Verdana"/>
            <w:sz w:val="18"/>
            <w:szCs w:val="18"/>
          </w:rPr>
          <w:t>https://www.vox.com/2015/12/8/9873822/social-media-activism-science</w:t>
        </w:r>
      </w:hyperlink>
    </w:p>
    <w:p w14:paraId="258B15AB" w14:textId="77777777" w:rsidR="00E849AD" w:rsidRPr="009E0C17" w:rsidRDefault="00E849AD" w:rsidP="00E849AD">
      <w:pPr>
        <w:pStyle w:val="ListParagraph"/>
        <w:numPr>
          <w:ilvl w:val="0"/>
          <w:numId w:val="2"/>
        </w:numPr>
        <w:rPr>
          <w:rFonts w:ascii="Verdana" w:hAnsi="Verdana"/>
          <w:sz w:val="18"/>
          <w:szCs w:val="18"/>
        </w:rPr>
      </w:pPr>
      <w:r>
        <w:rPr>
          <w:rFonts w:ascii="Verdana" w:hAnsi="Verdana"/>
          <w:sz w:val="18"/>
          <w:szCs w:val="18"/>
        </w:rPr>
        <w:t xml:space="preserve">Podcast: The Oxford Comment – Technology, Privacy and Politics </w:t>
      </w:r>
      <w:hyperlink r:id="rId28" w:history="1">
        <w:r w:rsidRPr="005F6992">
          <w:rPr>
            <w:rStyle w:val="Hyperlink"/>
            <w:rFonts w:ascii="Verdana" w:hAnsi="Verdana"/>
            <w:sz w:val="18"/>
            <w:szCs w:val="18"/>
          </w:rPr>
          <w:t>https://blog.oup.com/2018/10/technology-privacy-politics-podcast/</w:t>
        </w:r>
      </w:hyperlink>
    </w:p>
    <w:p w14:paraId="63CB04B5" w14:textId="77777777" w:rsidR="00E849AD" w:rsidRDefault="00E849AD" w:rsidP="00E849AD">
      <w:pPr>
        <w:pStyle w:val="ListParagraph"/>
        <w:numPr>
          <w:ilvl w:val="0"/>
          <w:numId w:val="2"/>
        </w:numPr>
        <w:rPr>
          <w:rFonts w:ascii="Verdana" w:hAnsi="Verdana"/>
          <w:sz w:val="18"/>
          <w:szCs w:val="18"/>
        </w:rPr>
      </w:pPr>
      <w:proofErr w:type="spellStart"/>
      <w:r w:rsidRPr="00404724">
        <w:rPr>
          <w:rFonts w:ascii="Verdana" w:hAnsi="Verdana"/>
          <w:sz w:val="18"/>
          <w:szCs w:val="18"/>
        </w:rPr>
        <w:t>Theocharis</w:t>
      </w:r>
      <w:proofErr w:type="spellEnd"/>
      <w:r w:rsidRPr="00404724">
        <w:rPr>
          <w:rFonts w:ascii="Verdana" w:hAnsi="Verdana"/>
          <w:sz w:val="18"/>
          <w:szCs w:val="18"/>
        </w:rPr>
        <w:t xml:space="preserve">, Yannis, and Will Lowe. 2016. Does Facebook Increase Political Participation? Evidence from a Field Experiment. </w:t>
      </w:r>
      <w:r w:rsidRPr="00404724">
        <w:rPr>
          <w:rFonts w:ascii="Verdana" w:hAnsi="Verdana"/>
          <w:i/>
          <w:sz w:val="18"/>
          <w:szCs w:val="18"/>
        </w:rPr>
        <w:t xml:space="preserve">Information, Communication, and Society </w:t>
      </w:r>
      <w:r w:rsidRPr="00404724">
        <w:rPr>
          <w:rFonts w:ascii="Verdana" w:hAnsi="Verdana"/>
          <w:sz w:val="18"/>
          <w:szCs w:val="18"/>
        </w:rPr>
        <w:t>19(10): 1465-1486.</w:t>
      </w:r>
    </w:p>
    <w:p w14:paraId="7E807E73" w14:textId="77777777" w:rsidR="00E849AD" w:rsidRPr="00BB1849" w:rsidRDefault="00E849AD" w:rsidP="00E849AD">
      <w:pPr>
        <w:pStyle w:val="ListParagraph"/>
        <w:numPr>
          <w:ilvl w:val="0"/>
          <w:numId w:val="2"/>
        </w:numPr>
        <w:rPr>
          <w:rFonts w:ascii="Verdana" w:hAnsi="Verdana"/>
          <w:sz w:val="18"/>
          <w:szCs w:val="18"/>
        </w:rPr>
      </w:pPr>
      <w:r w:rsidRPr="00BB1849">
        <w:rPr>
          <w:rFonts w:ascii="Verdana" w:hAnsi="Verdana" w:cs="Arial"/>
          <w:color w:val="222222"/>
          <w:sz w:val="18"/>
          <w:szCs w:val="18"/>
          <w:shd w:val="clear" w:color="auto" w:fill="FFFFFF"/>
        </w:rPr>
        <w:t xml:space="preserve">Foster, Mindi D., Adrianna </w:t>
      </w:r>
      <w:proofErr w:type="spellStart"/>
      <w:r w:rsidRPr="00BB1849">
        <w:rPr>
          <w:rFonts w:ascii="Verdana" w:hAnsi="Verdana" w:cs="Arial"/>
          <w:color w:val="222222"/>
          <w:sz w:val="18"/>
          <w:szCs w:val="18"/>
          <w:shd w:val="clear" w:color="auto" w:fill="FFFFFF"/>
        </w:rPr>
        <w:t>Tassone</w:t>
      </w:r>
      <w:proofErr w:type="spellEnd"/>
      <w:r w:rsidRPr="00BB1849">
        <w:rPr>
          <w:rFonts w:ascii="Verdana" w:hAnsi="Verdana" w:cs="Arial"/>
          <w:color w:val="222222"/>
          <w:sz w:val="18"/>
          <w:szCs w:val="18"/>
          <w:shd w:val="clear" w:color="auto" w:fill="FFFFFF"/>
        </w:rPr>
        <w:t xml:space="preserve">, and Kimberly Matheson. </w:t>
      </w:r>
      <w:r>
        <w:rPr>
          <w:rFonts w:ascii="Verdana" w:hAnsi="Verdana" w:cs="Arial"/>
          <w:color w:val="222222"/>
          <w:sz w:val="18"/>
          <w:szCs w:val="18"/>
          <w:shd w:val="clear" w:color="auto" w:fill="FFFFFF"/>
        </w:rPr>
        <w:t xml:space="preserve">2021. </w:t>
      </w:r>
      <w:r w:rsidRPr="00BB1849">
        <w:rPr>
          <w:rFonts w:ascii="Verdana" w:hAnsi="Verdana" w:cs="Arial"/>
          <w:color w:val="222222"/>
          <w:sz w:val="18"/>
          <w:szCs w:val="18"/>
          <w:shd w:val="clear" w:color="auto" w:fill="FFFFFF"/>
        </w:rPr>
        <w:t>Tweeting about sexism motivates further activism:</w:t>
      </w:r>
      <w:r>
        <w:rPr>
          <w:rFonts w:ascii="Verdana" w:hAnsi="Verdana" w:cs="Arial"/>
          <w:color w:val="222222"/>
          <w:sz w:val="18"/>
          <w:szCs w:val="18"/>
          <w:shd w:val="clear" w:color="auto" w:fill="FFFFFF"/>
        </w:rPr>
        <w:t xml:space="preserve"> A social identity perspective.</w:t>
      </w:r>
      <w:r w:rsidRPr="00BB1849">
        <w:rPr>
          <w:rFonts w:ascii="Verdana" w:hAnsi="Verdana" w:cs="Arial"/>
          <w:color w:val="222222"/>
          <w:sz w:val="18"/>
          <w:szCs w:val="18"/>
          <w:shd w:val="clear" w:color="auto" w:fill="FFFFFF"/>
        </w:rPr>
        <w:t> </w:t>
      </w:r>
      <w:r w:rsidRPr="00BB1849">
        <w:rPr>
          <w:rFonts w:ascii="Verdana" w:hAnsi="Verdana" w:cs="Arial"/>
          <w:i/>
          <w:iCs/>
          <w:color w:val="222222"/>
          <w:sz w:val="18"/>
          <w:szCs w:val="18"/>
          <w:shd w:val="clear" w:color="auto" w:fill="FFFFFF"/>
        </w:rPr>
        <w:t>British Journal of Social Psychology</w:t>
      </w:r>
      <w:r w:rsidRPr="00BB1849">
        <w:rPr>
          <w:rFonts w:ascii="Verdana" w:hAnsi="Verdana" w:cs="Arial"/>
          <w:color w:val="222222"/>
          <w:sz w:val="18"/>
          <w:szCs w:val="18"/>
          <w:shd w:val="clear" w:color="auto" w:fill="FFFFFF"/>
        </w:rPr>
        <w:t> 60</w:t>
      </w:r>
      <w:r>
        <w:rPr>
          <w:rFonts w:ascii="Verdana" w:hAnsi="Verdana" w:cs="Arial"/>
          <w:color w:val="222222"/>
          <w:sz w:val="18"/>
          <w:szCs w:val="18"/>
          <w:shd w:val="clear" w:color="auto" w:fill="FFFFFF"/>
        </w:rPr>
        <w:t xml:space="preserve">(3): </w:t>
      </w:r>
      <w:r w:rsidRPr="00BB1849">
        <w:rPr>
          <w:rFonts w:ascii="Verdana" w:hAnsi="Verdana" w:cs="Arial"/>
          <w:color w:val="222222"/>
          <w:sz w:val="18"/>
          <w:szCs w:val="18"/>
          <w:shd w:val="clear" w:color="auto" w:fill="FFFFFF"/>
        </w:rPr>
        <w:t>741-764.</w:t>
      </w:r>
    </w:p>
    <w:p w14:paraId="227FF4CB" w14:textId="77777777" w:rsidR="00E849AD" w:rsidRDefault="00E849AD" w:rsidP="00E849AD">
      <w:pPr>
        <w:pStyle w:val="Heading1"/>
        <w:rPr>
          <w:color w:val="auto"/>
        </w:rPr>
      </w:pPr>
      <w:r w:rsidRPr="00545E00">
        <w:rPr>
          <w:color w:val="auto"/>
        </w:rPr>
        <w:t xml:space="preserve">Tutorial </w:t>
      </w:r>
      <w:r>
        <w:rPr>
          <w:color w:val="auto"/>
        </w:rPr>
        <w:t>4</w:t>
      </w:r>
    </w:p>
    <w:p w14:paraId="21DEE2B2" w14:textId="77777777" w:rsidR="00E849AD" w:rsidRPr="00AC3A90" w:rsidRDefault="00E849AD" w:rsidP="00E849AD">
      <w:pPr>
        <w:rPr>
          <w:rFonts w:ascii="Verdana" w:hAnsi="Verdana"/>
          <w:sz w:val="18"/>
          <w:szCs w:val="18"/>
        </w:rPr>
      </w:pPr>
      <w:r w:rsidRPr="00AC3A90">
        <w:rPr>
          <w:rFonts w:ascii="Verdana" w:hAnsi="Verdana"/>
          <w:b/>
          <w:sz w:val="18"/>
          <w:szCs w:val="18"/>
        </w:rPr>
        <w:t xml:space="preserve">Topic: </w:t>
      </w:r>
      <w:r w:rsidRPr="00AC3A90">
        <w:rPr>
          <w:rFonts w:ascii="Verdana" w:hAnsi="Verdana"/>
          <w:sz w:val="18"/>
          <w:szCs w:val="18"/>
        </w:rPr>
        <w:t>The internet and civic engagement</w:t>
      </w:r>
    </w:p>
    <w:p w14:paraId="7EAB7D0F" w14:textId="77777777" w:rsidR="00E849AD" w:rsidRPr="00AC3A90" w:rsidRDefault="00E849AD" w:rsidP="00E849AD">
      <w:pPr>
        <w:rPr>
          <w:rFonts w:ascii="Verdana" w:hAnsi="Verdana" w:cstheme="minorHAnsi"/>
          <w:sz w:val="18"/>
          <w:szCs w:val="18"/>
        </w:rPr>
      </w:pPr>
      <w:r w:rsidRPr="00AC3A90">
        <w:rPr>
          <w:rFonts w:ascii="Verdana" w:hAnsi="Verdana" w:cstheme="minorHAnsi"/>
          <w:b/>
          <w:sz w:val="18"/>
          <w:szCs w:val="18"/>
        </w:rPr>
        <w:lastRenderedPageBreak/>
        <w:t xml:space="preserve">Prompt for response papers: </w:t>
      </w:r>
      <w:r w:rsidRPr="00AC3A90">
        <w:rPr>
          <w:rFonts w:ascii="Verdana" w:hAnsi="Verdana" w:cstheme="minorHAnsi"/>
          <w:sz w:val="18"/>
          <w:szCs w:val="18"/>
        </w:rPr>
        <w:t xml:space="preserve">Does social media serve a bridging role that facilitates political and civic mobilization or do most ideas or actions get trapped in echo chambers? </w:t>
      </w:r>
    </w:p>
    <w:p w14:paraId="13E9A3B6" w14:textId="77777777" w:rsidR="00E849AD" w:rsidRPr="00F91753" w:rsidRDefault="00E849AD" w:rsidP="00E849AD">
      <w:pPr>
        <w:rPr>
          <w:rFonts w:ascii="Verdana" w:hAnsi="Verdana"/>
          <w:b/>
          <w:sz w:val="18"/>
          <w:szCs w:val="18"/>
        </w:rPr>
      </w:pPr>
      <w:r w:rsidRPr="00F91753">
        <w:rPr>
          <w:rFonts w:ascii="Verdana" w:hAnsi="Verdana"/>
          <w:b/>
          <w:sz w:val="18"/>
          <w:szCs w:val="18"/>
        </w:rPr>
        <w:t>Re</w:t>
      </w:r>
      <w:r>
        <w:rPr>
          <w:rFonts w:ascii="Verdana" w:hAnsi="Verdana"/>
          <w:b/>
          <w:sz w:val="18"/>
          <w:szCs w:val="18"/>
        </w:rPr>
        <w:t>quired Re</w:t>
      </w:r>
      <w:r w:rsidRPr="00F91753">
        <w:rPr>
          <w:rFonts w:ascii="Verdana" w:hAnsi="Verdana"/>
          <w:b/>
          <w:sz w:val="18"/>
          <w:szCs w:val="18"/>
        </w:rPr>
        <w:t>adings</w:t>
      </w:r>
      <w:r>
        <w:rPr>
          <w:rFonts w:ascii="Verdana" w:hAnsi="Verdana"/>
          <w:b/>
          <w:sz w:val="18"/>
          <w:szCs w:val="18"/>
        </w:rPr>
        <w:t xml:space="preserve"> (need to be discussed in the response paper)</w:t>
      </w:r>
    </w:p>
    <w:p w14:paraId="053A28F4" w14:textId="77777777" w:rsidR="00E849AD" w:rsidRPr="009E0C17" w:rsidRDefault="00E849AD" w:rsidP="00E849AD">
      <w:pPr>
        <w:pStyle w:val="ListParagraph"/>
        <w:numPr>
          <w:ilvl w:val="0"/>
          <w:numId w:val="2"/>
        </w:numPr>
        <w:jc w:val="both"/>
        <w:rPr>
          <w:rFonts w:ascii="Verdana" w:hAnsi="Verdana"/>
          <w:sz w:val="18"/>
          <w:szCs w:val="18"/>
        </w:rPr>
      </w:pPr>
      <w:r>
        <w:rPr>
          <w:rFonts w:ascii="Verdana" w:hAnsi="Verdana" w:cstheme="minorHAnsi"/>
          <w:sz w:val="18"/>
          <w:szCs w:val="18"/>
        </w:rPr>
        <w:t xml:space="preserve">Stone, Tobias. 2017. </w:t>
      </w:r>
      <w:r w:rsidRPr="00542BDA">
        <w:rPr>
          <w:rFonts w:ascii="Verdana" w:hAnsi="Verdana" w:cstheme="minorHAnsi"/>
          <w:sz w:val="18"/>
          <w:szCs w:val="18"/>
        </w:rPr>
        <w:t>From Brexit to Climate Change: How Social Networks Lead to Echo Chambers</w:t>
      </w:r>
      <w:r>
        <w:rPr>
          <w:rFonts w:ascii="Verdana" w:hAnsi="Verdana" w:cstheme="minorHAnsi"/>
          <w:sz w:val="18"/>
          <w:szCs w:val="18"/>
        </w:rPr>
        <w:t xml:space="preserve">. </w:t>
      </w:r>
      <w:hyperlink r:id="rId29" w:history="1">
        <w:r w:rsidRPr="00542BDA">
          <w:rPr>
            <w:rStyle w:val="Hyperlink"/>
            <w:rFonts w:ascii="Verdana" w:hAnsi="Verdana" w:cstheme="minorHAnsi"/>
            <w:sz w:val="18"/>
            <w:szCs w:val="18"/>
          </w:rPr>
          <w:t>Link</w:t>
        </w:r>
      </w:hyperlink>
    </w:p>
    <w:p w14:paraId="2341D615" w14:textId="77777777" w:rsidR="00E849AD" w:rsidRPr="00AC3A90" w:rsidRDefault="00E849AD" w:rsidP="00E849AD">
      <w:pPr>
        <w:pStyle w:val="ListParagraph"/>
        <w:numPr>
          <w:ilvl w:val="0"/>
          <w:numId w:val="2"/>
        </w:numPr>
        <w:rPr>
          <w:rFonts w:ascii="Verdana" w:hAnsi="Verdana"/>
          <w:sz w:val="18"/>
          <w:szCs w:val="18"/>
        </w:rPr>
      </w:pPr>
      <w:r w:rsidRPr="001D61F8">
        <w:rPr>
          <w:rFonts w:ascii="Verdana" w:hAnsi="Verdana"/>
          <w:sz w:val="18"/>
          <w:szCs w:val="18"/>
        </w:rPr>
        <w:t xml:space="preserve">Article: </w:t>
      </w:r>
      <w:r w:rsidRPr="001D61F8">
        <w:rPr>
          <w:rFonts w:ascii="Verdana" w:hAnsi="Verdana" w:cstheme="minorHAnsi"/>
          <w:sz w:val="18"/>
          <w:szCs w:val="18"/>
        </w:rPr>
        <w:t xml:space="preserve">The ‘Not-So-Social’ Media: Truth and Consequences. </w:t>
      </w:r>
      <w:r>
        <w:rPr>
          <w:rFonts w:ascii="Verdana" w:hAnsi="Verdana" w:cstheme="minorHAnsi"/>
          <w:sz w:val="18"/>
          <w:szCs w:val="18"/>
        </w:rPr>
        <w:t xml:space="preserve">Huffington Post. </w:t>
      </w:r>
      <w:hyperlink r:id="rId30" w:history="1">
        <w:r w:rsidRPr="00542BDA">
          <w:rPr>
            <w:rStyle w:val="Hyperlink"/>
            <w:rFonts w:ascii="Verdana" w:hAnsi="Verdana" w:cstheme="minorHAnsi"/>
            <w:sz w:val="18"/>
            <w:szCs w:val="18"/>
          </w:rPr>
          <w:t>Link</w:t>
        </w:r>
      </w:hyperlink>
    </w:p>
    <w:p w14:paraId="2FBEBB5F" w14:textId="77777777" w:rsidR="00E849AD" w:rsidRPr="009E0C17" w:rsidRDefault="00E849AD" w:rsidP="00E849AD">
      <w:pPr>
        <w:pStyle w:val="ListParagraph"/>
        <w:numPr>
          <w:ilvl w:val="0"/>
          <w:numId w:val="2"/>
        </w:numPr>
        <w:rPr>
          <w:rFonts w:ascii="Verdana" w:hAnsi="Verdana"/>
          <w:sz w:val="18"/>
          <w:szCs w:val="18"/>
        </w:rPr>
      </w:pPr>
      <w:r>
        <w:rPr>
          <w:rFonts w:ascii="Verdana" w:hAnsi="Verdana" w:cstheme="minorHAnsi"/>
          <w:sz w:val="18"/>
          <w:szCs w:val="18"/>
        </w:rPr>
        <w:t xml:space="preserve">Robson, David. 2018. The Myth of the Online Echo Chamber. </w:t>
      </w:r>
      <w:hyperlink r:id="rId31" w:history="1">
        <w:r w:rsidRPr="00AC3A90">
          <w:rPr>
            <w:rStyle w:val="Hyperlink"/>
            <w:rFonts w:ascii="Verdana" w:hAnsi="Verdana" w:cstheme="minorHAnsi"/>
            <w:sz w:val="18"/>
            <w:szCs w:val="18"/>
          </w:rPr>
          <w:t>Link</w:t>
        </w:r>
      </w:hyperlink>
    </w:p>
    <w:p w14:paraId="4326F9E3" w14:textId="77777777" w:rsidR="00E849AD" w:rsidRPr="00CA71C2" w:rsidRDefault="00E849AD" w:rsidP="00E849AD">
      <w:pPr>
        <w:pStyle w:val="ListParagraph"/>
        <w:numPr>
          <w:ilvl w:val="0"/>
          <w:numId w:val="2"/>
        </w:numPr>
        <w:jc w:val="both"/>
        <w:rPr>
          <w:rFonts w:ascii="Verdana" w:hAnsi="Verdana"/>
          <w:sz w:val="18"/>
          <w:szCs w:val="18"/>
        </w:rPr>
      </w:pPr>
      <w:proofErr w:type="spellStart"/>
      <w:r w:rsidRPr="00CA71C2">
        <w:rPr>
          <w:rFonts w:ascii="Verdana" w:hAnsi="Verdana"/>
          <w:sz w:val="18"/>
          <w:szCs w:val="18"/>
        </w:rPr>
        <w:t>Barberá</w:t>
      </w:r>
      <w:proofErr w:type="spellEnd"/>
      <w:r w:rsidRPr="00CA71C2">
        <w:rPr>
          <w:rFonts w:ascii="Verdana" w:hAnsi="Verdana"/>
          <w:sz w:val="18"/>
          <w:szCs w:val="18"/>
        </w:rPr>
        <w:t xml:space="preserve">, Pablo, et al. 2015. Tweeting from left to right: Is online political communication more than an echo </w:t>
      </w:r>
      <w:proofErr w:type="gramStart"/>
      <w:r w:rsidRPr="00CA71C2">
        <w:rPr>
          <w:rFonts w:ascii="Verdana" w:hAnsi="Verdana"/>
          <w:sz w:val="18"/>
          <w:szCs w:val="18"/>
        </w:rPr>
        <w:t>chamber?.</w:t>
      </w:r>
      <w:proofErr w:type="gramEnd"/>
      <w:r w:rsidRPr="00CA71C2">
        <w:rPr>
          <w:rFonts w:ascii="Verdana" w:hAnsi="Verdana"/>
          <w:sz w:val="18"/>
          <w:szCs w:val="18"/>
        </w:rPr>
        <w:t xml:space="preserve"> </w:t>
      </w:r>
      <w:r w:rsidRPr="00CA71C2">
        <w:rPr>
          <w:rFonts w:ascii="Verdana" w:hAnsi="Verdana"/>
          <w:i/>
          <w:iCs/>
          <w:sz w:val="18"/>
          <w:szCs w:val="18"/>
        </w:rPr>
        <w:t>Psychological science</w:t>
      </w:r>
      <w:r w:rsidRPr="00CA71C2">
        <w:rPr>
          <w:rFonts w:ascii="Verdana" w:hAnsi="Verdana"/>
          <w:sz w:val="18"/>
          <w:szCs w:val="18"/>
        </w:rPr>
        <w:t xml:space="preserve"> 26(10): 1531-1542.</w:t>
      </w:r>
    </w:p>
    <w:p w14:paraId="494D5327" w14:textId="77777777" w:rsidR="00E849AD" w:rsidRPr="00AC3A90" w:rsidRDefault="00E849AD" w:rsidP="00E849AD">
      <w:pPr>
        <w:rPr>
          <w:rFonts w:ascii="Verdana" w:hAnsi="Verdana"/>
          <w:b/>
          <w:i/>
          <w:sz w:val="18"/>
          <w:szCs w:val="18"/>
        </w:rPr>
      </w:pPr>
      <w:r w:rsidRPr="00AC3A90">
        <w:rPr>
          <w:rFonts w:ascii="Verdana" w:hAnsi="Verdana"/>
          <w:b/>
          <w:i/>
          <w:sz w:val="18"/>
          <w:szCs w:val="18"/>
        </w:rPr>
        <w:t>Optional Sources (these need not be discussed in the response papers)</w:t>
      </w:r>
    </w:p>
    <w:p w14:paraId="367BE944" w14:textId="77777777" w:rsidR="00E849AD" w:rsidRPr="00AC3A90" w:rsidRDefault="00E849AD" w:rsidP="00E849AD">
      <w:pPr>
        <w:pStyle w:val="ListParagraph"/>
        <w:numPr>
          <w:ilvl w:val="0"/>
          <w:numId w:val="3"/>
        </w:numPr>
        <w:rPr>
          <w:rStyle w:val="Hyperlink"/>
          <w:rFonts w:ascii="Verdana" w:hAnsi="Verdana"/>
          <w:color w:val="auto"/>
          <w:sz w:val="18"/>
          <w:szCs w:val="18"/>
        </w:rPr>
      </w:pPr>
      <w:r w:rsidRPr="001D61F8">
        <w:rPr>
          <w:rFonts w:ascii="Verdana" w:hAnsi="Verdana"/>
          <w:sz w:val="18"/>
          <w:szCs w:val="18"/>
        </w:rPr>
        <w:t xml:space="preserve">Article: MIT – This is what filter bubbles actually look like </w:t>
      </w:r>
      <w:hyperlink r:id="rId32" w:history="1">
        <w:r w:rsidRPr="001D61F8">
          <w:rPr>
            <w:rStyle w:val="Hyperlink"/>
            <w:rFonts w:ascii="Verdana" w:hAnsi="Verdana"/>
            <w:sz w:val="18"/>
            <w:szCs w:val="18"/>
          </w:rPr>
          <w:t>https://www.technologyreview.com/s/611807/this-is-what-filter-bubbles-actually-look-like/</w:t>
        </w:r>
      </w:hyperlink>
    </w:p>
    <w:p w14:paraId="4AB0B756" w14:textId="77777777" w:rsidR="00E849AD" w:rsidRDefault="00E849AD" w:rsidP="00E849AD">
      <w:pPr>
        <w:pStyle w:val="ListParagraph"/>
        <w:numPr>
          <w:ilvl w:val="0"/>
          <w:numId w:val="3"/>
        </w:numPr>
        <w:rPr>
          <w:rFonts w:ascii="Verdana" w:hAnsi="Verdana"/>
          <w:sz w:val="18"/>
          <w:szCs w:val="18"/>
        </w:rPr>
      </w:pPr>
      <w:proofErr w:type="spellStart"/>
      <w:r w:rsidRPr="00AC3A90">
        <w:rPr>
          <w:rFonts w:ascii="Verdana" w:hAnsi="Verdana"/>
          <w:sz w:val="18"/>
          <w:szCs w:val="18"/>
        </w:rPr>
        <w:t>Boutyline</w:t>
      </w:r>
      <w:proofErr w:type="spellEnd"/>
      <w:r>
        <w:rPr>
          <w:rFonts w:ascii="Verdana" w:hAnsi="Verdana"/>
          <w:sz w:val="18"/>
          <w:szCs w:val="18"/>
        </w:rPr>
        <w:t xml:space="preserve">, Andrei, </w:t>
      </w:r>
      <w:proofErr w:type="gramStart"/>
      <w:r>
        <w:rPr>
          <w:rFonts w:ascii="Verdana" w:hAnsi="Verdana"/>
          <w:sz w:val="18"/>
          <w:szCs w:val="18"/>
        </w:rPr>
        <w:t>and</w:t>
      </w:r>
      <w:r w:rsidRPr="00AC3A90">
        <w:rPr>
          <w:rFonts w:ascii="Verdana" w:hAnsi="Verdana"/>
          <w:sz w:val="18"/>
          <w:szCs w:val="18"/>
        </w:rPr>
        <w:t xml:space="preserve">  Robb</w:t>
      </w:r>
      <w:proofErr w:type="gramEnd"/>
      <w:r w:rsidRPr="00AC3A90">
        <w:rPr>
          <w:rFonts w:ascii="Verdana" w:hAnsi="Verdana"/>
          <w:sz w:val="18"/>
          <w:szCs w:val="18"/>
        </w:rPr>
        <w:t xml:space="preserve"> Willer</w:t>
      </w:r>
      <w:r>
        <w:rPr>
          <w:rFonts w:ascii="Verdana" w:hAnsi="Verdana"/>
          <w:sz w:val="18"/>
          <w:szCs w:val="18"/>
        </w:rPr>
        <w:t xml:space="preserve">. 2017. </w:t>
      </w:r>
      <w:r w:rsidRPr="00AC3A90">
        <w:rPr>
          <w:rFonts w:ascii="Verdana" w:hAnsi="Verdana"/>
          <w:sz w:val="18"/>
          <w:szCs w:val="18"/>
        </w:rPr>
        <w:t>The Social Structure of Political Echo Chambers: Variation in Ideological Homophily in Online Networks</w:t>
      </w:r>
      <w:r>
        <w:rPr>
          <w:rFonts w:ascii="Verdana" w:hAnsi="Verdana"/>
          <w:sz w:val="18"/>
          <w:szCs w:val="18"/>
        </w:rPr>
        <w:t xml:space="preserve">. </w:t>
      </w:r>
      <w:r>
        <w:rPr>
          <w:rFonts w:ascii="Verdana" w:hAnsi="Verdana"/>
          <w:i/>
          <w:sz w:val="18"/>
          <w:szCs w:val="18"/>
        </w:rPr>
        <w:t xml:space="preserve">Political Psychology </w:t>
      </w:r>
      <w:r>
        <w:rPr>
          <w:rFonts w:ascii="Verdana" w:hAnsi="Verdana"/>
          <w:sz w:val="18"/>
          <w:szCs w:val="18"/>
        </w:rPr>
        <w:t>38(3): 551-569.</w:t>
      </w:r>
    </w:p>
    <w:p w14:paraId="78762BB7" w14:textId="77777777" w:rsidR="00E849AD" w:rsidRPr="00670FD2" w:rsidRDefault="00E849AD" w:rsidP="00E849AD">
      <w:pPr>
        <w:pStyle w:val="ListParagraph"/>
        <w:numPr>
          <w:ilvl w:val="0"/>
          <w:numId w:val="3"/>
        </w:numPr>
        <w:rPr>
          <w:rFonts w:ascii="Verdana" w:hAnsi="Verdana"/>
          <w:sz w:val="18"/>
          <w:szCs w:val="18"/>
        </w:rPr>
      </w:pPr>
      <w:proofErr w:type="spellStart"/>
      <w:r>
        <w:rPr>
          <w:rFonts w:ascii="Verdana" w:hAnsi="Verdana"/>
          <w:sz w:val="18"/>
          <w:szCs w:val="18"/>
        </w:rPr>
        <w:t>Barbero</w:t>
      </w:r>
      <w:proofErr w:type="spellEnd"/>
      <w:r>
        <w:rPr>
          <w:rFonts w:ascii="Verdana" w:hAnsi="Verdana"/>
          <w:sz w:val="18"/>
          <w:szCs w:val="18"/>
        </w:rPr>
        <w:t xml:space="preserve">, Pablo. </w:t>
      </w:r>
      <w:r w:rsidRPr="00670FD2">
        <w:rPr>
          <w:rFonts w:ascii="Verdana" w:hAnsi="Verdana"/>
          <w:sz w:val="18"/>
          <w:szCs w:val="18"/>
        </w:rPr>
        <w:t>Social Media, Echo Cham</w:t>
      </w:r>
      <w:r>
        <w:rPr>
          <w:rFonts w:ascii="Verdana" w:hAnsi="Verdana"/>
          <w:sz w:val="18"/>
          <w:szCs w:val="18"/>
        </w:rPr>
        <w:t>bers, and Political Polarization 2020.</w:t>
      </w:r>
      <w:r w:rsidRPr="00670FD2">
        <w:rPr>
          <w:rFonts w:ascii="Verdana" w:hAnsi="Verdana"/>
          <w:sz w:val="18"/>
          <w:szCs w:val="18"/>
        </w:rPr>
        <w:t xml:space="preserve"> </w:t>
      </w:r>
      <w:proofErr w:type="spellStart"/>
      <w:r w:rsidRPr="00670FD2">
        <w:rPr>
          <w:rFonts w:ascii="Verdana" w:hAnsi="Verdana"/>
          <w:sz w:val="18"/>
          <w:szCs w:val="18"/>
        </w:rPr>
        <w:t>Persily</w:t>
      </w:r>
      <w:proofErr w:type="spellEnd"/>
      <w:r w:rsidRPr="00670FD2">
        <w:rPr>
          <w:rFonts w:ascii="Verdana" w:hAnsi="Verdana"/>
          <w:sz w:val="18"/>
          <w:szCs w:val="18"/>
        </w:rPr>
        <w:t xml:space="preserve">, N. and Tucker J. (eds), </w:t>
      </w:r>
      <w:proofErr w:type="gramStart"/>
      <w:r w:rsidRPr="00670FD2">
        <w:rPr>
          <w:rFonts w:ascii="Verdana" w:hAnsi="Verdana"/>
          <w:sz w:val="18"/>
          <w:szCs w:val="18"/>
        </w:rPr>
        <w:t>Social Media</w:t>
      </w:r>
      <w:proofErr w:type="gramEnd"/>
      <w:r w:rsidRPr="00670FD2">
        <w:rPr>
          <w:rFonts w:ascii="Verdana" w:hAnsi="Verdana"/>
          <w:sz w:val="18"/>
          <w:szCs w:val="18"/>
        </w:rPr>
        <w:t xml:space="preserve"> and Democracy: The State of the</w:t>
      </w:r>
      <w:r>
        <w:rPr>
          <w:rFonts w:ascii="Verdana" w:hAnsi="Verdana"/>
          <w:sz w:val="18"/>
          <w:szCs w:val="18"/>
        </w:rPr>
        <w:t xml:space="preserve"> </w:t>
      </w:r>
      <w:r w:rsidRPr="00670FD2">
        <w:rPr>
          <w:rFonts w:ascii="Verdana" w:hAnsi="Verdana"/>
          <w:sz w:val="18"/>
          <w:szCs w:val="18"/>
        </w:rPr>
        <w:t>Field, Cambridge University Press</w:t>
      </w:r>
      <w:r>
        <w:rPr>
          <w:rFonts w:ascii="Verdana" w:hAnsi="Verdana"/>
          <w:sz w:val="18"/>
          <w:szCs w:val="18"/>
        </w:rPr>
        <w:t xml:space="preserve">. </w:t>
      </w:r>
      <w:hyperlink r:id="rId33" w:history="1">
        <w:r w:rsidRPr="00670FD2">
          <w:rPr>
            <w:rStyle w:val="Hyperlink"/>
            <w:rFonts w:ascii="Verdana" w:hAnsi="Verdana"/>
            <w:sz w:val="18"/>
            <w:szCs w:val="18"/>
          </w:rPr>
          <w:t>Link</w:t>
        </w:r>
      </w:hyperlink>
    </w:p>
    <w:p w14:paraId="687804A3" w14:textId="77777777" w:rsidR="00E849AD" w:rsidRPr="0054407D" w:rsidRDefault="00E849AD" w:rsidP="00E849AD">
      <w:pPr>
        <w:pStyle w:val="Heading1"/>
        <w:rPr>
          <w:color w:val="auto"/>
        </w:rPr>
      </w:pPr>
      <w:r w:rsidRPr="0054407D">
        <w:rPr>
          <w:color w:val="auto"/>
        </w:rPr>
        <w:t>Tutorial 5</w:t>
      </w:r>
    </w:p>
    <w:p w14:paraId="5F56D67A" w14:textId="77777777" w:rsidR="00E849AD" w:rsidRPr="0054407D" w:rsidRDefault="00E849AD" w:rsidP="00E849AD">
      <w:pPr>
        <w:rPr>
          <w:rFonts w:ascii="Verdana" w:hAnsi="Verdana"/>
          <w:sz w:val="18"/>
          <w:szCs w:val="18"/>
        </w:rPr>
      </w:pPr>
      <w:r w:rsidRPr="0054407D">
        <w:rPr>
          <w:rFonts w:ascii="Verdana" w:hAnsi="Verdana"/>
          <w:b/>
          <w:sz w:val="18"/>
          <w:szCs w:val="18"/>
        </w:rPr>
        <w:t xml:space="preserve">Topic: </w:t>
      </w:r>
      <w:r w:rsidRPr="0054407D">
        <w:rPr>
          <w:rFonts w:ascii="Verdana" w:hAnsi="Verdana"/>
          <w:sz w:val="18"/>
          <w:szCs w:val="18"/>
        </w:rPr>
        <w:t>Mobilization in an era of personalized politics</w:t>
      </w:r>
    </w:p>
    <w:p w14:paraId="216EEA6D" w14:textId="77777777" w:rsidR="00E849AD" w:rsidRPr="0054407D" w:rsidRDefault="00E849AD" w:rsidP="00E849AD">
      <w:pPr>
        <w:rPr>
          <w:rFonts w:ascii="Verdana" w:hAnsi="Verdana" w:cstheme="minorHAnsi"/>
          <w:sz w:val="18"/>
          <w:szCs w:val="18"/>
        </w:rPr>
      </w:pPr>
      <w:r w:rsidRPr="0054407D">
        <w:rPr>
          <w:rFonts w:ascii="Verdana" w:hAnsi="Verdana" w:cstheme="minorHAnsi"/>
          <w:b/>
          <w:sz w:val="18"/>
          <w:szCs w:val="18"/>
        </w:rPr>
        <w:t>Prompt for response papers:</w:t>
      </w:r>
      <w:r w:rsidRPr="0054407D">
        <w:rPr>
          <w:rFonts w:ascii="Verdana" w:hAnsi="Verdana" w:cstheme="minorHAnsi"/>
          <w:sz w:val="18"/>
          <w:szCs w:val="18"/>
        </w:rPr>
        <w:t xml:space="preserve"> Does the rise of social media, individualism and leaderless movements contribute to political mobilization and the success of these movements? Are traditional forms and types of political mobilization more effective in the long term? </w:t>
      </w:r>
    </w:p>
    <w:p w14:paraId="372424D9" w14:textId="77777777" w:rsidR="00E849AD" w:rsidRPr="00E4674A" w:rsidRDefault="00E849AD" w:rsidP="00E849AD">
      <w:pPr>
        <w:rPr>
          <w:rFonts w:ascii="Verdana" w:hAnsi="Verdana"/>
          <w:b/>
          <w:sz w:val="18"/>
          <w:szCs w:val="18"/>
        </w:rPr>
      </w:pPr>
      <w:r w:rsidRPr="00E4674A">
        <w:rPr>
          <w:rFonts w:ascii="Verdana" w:hAnsi="Verdana"/>
          <w:b/>
          <w:sz w:val="18"/>
          <w:szCs w:val="18"/>
        </w:rPr>
        <w:t>Required Readings (need to be discussed in the response paper)</w:t>
      </w:r>
    </w:p>
    <w:p w14:paraId="00A67D17" w14:textId="77777777" w:rsidR="00E849AD" w:rsidRPr="00F61064" w:rsidRDefault="00E849AD" w:rsidP="00E849AD">
      <w:pPr>
        <w:pStyle w:val="ListParagraph"/>
        <w:numPr>
          <w:ilvl w:val="0"/>
          <w:numId w:val="3"/>
        </w:numPr>
        <w:jc w:val="both"/>
        <w:rPr>
          <w:rFonts w:ascii="Verdana" w:hAnsi="Verdana"/>
          <w:sz w:val="18"/>
          <w:szCs w:val="18"/>
        </w:rPr>
      </w:pPr>
      <w:r w:rsidRPr="00E4674A">
        <w:rPr>
          <w:rFonts w:ascii="Verdana" w:hAnsi="Verdana"/>
          <w:sz w:val="18"/>
          <w:szCs w:val="18"/>
        </w:rPr>
        <w:t xml:space="preserve">Article: The Common Element Uniting Worldwide Protests. </w:t>
      </w:r>
      <w:hyperlink r:id="rId34" w:history="1">
        <w:r w:rsidRPr="00F61064">
          <w:rPr>
            <w:rStyle w:val="Hyperlink"/>
            <w:rFonts w:ascii="Verdana" w:hAnsi="Verdana"/>
            <w:sz w:val="18"/>
            <w:szCs w:val="18"/>
          </w:rPr>
          <w:t>Link</w:t>
        </w:r>
      </w:hyperlink>
    </w:p>
    <w:p w14:paraId="0E19902F" w14:textId="77777777" w:rsidR="00E849AD" w:rsidRPr="00E4674A" w:rsidRDefault="00E849AD" w:rsidP="00E849AD">
      <w:pPr>
        <w:pStyle w:val="ListParagraph"/>
        <w:numPr>
          <w:ilvl w:val="0"/>
          <w:numId w:val="3"/>
        </w:numPr>
        <w:jc w:val="both"/>
        <w:rPr>
          <w:rFonts w:ascii="Verdana" w:hAnsi="Verdana"/>
          <w:sz w:val="18"/>
          <w:szCs w:val="18"/>
        </w:rPr>
      </w:pPr>
      <w:r w:rsidRPr="00E4674A">
        <w:rPr>
          <w:rFonts w:ascii="Verdana" w:hAnsi="Verdana"/>
          <w:sz w:val="18"/>
          <w:szCs w:val="18"/>
        </w:rPr>
        <w:t xml:space="preserve">Article: Protest Movements without a Public Face. </w:t>
      </w:r>
      <w:hyperlink r:id="rId35" w:history="1">
        <w:r w:rsidRPr="00E4674A">
          <w:rPr>
            <w:rStyle w:val="Hyperlink"/>
            <w:rFonts w:ascii="Verdana" w:hAnsi="Verdana"/>
            <w:sz w:val="18"/>
            <w:szCs w:val="18"/>
          </w:rPr>
          <w:t>Link</w:t>
        </w:r>
      </w:hyperlink>
    </w:p>
    <w:p w14:paraId="05BD10BA" w14:textId="77777777" w:rsidR="00E849AD" w:rsidRPr="00E4674A" w:rsidRDefault="00E849AD" w:rsidP="00E849AD">
      <w:pPr>
        <w:pStyle w:val="ListParagraph"/>
        <w:numPr>
          <w:ilvl w:val="0"/>
          <w:numId w:val="3"/>
        </w:numPr>
        <w:jc w:val="both"/>
        <w:rPr>
          <w:rFonts w:ascii="Verdana" w:hAnsi="Verdana"/>
          <w:sz w:val="18"/>
          <w:szCs w:val="18"/>
        </w:rPr>
      </w:pPr>
      <w:r w:rsidRPr="00E4674A">
        <w:rPr>
          <w:rFonts w:ascii="Verdana" w:hAnsi="Verdana"/>
          <w:sz w:val="18"/>
          <w:szCs w:val="18"/>
        </w:rPr>
        <w:t xml:space="preserve">Watch: </w:t>
      </w:r>
      <w:proofErr w:type="spellStart"/>
      <w:r w:rsidRPr="00E4674A">
        <w:rPr>
          <w:rFonts w:ascii="Verdana" w:hAnsi="Verdana"/>
          <w:sz w:val="18"/>
          <w:szCs w:val="18"/>
        </w:rPr>
        <w:t>Tufekci</w:t>
      </w:r>
      <w:proofErr w:type="spellEnd"/>
      <w:r w:rsidRPr="00E4674A">
        <w:rPr>
          <w:rFonts w:ascii="Verdana" w:hAnsi="Verdana"/>
          <w:sz w:val="18"/>
          <w:szCs w:val="18"/>
        </w:rPr>
        <w:t xml:space="preserve">, Zeynep. 2015. How the internet has made social change easy to organize hard to win. </w:t>
      </w:r>
      <w:hyperlink r:id="rId36" w:history="1">
        <w:r w:rsidRPr="00E4674A">
          <w:rPr>
            <w:rStyle w:val="Hyperlink"/>
            <w:rFonts w:ascii="Verdana" w:hAnsi="Verdana"/>
            <w:sz w:val="18"/>
            <w:szCs w:val="18"/>
          </w:rPr>
          <w:t>Link</w:t>
        </w:r>
      </w:hyperlink>
    </w:p>
    <w:p w14:paraId="413770A5" w14:textId="77777777" w:rsidR="00E849AD" w:rsidRPr="00F61064" w:rsidRDefault="00E849AD" w:rsidP="00E849AD">
      <w:pPr>
        <w:pStyle w:val="ListParagraph"/>
        <w:numPr>
          <w:ilvl w:val="0"/>
          <w:numId w:val="3"/>
        </w:numPr>
        <w:jc w:val="both"/>
        <w:rPr>
          <w:rFonts w:ascii="Verdana" w:hAnsi="Verdana"/>
          <w:sz w:val="18"/>
          <w:szCs w:val="18"/>
        </w:rPr>
      </w:pPr>
      <w:r w:rsidRPr="00E4674A">
        <w:rPr>
          <w:rFonts w:ascii="Verdana" w:hAnsi="Verdana"/>
          <w:sz w:val="18"/>
          <w:szCs w:val="18"/>
        </w:rPr>
        <w:t>Bennett, Lance. 2012. The Personalization of P</w:t>
      </w:r>
      <w:r w:rsidRPr="00F61064">
        <w:rPr>
          <w:rFonts w:ascii="Verdana" w:hAnsi="Verdana"/>
          <w:sz w:val="18"/>
          <w:szCs w:val="18"/>
        </w:rPr>
        <w:t xml:space="preserve">olitics: Political Identity, </w:t>
      </w:r>
      <w:proofErr w:type="gramStart"/>
      <w:r w:rsidRPr="00F61064">
        <w:rPr>
          <w:rFonts w:ascii="Verdana" w:hAnsi="Verdana"/>
          <w:sz w:val="18"/>
          <w:szCs w:val="18"/>
        </w:rPr>
        <w:t>Social Media</w:t>
      </w:r>
      <w:proofErr w:type="gramEnd"/>
      <w:r w:rsidRPr="00F61064">
        <w:rPr>
          <w:rFonts w:ascii="Verdana" w:hAnsi="Verdana"/>
          <w:sz w:val="18"/>
          <w:szCs w:val="18"/>
        </w:rPr>
        <w:t xml:space="preserve">, and Changing Patterns of Participation. </w:t>
      </w:r>
      <w:r w:rsidRPr="00F61064">
        <w:rPr>
          <w:rFonts w:ascii="Verdana" w:hAnsi="Verdana"/>
          <w:i/>
          <w:sz w:val="18"/>
          <w:szCs w:val="18"/>
        </w:rPr>
        <w:t xml:space="preserve">The Annals of the American Academy of Political and Social Science </w:t>
      </w:r>
      <w:r w:rsidRPr="00F61064">
        <w:rPr>
          <w:rFonts w:ascii="Verdana" w:hAnsi="Verdana"/>
          <w:sz w:val="18"/>
          <w:szCs w:val="18"/>
        </w:rPr>
        <w:t>644: 20-39.</w:t>
      </w:r>
    </w:p>
    <w:p w14:paraId="06E94D90" w14:textId="77777777" w:rsidR="00E849AD" w:rsidRPr="00F61064" w:rsidRDefault="00E849AD" w:rsidP="00E849AD">
      <w:pPr>
        <w:rPr>
          <w:rFonts w:ascii="Verdana" w:hAnsi="Verdana"/>
          <w:b/>
          <w:i/>
          <w:sz w:val="18"/>
          <w:szCs w:val="18"/>
        </w:rPr>
      </w:pPr>
      <w:r w:rsidRPr="00F61064">
        <w:rPr>
          <w:rFonts w:ascii="Verdana" w:hAnsi="Verdana"/>
          <w:b/>
          <w:i/>
          <w:sz w:val="18"/>
          <w:szCs w:val="18"/>
        </w:rPr>
        <w:t>Optional Sources (these need not be discussed in the response papers)</w:t>
      </w:r>
    </w:p>
    <w:p w14:paraId="3F51406A" w14:textId="77777777" w:rsidR="00E849AD" w:rsidRPr="00F61064" w:rsidRDefault="00E849AD" w:rsidP="00E849AD">
      <w:pPr>
        <w:pStyle w:val="ListParagraph"/>
        <w:numPr>
          <w:ilvl w:val="0"/>
          <w:numId w:val="4"/>
        </w:numPr>
        <w:rPr>
          <w:rStyle w:val="Hyperlink"/>
          <w:rFonts w:ascii="Verdana" w:hAnsi="Verdana" w:cstheme="minorHAnsi"/>
          <w:b/>
          <w:color w:val="auto"/>
          <w:sz w:val="18"/>
          <w:szCs w:val="18"/>
        </w:rPr>
      </w:pPr>
      <w:bookmarkStart w:id="1" w:name="_Hlk534990037"/>
      <w:r w:rsidRPr="00F61064">
        <w:rPr>
          <w:rFonts w:ascii="Verdana" w:hAnsi="Verdana" w:cstheme="minorHAnsi"/>
          <w:sz w:val="18"/>
          <w:szCs w:val="18"/>
        </w:rPr>
        <w:t xml:space="preserve">Article: </w:t>
      </w:r>
      <w:bookmarkEnd w:id="1"/>
      <w:r w:rsidRPr="00F61064">
        <w:rPr>
          <w:rFonts w:ascii="Verdana" w:hAnsi="Verdana" w:cstheme="minorHAnsi"/>
          <w:sz w:val="18"/>
          <w:szCs w:val="18"/>
        </w:rPr>
        <w:t xml:space="preserve">Why don’t the poor </w:t>
      </w:r>
      <w:proofErr w:type="gramStart"/>
      <w:r w:rsidRPr="00F61064">
        <w:rPr>
          <w:rFonts w:ascii="Verdana" w:hAnsi="Verdana" w:cstheme="minorHAnsi"/>
          <w:sz w:val="18"/>
          <w:szCs w:val="18"/>
        </w:rPr>
        <w:t>rise up</w:t>
      </w:r>
      <w:proofErr w:type="gramEnd"/>
      <w:r w:rsidRPr="00F61064">
        <w:rPr>
          <w:rFonts w:ascii="Verdana" w:hAnsi="Verdana" w:cstheme="minorHAnsi"/>
          <w:sz w:val="18"/>
          <w:szCs w:val="18"/>
        </w:rPr>
        <w:t xml:space="preserve">? </w:t>
      </w:r>
      <w:r w:rsidRPr="00F61064">
        <w:rPr>
          <w:rFonts w:ascii="Verdana" w:hAnsi="Verdana" w:cstheme="minorHAnsi"/>
          <w:i/>
          <w:sz w:val="18"/>
          <w:szCs w:val="18"/>
        </w:rPr>
        <w:t xml:space="preserve">The New York Times. </w:t>
      </w:r>
      <w:hyperlink r:id="rId37" w:history="1">
        <w:r w:rsidRPr="00F61064">
          <w:rPr>
            <w:rStyle w:val="Hyperlink"/>
            <w:rFonts w:ascii="Verdana" w:hAnsi="Verdana" w:cstheme="minorHAnsi"/>
            <w:sz w:val="18"/>
            <w:szCs w:val="18"/>
          </w:rPr>
          <w:t>https://www.nytimes.com/2015/06/24/opinion/why-dont-the-poor-rise-up.html</w:t>
        </w:r>
      </w:hyperlink>
    </w:p>
    <w:p w14:paraId="2B20F7B4" w14:textId="77777777" w:rsidR="00E849AD" w:rsidRPr="00F61064" w:rsidRDefault="00E849AD" w:rsidP="00E849AD">
      <w:pPr>
        <w:pStyle w:val="ListParagraph"/>
        <w:numPr>
          <w:ilvl w:val="0"/>
          <w:numId w:val="4"/>
        </w:numPr>
        <w:jc w:val="both"/>
        <w:rPr>
          <w:rStyle w:val="Hyperlink"/>
          <w:rFonts w:ascii="Verdana" w:hAnsi="Verdana"/>
          <w:color w:val="auto"/>
          <w:sz w:val="18"/>
          <w:szCs w:val="18"/>
        </w:rPr>
      </w:pPr>
      <w:proofErr w:type="spellStart"/>
      <w:r w:rsidRPr="00F61064">
        <w:rPr>
          <w:rFonts w:ascii="Verdana" w:hAnsi="Verdana"/>
          <w:sz w:val="18"/>
          <w:szCs w:val="18"/>
        </w:rPr>
        <w:t>Armingeon</w:t>
      </w:r>
      <w:proofErr w:type="spellEnd"/>
      <w:r w:rsidRPr="00F61064">
        <w:rPr>
          <w:rFonts w:ascii="Verdana" w:hAnsi="Verdana"/>
          <w:sz w:val="18"/>
          <w:szCs w:val="18"/>
        </w:rPr>
        <w:t xml:space="preserve">, Klaus, and Lisa </w:t>
      </w:r>
      <w:proofErr w:type="spellStart"/>
      <w:r w:rsidRPr="00F61064">
        <w:rPr>
          <w:rFonts w:ascii="Verdana" w:hAnsi="Verdana"/>
          <w:sz w:val="18"/>
          <w:szCs w:val="18"/>
        </w:rPr>
        <w:t>Schadel</w:t>
      </w:r>
      <w:proofErr w:type="spellEnd"/>
      <w:r w:rsidRPr="00F61064">
        <w:rPr>
          <w:rFonts w:ascii="Verdana" w:hAnsi="Verdana"/>
          <w:sz w:val="18"/>
          <w:szCs w:val="18"/>
        </w:rPr>
        <w:t xml:space="preserve">. 2015. Social Inequality in Political Participation: The Dark Sides of </w:t>
      </w:r>
      <w:proofErr w:type="spellStart"/>
      <w:r w:rsidRPr="00F61064">
        <w:rPr>
          <w:rFonts w:ascii="Verdana" w:hAnsi="Verdana"/>
          <w:sz w:val="18"/>
          <w:szCs w:val="18"/>
        </w:rPr>
        <w:t>Individualisation</w:t>
      </w:r>
      <w:proofErr w:type="spellEnd"/>
      <w:r w:rsidRPr="00F61064">
        <w:rPr>
          <w:rFonts w:ascii="Verdana" w:hAnsi="Verdana"/>
          <w:sz w:val="18"/>
          <w:szCs w:val="18"/>
        </w:rPr>
        <w:t xml:space="preserve">. </w:t>
      </w:r>
      <w:r w:rsidRPr="00F61064">
        <w:rPr>
          <w:rFonts w:ascii="Verdana" w:hAnsi="Verdana"/>
          <w:i/>
          <w:sz w:val="18"/>
          <w:szCs w:val="18"/>
        </w:rPr>
        <w:t xml:space="preserve">West European Politics </w:t>
      </w:r>
      <w:r w:rsidRPr="00F61064">
        <w:rPr>
          <w:rFonts w:ascii="Verdana" w:hAnsi="Verdana"/>
          <w:sz w:val="18"/>
          <w:szCs w:val="18"/>
        </w:rPr>
        <w:t xml:space="preserve">38(1): 1-27. </w:t>
      </w:r>
    </w:p>
    <w:p w14:paraId="2ACB7C06" w14:textId="77777777" w:rsidR="00E849AD" w:rsidRPr="00F61064" w:rsidRDefault="00E849AD" w:rsidP="00E849AD">
      <w:pPr>
        <w:pStyle w:val="ListParagraph"/>
        <w:numPr>
          <w:ilvl w:val="0"/>
          <w:numId w:val="4"/>
        </w:numPr>
        <w:rPr>
          <w:rFonts w:ascii="Verdana" w:hAnsi="Verdana" w:cstheme="minorHAnsi"/>
          <w:b/>
          <w:sz w:val="18"/>
          <w:szCs w:val="18"/>
        </w:rPr>
      </w:pPr>
      <w:r w:rsidRPr="00F61064">
        <w:rPr>
          <w:rFonts w:ascii="Verdana" w:hAnsi="Verdana" w:cstheme="minorHAnsi"/>
          <w:sz w:val="18"/>
          <w:szCs w:val="18"/>
        </w:rPr>
        <w:t xml:space="preserve">Video: Can individualism and self-expression change the world? </w:t>
      </w:r>
      <w:hyperlink r:id="rId38" w:history="1">
        <w:r w:rsidRPr="00F61064">
          <w:rPr>
            <w:rStyle w:val="Hyperlink"/>
            <w:rFonts w:ascii="Verdana" w:hAnsi="Verdana" w:cstheme="minorHAnsi"/>
            <w:sz w:val="18"/>
            <w:szCs w:val="18"/>
          </w:rPr>
          <w:t>https://www.youtube.com/watch?v=0Kbfs-C2zZk</w:t>
        </w:r>
      </w:hyperlink>
    </w:p>
    <w:p w14:paraId="5B61BE88" w14:textId="77777777" w:rsidR="00E849AD" w:rsidRPr="00A464CC" w:rsidRDefault="00E849AD" w:rsidP="00E849AD">
      <w:pPr>
        <w:pStyle w:val="ListParagraph"/>
        <w:rPr>
          <w:rFonts w:ascii="Verdana" w:hAnsi="Verdana" w:cstheme="minorHAnsi"/>
          <w:b/>
          <w:sz w:val="18"/>
          <w:szCs w:val="18"/>
        </w:rPr>
      </w:pPr>
    </w:p>
    <w:p w14:paraId="4FD744C4" w14:textId="77777777" w:rsidR="00E849AD" w:rsidRDefault="00E849AD"/>
    <w:p w14:paraId="1075F97C" w14:textId="77777777" w:rsidR="00E849AD" w:rsidRDefault="00E849AD"/>
    <w:p w14:paraId="18F0BB34" w14:textId="77777777" w:rsidR="00327094" w:rsidRDefault="00327094">
      <w:pPr>
        <w:rPr>
          <w:rFonts w:ascii="Verdana" w:hAnsi="Verdana"/>
          <w:b/>
          <w:sz w:val="24"/>
          <w:szCs w:val="24"/>
        </w:rPr>
      </w:pPr>
    </w:p>
    <w:p w14:paraId="664A735C" w14:textId="77777777" w:rsidR="00327094" w:rsidRDefault="00327094">
      <w:pPr>
        <w:rPr>
          <w:rFonts w:ascii="Verdana" w:hAnsi="Verdana"/>
          <w:b/>
          <w:sz w:val="24"/>
          <w:szCs w:val="24"/>
        </w:rPr>
      </w:pPr>
    </w:p>
    <w:p w14:paraId="51387679" w14:textId="1652D7A8" w:rsidR="001478CB" w:rsidRPr="00E06A29" w:rsidRDefault="00773DFF" w:rsidP="00E06A29">
      <w:pPr>
        <w:pStyle w:val="Heading1"/>
        <w:rPr>
          <w:color w:val="auto"/>
        </w:rPr>
      </w:pPr>
      <w:r w:rsidRPr="00E06A29">
        <w:rPr>
          <w:color w:val="auto"/>
        </w:rPr>
        <w:lastRenderedPageBreak/>
        <w:t>Supplementary</w:t>
      </w:r>
      <w:r w:rsidR="001478CB" w:rsidRPr="00E06A29">
        <w:rPr>
          <w:color w:val="auto"/>
        </w:rPr>
        <w:t xml:space="preserve"> Appendix III. Guidelines for </w:t>
      </w:r>
      <w:r w:rsidR="008E7E4B" w:rsidRPr="00E06A29">
        <w:rPr>
          <w:color w:val="auto"/>
        </w:rPr>
        <w:t>Final A</w:t>
      </w:r>
      <w:r w:rsidR="001478CB" w:rsidRPr="00E06A29">
        <w:rPr>
          <w:color w:val="auto"/>
        </w:rPr>
        <w:t xml:space="preserve">ssignment </w:t>
      </w:r>
    </w:p>
    <w:p w14:paraId="7E25E8EE" w14:textId="77777777" w:rsidR="001362F7" w:rsidRPr="00977978" w:rsidRDefault="001362F7" w:rsidP="001362F7">
      <w:pPr>
        <w:spacing w:after="120"/>
        <w:jc w:val="both"/>
        <w:rPr>
          <w:rFonts w:cstheme="minorHAnsi"/>
        </w:rPr>
      </w:pPr>
      <w:r w:rsidRPr="00977978">
        <w:rPr>
          <w:rFonts w:cstheme="minorHAnsi"/>
        </w:rPr>
        <w:t xml:space="preserve">The final assignment is a research proposal, on a topic of your own choosing. The proposal should have a clearly identified research question, provides the theoretical background and the hypotheses (tentative answers) to be tested, identifies the critical concepts and their definitions (if and where relevant), discusses the research design and sampling, and describes the method to be employed for data collection. </w:t>
      </w:r>
    </w:p>
    <w:p w14:paraId="0F65DEA9" w14:textId="77777777" w:rsidR="001362F7" w:rsidRPr="00977978" w:rsidRDefault="001362F7" w:rsidP="001362F7">
      <w:pPr>
        <w:spacing w:after="120"/>
        <w:rPr>
          <w:rFonts w:cstheme="minorHAnsi"/>
        </w:rPr>
      </w:pPr>
      <w:r w:rsidRPr="00977978">
        <w:rPr>
          <w:rFonts w:cstheme="minorHAnsi"/>
        </w:rPr>
        <w:t xml:space="preserve">A research proposal is ideally composed of the following elements: </w:t>
      </w:r>
    </w:p>
    <w:p w14:paraId="521BB7F5" w14:textId="77777777" w:rsidR="001362F7" w:rsidRPr="00977978" w:rsidRDefault="001362F7" w:rsidP="001362F7">
      <w:pPr>
        <w:spacing w:after="120"/>
        <w:jc w:val="both"/>
        <w:rPr>
          <w:rFonts w:cstheme="minorHAnsi"/>
        </w:rPr>
      </w:pPr>
      <w:r w:rsidRPr="00977978">
        <w:rPr>
          <w:rFonts w:cstheme="minorHAnsi"/>
          <w:u w:val="single"/>
        </w:rPr>
        <w:t>Research question:</w:t>
      </w:r>
      <w:r w:rsidRPr="00977978">
        <w:rPr>
          <w:rFonts w:cstheme="minorHAnsi"/>
        </w:rPr>
        <w:t xml:space="preserve"> The proposal should present a clear research question that is explanatory. Explanatory research questions are about the relationships between at least two variables (</w:t>
      </w:r>
      <w:proofErr w:type="gramStart"/>
      <w:r w:rsidRPr="00977978">
        <w:rPr>
          <w:rFonts w:cstheme="minorHAnsi"/>
        </w:rPr>
        <w:t>e.g.</w:t>
      </w:r>
      <w:proofErr w:type="gramEnd"/>
      <w:r w:rsidRPr="00977978">
        <w:rPr>
          <w:rFonts w:cstheme="minorHAnsi"/>
        </w:rPr>
        <w:t xml:space="preserve"> ‘is age related to climate activism?’; ‘what are the effects of negative emotions on political participation?’) as opposed to descriptive questions (‘is turnout declining in the West?’). </w:t>
      </w:r>
    </w:p>
    <w:p w14:paraId="0C6D258C" w14:textId="77777777" w:rsidR="001362F7" w:rsidRPr="00977978" w:rsidRDefault="001362F7" w:rsidP="001362F7">
      <w:pPr>
        <w:spacing w:after="120"/>
        <w:rPr>
          <w:rFonts w:cstheme="minorHAnsi"/>
        </w:rPr>
      </w:pPr>
      <w:r w:rsidRPr="00977978">
        <w:rPr>
          <w:rFonts w:cstheme="minorHAnsi"/>
        </w:rPr>
        <w:t>A better way to phrase a descriptive question such as the one above would be: ‘What are the factors that contribute to declining turnout in the West?’ or ‘is value change the reason for declining turnout in the West?’</w:t>
      </w:r>
    </w:p>
    <w:p w14:paraId="524622C8" w14:textId="77777777" w:rsidR="001362F7" w:rsidRPr="00977978" w:rsidRDefault="001362F7" w:rsidP="001362F7">
      <w:pPr>
        <w:spacing w:after="120"/>
        <w:jc w:val="both"/>
        <w:rPr>
          <w:rFonts w:cstheme="minorHAnsi"/>
        </w:rPr>
      </w:pPr>
      <w:r w:rsidRPr="00977978">
        <w:rPr>
          <w:rFonts w:cstheme="minorHAnsi"/>
          <w:u w:val="single"/>
        </w:rPr>
        <w:t>Literature review</w:t>
      </w:r>
      <w:r w:rsidRPr="00977978">
        <w:rPr>
          <w:rFonts w:cstheme="minorHAnsi"/>
        </w:rPr>
        <w:t xml:space="preserve">: The literature review discusses the key theoretical approaches, previous research, and/or arguments or perspectives that provide tentative answers to your questions. What are some of the theories/perspectives/arguments that potentially answer your question? (See perhaps the second lecture on March 15th on how some of the required readings do this.) In the light of these works, what are the hypotheses that you would be interested in testing. </w:t>
      </w:r>
    </w:p>
    <w:p w14:paraId="67B131F7" w14:textId="77777777" w:rsidR="001362F7" w:rsidRPr="00977978" w:rsidRDefault="001362F7" w:rsidP="001362F7">
      <w:pPr>
        <w:spacing w:after="120"/>
        <w:rPr>
          <w:rFonts w:cstheme="minorHAnsi"/>
        </w:rPr>
      </w:pPr>
      <w:r w:rsidRPr="00977978">
        <w:rPr>
          <w:rFonts w:cstheme="minorHAnsi"/>
        </w:rPr>
        <w:t xml:space="preserve">The literature review should be well-organized, and divided into appropriate paragraphs and if </w:t>
      </w:r>
      <w:proofErr w:type="gramStart"/>
      <w:r w:rsidRPr="00977978">
        <w:rPr>
          <w:rFonts w:cstheme="minorHAnsi"/>
        </w:rPr>
        <w:t>necessary</w:t>
      </w:r>
      <w:proofErr w:type="gramEnd"/>
      <w:r w:rsidRPr="00977978">
        <w:rPr>
          <w:rFonts w:cstheme="minorHAnsi"/>
        </w:rPr>
        <w:t xml:space="preserve"> into subsections. You should organize the discussion so that it leads you to the hypotheses (tentative answers) that you would like to test. </w:t>
      </w:r>
    </w:p>
    <w:p w14:paraId="13D6AC5F" w14:textId="77777777" w:rsidR="001362F7" w:rsidRPr="00977978" w:rsidRDefault="001362F7" w:rsidP="001362F7">
      <w:pPr>
        <w:spacing w:after="120"/>
        <w:jc w:val="both"/>
        <w:rPr>
          <w:rFonts w:cstheme="minorHAnsi"/>
        </w:rPr>
      </w:pPr>
      <w:r w:rsidRPr="00977978">
        <w:rPr>
          <w:rFonts w:cstheme="minorHAnsi"/>
          <w:u w:val="single"/>
        </w:rPr>
        <w:t>Key terms and concepts</w:t>
      </w:r>
      <w:r w:rsidRPr="00977978">
        <w:rPr>
          <w:rFonts w:cstheme="minorHAnsi"/>
        </w:rPr>
        <w:t xml:space="preserve"> need to be clearly defined, using references to past works. Depending on your topic you may or may not need to discuss some of the key concepts that you will use in your proposal. For example, you do not really need to define what turnout is, or if you are interested in the effect of education or income, you do not need to define these terms. But if you are working with some concepts that require some clarification or elaboration, you should include a brief </w:t>
      </w:r>
      <w:proofErr w:type="spellStart"/>
      <w:r w:rsidRPr="00977978">
        <w:rPr>
          <w:rFonts w:cstheme="minorHAnsi"/>
        </w:rPr>
        <w:t>discusson</w:t>
      </w:r>
      <w:proofErr w:type="spellEnd"/>
      <w:r w:rsidRPr="00977978">
        <w:rPr>
          <w:rFonts w:cstheme="minorHAnsi"/>
        </w:rPr>
        <w:t xml:space="preserve">. </w:t>
      </w:r>
      <w:proofErr w:type="gramStart"/>
      <w:r w:rsidRPr="00977978">
        <w:rPr>
          <w:rFonts w:cstheme="minorHAnsi"/>
        </w:rPr>
        <w:t>E.g.</w:t>
      </w:r>
      <w:proofErr w:type="gramEnd"/>
      <w:r w:rsidRPr="00977978">
        <w:rPr>
          <w:rFonts w:cstheme="minorHAnsi"/>
        </w:rPr>
        <w:t xml:space="preserve"> if your proposal is on climate activism, you should discuss what types of actions count as climate activism (and perhaps what does not). </w:t>
      </w:r>
    </w:p>
    <w:p w14:paraId="2D9F719C" w14:textId="77777777" w:rsidR="001362F7" w:rsidRPr="00977978" w:rsidRDefault="001362F7" w:rsidP="001362F7">
      <w:pPr>
        <w:spacing w:after="120"/>
        <w:jc w:val="both"/>
        <w:rPr>
          <w:rFonts w:cstheme="minorHAnsi"/>
        </w:rPr>
      </w:pPr>
      <w:r w:rsidRPr="00977978">
        <w:rPr>
          <w:rFonts w:cstheme="minorHAnsi"/>
          <w:u w:val="single"/>
        </w:rPr>
        <w:t>Hypotheses:</w:t>
      </w:r>
      <w:r w:rsidRPr="00977978">
        <w:rPr>
          <w:rFonts w:cstheme="minorHAnsi"/>
        </w:rPr>
        <w:t xml:space="preserve"> There should at least be one hypothesis that states the expected relationships between at least two variables. </w:t>
      </w:r>
    </w:p>
    <w:p w14:paraId="58D630E2" w14:textId="77777777" w:rsidR="001362F7" w:rsidRPr="00977978" w:rsidRDefault="001362F7" w:rsidP="001362F7">
      <w:pPr>
        <w:spacing w:after="120"/>
        <w:jc w:val="both"/>
        <w:rPr>
          <w:rFonts w:cstheme="minorHAnsi"/>
        </w:rPr>
      </w:pPr>
      <w:r w:rsidRPr="00977978">
        <w:rPr>
          <w:rFonts w:cstheme="minorHAnsi"/>
          <w:u w:val="single"/>
        </w:rPr>
        <w:t>Data:</w:t>
      </w:r>
      <w:r w:rsidRPr="00977978">
        <w:rPr>
          <w:rFonts w:cstheme="minorHAnsi"/>
        </w:rPr>
        <w:t xml:space="preserve"> Since this is not a research methods class, I do not expect to see too many details concerning your data and data collection plans, but I do expect to see some practical answers to the question of ‘How do you propose to test your hypotheses?’</w:t>
      </w:r>
    </w:p>
    <w:p w14:paraId="2C1E2552" w14:textId="77777777" w:rsidR="001362F7" w:rsidRPr="00977978" w:rsidRDefault="001362F7" w:rsidP="001362F7">
      <w:pPr>
        <w:spacing w:after="120"/>
        <w:jc w:val="both"/>
        <w:rPr>
          <w:rFonts w:cstheme="minorHAnsi"/>
        </w:rPr>
      </w:pPr>
      <w:r w:rsidRPr="00977978">
        <w:rPr>
          <w:rFonts w:cstheme="minorHAnsi"/>
        </w:rPr>
        <w:t xml:space="preserve">We will talk more about available data sources, and some practical issues concerning qualitative or quantitative data collection in the upcoming lectures. You can propose to use some of the available data sources that are also cited a lot in the required and recommended readings (such as WVS, ESS, CSES, or election etc. data) or propose to collect your own data. </w:t>
      </w:r>
    </w:p>
    <w:p w14:paraId="1B8A7EC0" w14:textId="77777777" w:rsidR="001362F7" w:rsidRPr="00977978" w:rsidRDefault="001362F7" w:rsidP="001362F7">
      <w:pPr>
        <w:spacing w:after="120"/>
        <w:jc w:val="both"/>
        <w:rPr>
          <w:rFonts w:cstheme="minorHAnsi"/>
        </w:rPr>
      </w:pPr>
      <w:r w:rsidRPr="00977978">
        <w:rPr>
          <w:rFonts w:cstheme="minorHAnsi"/>
        </w:rPr>
        <w:t xml:space="preserve">Data collection method should fit the purposes of the research question, and the hypotheses to be tested. You should also identify some of the potential strengths and weaknesses or limitations with the proposed data or the data collection method. Again, more on this in the upcoming lectures... </w:t>
      </w:r>
    </w:p>
    <w:p w14:paraId="2B2D5BED" w14:textId="77777777" w:rsidR="001362F7" w:rsidRPr="00977978" w:rsidRDefault="001362F7" w:rsidP="001362F7">
      <w:pPr>
        <w:spacing w:after="120"/>
        <w:jc w:val="both"/>
        <w:rPr>
          <w:rFonts w:cstheme="minorHAnsi"/>
        </w:rPr>
      </w:pPr>
      <w:r w:rsidRPr="00977978">
        <w:rPr>
          <w:rFonts w:cstheme="minorHAnsi"/>
          <w:u w:val="single"/>
        </w:rPr>
        <w:t>Conclusion</w:t>
      </w:r>
      <w:r w:rsidRPr="00977978">
        <w:rPr>
          <w:rFonts w:cstheme="minorHAnsi"/>
        </w:rPr>
        <w:t xml:space="preserve"> should discuss the aims of the research and its potential strengths and limitations.</w:t>
      </w:r>
    </w:p>
    <w:p w14:paraId="062C5437" w14:textId="77777777" w:rsidR="001362F7" w:rsidRPr="001362F7" w:rsidRDefault="001362F7" w:rsidP="001362F7">
      <w:pPr>
        <w:spacing w:after="120"/>
        <w:jc w:val="both"/>
        <w:rPr>
          <w:rFonts w:cstheme="minorHAnsi"/>
          <w:bCs/>
        </w:rPr>
      </w:pPr>
      <w:r w:rsidRPr="001362F7">
        <w:rPr>
          <w:rFonts w:cstheme="minorHAnsi"/>
          <w:bCs/>
        </w:rPr>
        <w:lastRenderedPageBreak/>
        <w:t xml:space="preserve">Ideally, your proposal should be composed of the following parts or sections: </w:t>
      </w:r>
    </w:p>
    <w:p w14:paraId="6DA76F89" w14:textId="77777777" w:rsidR="001362F7" w:rsidRDefault="001362F7" w:rsidP="001362F7">
      <w:pPr>
        <w:spacing w:after="120"/>
        <w:jc w:val="both"/>
        <w:rPr>
          <w:rFonts w:cstheme="minorHAnsi"/>
          <w:i/>
          <w:iCs/>
        </w:rPr>
      </w:pPr>
      <w:r w:rsidRPr="00977978">
        <w:rPr>
          <w:rFonts w:cstheme="minorHAnsi"/>
          <w:i/>
          <w:iCs/>
        </w:rPr>
        <w:t xml:space="preserve">Introduction: Research Question and its motivation + Overview of your proposal </w:t>
      </w:r>
    </w:p>
    <w:p w14:paraId="4B6EC564" w14:textId="77777777" w:rsidR="001362F7" w:rsidRPr="00977978" w:rsidRDefault="001362F7" w:rsidP="001362F7">
      <w:pPr>
        <w:spacing w:after="120"/>
        <w:jc w:val="both"/>
        <w:rPr>
          <w:rFonts w:cstheme="minorHAnsi"/>
          <w:i/>
          <w:iCs/>
        </w:rPr>
      </w:pPr>
      <w:r w:rsidRPr="00977978">
        <w:rPr>
          <w:rFonts w:cstheme="minorHAnsi"/>
        </w:rPr>
        <w:t>1-2 paragraphs that clearly identify your research question. The motivation and background for research question should be explained here. What is the context of your study? Why is it important to study this question? Why does this research need to be conducted?</w:t>
      </w:r>
    </w:p>
    <w:p w14:paraId="73977972" w14:textId="77777777" w:rsidR="001362F7" w:rsidRPr="00977978" w:rsidRDefault="001362F7" w:rsidP="001362F7">
      <w:pPr>
        <w:autoSpaceDE w:val="0"/>
        <w:autoSpaceDN w:val="0"/>
        <w:adjustRightInd w:val="0"/>
        <w:spacing w:after="120"/>
        <w:jc w:val="both"/>
        <w:rPr>
          <w:rFonts w:cstheme="minorHAnsi"/>
        </w:rPr>
      </w:pPr>
      <w:r w:rsidRPr="00977978">
        <w:rPr>
          <w:rFonts w:cstheme="minorHAnsi"/>
        </w:rPr>
        <w:t xml:space="preserve">1 or 2 paragraphs that present an overview of the rest of the proposal: Describe the reader your approach or argument, your main hypotheses (you don’t have to spell them out each, but broadly tell the reader what kind of relationships that you propose to test) and your approach to data collection. </w:t>
      </w:r>
    </w:p>
    <w:p w14:paraId="151B0EBE" w14:textId="77777777" w:rsidR="001362F7" w:rsidRDefault="001362F7" w:rsidP="001362F7">
      <w:pPr>
        <w:autoSpaceDE w:val="0"/>
        <w:autoSpaceDN w:val="0"/>
        <w:adjustRightInd w:val="0"/>
        <w:spacing w:after="120"/>
        <w:jc w:val="both"/>
        <w:rPr>
          <w:rFonts w:cstheme="minorHAnsi"/>
          <w:i/>
          <w:iCs/>
        </w:rPr>
      </w:pPr>
      <w:r w:rsidRPr="00977978">
        <w:rPr>
          <w:rFonts w:cstheme="minorHAnsi"/>
          <w:i/>
          <w:iCs/>
        </w:rPr>
        <w:t xml:space="preserve">Main body: Literature + (Key terms / Concepts / Case descriptions) </w:t>
      </w:r>
      <w:proofErr w:type="gramStart"/>
      <w:r w:rsidRPr="00977978">
        <w:rPr>
          <w:rFonts w:cstheme="minorHAnsi"/>
          <w:i/>
          <w:iCs/>
        </w:rPr>
        <w:t>+  Hypotheses</w:t>
      </w:r>
      <w:proofErr w:type="gramEnd"/>
      <w:r w:rsidRPr="00977978">
        <w:rPr>
          <w:rFonts w:cstheme="minorHAnsi"/>
          <w:i/>
          <w:iCs/>
        </w:rPr>
        <w:t xml:space="preserve"> +  Data Collection </w:t>
      </w:r>
    </w:p>
    <w:p w14:paraId="4A113A1B" w14:textId="77777777" w:rsidR="001362F7" w:rsidRDefault="001362F7" w:rsidP="001362F7">
      <w:pPr>
        <w:autoSpaceDE w:val="0"/>
        <w:autoSpaceDN w:val="0"/>
        <w:adjustRightInd w:val="0"/>
        <w:spacing w:after="120"/>
        <w:jc w:val="both"/>
        <w:rPr>
          <w:rFonts w:cstheme="minorHAnsi"/>
        </w:rPr>
      </w:pPr>
      <w:r w:rsidRPr="00977978">
        <w:rPr>
          <w:rFonts w:cstheme="minorHAnsi"/>
        </w:rPr>
        <w:t xml:space="preserve">It is up to you to </w:t>
      </w:r>
      <w:r>
        <w:rPr>
          <w:rFonts w:cstheme="minorHAnsi"/>
        </w:rPr>
        <w:t>decide how to organize the subsections. Depending on your question, you may want to start by clarifying your key terms or concepts before presenting the theoretical debates in the literature and the hypotheses. If you are focusing on a single case or some cases, you may want to discuss them either at the outset, or when you discuss your data collection. Think in terms of what would make it easier for the reader to make sense of things and follow your line of thought.</w:t>
      </w:r>
    </w:p>
    <w:p w14:paraId="11EF08A9" w14:textId="77777777" w:rsidR="001362F7" w:rsidRPr="00977978" w:rsidRDefault="001362F7" w:rsidP="001362F7">
      <w:pPr>
        <w:autoSpaceDE w:val="0"/>
        <w:autoSpaceDN w:val="0"/>
        <w:adjustRightInd w:val="0"/>
        <w:spacing w:after="120"/>
        <w:jc w:val="both"/>
        <w:rPr>
          <w:rFonts w:cstheme="minorHAnsi"/>
          <w:i/>
          <w:iCs/>
        </w:rPr>
      </w:pPr>
      <w:r>
        <w:rPr>
          <w:rFonts w:cstheme="minorHAnsi"/>
        </w:rPr>
        <w:t xml:space="preserve">If you are doing a case study (of one or multiple countries, movement/s, group/s, etc…) or covering a specific time period (or say, focusing on an election in a country), you may want to justify or explain why you are using this specific case or focusing on this time period, introduce some of the important aspects of the case (or cases) or the time period. Again, it is up to you </w:t>
      </w:r>
      <w:proofErr w:type="spellStart"/>
      <w:r>
        <w:rPr>
          <w:rFonts w:cstheme="minorHAnsi"/>
        </w:rPr>
        <w:t>where</w:t>
      </w:r>
      <w:proofErr w:type="spellEnd"/>
      <w:r>
        <w:rPr>
          <w:rFonts w:cstheme="minorHAnsi"/>
        </w:rPr>
        <w:t xml:space="preserve"> to discuss these in the main text. </w:t>
      </w:r>
    </w:p>
    <w:p w14:paraId="1A2BEF9F" w14:textId="77777777" w:rsidR="001362F7" w:rsidRPr="009374F7" w:rsidRDefault="001362F7" w:rsidP="001362F7">
      <w:pPr>
        <w:spacing w:after="120"/>
        <w:jc w:val="both"/>
        <w:rPr>
          <w:rFonts w:cstheme="minorHAnsi"/>
          <w:i/>
          <w:iCs/>
        </w:rPr>
      </w:pPr>
      <w:r w:rsidRPr="009374F7">
        <w:rPr>
          <w:rFonts w:cstheme="minorHAnsi"/>
          <w:i/>
          <w:iCs/>
        </w:rPr>
        <w:t>Conclusion</w:t>
      </w:r>
    </w:p>
    <w:p w14:paraId="22947164" w14:textId="77777777" w:rsidR="001362F7" w:rsidRPr="00977978" w:rsidRDefault="001362F7" w:rsidP="001362F7">
      <w:pPr>
        <w:spacing w:after="120"/>
        <w:jc w:val="both"/>
        <w:rPr>
          <w:rFonts w:cstheme="minorHAnsi"/>
        </w:rPr>
      </w:pPr>
      <w:r>
        <w:rPr>
          <w:rFonts w:cstheme="minorHAnsi"/>
        </w:rPr>
        <w:t xml:space="preserve">1-3 paragraphs explaining what you expect to find, what contributions you expect to make to the existing body of knowledge (why would it be interesting or important for you to conduct this research? How would it inform people?) and discuss its strengths as well as its limitations. </w:t>
      </w:r>
    </w:p>
    <w:p w14:paraId="33CEDFDF" w14:textId="77777777" w:rsidR="001362F7" w:rsidRDefault="001362F7" w:rsidP="001362F7">
      <w:pPr>
        <w:autoSpaceDE w:val="0"/>
        <w:autoSpaceDN w:val="0"/>
        <w:adjustRightInd w:val="0"/>
        <w:spacing w:after="120"/>
        <w:jc w:val="both"/>
        <w:rPr>
          <w:rFonts w:cstheme="minorHAnsi"/>
        </w:rPr>
      </w:pPr>
    </w:p>
    <w:p w14:paraId="226F3FFC" w14:textId="77777777" w:rsidR="00327094" w:rsidRDefault="00327094" w:rsidP="001362F7">
      <w:pPr>
        <w:autoSpaceDE w:val="0"/>
        <w:autoSpaceDN w:val="0"/>
        <w:adjustRightInd w:val="0"/>
        <w:spacing w:after="120"/>
        <w:jc w:val="both"/>
        <w:rPr>
          <w:rFonts w:cstheme="minorHAnsi"/>
        </w:rPr>
      </w:pPr>
    </w:p>
    <w:p w14:paraId="20F67573" w14:textId="77777777" w:rsidR="00327094" w:rsidRDefault="00327094" w:rsidP="001362F7">
      <w:pPr>
        <w:autoSpaceDE w:val="0"/>
        <w:autoSpaceDN w:val="0"/>
        <w:adjustRightInd w:val="0"/>
        <w:spacing w:after="120"/>
        <w:jc w:val="both"/>
        <w:rPr>
          <w:rFonts w:cstheme="minorHAnsi"/>
        </w:rPr>
      </w:pPr>
    </w:p>
    <w:p w14:paraId="2A047A85" w14:textId="77777777" w:rsidR="00327094" w:rsidRDefault="00327094" w:rsidP="001362F7">
      <w:pPr>
        <w:autoSpaceDE w:val="0"/>
        <w:autoSpaceDN w:val="0"/>
        <w:adjustRightInd w:val="0"/>
        <w:spacing w:after="120"/>
        <w:jc w:val="both"/>
        <w:rPr>
          <w:rFonts w:cstheme="minorHAnsi"/>
        </w:rPr>
      </w:pPr>
    </w:p>
    <w:p w14:paraId="08DD0D92" w14:textId="77777777" w:rsidR="00327094" w:rsidRDefault="00327094" w:rsidP="001362F7">
      <w:pPr>
        <w:autoSpaceDE w:val="0"/>
        <w:autoSpaceDN w:val="0"/>
        <w:adjustRightInd w:val="0"/>
        <w:spacing w:after="120"/>
        <w:jc w:val="both"/>
        <w:rPr>
          <w:rFonts w:cstheme="minorHAnsi"/>
        </w:rPr>
      </w:pPr>
    </w:p>
    <w:p w14:paraId="235E57EF" w14:textId="77777777" w:rsidR="00327094" w:rsidRDefault="00327094" w:rsidP="001362F7">
      <w:pPr>
        <w:autoSpaceDE w:val="0"/>
        <w:autoSpaceDN w:val="0"/>
        <w:adjustRightInd w:val="0"/>
        <w:spacing w:after="120"/>
        <w:jc w:val="both"/>
        <w:rPr>
          <w:rFonts w:cstheme="minorHAnsi"/>
        </w:rPr>
      </w:pPr>
    </w:p>
    <w:p w14:paraId="756020A5" w14:textId="77777777" w:rsidR="00327094" w:rsidRDefault="00327094" w:rsidP="001362F7">
      <w:pPr>
        <w:autoSpaceDE w:val="0"/>
        <w:autoSpaceDN w:val="0"/>
        <w:adjustRightInd w:val="0"/>
        <w:spacing w:after="120"/>
        <w:jc w:val="both"/>
        <w:rPr>
          <w:rFonts w:cstheme="minorHAnsi"/>
        </w:rPr>
      </w:pPr>
    </w:p>
    <w:p w14:paraId="03D15C52" w14:textId="77777777" w:rsidR="00327094" w:rsidRDefault="00327094" w:rsidP="001362F7">
      <w:pPr>
        <w:autoSpaceDE w:val="0"/>
        <w:autoSpaceDN w:val="0"/>
        <w:adjustRightInd w:val="0"/>
        <w:spacing w:after="120"/>
        <w:jc w:val="both"/>
        <w:rPr>
          <w:rFonts w:cstheme="minorHAnsi"/>
        </w:rPr>
      </w:pPr>
    </w:p>
    <w:p w14:paraId="11CF6B5E" w14:textId="77777777" w:rsidR="00327094" w:rsidRDefault="00327094" w:rsidP="001362F7">
      <w:pPr>
        <w:autoSpaceDE w:val="0"/>
        <w:autoSpaceDN w:val="0"/>
        <w:adjustRightInd w:val="0"/>
        <w:spacing w:after="120"/>
        <w:jc w:val="both"/>
        <w:rPr>
          <w:rFonts w:cstheme="minorHAnsi"/>
        </w:rPr>
      </w:pPr>
    </w:p>
    <w:p w14:paraId="5D56A3C1" w14:textId="77777777" w:rsidR="00327094" w:rsidRDefault="00327094" w:rsidP="001362F7">
      <w:pPr>
        <w:autoSpaceDE w:val="0"/>
        <w:autoSpaceDN w:val="0"/>
        <w:adjustRightInd w:val="0"/>
        <w:spacing w:after="120"/>
        <w:jc w:val="both"/>
        <w:rPr>
          <w:rFonts w:cstheme="minorHAnsi"/>
        </w:rPr>
      </w:pPr>
    </w:p>
    <w:p w14:paraId="5FD4FC34" w14:textId="77777777" w:rsidR="00327094" w:rsidRDefault="00327094" w:rsidP="001362F7">
      <w:pPr>
        <w:autoSpaceDE w:val="0"/>
        <w:autoSpaceDN w:val="0"/>
        <w:adjustRightInd w:val="0"/>
        <w:spacing w:after="120"/>
        <w:jc w:val="both"/>
        <w:rPr>
          <w:rFonts w:cstheme="minorHAnsi"/>
        </w:rPr>
      </w:pPr>
    </w:p>
    <w:p w14:paraId="08DC2F9C" w14:textId="77777777" w:rsidR="00327094" w:rsidRDefault="00327094" w:rsidP="001362F7">
      <w:pPr>
        <w:autoSpaceDE w:val="0"/>
        <w:autoSpaceDN w:val="0"/>
        <w:adjustRightInd w:val="0"/>
        <w:spacing w:after="120"/>
        <w:jc w:val="both"/>
        <w:rPr>
          <w:rFonts w:cstheme="minorHAnsi"/>
        </w:rPr>
      </w:pPr>
    </w:p>
    <w:p w14:paraId="021B298D" w14:textId="77777777" w:rsidR="00327094" w:rsidRDefault="00327094" w:rsidP="001362F7">
      <w:pPr>
        <w:autoSpaceDE w:val="0"/>
        <w:autoSpaceDN w:val="0"/>
        <w:adjustRightInd w:val="0"/>
        <w:spacing w:after="120"/>
        <w:jc w:val="both"/>
        <w:rPr>
          <w:rFonts w:cstheme="minorHAnsi"/>
        </w:rPr>
      </w:pPr>
    </w:p>
    <w:p w14:paraId="6715AA56" w14:textId="77777777" w:rsidR="00327094" w:rsidRDefault="00327094" w:rsidP="001362F7">
      <w:pPr>
        <w:autoSpaceDE w:val="0"/>
        <w:autoSpaceDN w:val="0"/>
        <w:adjustRightInd w:val="0"/>
        <w:spacing w:after="120"/>
        <w:jc w:val="both"/>
        <w:rPr>
          <w:rFonts w:cstheme="minorHAnsi"/>
        </w:rPr>
      </w:pPr>
    </w:p>
    <w:p w14:paraId="45349437" w14:textId="77777777" w:rsidR="00327094" w:rsidRDefault="00327094" w:rsidP="001362F7">
      <w:pPr>
        <w:autoSpaceDE w:val="0"/>
        <w:autoSpaceDN w:val="0"/>
        <w:adjustRightInd w:val="0"/>
        <w:spacing w:after="120"/>
        <w:jc w:val="both"/>
        <w:rPr>
          <w:rFonts w:cstheme="minorHAnsi"/>
        </w:rPr>
      </w:pPr>
    </w:p>
    <w:p w14:paraId="0D26CCD6" w14:textId="77777777" w:rsidR="00773DFF" w:rsidRDefault="00773DFF" w:rsidP="00327094">
      <w:pPr>
        <w:tabs>
          <w:tab w:val="left" w:pos="4005"/>
        </w:tabs>
        <w:rPr>
          <w:rFonts w:ascii="Verdana" w:hAnsi="Verdana"/>
          <w:b/>
          <w:sz w:val="24"/>
          <w:szCs w:val="24"/>
        </w:rPr>
        <w:sectPr w:rsidR="00773DFF">
          <w:pgSz w:w="11906" w:h="16838"/>
          <w:pgMar w:top="1440" w:right="1440" w:bottom="1440" w:left="1440" w:header="708" w:footer="708" w:gutter="0"/>
          <w:cols w:space="708"/>
          <w:docGrid w:linePitch="360"/>
        </w:sectPr>
      </w:pPr>
    </w:p>
    <w:p w14:paraId="21184C72" w14:textId="5C94CA60" w:rsidR="00773DFF" w:rsidRPr="00E06A29" w:rsidRDefault="00773DFF" w:rsidP="00E06A29">
      <w:pPr>
        <w:pStyle w:val="Heading1"/>
        <w:rPr>
          <w:color w:val="auto"/>
        </w:rPr>
      </w:pPr>
      <w:r w:rsidRPr="00E06A29">
        <w:rPr>
          <w:color w:val="auto"/>
        </w:rPr>
        <w:lastRenderedPageBreak/>
        <w:t xml:space="preserve">Supplementary Appendix </w:t>
      </w:r>
      <w:r w:rsidR="00D75A44" w:rsidRPr="00E06A29">
        <w:rPr>
          <w:color w:val="auto"/>
        </w:rPr>
        <w:t>I</w:t>
      </w:r>
      <w:r w:rsidR="00E06A29">
        <w:rPr>
          <w:color w:val="auto"/>
        </w:rPr>
        <w:t>V. Coding S</w:t>
      </w:r>
      <w:r w:rsidRPr="00E06A29">
        <w:rPr>
          <w:color w:val="auto"/>
        </w:rPr>
        <w:t xml:space="preserve">cheme for the </w:t>
      </w:r>
      <w:r w:rsidR="00E06A29">
        <w:rPr>
          <w:color w:val="auto"/>
        </w:rPr>
        <w:t>A</w:t>
      </w:r>
      <w:r w:rsidR="00057BA1" w:rsidRPr="00E06A29">
        <w:rPr>
          <w:color w:val="auto"/>
        </w:rPr>
        <w:t xml:space="preserve">ssessment of the </w:t>
      </w:r>
      <w:r w:rsidR="00E06A29">
        <w:rPr>
          <w:color w:val="auto"/>
        </w:rPr>
        <w:t>Final A</w:t>
      </w:r>
      <w:r w:rsidRPr="00E06A29">
        <w:rPr>
          <w:color w:val="auto"/>
        </w:rPr>
        <w:t xml:space="preserve">ssignment </w:t>
      </w:r>
    </w:p>
    <w:p w14:paraId="3C39797F" w14:textId="77777777" w:rsidR="00327094" w:rsidRDefault="00327094" w:rsidP="001362F7">
      <w:pPr>
        <w:autoSpaceDE w:val="0"/>
        <w:autoSpaceDN w:val="0"/>
        <w:adjustRightInd w:val="0"/>
        <w:spacing w:after="120"/>
        <w:jc w:val="both"/>
        <w:rPr>
          <w:rFonts w:cstheme="minorHAnsi"/>
        </w:rPr>
      </w:pPr>
    </w:p>
    <w:tbl>
      <w:tblPr>
        <w:tblW w:w="870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4"/>
        <w:gridCol w:w="2693"/>
      </w:tblGrid>
      <w:tr w:rsidR="00846EB7" w14:paraId="1DA35BF8" w14:textId="77777777" w:rsidTr="00846EB7">
        <w:tc>
          <w:tcPr>
            <w:tcW w:w="6014" w:type="dxa"/>
            <w:tcBorders>
              <w:top w:val="single" w:sz="4" w:space="0" w:color="000000"/>
              <w:left w:val="single" w:sz="4" w:space="0" w:color="000000"/>
              <w:bottom w:val="single" w:sz="4" w:space="0" w:color="000000"/>
              <w:right w:val="single" w:sz="4" w:space="0" w:color="000000"/>
            </w:tcBorders>
          </w:tcPr>
          <w:p w14:paraId="3BFD88F6"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Description</w:t>
            </w:r>
          </w:p>
        </w:tc>
        <w:tc>
          <w:tcPr>
            <w:tcW w:w="2693" w:type="dxa"/>
            <w:tcBorders>
              <w:top w:val="single" w:sz="4" w:space="0" w:color="000000"/>
              <w:left w:val="single" w:sz="4" w:space="0" w:color="000000"/>
              <w:bottom w:val="single" w:sz="4" w:space="0" w:color="000000"/>
              <w:right w:val="single" w:sz="4" w:space="0" w:color="000000"/>
            </w:tcBorders>
          </w:tcPr>
          <w:p w14:paraId="087C24FB"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Coding</w:t>
            </w:r>
          </w:p>
        </w:tc>
      </w:tr>
      <w:tr w:rsidR="00846EB7" w14:paraId="3630BAD0" w14:textId="77777777" w:rsidTr="00846EB7">
        <w:tc>
          <w:tcPr>
            <w:tcW w:w="6014" w:type="dxa"/>
            <w:tcBorders>
              <w:top w:val="single" w:sz="4" w:space="0" w:color="000000"/>
              <w:left w:val="single" w:sz="4" w:space="0" w:color="000000"/>
              <w:bottom w:val="single" w:sz="4" w:space="0" w:color="000000"/>
              <w:right w:val="single" w:sz="4" w:space="0" w:color="000000"/>
            </w:tcBorders>
          </w:tcPr>
          <w:p w14:paraId="2B9E5F40"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Is the research question explanatory?</w:t>
            </w:r>
          </w:p>
          <w:p w14:paraId="75B8E361" w14:textId="77777777" w:rsidR="00846EB7" w:rsidRDefault="00846EB7" w:rsidP="00171E44">
            <w:pPr>
              <w:rPr>
                <w:rFonts w:ascii="Verdana" w:eastAsia="Verdana" w:hAnsi="Verdana" w:cs="Verdana"/>
                <w:sz w:val="20"/>
                <w:szCs w:val="20"/>
              </w:rPr>
            </w:pPr>
          </w:p>
          <w:p w14:paraId="50F7E4DE" w14:textId="70140C40" w:rsidR="00846EB7" w:rsidRPr="00846EB7" w:rsidRDefault="00846EB7" w:rsidP="00171E44">
            <w:pPr>
              <w:rPr>
                <w:rFonts w:ascii="Verdana" w:eastAsia="Verdana" w:hAnsi="Verdana" w:cs="Verdana"/>
                <w:sz w:val="20"/>
                <w:szCs w:val="20"/>
              </w:rPr>
            </w:pPr>
            <w:r w:rsidRPr="00846EB7">
              <w:rPr>
                <w:rFonts w:ascii="Verdana" w:eastAsia="Verdana" w:hAnsi="Verdana" w:cs="Verdana"/>
                <w:sz w:val="20"/>
                <w:szCs w:val="20"/>
              </w:rPr>
              <w:t xml:space="preserve">1 if the proposal has a question/purpose with an independent and dependent variable </w:t>
            </w:r>
          </w:p>
          <w:p w14:paraId="04F9FAB5" w14:textId="77777777" w:rsidR="00846EB7" w:rsidRPr="00846EB7" w:rsidRDefault="00846EB7" w:rsidP="00171E44">
            <w:pPr>
              <w:rPr>
                <w:rFonts w:ascii="Verdana" w:eastAsia="Verdana" w:hAnsi="Verdana" w:cs="Verdana"/>
                <w:sz w:val="20"/>
                <w:szCs w:val="20"/>
              </w:rPr>
            </w:pPr>
            <w:r w:rsidRPr="00846EB7">
              <w:rPr>
                <w:rFonts w:ascii="Verdana" w:eastAsia="Verdana" w:hAnsi="Verdana" w:cs="Verdana"/>
                <w:sz w:val="20"/>
                <w:szCs w:val="20"/>
              </w:rPr>
              <w:t>0 if the proposal has no clear research question or the question is exploratory (</w:t>
            </w:r>
            <w:proofErr w:type="gramStart"/>
            <w:r w:rsidRPr="00846EB7">
              <w:rPr>
                <w:rFonts w:ascii="Verdana" w:eastAsia="Verdana" w:hAnsi="Verdana" w:cs="Verdana"/>
                <w:sz w:val="20"/>
                <w:szCs w:val="20"/>
              </w:rPr>
              <w:t>e.g.</w:t>
            </w:r>
            <w:proofErr w:type="gramEnd"/>
            <w:r w:rsidRPr="00846EB7">
              <w:rPr>
                <w:rFonts w:ascii="Verdana" w:eastAsia="Verdana" w:hAnsi="Verdana" w:cs="Verdana"/>
                <w:sz w:val="20"/>
                <w:szCs w:val="20"/>
              </w:rPr>
              <w:t xml:space="preserve"> why do people vote?)</w:t>
            </w:r>
          </w:p>
        </w:tc>
        <w:tc>
          <w:tcPr>
            <w:tcW w:w="2693" w:type="dxa"/>
            <w:tcBorders>
              <w:top w:val="single" w:sz="4" w:space="0" w:color="000000"/>
              <w:left w:val="single" w:sz="4" w:space="0" w:color="000000"/>
              <w:bottom w:val="single" w:sz="4" w:space="0" w:color="000000"/>
              <w:right w:val="single" w:sz="4" w:space="0" w:color="000000"/>
            </w:tcBorders>
          </w:tcPr>
          <w:p w14:paraId="0513A515" w14:textId="77777777" w:rsidR="00846EB7" w:rsidRDefault="00846EB7" w:rsidP="00171E44">
            <w:pPr>
              <w:rPr>
                <w:rFonts w:ascii="Verdana" w:eastAsia="Verdana" w:hAnsi="Verdana" w:cs="Verdana"/>
                <w:sz w:val="20"/>
                <w:szCs w:val="20"/>
              </w:rPr>
            </w:pPr>
            <w:proofErr w:type="gramStart"/>
            <w:r>
              <w:rPr>
                <w:rFonts w:ascii="Verdana" w:eastAsia="Verdana" w:hAnsi="Verdana" w:cs="Verdana"/>
                <w:sz w:val="20"/>
                <w:szCs w:val="20"/>
              </w:rPr>
              <w:t>Binary;</w:t>
            </w:r>
            <w:proofErr w:type="gramEnd"/>
            <w:r>
              <w:rPr>
                <w:rFonts w:ascii="Verdana" w:eastAsia="Verdana" w:hAnsi="Verdana" w:cs="Verdana"/>
                <w:sz w:val="20"/>
                <w:szCs w:val="20"/>
              </w:rPr>
              <w:t xml:space="preserve"> </w:t>
            </w:r>
          </w:p>
          <w:p w14:paraId="5DB0DA5D"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1= if yes</w:t>
            </w:r>
          </w:p>
          <w:p w14:paraId="64B6036A"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0=if no</w:t>
            </w:r>
          </w:p>
          <w:p w14:paraId="35ADED59" w14:textId="77777777" w:rsidR="00846EB7" w:rsidRDefault="00846EB7" w:rsidP="00171E44">
            <w:pPr>
              <w:rPr>
                <w:rFonts w:ascii="Verdana" w:eastAsia="Verdana" w:hAnsi="Verdana" w:cs="Verdana"/>
                <w:sz w:val="20"/>
                <w:szCs w:val="20"/>
              </w:rPr>
            </w:pPr>
          </w:p>
          <w:p w14:paraId="6C774220" w14:textId="77777777" w:rsidR="00846EB7" w:rsidRDefault="00846EB7" w:rsidP="00171E44">
            <w:pPr>
              <w:rPr>
                <w:rFonts w:ascii="Verdana" w:eastAsia="Verdana" w:hAnsi="Verdana" w:cs="Verdana"/>
                <w:sz w:val="20"/>
                <w:szCs w:val="20"/>
              </w:rPr>
            </w:pPr>
          </w:p>
        </w:tc>
      </w:tr>
      <w:tr w:rsidR="00846EB7" w14:paraId="1906755B" w14:textId="77777777" w:rsidTr="00846EB7">
        <w:tc>
          <w:tcPr>
            <w:tcW w:w="6014" w:type="dxa"/>
            <w:tcBorders>
              <w:top w:val="single" w:sz="4" w:space="0" w:color="000000"/>
              <w:left w:val="single" w:sz="4" w:space="0" w:color="000000"/>
              <w:bottom w:val="single" w:sz="4" w:space="0" w:color="000000"/>
              <w:right w:val="single" w:sz="4" w:space="0" w:color="000000"/>
            </w:tcBorders>
          </w:tcPr>
          <w:p w14:paraId="4EEA9666"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 xml:space="preserve">Is the background/motivation behind the research question discussed? </w:t>
            </w:r>
          </w:p>
          <w:p w14:paraId="1898AAF0" w14:textId="77777777" w:rsidR="00846EB7" w:rsidRDefault="00846EB7" w:rsidP="00171E44">
            <w:pPr>
              <w:rPr>
                <w:rFonts w:ascii="Verdana" w:eastAsia="Verdana" w:hAnsi="Verdana" w:cs="Verdana"/>
                <w:sz w:val="20"/>
                <w:szCs w:val="20"/>
              </w:rPr>
            </w:pPr>
          </w:p>
          <w:p w14:paraId="33E27189"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 xml:space="preserve">1 if the proposal provides </w:t>
            </w:r>
            <w:r>
              <w:rPr>
                <w:rFonts w:ascii="Verdana" w:eastAsia="Verdana" w:hAnsi="Verdana" w:cs="Verdana"/>
                <w:i/>
                <w:sz w:val="20"/>
                <w:szCs w:val="20"/>
              </w:rPr>
              <w:t>background and/or motivation</w:t>
            </w:r>
            <w:r>
              <w:rPr>
                <w:rFonts w:ascii="Verdana" w:eastAsia="Verdana" w:hAnsi="Verdana" w:cs="Verdana"/>
                <w:sz w:val="20"/>
                <w:szCs w:val="20"/>
              </w:rPr>
              <w:t xml:space="preserve"> for the suggested research. For example, if the proposal describes/gives some background information on the issue in forms of statistics, case descriptions and/or examples. Or if the proposal points out why the suggested research might be important (policy, important political issue, human rights, survival/quality of democracy etc.).</w:t>
            </w:r>
          </w:p>
          <w:p w14:paraId="1CFC881A" w14:textId="2510E5C9" w:rsidR="00846EB7" w:rsidRDefault="00846EB7" w:rsidP="00016BAB">
            <w:pPr>
              <w:rPr>
                <w:rFonts w:ascii="Verdana" w:eastAsia="Verdana" w:hAnsi="Verdana" w:cs="Verdana"/>
                <w:sz w:val="20"/>
                <w:szCs w:val="20"/>
              </w:rPr>
            </w:pPr>
            <w:r>
              <w:rPr>
                <w:rFonts w:ascii="Verdana" w:eastAsia="Verdana" w:hAnsi="Verdana" w:cs="Verdana"/>
                <w:sz w:val="20"/>
                <w:szCs w:val="20"/>
              </w:rPr>
              <w:t>0 if the proposal does not provide any background or any mot</w:t>
            </w:r>
            <w:r w:rsidR="00016BAB">
              <w:rPr>
                <w:rFonts w:ascii="Verdana" w:eastAsia="Verdana" w:hAnsi="Verdana" w:cs="Verdana"/>
                <w:sz w:val="20"/>
                <w:szCs w:val="20"/>
              </w:rPr>
              <w:t xml:space="preserve">ivation or if this is done </w:t>
            </w:r>
            <w:r w:rsidR="00190D2C">
              <w:rPr>
                <w:rFonts w:ascii="Verdana" w:eastAsia="Verdana" w:hAnsi="Verdana" w:cs="Verdana"/>
                <w:sz w:val="20"/>
                <w:szCs w:val="20"/>
              </w:rPr>
              <w:t>poorly</w:t>
            </w:r>
            <w:r>
              <w:rPr>
                <w:rFonts w:ascii="Verdana" w:eastAsia="Verdana" w:hAnsi="Verdana" w:cs="Verdana"/>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14:paraId="1EFE1A79" w14:textId="77777777" w:rsidR="00846EB7" w:rsidRDefault="00846EB7" w:rsidP="00171E44">
            <w:pPr>
              <w:rPr>
                <w:rFonts w:ascii="Verdana" w:eastAsia="Verdana" w:hAnsi="Verdana" w:cs="Verdana"/>
                <w:sz w:val="20"/>
                <w:szCs w:val="20"/>
              </w:rPr>
            </w:pPr>
            <w:proofErr w:type="gramStart"/>
            <w:r>
              <w:rPr>
                <w:rFonts w:ascii="Verdana" w:eastAsia="Verdana" w:hAnsi="Verdana" w:cs="Verdana"/>
                <w:sz w:val="20"/>
                <w:szCs w:val="20"/>
              </w:rPr>
              <w:t>Binary;</w:t>
            </w:r>
            <w:proofErr w:type="gramEnd"/>
          </w:p>
          <w:p w14:paraId="154A634F"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1= if yes</w:t>
            </w:r>
          </w:p>
          <w:p w14:paraId="61D08EE3"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0=if no</w:t>
            </w:r>
          </w:p>
        </w:tc>
      </w:tr>
      <w:tr w:rsidR="00846EB7" w14:paraId="7CCEF0B7" w14:textId="77777777" w:rsidTr="00846EB7">
        <w:trPr>
          <w:trHeight w:val="485"/>
        </w:trPr>
        <w:tc>
          <w:tcPr>
            <w:tcW w:w="6014" w:type="dxa"/>
            <w:tcBorders>
              <w:top w:val="single" w:sz="4" w:space="0" w:color="000000"/>
              <w:left w:val="single" w:sz="4" w:space="0" w:color="000000"/>
              <w:bottom w:val="single" w:sz="4" w:space="0" w:color="000000"/>
              <w:right w:val="single" w:sz="4" w:space="0" w:color="000000"/>
            </w:tcBorders>
          </w:tcPr>
          <w:p w14:paraId="02E9516D" w14:textId="77777777" w:rsidR="000C69F1" w:rsidRDefault="00846EB7" w:rsidP="00171E44">
            <w:pPr>
              <w:rPr>
                <w:rFonts w:ascii="Verdana" w:eastAsia="Verdana" w:hAnsi="Verdana" w:cs="Verdana"/>
                <w:sz w:val="20"/>
                <w:szCs w:val="20"/>
              </w:rPr>
            </w:pPr>
            <w:r>
              <w:rPr>
                <w:rFonts w:ascii="Verdana" w:eastAsia="Verdana" w:hAnsi="Verdana" w:cs="Verdana"/>
                <w:sz w:val="20"/>
                <w:szCs w:val="20"/>
              </w:rPr>
              <w:t>The quality of the literature review based on whether</w:t>
            </w:r>
            <w:r w:rsidR="000C69F1">
              <w:rPr>
                <w:rFonts w:ascii="Verdana" w:eastAsia="Verdana" w:hAnsi="Verdana" w:cs="Verdana"/>
                <w:sz w:val="20"/>
                <w:szCs w:val="20"/>
              </w:rPr>
              <w:t>:</w:t>
            </w:r>
          </w:p>
          <w:p w14:paraId="13CF3E97" w14:textId="4BE5746D" w:rsidR="00846EB7" w:rsidRDefault="00846EB7" w:rsidP="00171E44">
            <w:pPr>
              <w:rPr>
                <w:rFonts w:ascii="Verdana" w:eastAsia="Verdana" w:hAnsi="Verdana" w:cs="Verdana"/>
                <w:sz w:val="20"/>
                <w:szCs w:val="20"/>
              </w:rPr>
            </w:pPr>
            <w:r>
              <w:rPr>
                <w:rFonts w:ascii="Verdana" w:eastAsia="Verdana" w:hAnsi="Verdana" w:cs="Verdana"/>
                <w:sz w:val="20"/>
                <w:szCs w:val="20"/>
              </w:rPr>
              <w:t xml:space="preserve"> </w:t>
            </w:r>
          </w:p>
          <w:p w14:paraId="04F06B8C" w14:textId="77777777" w:rsidR="00846EB7" w:rsidRDefault="00846EB7" w:rsidP="00846EB7">
            <w:pPr>
              <w:numPr>
                <w:ilvl w:val="0"/>
                <w:numId w:val="15"/>
              </w:numPr>
              <w:rPr>
                <w:rFonts w:ascii="Verdana" w:eastAsia="Verdana" w:hAnsi="Verdana" w:cs="Verdana"/>
                <w:sz w:val="20"/>
                <w:szCs w:val="20"/>
              </w:rPr>
            </w:pPr>
            <w:r>
              <w:rPr>
                <w:rFonts w:ascii="Verdana" w:eastAsia="Verdana" w:hAnsi="Verdana" w:cs="Verdana"/>
                <w:sz w:val="20"/>
                <w:szCs w:val="20"/>
              </w:rPr>
              <w:t>The literature review discusses the relevant research in the area. This means that the literature review should be well connected to the research question.</w:t>
            </w:r>
          </w:p>
          <w:p w14:paraId="2B9C4607" w14:textId="77777777" w:rsidR="00846EB7" w:rsidRDefault="00846EB7" w:rsidP="00846EB7">
            <w:pPr>
              <w:numPr>
                <w:ilvl w:val="0"/>
                <w:numId w:val="15"/>
              </w:numPr>
              <w:rPr>
                <w:rFonts w:ascii="Verdana" w:eastAsia="Verdana" w:hAnsi="Verdana" w:cs="Verdana"/>
                <w:sz w:val="20"/>
                <w:szCs w:val="20"/>
              </w:rPr>
            </w:pPr>
            <w:r>
              <w:rPr>
                <w:rFonts w:ascii="Verdana" w:eastAsia="Verdana" w:hAnsi="Verdana" w:cs="Verdana"/>
                <w:sz w:val="20"/>
                <w:szCs w:val="20"/>
              </w:rPr>
              <w:t>The literature review discusses existing theoretical perspectives. It must discuss the key elements of the proposed argument/hypothesis (present a theory)</w:t>
            </w:r>
          </w:p>
          <w:p w14:paraId="536E4AA6" w14:textId="77777777" w:rsidR="00846EB7" w:rsidRDefault="00846EB7" w:rsidP="00846EB7">
            <w:pPr>
              <w:numPr>
                <w:ilvl w:val="0"/>
                <w:numId w:val="15"/>
              </w:numPr>
              <w:rPr>
                <w:rFonts w:ascii="Verdana" w:eastAsia="Verdana" w:hAnsi="Verdana" w:cs="Verdana"/>
                <w:sz w:val="20"/>
                <w:szCs w:val="20"/>
              </w:rPr>
            </w:pPr>
            <w:r>
              <w:rPr>
                <w:rFonts w:ascii="Verdana" w:eastAsia="Verdana" w:hAnsi="Verdana" w:cs="Verdana"/>
                <w:sz w:val="20"/>
                <w:szCs w:val="20"/>
              </w:rPr>
              <w:t xml:space="preserve">provide some empirical evidence from the existing research and </w:t>
            </w:r>
          </w:p>
          <w:p w14:paraId="74B783C4" w14:textId="6023C2FC" w:rsidR="00846EB7" w:rsidRPr="000C69F1" w:rsidRDefault="00846EB7" w:rsidP="00171E44">
            <w:pPr>
              <w:numPr>
                <w:ilvl w:val="0"/>
                <w:numId w:val="15"/>
              </w:numPr>
              <w:rPr>
                <w:rFonts w:ascii="Verdana" w:eastAsia="Verdana" w:hAnsi="Verdana" w:cs="Verdana"/>
                <w:sz w:val="20"/>
                <w:szCs w:val="20"/>
              </w:rPr>
            </w:pPr>
            <w:r>
              <w:rPr>
                <w:rFonts w:ascii="Verdana" w:eastAsia="Verdana" w:hAnsi="Verdana" w:cs="Verdana"/>
                <w:sz w:val="20"/>
                <w:szCs w:val="20"/>
              </w:rPr>
              <w:t>Ideally, it should also discuss competing explanations.</w:t>
            </w:r>
          </w:p>
        </w:tc>
        <w:tc>
          <w:tcPr>
            <w:tcW w:w="2693" w:type="dxa"/>
            <w:tcBorders>
              <w:top w:val="single" w:sz="4" w:space="0" w:color="000000"/>
              <w:left w:val="single" w:sz="4" w:space="0" w:color="000000"/>
              <w:bottom w:val="single" w:sz="4" w:space="0" w:color="000000"/>
              <w:right w:val="single" w:sz="4" w:space="0" w:color="000000"/>
            </w:tcBorders>
          </w:tcPr>
          <w:p w14:paraId="3F46F92E" w14:textId="1FA76EB9" w:rsidR="00846EB7" w:rsidRDefault="00846EB7" w:rsidP="00171E44">
            <w:pPr>
              <w:rPr>
                <w:rFonts w:ascii="Verdana" w:eastAsia="Verdana" w:hAnsi="Verdana" w:cs="Verdana"/>
                <w:sz w:val="20"/>
                <w:szCs w:val="20"/>
              </w:rPr>
            </w:pPr>
            <w:r>
              <w:rPr>
                <w:rFonts w:ascii="Verdana" w:eastAsia="Verdana" w:hAnsi="Verdana" w:cs="Verdana"/>
                <w:sz w:val="20"/>
                <w:szCs w:val="20"/>
              </w:rPr>
              <w:t xml:space="preserve">Coded from 0 to </w:t>
            </w:r>
            <w:proofErr w:type="gramStart"/>
            <w:r>
              <w:rPr>
                <w:rFonts w:ascii="Verdana" w:eastAsia="Verdana" w:hAnsi="Verdana" w:cs="Verdana"/>
                <w:sz w:val="20"/>
                <w:szCs w:val="20"/>
              </w:rPr>
              <w:t>3</w:t>
            </w:r>
            <w:r w:rsidR="00142F41">
              <w:rPr>
                <w:rFonts w:ascii="Verdana" w:eastAsia="Verdana" w:hAnsi="Verdana" w:cs="Verdana"/>
                <w:sz w:val="20"/>
                <w:szCs w:val="20"/>
              </w:rPr>
              <w:t>;</w:t>
            </w:r>
            <w:proofErr w:type="gramEnd"/>
          </w:p>
          <w:p w14:paraId="383C1A7C" w14:textId="63D7FD0F" w:rsidR="00846EB7" w:rsidRDefault="00846EB7" w:rsidP="00171E44">
            <w:pPr>
              <w:rPr>
                <w:rFonts w:ascii="Verdana" w:eastAsia="Verdana" w:hAnsi="Verdana" w:cs="Verdana"/>
                <w:sz w:val="20"/>
                <w:szCs w:val="20"/>
              </w:rPr>
            </w:pPr>
            <w:r>
              <w:rPr>
                <w:rFonts w:ascii="Verdana" w:eastAsia="Verdana" w:hAnsi="Verdana" w:cs="Verdana"/>
                <w:sz w:val="20"/>
                <w:szCs w:val="20"/>
              </w:rPr>
              <w:t>0 = no relevant literature review</w:t>
            </w:r>
          </w:p>
          <w:p w14:paraId="0CA67243"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1 = poor quality</w:t>
            </w:r>
          </w:p>
          <w:p w14:paraId="2FFD5E1E"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2 = good quality</w:t>
            </w:r>
          </w:p>
          <w:p w14:paraId="6128B259"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3 = very good quality</w:t>
            </w:r>
          </w:p>
          <w:p w14:paraId="714EF30B" w14:textId="77777777" w:rsidR="00846EB7" w:rsidRDefault="00846EB7" w:rsidP="00171E44">
            <w:pPr>
              <w:rPr>
                <w:rFonts w:ascii="Verdana" w:eastAsia="Verdana" w:hAnsi="Verdana" w:cs="Verdana"/>
                <w:sz w:val="20"/>
                <w:szCs w:val="20"/>
              </w:rPr>
            </w:pPr>
          </w:p>
        </w:tc>
      </w:tr>
      <w:tr w:rsidR="00846EB7" w14:paraId="36F5E69D" w14:textId="77777777" w:rsidTr="00846EB7">
        <w:tc>
          <w:tcPr>
            <w:tcW w:w="6014" w:type="dxa"/>
            <w:tcBorders>
              <w:top w:val="single" w:sz="4" w:space="0" w:color="000000"/>
              <w:left w:val="single" w:sz="4" w:space="0" w:color="000000"/>
              <w:bottom w:val="single" w:sz="4" w:space="0" w:color="000000"/>
              <w:right w:val="single" w:sz="4" w:space="0" w:color="000000"/>
            </w:tcBorders>
          </w:tcPr>
          <w:p w14:paraId="6939DD6D" w14:textId="77777777" w:rsidR="00846EB7" w:rsidRDefault="00846EB7" w:rsidP="00171E44">
            <w:pPr>
              <w:rPr>
                <w:rFonts w:ascii="Verdana" w:eastAsia="Verdana" w:hAnsi="Verdana" w:cs="Verdana"/>
                <w:sz w:val="20"/>
                <w:szCs w:val="20"/>
              </w:rPr>
            </w:pPr>
            <w:bookmarkStart w:id="2" w:name="_heading=h.gjdgxs" w:colFirst="0" w:colLast="0"/>
            <w:bookmarkEnd w:id="2"/>
            <w:r>
              <w:rPr>
                <w:rFonts w:ascii="Verdana" w:eastAsia="Verdana" w:hAnsi="Verdana" w:cs="Verdana"/>
                <w:sz w:val="20"/>
                <w:szCs w:val="20"/>
              </w:rPr>
              <w:t>Are the hypotheses clear, explicit, and consistent with theory and logical?</w:t>
            </w:r>
          </w:p>
          <w:p w14:paraId="6BF07ECE" w14:textId="77777777" w:rsidR="00846EB7" w:rsidRDefault="00846EB7" w:rsidP="00171E44">
            <w:pPr>
              <w:rPr>
                <w:rFonts w:ascii="Verdana" w:eastAsia="Verdana" w:hAnsi="Verdana" w:cs="Verdana"/>
                <w:sz w:val="20"/>
                <w:szCs w:val="20"/>
              </w:rPr>
            </w:pPr>
            <w:bookmarkStart w:id="3" w:name="_heading=h.kd9re17wjv44" w:colFirst="0" w:colLast="0"/>
            <w:bookmarkEnd w:id="3"/>
          </w:p>
          <w:p w14:paraId="043D875F" w14:textId="77777777" w:rsidR="00846EB7" w:rsidRDefault="00846EB7" w:rsidP="00171E44">
            <w:pPr>
              <w:rPr>
                <w:rFonts w:ascii="Verdana" w:eastAsia="Verdana" w:hAnsi="Verdana" w:cs="Verdana"/>
                <w:sz w:val="20"/>
                <w:szCs w:val="20"/>
              </w:rPr>
            </w:pPr>
            <w:bookmarkStart w:id="4" w:name="_heading=h.hpp4uzsb45to" w:colFirst="0" w:colLast="0"/>
            <w:bookmarkEnd w:id="4"/>
            <w:r>
              <w:rPr>
                <w:rFonts w:ascii="Verdana" w:eastAsia="Verdana" w:hAnsi="Verdana" w:cs="Verdana"/>
                <w:sz w:val="20"/>
                <w:szCs w:val="20"/>
              </w:rPr>
              <w:t>There should be at least one hypothesis, specified in a clear way so they are:</w:t>
            </w:r>
          </w:p>
          <w:p w14:paraId="6CA096E4" w14:textId="77777777" w:rsidR="00846EB7" w:rsidRDefault="00846EB7" w:rsidP="00846EB7">
            <w:pPr>
              <w:numPr>
                <w:ilvl w:val="0"/>
                <w:numId w:val="14"/>
              </w:numPr>
              <w:rPr>
                <w:rFonts w:ascii="Verdana" w:eastAsia="Verdana" w:hAnsi="Verdana" w:cs="Verdana"/>
                <w:sz w:val="20"/>
                <w:szCs w:val="20"/>
              </w:rPr>
            </w:pPr>
            <w:bookmarkStart w:id="5" w:name="_heading=h.lpkhojwm9zz0" w:colFirst="0" w:colLast="0"/>
            <w:bookmarkStart w:id="6" w:name="_heading=h.1v5tpsucehax" w:colFirst="0" w:colLast="0"/>
            <w:bookmarkEnd w:id="5"/>
            <w:bookmarkEnd w:id="6"/>
            <w:r>
              <w:rPr>
                <w:rFonts w:ascii="Verdana" w:eastAsia="Verdana" w:hAnsi="Verdana" w:cs="Verdana"/>
                <w:sz w:val="20"/>
                <w:szCs w:val="20"/>
              </w:rPr>
              <w:t>Consistent with the proposed theory and the literature review.</w:t>
            </w:r>
          </w:p>
          <w:p w14:paraId="3CCE3C05" w14:textId="77777777" w:rsidR="00846EB7" w:rsidRDefault="00846EB7" w:rsidP="00846EB7">
            <w:pPr>
              <w:numPr>
                <w:ilvl w:val="0"/>
                <w:numId w:val="14"/>
              </w:numPr>
              <w:rPr>
                <w:rFonts w:ascii="Verdana" w:eastAsia="Verdana" w:hAnsi="Verdana" w:cs="Verdana"/>
                <w:sz w:val="20"/>
                <w:szCs w:val="20"/>
              </w:rPr>
            </w:pPr>
            <w:bookmarkStart w:id="7" w:name="_heading=h.cxe4jwzfl67i" w:colFirst="0" w:colLast="0"/>
            <w:bookmarkStart w:id="8" w:name="_heading=h.8ram7p5encj8" w:colFirst="0" w:colLast="0"/>
            <w:bookmarkEnd w:id="7"/>
            <w:bookmarkEnd w:id="8"/>
            <w:r>
              <w:rPr>
                <w:rFonts w:ascii="Verdana" w:eastAsia="Verdana" w:hAnsi="Verdana" w:cs="Verdana"/>
                <w:sz w:val="20"/>
                <w:szCs w:val="20"/>
              </w:rPr>
              <w:t>Explicitly stated in the proposal</w:t>
            </w:r>
          </w:p>
          <w:p w14:paraId="34B5B5DB" w14:textId="77777777" w:rsidR="00846EB7" w:rsidRDefault="00846EB7" w:rsidP="00846EB7">
            <w:pPr>
              <w:numPr>
                <w:ilvl w:val="0"/>
                <w:numId w:val="14"/>
              </w:numPr>
              <w:rPr>
                <w:rFonts w:ascii="Verdana" w:eastAsia="Verdana" w:hAnsi="Verdana" w:cs="Verdana"/>
                <w:sz w:val="20"/>
                <w:szCs w:val="20"/>
              </w:rPr>
            </w:pPr>
            <w:bookmarkStart w:id="9" w:name="_heading=h.e8zkmk93p9bo" w:colFirst="0" w:colLast="0"/>
            <w:bookmarkStart w:id="10" w:name="_heading=h.nlv6x65n9u8a" w:colFirst="0" w:colLast="0"/>
            <w:bookmarkEnd w:id="9"/>
            <w:bookmarkEnd w:id="10"/>
            <w:proofErr w:type="gramStart"/>
            <w:r>
              <w:rPr>
                <w:rFonts w:ascii="Verdana" w:eastAsia="Verdana" w:hAnsi="Verdana" w:cs="Verdana"/>
                <w:sz w:val="20"/>
                <w:szCs w:val="20"/>
              </w:rPr>
              <w:t>Imply clearly</w:t>
            </w:r>
            <w:proofErr w:type="gramEnd"/>
            <w:r>
              <w:rPr>
                <w:rFonts w:ascii="Verdana" w:eastAsia="Verdana" w:hAnsi="Verdana" w:cs="Verdana"/>
                <w:sz w:val="20"/>
                <w:szCs w:val="20"/>
              </w:rPr>
              <w:t xml:space="preserve"> the direction of the relationship between IV and DV</w:t>
            </w:r>
          </w:p>
          <w:p w14:paraId="3A0E6009" w14:textId="77777777" w:rsidR="00846EB7" w:rsidRDefault="00846EB7" w:rsidP="00171E44">
            <w:pPr>
              <w:rPr>
                <w:rFonts w:ascii="Verdana" w:eastAsia="Verdana" w:hAnsi="Verdana" w:cs="Verdana"/>
                <w:sz w:val="20"/>
                <w:szCs w:val="20"/>
              </w:rPr>
            </w:pPr>
            <w:bookmarkStart w:id="11" w:name="_heading=h.2bh2z7lb6b99" w:colFirst="0" w:colLast="0"/>
            <w:bookmarkEnd w:id="11"/>
          </w:p>
          <w:p w14:paraId="54870C10" w14:textId="40AB6BEE" w:rsidR="00846EB7" w:rsidRDefault="00846EB7" w:rsidP="000C69F1">
            <w:pPr>
              <w:rPr>
                <w:rFonts w:ascii="Verdana" w:eastAsia="Verdana" w:hAnsi="Verdana" w:cs="Verdana"/>
                <w:sz w:val="20"/>
                <w:szCs w:val="20"/>
              </w:rPr>
            </w:pPr>
            <w:bookmarkStart w:id="12" w:name="_heading=h.cj43rnrutu04" w:colFirst="0" w:colLast="0"/>
            <w:bookmarkEnd w:id="12"/>
            <w:r>
              <w:rPr>
                <w:rFonts w:ascii="Verdana" w:eastAsia="Verdana" w:hAnsi="Verdana" w:cs="Verdana"/>
                <w:sz w:val="20"/>
                <w:szCs w:val="20"/>
              </w:rPr>
              <w:t xml:space="preserve">Note: </w:t>
            </w:r>
            <w:r w:rsidR="000C69F1">
              <w:rPr>
                <w:rFonts w:ascii="Verdana" w:eastAsia="Verdana" w:hAnsi="Verdana" w:cs="Verdana"/>
                <w:sz w:val="20"/>
                <w:szCs w:val="20"/>
              </w:rPr>
              <w:t xml:space="preserve">In case of multiple hypothesis, </w:t>
            </w:r>
            <w:r w:rsidR="000C69F1">
              <w:rPr>
                <w:rFonts w:ascii="Verdana" w:eastAsia="Verdana" w:hAnsi="Verdana" w:cs="Verdana"/>
                <w:sz w:val="20"/>
                <w:szCs w:val="20"/>
                <w:highlight w:val="white"/>
              </w:rPr>
              <w:t xml:space="preserve">consider the highest quality </w:t>
            </w:r>
            <w:r>
              <w:rPr>
                <w:rFonts w:ascii="Verdana" w:eastAsia="Verdana" w:hAnsi="Verdana" w:cs="Verdana"/>
                <w:sz w:val="20"/>
                <w:szCs w:val="20"/>
                <w:highlight w:val="white"/>
              </w:rPr>
              <w:t>hypothesis</w:t>
            </w:r>
            <w:r w:rsidR="000C69F1">
              <w:rPr>
                <w:rFonts w:ascii="Verdana" w:eastAsia="Verdana" w:hAnsi="Verdana" w:cs="Verdana"/>
                <w:sz w:val="20"/>
                <w:szCs w:val="20"/>
              </w:rPr>
              <w:t xml:space="preserve"> to code this variable. </w:t>
            </w:r>
          </w:p>
        </w:tc>
        <w:tc>
          <w:tcPr>
            <w:tcW w:w="2693" w:type="dxa"/>
            <w:tcBorders>
              <w:top w:val="single" w:sz="4" w:space="0" w:color="000000"/>
              <w:left w:val="single" w:sz="4" w:space="0" w:color="000000"/>
              <w:bottom w:val="single" w:sz="4" w:space="0" w:color="000000"/>
              <w:right w:val="single" w:sz="4" w:space="0" w:color="000000"/>
            </w:tcBorders>
          </w:tcPr>
          <w:p w14:paraId="5BE6B700"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lastRenderedPageBreak/>
              <w:t xml:space="preserve">Coded from 0 to </w:t>
            </w:r>
            <w:proofErr w:type="gramStart"/>
            <w:r>
              <w:rPr>
                <w:rFonts w:ascii="Verdana" w:eastAsia="Verdana" w:hAnsi="Verdana" w:cs="Verdana"/>
                <w:sz w:val="20"/>
                <w:szCs w:val="20"/>
              </w:rPr>
              <w:t>3;</w:t>
            </w:r>
            <w:proofErr w:type="gramEnd"/>
            <w:r>
              <w:rPr>
                <w:rFonts w:ascii="Verdana" w:eastAsia="Verdana" w:hAnsi="Verdana" w:cs="Verdana"/>
                <w:sz w:val="20"/>
                <w:szCs w:val="20"/>
              </w:rPr>
              <w:t xml:space="preserve"> </w:t>
            </w:r>
          </w:p>
          <w:p w14:paraId="3D075823" w14:textId="77777777" w:rsidR="00846EB7" w:rsidRDefault="00846EB7" w:rsidP="00171E44">
            <w:pPr>
              <w:rPr>
                <w:rFonts w:ascii="Verdana" w:eastAsia="Verdana" w:hAnsi="Verdana" w:cs="Verdana"/>
                <w:sz w:val="20"/>
                <w:szCs w:val="20"/>
              </w:rPr>
            </w:pPr>
          </w:p>
          <w:p w14:paraId="5DCD0816"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lastRenderedPageBreak/>
              <w:t xml:space="preserve">0 = no explicitly presented hypotheses </w:t>
            </w:r>
          </w:p>
          <w:p w14:paraId="53ECA4B8"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1 = hypotheses presented but not in line with the proposed theory and literature review and/or not clearly stating the direction of the relationship.</w:t>
            </w:r>
          </w:p>
          <w:p w14:paraId="7228E3EE"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2 = hypotheses presented but with minor logical inconsistencies</w:t>
            </w:r>
          </w:p>
          <w:p w14:paraId="5FEA34BB"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3 = fully and well specified hypotheses.</w:t>
            </w:r>
          </w:p>
        </w:tc>
      </w:tr>
      <w:tr w:rsidR="00846EB7" w14:paraId="265D5BF1" w14:textId="77777777" w:rsidTr="00846EB7">
        <w:tc>
          <w:tcPr>
            <w:tcW w:w="6014" w:type="dxa"/>
            <w:tcBorders>
              <w:top w:val="single" w:sz="4" w:space="0" w:color="000000"/>
              <w:left w:val="single" w:sz="4" w:space="0" w:color="000000"/>
              <w:bottom w:val="single" w:sz="4" w:space="0" w:color="000000"/>
              <w:right w:val="single" w:sz="4" w:space="0" w:color="000000"/>
            </w:tcBorders>
          </w:tcPr>
          <w:p w14:paraId="2AF4C87F"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lastRenderedPageBreak/>
              <w:t>Are the strengths and limitations of the research design discussed?</w:t>
            </w:r>
          </w:p>
          <w:p w14:paraId="0BBC6CC2" w14:textId="77777777" w:rsidR="00846EB7" w:rsidRDefault="00846EB7" w:rsidP="00171E44">
            <w:pPr>
              <w:rPr>
                <w:rFonts w:ascii="Verdana" w:eastAsia="Verdana" w:hAnsi="Verdana" w:cs="Verdana"/>
                <w:sz w:val="20"/>
                <w:szCs w:val="20"/>
              </w:rPr>
            </w:pPr>
          </w:p>
          <w:p w14:paraId="56A4FFEE" w14:textId="678AE03B" w:rsidR="000C69F1" w:rsidRDefault="00846EB7" w:rsidP="00171E44">
            <w:pPr>
              <w:rPr>
                <w:rFonts w:ascii="Verdana" w:eastAsia="Verdana" w:hAnsi="Verdana" w:cs="Verdana"/>
                <w:sz w:val="20"/>
                <w:szCs w:val="20"/>
              </w:rPr>
            </w:pPr>
            <w:r>
              <w:rPr>
                <w:rFonts w:ascii="Verdana" w:eastAsia="Verdana" w:hAnsi="Verdana" w:cs="Verdana"/>
                <w:sz w:val="20"/>
                <w:szCs w:val="20"/>
              </w:rPr>
              <w:t>The proposal should explicitly mention the limitations of the research design or at least acknowledge some of its potential drawbacks. For example, bias in survey responses, potential difficulties in participant recruitment, gen</w:t>
            </w:r>
            <w:r w:rsidR="000C69F1">
              <w:rPr>
                <w:rFonts w:ascii="Verdana" w:eastAsia="Verdana" w:hAnsi="Verdana" w:cs="Verdana"/>
                <w:sz w:val="20"/>
                <w:szCs w:val="20"/>
              </w:rPr>
              <w:t>eralizability of findings, etc.</w:t>
            </w:r>
          </w:p>
        </w:tc>
        <w:tc>
          <w:tcPr>
            <w:tcW w:w="2693" w:type="dxa"/>
            <w:tcBorders>
              <w:top w:val="single" w:sz="4" w:space="0" w:color="000000"/>
              <w:left w:val="single" w:sz="4" w:space="0" w:color="000000"/>
              <w:bottom w:val="single" w:sz="4" w:space="0" w:color="000000"/>
              <w:right w:val="single" w:sz="4" w:space="0" w:color="000000"/>
            </w:tcBorders>
          </w:tcPr>
          <w:p w14:paraId="12FB22CF" w14:textId="77777777" w:rsidR="00846EB7" w:rsidRDefault="00846EB7" w:rsidP="00171E44">
            <w:pPr>
              <w:rPr>
                <w:rFonts w:ascii="Verdana" w:eastAsia="Verdana" w:hAnsi="Verdana" w:cs="Verdana"/>
                <w:sz w:val="20"/>
                <w:szCs w:val="20"/>
              </w:rPr>
            </w:pPr>
            <w:proofErr w:type="gramStart"/>
            <w:r>
              <w:rPr>
                <w:rFonts w:ascii="Verdana" w:eastAsia="Verdana" w:hAnsi="Verdana" w:cs="Verdana"/>
                <w:sz w:val="20"/>
                <w:szCs w:val="20"/>
              </w:rPr>
              <w:t>Binary;</w:t>
            </w:r>
            <w:proofErr w:type="gramEnd"/>
            <w:r>
              <w:rPr>
                <w:rFonts w:ascii="Verdana" w:eastAsia="Verdana" w:hAnsi="Verdana" w:cs="Verdana"/>
                <w:sz w:val="20"/>
                <w:szCs w:val="20"/>
              </w:rPr>
              <w:t xml:space="preserve"> </w:t>
            </w:r>
          </w:p>
          <w:p w14:paraId="47730E67"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1= if yes</w:t>
            </w:r>
          </w:p>
          <w:p w14:paraId="23FC6FE5"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0=if no</w:t>
            </w:r>
          </w:p>
        </w:tc>
      </w:tr>
      <w:tr w:rsidR="00846EB7" w14:paraId="5C2D9DFD" w14:textId="77777777" w:rsidTr="00846EB7">
        <w:tc>
          <w:tcPr>
            <w:tcW w:w="6014" w:type="dxa"/>
            <w:tcBorders>
              <w:top w:val="single" w:sz="4" w:space="0" w:color="000000"/>
              <w:left w:val="single" w:sz="4" w:space="0" w:color="000000"/>
              <w:bottom w:val="single" w:sz="4" w:space="0" w:color="000000"/>
              <w:right w:val="single" w:sz="4" w:space="0" w:color="000000"/>
            </w:tcBorders>
          </w:tcPr>
          <w:p w14:paraId="2C1A34E8" w14:textId="77777777" w:rsidR="00846EB7" w:rsidRDefault="00846EB7" w:rsidP="00171E44">
            <w:pPr>
              <w:rPr>
                <w:rFonts w:ascii="Verdana" w:eastAsia="Verdana" w:hAnsi="Verdana" w:cs="Verdana"/>
                <w:sz w:val="20"/>
                <w:szCs w:val="20"/>
              </w:rPr>
            </w:pPr>
            <w:bookmarkStart w:id="13" w:name="_heading=h.30j0zll" w:colFirst="0" w:colLast="0"/>
            <w:bookmarkEnd w:id="13"/>
            <w:r>
              <w:rPr>
                <w:rFonts w:ascii="Verdana" w:eastAsia="Verdana" w:hAnsi="Verdana" w:cs="Verdana"/>
                <w:sz w:val="20"/>
                <w:szCs w:val="20"/>
              </w:rPr>
              <w:t>Are the methods and data collection strategy appropriate for testing the hypotheses?</w:t>
            </w:r>
          </w:p>
          <w:p w14:paraId="046C6580" w14:textId="77777777" w:rsidR="00846EB7" w:rsidRDefault="00846EB7" w:rsidP="00171E44">
            <w:pPr>
              <w:rPr>
                <w:rFonts w:ascii="Verdana" w:eastAsia="Verdana" w:hAnsi="Verdana" w:cs="Verdana"/>
                <w:sz w:val="20"/>
                <w:szCs w:val="20"/>
              </w:rPr>
            </w:pPr>
            <w:bookmarkStart w:id="14" w:name="_heading=h.le70zecj484d" w:colFirst="0" w:colLast="0"/>
            <w:bookmarkEnd w:id="14"/>
          </w:p>
          <w:p w14:paraId="4D7EA256" w14:textId="32120832" w:rsidR="00846EB7" w:rsidRDefault="000C69F1" w:rsidP="00171E44">
            <w:pPr>
              <w:rPr>
                <w:rFonts w:ascii="Verdana" w:eastAsia="Verdana" w:hAnsi="Verdana" w:cs="Verdana"/>
                <w:sz w:val="20"/>
                <w:szCs w:val="20"/>
              </w:rPr>
            </w:pPr>
            <w:bookmarkStart w:id="15" w:name="_heading=h.9mdrgno0ulkt" w:colFirst="0" w:colLast="0"/>
            <w:bookmarkEnd w:id="15"/>
            <w:proofErr w:type="gramStart"/>
            <w:r>
              <w:rPr>
                <w:rFonts w:ascii="Verdana" w:eastAsia="Verdana" w:hAnsi="Verdana" w:cs="Verdana"/>
                <w:sz w:val="20"/>
                <w:szCs w:val="20"/>
              </w:rPr>
              <w:t>E.g.</w:t>
            </w:r>
            <w:proofErr w:type="gramEnd"/>
            <w:r w:rsidR="00846EB7">
              <w:rPr>
                <w:rFonts w:ascii="Verdana" w:eastAsia="Verdana" w:hAnsi="Verdana" w:cs="Verdana"/>
                <w:sz w:val="20"/>
                <w:szCs w:val="20"/>
              </w:rPr>
              <w:t xml:space="preserve"> whether information on participants’ recruitment is presented when appropriate, whether collected/available secondary data operationalize the key variables appropriately, and whether strengths and weaknesses of data and methods are discussed.</w:t>
            </w:r>
          </w:p>
          <w:p w14:paraId="79A150BF" w14:textId="55C92893" w:rsidR="00846EB7" w:rsidRDefault="00846EB7" w:rsidP="00171E44">
            <w:pPr>
              <w:rPr>
                <w:rFonts w:ascii="Verdana" w:eastAsia="Verdana" w:hAnsi="Verdana" w:cs="Verdana"/>
                <w:sz w:val="20"/>
                <w:szCs w:val="20"/>
              </w:rPr>
            </w:pPr>
            <w:bookmarkStart w:id="16" w:name="_heading=h.9vilznmm0jnj" w:colFirst="0" w:colLast="0"/>
            <w:bookmarkStart w:id="17" w:name="_heading=h.o7xmvcvxxl9h" w:colFirst="0" w:colLast="0"/>
            <w:bookmarkEnd w:id="16"/>
            <w:bookmarkEnd w:id="17"/>
          </w:p>
        </w:tc>
        <w:tc>
          <w:tcPr>
            <w:tcW w:w="2693" w:type="dxa"/>
            <w:tcBorders>
              <w:top w:val="single" w:sz="4" w:space="0" w:color="000000"/>
              <w:left w:val="single" w:sz="4" w:space="0" w:color="000000"/>
              <w:bottom w:val="single" w:sz="4" w:space="0" w:color="000000"/>
              <w:right w:val="single" w:sz="4" w:space="0" w:color="000000"/>
            </w:tcBorders>
          </w:tcPr>
          <w:p w14:paraId="3CA3A40D" w14:textId="77777777" w:rsidR="00846EB7" w:rsidRDefault="00846EB7" w:rsidP="00171E44">
            <w:pPr>
              <w:rPr>
                <w:rFonts w:ascii="Verdana" w:eastAsia="Verdana" w:hAnsi="Verdana" w:cs="Verdana"/>
                <w:sz w:val="20"/>
                <w:szCs w:val="20"/>
              </w:rPr>
            </w:pPr>
            <w:r w:rsidRPr="000C69F1">
              <w:rPr>
                <w:rFonts w:ascii="Verdana" w:eastAsia="Verdana" w:hAnsi="Verdana" w:cs="Verdana"/>
                <w:sz w:val="20"/>
                <w:szCs w:val="20"/>
              </w:rPr>
              <w:t xml:space="preserve">Coded from 0 to </w:t>
            </w:r>
            <w:proofErr w:type="gramStart"/>
            <w:r>
              <w:rPr>
                <w:rFonts w:ascii="Verdana" w:eastAsia="Verdana" w:hAnsi="Verdana" w:cs="Verdana"/>
                <w:sz w:val="20"/>
                <w:szCs w:val="20"/>
              </w:rPr>
              <w:t>3;</w:t>
            </w:r>
            <w:proofErr w:type="gramEnd"/>
          </w:p>
          <w:p w14:paraId="6CD95984" w14:textId="77777777" w:rsidR="00846EB7" w:rsidRDefault="00846EB7" w:rsidP="00171E44">
            <w:pPr>
              <w:rPr>
                <w:rFonts w:ascii="Verdana" w:eastAsia="Verdana" w:hAnsi="Verdana" w:cs="Verdana"/>
                <w:sz w:val="20"/>
                <w:szCs w:val="20"/>
              </w:rPr>
            </w:pPr>
          </w:p>
          <w:p w14:paraId="694C1224"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t>0 - no data or methods strategy discussed</w:t>
            </w:r>
          </w:p>
          <w:p w14:paraId="6A872B5A" w14:textId="06A004A0" w:rsidR="00846EB7" w:rsidRDefault="00846EB7" w:rsidP="00171E44">
            <w:pPr>
              <w:rPr>
                <w:rFonts w:ascii="Verdana" w:eastAsia="Verdana" w:hAnsi="Verdana" w:cs="Verdana"/>
                <w:sz w:val="20"/>
                <w:szCs w:val="20"/>
              </w:rPr>
            </w:pPr>
            <w:r>
              <w:rPr>
                <w:rFonts w:ascii="Verdana" w:eastAsia="Verdana" w:hAnsi="Verdana" w:cs="Verdana"/>
                <w:sz w:val="20"/>
                <w:szCs w:val="20"/>
              </w:rPr>
              <w:t xml:space="preserve">1 = some data and/or </w:t>
            </w:r>
            <w:r>
              <w:rPr>
                <w:rFonts w:ascii="Verdana" w:eastAsia="Verdana" w:hAnsi="Verdana" w:cs="Verdana"/>
                <w:sz w:val="20"/>
                <w:szCs w:val="20"/>
              </w:rPr>
              <w:t xml:space="preserve">methods mentioned but </w:t>
            </w:r>
            <w:r w:rsidR="00190D2C">
              <w:rPr>
                <w:rFonts w:ascii="Verdana" w:eastAsia="Verdana" w:hAnsi="Verdana" w:cs="Verdana"/>
                <w:sz w:val="20"/>
                <w:szCs w:val="20"/>
              </w:rPr>
              <w:t>they do</w:t>
            </w:r>
            <w:r>
              <w:rPr>
                <w:rFonts w:ascii="Verdana" w:eastAsia="Verdana" w:hAnsi="Verdana" w:cs="Verdana"/>
                <w:sz w:val="20"/>
                <w:szCs w:val="20"/>
              </w:rPr>
              <w:t xml:space="preserve"> not fit the purposes of the project / it </w:t>
            </w:r>
            <w:r w:rsidR="00190D2C">
              <w:rPr>
                <w:rFonts w:ascii="Verdana" w:eastAsia="Verdana" w:hAnsi="Verdana" w:cs="Verdana"/>
                <w:sz w:val="20"/>
                <w:szCs w:val="20"/>
              </w:rPr>
              <w:t>is not</w:t>
            </w:r>
            <w:r>
              <w:rPr>
                <w:rFonts w:ascii="Verdana" w:eastAsia="Verdana" w:hAnsi="Verdana" w:cs="Verdana"/>
                <w:sz w:val="20"/>
                <w:szCs w:val="20"/>
              </w:rPr>
              <w:t xml:space="preserve"> possible to test the </w:t>
            </w:r>
            <w:r w:rsidR="0004351D">
              <w:rPr>
                <w:rFonts w:ascii="Verdana" w:eastAsia="Verdana" w:hAnsi="Verdana" w:cs="Verdana"/>
                <w:sz w:val="20"/>
                <w:szCs w:val="20"/>
              </w:rPr>
              <w:t>hypothesis/es</w:t>
            </w:r>
            <w:r>
              <w:rPr>
                <w:rFonts w:ascii="Verdana" w:eastAsia="Verdana" w:hAnsi="Verdana" w:cs="Verdana"/>
                <w:sz w:val="20"/>
                <w:szCs w:val="20"/>
              </w:rPr>
              <w:t xml:space="preserve"> with the proposed data </w:t>
            </w:r>
          </w:p>
          <w:p w14:paraId="61D7891C" w14:textId="720862C0" w:rsidR="00846EB7" w:rsidRDefault="00846EB7" w:rsidP="00171E44">
            <w:pPr>
              <w:rPr>
                <w:rFonts w:ascii="Verdana" w:eastAsia="Verdana" w:hAnsi="Verdana" w:cs="Verdana"/>
                <w:sz w:val="20"/>
                <w:szCs w:val="20"/>
              </w:rPr>
            </w:pPr>
            <w:r>
              <w:rPr>
                <w:rFonts w:ascii="Verdana" w:eastAsia="Verdana" w:hAnsi="Verdana" w:cs="Verdana"/>
                <w:sz w:val="20"/>
                <w:szCs w:val="20"/>
              </w:rPr>
              <w:t xml:space="preserve">2 = data/methods proposed generally fit </w:t>
            </w:r>
            <w:r w:rsidR="0004351D">
              <w:rPr>
                <w:rFonts w:ascii="Verdana" w:eastAsia="Verdana" w:hAnsi="Verdana" w:cs="Verdana"/>
                <w:sz w:val="20"/>
                <w:szCs w:val="20"/>
              </w:rPr>
              <w:t xml:space="preserve">for </w:t>
            </w:r>
            <w:r>
              <w:rPr>
                <w:rFonts w:ascii="Verdana" w:eastAsia="Verdana" w:hAnsi="Verdana" w:cs="Verdana"/>
                <w:sz w:val="20"/>
                <w:szCs w:val="20"/>
              </w:rPr>
              <w:t>test</w:t>
            </w:r>
            <w:r w:rsidR="0004351D">
              <w:rPr>
                <w:rFonts w:ascii="Verdana" w:eastAsia="Verdana" w:hAnsi="Verdana" w:cs="Verdana"/>
                <w:sz w:val="20"/>
                <w:szCs w:val="20"/>
              </w:rPr>
              <w:t>ing</w:t>
            </w:r>
            <w:r>
              <w:rPr>
                <w:rFonts w:ascii="Verdana" w:eastAsia="Verdana" w:hAnsi="Verdana" w:cs="Verdana"/>
                <w:sz w:val="20"/>
                <w:szCs w:val="20"/>
              </w:rPr>
              <w:t xml:space="preserve"> the hypotheses, but there are some gaps in the discussion or some issues / potential problems with the proposed data or methods </w:t>
            </w:r>
          </w:p>
          <w:p w14:paraId="24D00A73" w14:textId="77777777" w:rsidR="00846EB7" w:rsidRDefault="00846EB7" w:rsidP="00171E44">
            <w:pPr>
              <w:rPr>
                <w:rFonts w:ascii="Verdana" w:eastAsia="Verdana" w:hAnsi="Verdana" w:cs="Verdana"/>
                <w:sz w:val="20"/>
                <w:szCs w:val="20"/>
              </w:rPr>
            </w:pPr>
            <w:r>
              <w:rPr>
                <w:rFonts w:ascii="Verdana" w:eastAsia="Verdana" w:hAnsi="Verdana" w:cs="Verdana"/>
                <w:sz w:val="20"/>
                <w:szCs w:val="20"/>
              </w:rPr>
              <w:lastRenderedPageBreak/>
              <w:t>3 = data/methods proposed are a good fit to test the hypotheses</w:t>
            </w:r>
          </w:p>
        </w:tc>
      </w:tr>
    </w:tbl>
    <w:p w14:paraId="0FB0A861" w14:textId="77777777" w:rsidR="00327094" w:rsidRPr="00977978" w:rsidRDefault="00327094" w:rsidP="001362F7">
      <w:pPr>
        <w:autoSpaceDE w:val="0"/>
        <w:autoSpaceDN w:val="0"/>
        <w:adjustRightInd w:val="0"/>
        <w:spacing w:after="120"/>
        <w:jc w:val="both"/>
        <w:rPr>
          <w:rFonts w:cstheme="minorHAnsi"/>
        </w:rPr>
      </w:pPr>
    </w:p>
    <w:sectPr w:rsidR="00327094" w:rsidRPr="00977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B1"/>
    <w:family w:val="auto"/>
    <w:notTrueType/>
    <w:pitch w:val="default"/>
    <w:sig w:usb0="00000801" w:usb1="00000000" w:usb2="00000000" w:usb3="00000000" w:csb0="00000020"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A51"/>
    <w:multiLevelType w:val="hybridMultilevel"/>
    <w:tmpl w:val="974E1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6C55EA"/>
    <w:multiLevelType w:val="hybridMultilevel"/>
    <w:tmpl w:val="4FA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6619B8"/>
    <w:multiLevelType w:val="hybridMultilevel"/>
    <w:tmpl w:val="972E6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775FBD"/>
    <w:multiLevelType w:val="hybridMultilevel"/>
    <w:tmpl w:val="F6E2B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B40994"/>
    <w:multiLevelType w:val="multilevel"/>
    <w:tmpl w:val="32D0B1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BB29FF"/>
    <w:multiLevelType w:val="hybridMultilevel"/>
    <w:tmpl w:val="0898081C"/>
    <w:lvl w:ilvl="0" w:tplc="FCB675F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6A3062"/>
    <w:multiLevelType w:val="multilevel"/>
    <w:tmpl w:val="B5C831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0F42B6"/>
    <w:multiLevelType w:val="hybridMultilevel"/>
    <w:tmpl w:val="050C1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FC7219"/>
    <w:multiLevelType w:val="hybridMultilevel"/>
    <w:tmpl w:val="E6A2795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CFC6987"/>
    <w:multiLevelType w:val="hybridMultilevel"/>
    <w:tmpl w:val="395A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263FE"/>
    <w:multiLevelType w:val="hybridMultilevel"/>
    <w:tmpl w:val="8C5E5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036C67"/>
    <w:multiLevelType w:val="multilevel"/>
    <w:tmpl w:val="D28E22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880EDE"/>
    <w:multiLevelType w:val="hybridMultilevel"/>
    <w:tmpl w:val="0736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30E08"/>
    <w:multiLevelType w:val="hybridMultilevel"/>
    <w:tmpl w:val="152EF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5A3CCC"/>
    <w:multiLevelType w:val="multilevel"/>
    <w:tmpl w:val="1A16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813426">
    <w:abstractNumId w:val="3"/>
  </w:num>
  <w:num w:numId="2" w16cid:durableId="1220433086">
    <w:abstractNumId w:val="7"/>
  </w:num>
  <w:num w:numId="3" w16cid:durableId="644359663">
    <w:abstractNumId w:val="2"/>
  </w:num>
  <w:num w:numId="4" w16cid:durableId="1000354997">
    <w:abstractNumId w:val="13"/>
  </w:num>
  <w:num w:numId="5" w16cid:durableId="805660389">
    <w:abstractNumId w:val="1"/>
  </w:num>
  <w:num w:numId="6" w16cid:durableId="1025910554">
    <w:abstractNumId w:val="0"/>
  </w:num>
  <w:num w:numId="7" w16cid:durableId="988830619">
    <w:abstractNumId w:val="12"/>
  </w:num>
  <w:num w:numId="8" w16cid:durableId="1717270455">
    <w:abstractNumId w:val="6"/>
  </w:num>
  <w:num w:numId="9" w16cid:durableId="1570648418">
    <w:abstractNumId w:val="14"/>
  </w:num>
  <w:num w:numId="10" w16cid:durableId="452679403">
    <w:abstractNumId w:val="9"/>
  </w:num>
  <w:num w:numId="11" w16cid:durableId="1483962126">
    <w:abstractNumId w:val="10"/>
  </w:num>
  <w:num w:numId="12" w16cid:durableId="282883">
    <w:abstractNumId w:val="8"/>
  </w:num>
  <w:num w:numId="13" w16cid:durableId="699359927">
    <w:abstractNumId w:val="5"/>
  </w:num>
  <w:num w:numId="14" w16cid:durableId="71318549">
    <w:abstractNumId w:val="11"/>
  </w:num>
  <w:num w:numId="15" w16cid:durableId="1505245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E5"/>
    <w:rsid w:val="00016BAB"/>
    <w:rsid w:val="00037573"/>
    <w:rsid w:val="0004351D"/>
    <w:rsid w:val="00057BA1"/>
    <w:rsid w:val="000C69F1"/>
    <w:rsid w:val="000D436B"/>
    <w:rsid w:val="000F11E6"/>
    <w:rsid w:val="001362F7"/>
    <w:rsid w:val="00142F41"/>
    <w:rsid w:val="001478CB"/>
    <w:rsid w:val="00190D2C"/>
    <w:rsid w:val="001B2D97"/>
    <w:rsid w:val="001D3048"/>
    <w:rsid w:val="001E71FF"/>
    <w:rsid w:val="00265498"/>
    <w:rsid w:val="002666E5"/>
    <w:rsid w:val="00271DC6"/>
    <w:rsid w:val="002E57B8"/>
    <w:rsid w:val="00327094"/>
    <w:rsid w:val="003D4B2E"/>
    <w:rsid w:val="005762A2"/>
    <w:rsid w:val="005A3A01"/>
    <w:rsid w:val="005C6405"/>
    <w:rsid w:val="005D59E8"/>
    <w:rsid w:val="00650C88"/>
    <w:rsid w:val="00773DFF"/>
    <w:rsid w:val="00846EB7"/>
    <w:rsid w:val="00891165"/>
    <w:rsid w:val="008A1FAA"/>
    <w:rsid w:val="008A3225"/>
    <w:rsid w:val="008E7E4B"/>
    <w:rsid w:val="00905F0B"/>
    <w:rsid w:val="0095582F"/>
    <w:rsid w:val="00957600"/>
    <w:rsid w:val="0097330B"/>
    <w:rsid w:val="009E632D"/>
    <w:rsid w:val="00A4244B"/>
    <w:rsid w:val="00AC7A91"/>
    <w:rsid w:val="00BA495C"/>
    <w:rsid w:val="00C41C9A"/>
    <w:rsid w:val="00CA1459"/>
    <w:rsid w:val="00CB388D"/>
    <w:rsid w:val="00CF360B"/>
    <w:rsid w:val="00D75A44"/>
    <w:rsid w:val="00D86EA5"/>
    <w:rsid w:val="00E06A29"/>
    <w:rsid w:val="00E849AD"/>
    <w:rsid w:val="00F21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FA7D"/>
  <w15:chartTrackingRefBased/>
  <w15:docId w15:val="{221D763D-78E4-4068-B308-9B332610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E5"/>
  </w:style>
  <w:style w:type="paragraph" w:styleId="Heading1">
    <w:name w:val="heading 1"/>
    <w:basedOn w:val="Normal"/>
    <w:next w:val="Normal"/>
    <w:link w:val="Heading1Char"/>
    <w:uiPriority w:val="9"/>
    <w:qFormat/>
    <w:rsid w:val="00E849AD"/>
    <w:pPr>
      <w:keepNext/>
      <w:keepLines/>
      <w:spacing w:before="240" w:after="240" w:line="276" w:lineRule="auto"/>
      <w:outlineLvl w:val="0"/>
    </w:pPr>
    <w:rPr>
      <w:rFonts w:asciiTheme="majorHAnsi" w:eastAsiaTheme="majorEastAsia" w:hAnsiTheme="majorHAnsi" w:cstheme="majorBidi"/>
      <w:b/>
      <w:color w:val="404040" w:themeColor="text1" w:themeTint="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9AD"/>
    <w:rPr>
      <w:rFonts w:asciiTheme="majorHAnsi" w:eastAsiaTheme="majorEastAsia" w:hAnsiTheme="majorHAnsi" w:cstheme="majorBidi"/>
      <w:b/>
      <w:color w:val="404040" w:themeColor="text1" w:themeTint="BF"/>
      <w:sz w:val="32"/>
      <w:szCs w:val="32"/>
      <w:lang w:val="en-US"/>
    </w:rPr>
  </w:style>
  <w:style w:type="character" w:styleId="Hyperlink">
    <w:name w:val="Hyperlink"/>
    <w:basedOn w:val="DefaultParagraphFont"/>
    <w:uiPriority w:val="99"/>
    <w:unhideWhenUsed/>
    <w:rsid w:val="00E849AD"/>
    <w:rPr>
      <w:color w:val="0000FF"/>
      <w:u w:val="single"/>
    </w:rPr>
  </w:style>
  <w:style w:type="paragraph" w:styleId="ListParagraph">
    <w:name w:val="List Paragraph"/>
    <w:basedOn w:val="Normal"/>
    <w:uiPriority w:val="34"/>
    <w:qFormat/>
    <w:rsid w:val="00E849AD"/>
    <w:pPr>
      <w:spacing w:after="200" w:line="276" w:lineRule="auto"/>
      <w:ind w:left="720"/>
      <w:contextualSpacing/>
    </w:pPr>
    <w:rPr>
      <w:lang w:val="en-US"/>
    </w:rPr>
  </w:style>
  <w:style w:type="paragraph" w:styleId="Title">
    <w:name w:val="Title"/>
    <w:basedOn w:val="Normal"/>
    <w:next w:val="Normal"/>
    <w:link w:val="TitleChar"/>
    <w:uiPriority w:val="10"/>
    <w:qFormat/>
    <w:rsid w:val="00E849AD"/>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E849AD"/>
    <w:rPr>
      <w:rFonts w:asciiTheme="majorHAnsi" w:eastAsiaTheme="majorEastAsia" w:hAnsiTheme="majorHAnsi" w:cstheme="majorBidi"/>
      <w:spacing w:val="-10"/>
      <w:kern w:val="28"/>
      <w:sz w:val="56"/>
      <w:szCs w:val="56"/>
      <w:lang w:val="en-US"/>
    </w:rPr>
  </w:style>
  <w:style w:type="paragraph" w:styleId="CommentText">
    <w:name w:val="annotation text"/>
    <w:basedOn w:val="Normal"/>
    <w:link w:val="CommentTextChar"/>
    <w:uiPriority w:val="99"/>
    <w:unhideWhenUsed/>
    <w:rsid w:val="00E849AD"/>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E849AD"/>
    <w:rPr>
      <w:sz w:val="20"/>
      <w:szCs w:val="20"/>
      <w:lang w:val="en-US"/>
    </w:rPr>
  </w:style>
  <w:style w:type="table" w:styleId="TableGrid">
    <w:name w:val="Table Grid"/>
    <w:basedOn w:val="TableNormal"/>
    <w:uiPriority w:val="39"/>
    <w:rsid w:val="0077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3DFF"/>
    <w:pPr>
      <w:spacing w:before="100" w:beforeAutospacing="1" w:after="142" w:line="276"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057BA1"/>
    <w:rPr>
      <w:sz w:val="16"/>
      <w:szCs w:val="16"/>
    </w:rPr>
  </w:style>
  <w:style w:type="paragraph" w:styleId="BalloonText">
    <w:name w:val="Balloon Text"/>
    <w:basedOn w:val="Normal"/>
    <w:link w:val="BalloonTextChar"/>
    <w:uiPriority w:val="99"/>
    <w:semiHidden/>
    <w:unhideWhenUsed/>
    <w:rsid w:val="0005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B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57B8"/>
    <w:pPr>
      <w:spacing w:after="160"/>
    </w:pPr>
    <w:rPr>
      <w:b/>
      <w:bCs/>
      <w:lang w:val="en-IE"/>
    </w:rPr>
  </w:style>
  <w:style w:type="character" w:customStyle="1" w:styleId="CommentSubjectChar">
    <w:name w:val="Comment Subject Char"/>
    <w:basedOn w:val="CommentTextChar"/>
    <w:link w:val="CommentSubject"/>
    <w:uiPriority w:val="99"/>
    <w:semiHidden/>
    <w:rsid w:val="002E57B8"/>
    <w:rPr>
      <w:b/>
      <w:bCs/>
      <w:sz w:val="20"/>
      <w:szCs w:val="20"/>
      <w:lang w:val="en-US"/>
    </w:rPr>
  </w:style>
  <w:style w:type="paragraph" w:styleId="Revision">
    <w:name w:val="Revision"/>
    <w:hidden/>
    <w:uiPriority w:val="99"/>
    <w:semiHidden/>
    <w:rsid w:val="00190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one.0173851" TargetMode="External"/><Relationship Id="rId18" Type="http://schemas.openxmlformats.org/officeDocument/2006/relationships/hyperlink" Target="http://egap.org/list-methods-guides" TargetMode="External"/><Relationship Id="rId26" Type="http://schemas.openxmlformats.org/officeDocument/2006/relationships/hyperlink" Target="http://dx.doi.org/10.2139/ssrn.2595096" TargetMode="External"/><Relationship Id="rId39" Type="http://schemas.openxmlformats.org/officeDocument/2006/relationships/fontTable" Target="fontTable.xml"/><Relationship Id="rId21" Type="http://schemas.openxmlformats.org/officeDocument/2006/relationships/hyperlink" Target="https://www.youtube.com/watch?v=nlYpMGI6iNQ&amp;t=495s" TargetMode="External"/><Relationship Id="rId34" Type="http://schemas.openxmlformats.org/officeDocument/2006/relationships/hyperlink" Target="https://www.theatlantic.com/international/archive/2019/11/leaderless-protests-around-world/602194/" TargetMode="External"/><Relationship Id="rId7" Type="http://schemas.openxmlformats.org/officeDocument/2006/relationships/hyperlink" Target="http://www.tcd.ie/library/news/library-hits-how-to-get-the-best-from-the-library/" TargetMode="External"/><Relationship Id="rId12" Type="http://schemas.openxmlformats.org/officeDocument/2006/relationships/hyperlink" Target="https://www.youtube.com/watch?v=2ZHZc-kcyQQ&amp;t=9s" TargetMode="External"/><Relationship Id="rId17" Type="http://schemas.openxmlformats.org/officeDocument/2006/relationships/hyperlink" Target="https://www.vox.com/science-and-health/2017/7/31/16021654/p-values-statistical-significance-redefine-0005" TargetMode="External"/><Relationship Id="rId25" Type="http://schemas.openxmlformats.org/officeDocument/2006/relationships/hyperlink" Target="https://ssrn.com/abstract=2595096" TargetMode="External"/><Relationship Id="rId33" Type="http://schemas.openxmlformats.org/officeDocument/2006/relationships/hyperlink" Target="http://pablobarbera.com/static/echo-chambers.pdf" TargetMode="External"/><Relationship Id="rId38" Type="http://schemas.openxmlformats.org/officeDocument/2006/relationships/hyperlink" Target="https://www.youtube.com/watch?v=0Kbfs-C2zZk" TargetMode="External"/><Relationship Id="rId2" Type="http://schemas.openxmlformats.org/officeDocument/2006/relationships/styles" Target="styles.xml"/><Relationship Id="rId16" Type="http://schemas.openxmlformats.org/officeDocument/2006/relationships/hyperlink" Target="http://www.icpsr.umich.edu/files/instructors/How_to_Read_a_Journal_Article.pdf" TargetMode="External"/><Relationship Id="rId20" Type="http://schemas.openxmlformats.org/officeDocument/2006/relationships/hyperlink" Target="https://www.brookings.edu/blog/the-avenue/2020/08/28/protesting-is-as-important-as-voting/" TargetMode="External"/><Relationship Id="rId29" Type="http://schemas.openxmlformats.org/officeDocument/2006/relationships/hyperlink" Target="https://medium.com/s/social-network-theory/from-brexit-to-climate-change-how-social-networks-lead-to-echo-chambers-96aac48cbfd0" TargetMode="External"/><Relationship Id="rId1" Type="http://schemas.openxmlformats.org/officeDocument/2006/relationships/numbering" Target="numbering.xml"/><Relationship Id="rId6" Type="http://schemas.openxmlformats.org/officeDocument/2006/relationships/hyperlink" Target="http://www.apsanet.org/media/PDFs/Publications/APSAStyleManual2006.pdf" TargetMode="External"/><Relationship Id="rId11" Type="http://schemas.openxmlformats.org/officeDocument/2006/relationships/hyperlink" Target="https://doi.org/10.1177/0192512120927115" TargetMode="External"/><Relationship Id="rId24" Type="http://schemas.openxmlformats.org/officeDocument/2006/relationships/hyperlink" Target="http://www.clicktivist.org/what-is-clicktivism" TargetMode="External"/><Relationship Id="rId32" Type="http://schemas.openxmlformats.org/officeDocument/2006/relationships/hyperlink" Target="https://www.technologyreview.com/s/611807/this-is-what-filter-bubbles-actually-look-like/" TargetMode="External"/><Relationship Id="rId37" Type="http://schemas.openxmlformats.org/officeDocument/2006/relationships/hyperlink" Target="https://www.nytimes.com/2015/06/24/opinion/why-dont-the-poor-rise-up.html" TargetMode="External"/><Relationship Id="rId40" Type="http://schemas.openxmlformats.org/officeDocument/2006/relationships/theme" Target="theme/theme1.xml"/><Relationship Id="rId5" Type="http://schemas.openxmlformats.org/officeDocument/2006/relationships/hyperlink" Target="https://www.tcd.ie/Political_Science/undergraduate/" TargetMode="External"/><Relationship Id="rId15" Type="http://schemas.openxmlformats.org/officeDocument/2006/relationships/hyperlink" Target="https://www.researchgate.net/publication/242614343_How_to_Read_a_Journal_Article_in_Social_Psychology" TargetMode="External"/><Relationship Id="rId23" Type="http://schemas.openxmlformats.org/officeDocument/2006/relationships/hyperlink" Target="https://www.vox.com/policy-and-politics/2018/3/22/17146534/millennial-gender-gap-partisan" TargetMode="External"/><Relationship Id="rId28" Type="http://schemas.openxmlformats.org/officeDocument/2006/relationships/hyperlink" Target="https://blog.oup.com/2018/10/technology-privacy-politics-podcast/" TargetMode="External"/><Relationship Id="rId36" Type="http://schemas.openxmlformats.org/officeDocument/2006/relationships/hyperlink" Target="https://www.youtube.com/watch?v=Mo2Ai7ESNL8&amp;t=319s&amp;ab_channel=TED" TargetMode="External"/><Relationship Id="rId10" Type="http://schemas.openxmlformats.org/officeDocument/2006/relationships/hyperlink" Target="https://www.bbc.co.uk/sounds/play/w3cswkdc" TargetMode="External"/><Relationship Id="rId19" Type="http://schemas.openxmlformats.org/officeDocument/2006/relationships/hyperlink" Target="https://medium.com/advice-and-help-in-authoring-a-phd-or-non-fiction/how-to-write-paragraphs-80781e2f3054." TargetMode="External"/><Relationship Id="rId31" Type="http://schemas.openxmlformats.org/officeDocument/2006/relationships/hyperlink" Target="https://www.bbc.com/future/article/20180416-the-myth-of-the-online-echo-chamber" TargetMode="External"/><Relationship Id="rId4" Type="http://schemas.openxmlformats.org/officeDocument/2006/relationships/webSettings" Target="webSettings.xml"/><Relationship Id="rId9" Type="http://schemas.openxmlformats.org/officeDocument/2006/relationships/hyperlink" Target="http://tcd-ie.libguides.com/plagiarism/levels-and-consequences" TargetMode="External"/><Relationship Id="rId14" Type="http://schemas.openxmlformats.org/officeDocument/2006/relationships/hyperlink" Target="https://doi.org/10.1080/13676261.2021.1994131" TargetMode="External"/><Relationship Id="rId22" Type="http://schemas.openxmlformats.org/officeDocument/2006/relationships/hyperlink" Target="https://www.talkingpoliticspodcast.com/blog/2018/129-democracy-for-young-people" TargetMode="External"/><Relationship Id="rId27" Type="http://schemas.openxmlformats.org/officeDocument/2006/relationships/hyperlink" Target="https://www.vox.com/2015/12/8/9873822/social-media-activism-science" TargetMode="External"/><Relationship Id="rId30" Type="http://schemas.openxmlformats.org/officeDocument/2006/relationships/hyperlink" Target="http://www.huffingtonpost.com/entry/the-not-so-social-media-truth-and-consequences_us_5873dd7be4b0eb9e49bfbe0e" TargetMode="External"/><Relationship Id="rId35" Type="http://schemas.openxmlformats.org/officeDocument/2006/relationships/hyperlink" Target="https://www.nytimes.com/2020/10/07/opinion/international-world/protest-movements-public-face.html" TargetMode="External"/><Relationship Id="rId8" Type="http://schemas.openxmlformats.org/officeDocument/2006/relationships/hyperlink" Target="http://www.tcd.ie/Political_Science/undergraduate/module-outlines/UndergradHandbook.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Arikan</dc:creator>
  <cp:keywords/>
  <dc:description/>
  <cp:lastModifiedBy>Gizem Arikan</cp:lastModifiedBy>
  <cp:revision>18</cp:revision>
  <dcterms:created xsi:type="dcterms:W3CDTF">2023-02-14T16:48:00Z</dcterms:created>
  <dcterms:modified xsi:type="dcterms:W3CDTF">2023-05-31T17:50:00Z</dcterms:modified>
</cp:coreProperties>
</file>