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75693" w14:textId="0A00684A" w:rsidR="000E3EAE" w:rsidRPr="008D461E" w:rsidRDefault="000E3EAE" w:rsidP="00ED1D51">
      <w:pPr>
        <w:widowControl w:val="0"/>
        <w:spacing w:line="480" w:lineRule="auto"/>
        <w:jc w:val="center"/>
        <w:rPr>
          <w:rFonts w:cs="Times New Roman"/>
          <w:b/>
          <w:szCs w:val="24"/>
        </w:rPr>
      </w:pPr>
      <w:r w:rsidRPr="008D461E">
        <w:rPr>
          <w:rFonts w:cs="Times New Roman"/>
          <w:b/>
          <w:szCs w:val="24"/>
        </w:rPr>
        <w:t>APPENDIX</w:t>
      </w:r>
    </w:p>
    <w:p w14:paraId="482106D1" w14:textId="358C3640" w:rsidR="000E3EAE" w:rsidRPr="008D461E" w:rsidRDefault="000E3EAE" w:rsidP="00ED1D51">
      <w:pPr>
        <w:widowControl w:val="0"/>
        <w:spacing w:line="480" w:lineRule="auto"/>
        <w:rPr>
          <w:rFonts w:cs="Times New Roman"/>
          <w:b/>
          <w:szCs w:val="24"/>
        </w:rPr>
      </w:pPr>
      <w:r w:rsidRPr="008D461E">
        <w:rPr>
          <w:rFonts w:cs="Times New Roman"/>
          <w:b/>
          <w:szCs w:val="24"/>
        </w:rPr>
        <w:t>DATA AND METHODS</w:t>
      </w:r>
    </w:p>
    <w:p w14:paraId="360F495B" w14:textId="77777777" w:rsidR="000E3EAE" w:rsidRPr="008D461E" w:rsidRDefault="000E3EAE" w:rsidP="00ED1D51">
      <w:pPr>
        <w:widowControl w:val="0"/>
        <w:spacing w:line="480" w:lineRule="auto"/>
        <w:rPr>
          <w:rFonts w:cs="Times New Roman"/>
          <w:b/>
          <w:i/>
          <w:szCs w:val="24"/>
        </w:rPr>
      </w:pPr>
      <w:r w:rsidRPr="008D461E">
        <w:rPr>
          <w:rFonts w:cs="Times New Roman"/>
          <w:b/>
          <w:i/>
          <w:szCs w:val="24"/>
        </w:rPr>
        <w:t xml:space="preserve">Data Collection </w:t>
      </w:r>
    </w:p>
    <w:p w14:paraId="08E2FD27" w14:textId="77777777" w:rsidR="0073457F" w:rsidRDefault="000E3EAE" w:rsidP="00ED1D51">
      <w:pPr>
        <w:widowControl w:val="0"/>
        <w:spacing w:line="480" w:lineRule="auto"/>
        <w:ind w:firstLine="720"/>
      </w:pPr>
      <w:r w:rsidRPr="008D461E">
        <w:rPr>
          <w:rFonts w:cs="Times New Roman"/>
          <w:szCs w:val="24"/>
        </w:rPr>
        <w:t xml:space="preserve">Our </w:t>
      </w:r>
      <w:r>
        <w:rPr>
          <w:rFonts w:cs="Times New Roman"/>
          <w:szCs w:val="24"/>
        </w:rPr>
        <w:t>study</w:t>
      </w:r>
      <w:r w:rsidRPr="008D461E">
        <w:rPr>
          <w:rFonts w:cs="Times New Roman"/>
          <w:szCs w:val="24"/>
        </w:rPr>
        <w:t xml:space="preserve"> relies on a qualitative </w:t>
      </w:r>
      <w:r>
        <w:rPr>
          <w:rFonts w:cs="Times New Roman"/>
          <w:szCs w:val="24"/>
        </w:rPr>
        <w:t>comparative analysis</w:t>
      </w:r>
      <w:r w:rsidRPr="008D461E">
        <w:rPr>
          <w:rFonts w:cs="Times New Roman"/>
          <w:szCs w:val="24"/>
        </w:rPr>
        <w:t xml:space="preserve"> of two databases of </w:t>
      </w:r>
      <w:r>
        <w:rPr>
          <w:rFonts w:cs="Times New Roman"/>
          <w:szCs w:val="24"/>
        </w:rPr>
        <w:t>news media</w:t>
      </w:r>
      <w:r w:rsidRPr="008D461E">
        <w:rPr>
          <w:rFonts w:cs="Times New Roman"/>
          <w:szCs w:val="24"/>
        </w:rPr>
        <w:t xml:space="preserve"> articles published in </w:t>
      </w:r>
      <w:r w:rsidRPr="008D461E">
        <w:rPr>
          <w:rFonts w:cs="Times New Roman"/>
          <w:i/>
          <w:szCs w:val="24"/>
        </w:rPr>
        <w:t>The New York Times</w:t>
      </w:r>
      <w:r w:rsidRPr="008D461E">
        <w:rPr>
          <w:rFonts w:cs="Times New Roman"/>
          <w:szCs w:val="24"/>
        </w:rPr>
        <w:t xml:space="preserve"> </w:t>
      </w:r>
      <w:r w:rsidRPr="008D461E">
        <w:rPr>
          <w:rFonts w:cs="Times New Roman"/>
          <w:i/>
          <w:szCs w:val="24"/>
        </w:rPr>
        <w:t>(NYT</w:t>
      </w:r>
      <w:r w:rsidRPr="008D461E">
        <w:rPr>
          <w:rFonts w:cs="Times New Roman"/>
          <w:szCs w:val="24"/>
        </w:rPr>
        <w:t>)</w:t>
      </w:r>
      <w:r>
        <w:rPr>
          <w:rFonts w:cs="Times New Roman"/>
          <w:szCs w:val="24"/>
        </w:rPr>
        <w:t>, one</w:t>
      </w:r>
      <w:r w:rsidRPr="008D461E">
        <w:rPr>
          <w:rFonts w:cs="Times New Roman"/>
          <w:szCs w:val="24"/>
        </w:rPr>
        <w:t xml:space="preserve"> </w:t>
      </w:r>
      <w:r>
        <w:rPr>
          <w:rFonts w:cs="Times New Roman"/>
          <w:szCs w:val="24"/>
        </w:rPr>
        <w:t>from</w:t>
      </w:r>
      <w:r w:rsidRPr="008D461E">
        <w:rPr>
          <w:rFonts w:cs="Times New Roman"/>
          <w:szCs w:val="24"/>
        </w:rPr>
        <w:t xml:space="preserve"> 1995 </w:t>
      </w:r>
      <w:r>
        <w:rPr>
          <w:rFonts w:cs="Times New Roman"/>
          <w:szCs w:val="24"/>
        </w:rPr>
        <w:t>to</w:t>
      </w:r>
      <w:r w:rsidRPr="008D461E">
        <w:rPr>
          <w:rFonts w:cs="Times New Roman"/>
          <w:szCs w:val="24"/>
        </w:rPr>
        <w:t xml:space="preserve"> 2015</w:t>
      </w:r>
      <w:r w:rsidR="00C53C4E">
        <w:rPr>
          <w:rFonts w:cs="Times New Roman"/>
          <w:szCs w:val="24"/>
        </w:rPr>
        <w:t xml:space="preserve"> (see Ebert, Liao, and Estrada 2019)</w:t>
      </w:r>
      <w:r w:rsidRPr="008D461E">
        <w:rPr>
          <w:rFonts w:cs="Times New Roman"/>
          <w:szCs w:val="24"/>
        </w:rPr>
        <w:t xml:space="preserve"> and </w:t>
      </w:r>
      <w:r>
        <w:rPr>
          <w:rFonts w:cs="Times New Roman"/>
          <w:szCs w:val="24"/>
        </w:rPr>
        <w:t xml:space="preserve">the other </w:t>
      </w:r>
      <w:r w:rsidR="006827CA">
        <w:rPr>
          <w:rFonts w:cs="Times New Roman"/>
          <w:szCs w:val="24"/>
        </w:rPr>
        <w:t>from</w:t>
      </w:r>
      <w:r w:rsidRPr="008D461E">
        <w:rPr>
          <w:rFonts w:cs="Times New Roman"/>
          <w:szCs w:val="24"/>
        </w:rPr>
        <w:t xml:space="preserve"> 2016 </w:t>
      </w:r>
      <w:r>
        <w:rPr>
          <w:rFonts w:cs="Times New Roman"/>
          <w:szCs w:val="24"/>
        </w:rPr>
        <w:t>to</w:t>
      </w:r>
      <w:r w:rsidRPr="008D461E">
        <w:rPr>
          <w:rFonts w:cs="Times New Roman"/>
          <w:szCs w:val="24"/>
        </w:rPr>
        <w:t xml:space="preserve"> 2018. We focus on the </w:t>
      </w:r>
      <w:r w:rsidRPr="008D461E">
        <w:rPr>
          <w:rFonts w:cs="Times New Roman"/>
          <w:i/>
          <w:szCs w:val="24"/>
        </w:rPr>
        <w:t>NYT</w:t>
      </w:r>
      <w:r w:rsidRPr="008D461E">
        <w:rPr>
          <w:rFonts w:cs="Times New Roman"/>
          <w:szCs w:val="24"/>
        </w:rPr>
        <w:t xml:space="preserve"> </w:t>
      </w:r>
      <w:r w:rsidRPr="008D461E">
        <w:rPr>
          <w:rFonts w:eastAsia="Times New Roman" w:cs="Times New Roman"/>
          <w:szCs w:val="24"/>
        </w:rPr>
        <w:t xml:space="preserve">because as a leader in the field, its reportage shapes coverage in other media </w:t>
      </w:r>
      <w:r w:rsidRPr="008D461E">
        <w:rPr>
          <w:rFonts w:cs="Times New Roman"/>
          <w:szCs w:val="24"/>
        </w:rPr>
        <w:t xml:space="preserve">(Golan 2006; Martin and Hansen 1998) and </w:t>
      </w:r>
      <w:r w:rsidRPr="008D461E">
        <w:rPr>
          <w:rFonts w:eastAsia="Times New Roman" w:cs="Times New Roman"/>
          <w:szCs w:val="24"/>
        </w:rPr>
        <w:t>it has among the largest national circulation rates (Doctor 2015)</w:t>
      </w:r>
      <w:r w:rsidRPr="008D461E">
        <w:rPr>
          <w:rFonts w:cs="Times New Roman"/>
          <w:szCs w:val="24"/>
        </w:rPr>
        <w:t xml:space="preserve">. Using the same data collection techniques covering the same years, we conducted a supplementary analysis of articles </w:t>
      </w:r>
      <w:r w:rsidR="00034D39">
        <w:rPr>
          <w:rFonts w:cs="Times New Roman"/>
          <w:szCs w:val="24"/>
        </w:rPr>
        <w:t>of</w:t>
      </w:r>
      <w:r w:rsidR="00034D39" w:rsidRPr="008D461E">
        <w:rPr>
          <w:rFonts w:cs="Times New Roman"/>
          <w:szCs w:val="24"/>
        </w:rPr>
        <w:t xml:space="preserve"> </w:t>
      </w:r>
      <w:r w:rsidRPr="008D461E">
        <w:rPr>
          <w:rFonts w:cs="Times New Roman"/>
          <w:i/>
          <w:szCs w:val="24"/>
        </w:rPr>
        <w:t>The Wall Street Journal</w:t>
      </w:r>
      <w:r w:rsidRPr="008D461E">
        <w:rPr>
          <w:rFonts w:cs="Times New Roman"/>
          <w:szCs w:val="24"/>
        </w:rPr>
        <w:t xml:space="preserve"> (via ProQuest) and </w:t>
      </w:r>
      <w:r w:rsidRPr="008D461E">
        <w:rPr>
          <w:rFonts w:cs="Times New Roman"/>
          <w:i/>
          <w:szCs w:val="24"/>
        </w:rPr>
        <w:t xml:space="preserve">USA Today </w:t>
      </w:r>
      <w:r w:rsidRPr="008D461E">
        <w:rPr>
          <w:rFonts w:cs="Times New Roman"/>
          <w:szCs w:val="24"/>
        </w:rPr>
        <w:t>(via LexisN</w:t>
      </w:r>
      <w:r w:rsidR="0073457F">
        <w:rPr>
          <w:rFonts w:cs="Times New Roman"/>
          <w:szCs w:val="24"/>
        </w:rPr>
        <w:t xml:space="preserve">exis Academic and Nexis Uni) </w:t>
      </w:r>
      <w:r w:rsidR="0073457F">
        <w:t xml:space="preserve">to assess the generalizability of the patterns that emerged from the </w:t>
      </w:r>
      <w:r w:rsidR="0073457F">
        <w:rPr>
          <w:i/>
        </w:rPr>
        <w:t>NYT</w:t>
      </w:r>
      <w:r w:rsidR="0073457F">
        <w:t xml:space="preserve">—to ensure that the frames that emerged from the </w:t>
      </w:r>
      <w:r w:rsidR="0073457F">
        <w:rPr>
          <w:i/>
        </w:rPr>
        <w:t xml:space="preserve">NYT </w:t>
      </w:r>
      <w:r w:rsidR="0073457F">
        <w:t xml:space="preserve">were not exclusive to this outlet and that there were not relevant frames that emerged from the </w:t>
      </w:r>
      <w:r w:rsidR="0073457F">
        <w:rPr>
          <w:i/>
        </w:rPr>
        <w:t xml:space="preserve">WSJ </w:t>
      </w:r>
      <w:r w:rsidR="0073457F">
        <w:t xml:space="preserve">and </w:t>
      </w:r>
      <w:r w:rsidR="0073457F">
        <w:rPr>
          <w:i/>
        </w:rPr>
        <w:t xml:space="preserve">USA Today </w:t>
      </w:r>
      <w:r w:rsidR="0073457F">
        <w:t xml:space="preserve">that were missing from the </w:t>
      </w:r>
      <w:r w:rsidR="0073457F">
        <w:rPr>
          <w:i/>
        </w:rPr>
        <w:t>NYT</w:t>
      </w:r>
      <w:r w:rsidR="0073457F">
        <w:t xml:space="preserve">. This supplemental analysis confirmed that other major outlets deploy similar frames in their coverage of privatized immigration control. </w:t>
      </w:r>
    </w:p>
    <w:p w14:paraId="142725B6" w14:textId="1DAFB50E" w:rsidR="000E3EAE" w:rsidRPr="008D461E" w:rsidRDefault="000E3EAE" w:rsidP="00ED1D51">
      <w:pPr>
        <w:widowControl w:val="0"/>
        <w:spacing w:line="480" w:lineRule="auto"/>
        <w:ind w:firstLine="720"/>
        <w:rPr>
          <w:rFonts w:cs="Times New Roman"/>
          <w:szCs w:val="24"/>
        </w:rPr>
      </w:pPr>
      <w:r>
        <w:rPr>
          <w:rFonts w:cs="Times New Roman"/>
          <w:szCs w:val="24"/>
        </w:rPr>
        <w:t xml:space="preserve">For the more recent time period (2016-2018), which </w:t>
      </w:r>
      <w:r w:rsidRPr="008D461E">
        <w:rPr>
          <w:rFonts w:cs="Times New Roman"/>
          <w:szCs w:val="24"/>
        </w:rPr>
        <w:t>encompas</w:t>
      </w:r>
      <w:r>
        <w:rPr>
          <w:rFonts w:cs="Times New Roman"/>
          <w:szCs w:val="24"/>
        </w:rPr>
        <w:t>ses the onset of the “Trump era</w:t>
      </w:r>
      <w:r w:rsidR="0001747E">
        <w:rPr>
          <w:rFonts w:cs="Times New Roman"/>
          <w:szCs w:val="24"/>
        </w:rPr>
        <w:t>,</w:t>
      </w:r>
      <w:r w:rsidRPr="008D461E">
        <w:rPr>
          <w:rFonts w:cs="Times New Roman"/>
          <w:szCs w:val="24"/>
        </w:rPr>
        <w:t>”</w:t>
      </w:r>
      <w:r>
        <w:rPr>
          <w:rFonts w:cs="Times New Roman"/>
          <w:szCs w:val="24"/>
        </w:rPr>
        <w:t xml:space="preserve"> we</w:t>
      </w:r>
      <w:r w:rsidRPr="008D461E">
        <w:rPr>
          <w:rFonts w:cs="Times New Roman"/>
          <w:szCs w:val="24"/>
        </w:rPr>
        <w:t xml:space="preserve"> mirrored our original data collection efforts</w:t>
      </w:r>
      <w:r>
        <w:rPr>
          <w:rFonts w:cs="Times New Roman"/>
          <w:szCs w:val="24"/>
        </w:rPr>
        <w:t xml:space="preserve"> used in a prior project on</w:t>
      </w:r>
      <w:r w:rsidRPr="008D461E">
        <w:rPr>
          <w:rFonts w:cs="Times New Roman"/>
          <w:szCs w:val="24"/>
        </w:rPr>
        <w:t xml:space="preserve"> priv</w:t>
      </w:r>
      <w:r>
        <w:rPr>
          <w:rFonts w:cs="Times New Roman"/>
          <w:szCs w:val="24"/>
        </w:rPr>
        <w:t xml:space="preserve">atized immigration detention from 1995 to 2015 </w:t>
      </w:r>
      <w:r w:rsidRPr="008D461E">
        <w:rPr>
          <w:rFonts w:cs="Times New Roman"/>
          <w:szCs w:val="24"/>
        </w:rPr>
        <w:t>(</w:t>
      </w:r>
      <w:r>
        <w:rPr>
          <w:rFonts w:cs="Times New Roman"/>
          <w:szCs w:val="24"/>
        </w:rPr>
        <w:t xml:space="preserve">see </w:t>
      </w:r>
      <w:r w:rsidR="00C53C4E">
        <w:rPr>
          <w:rFonts w:cs="Times New Roman"/>
          <w:szCs w:val="24"/>
        </w:rPr>
        <w:t>Ebert</w:t>
      </w:r>
      <w:r w:rsidR="00A522E0">
        <w:rPr>
          <w:rFonts w:cs="Times New Roman"/>
          <w:szCs w:val="24"/>
        </w:rPr>
        <w:t>, Liao, and Estrada</w:t>
      </w:r>
      <w:r w:rsidR="00C53C4E">
        <w:rPr>
          <w:rFonts w:cs="Times New Roman"/>
          <w:szCs w:val="24"/>
        </w:rPr>
        <w:t xml:space="preserve"> </w:t>
      </w:r>
      <w:r w:rsidR="00C53C4E" w:rsidRPr="002D74F1">
        <w:rPr>
          <w:rFonts w:cs="Times New Roman"/>
          <w:szCs w:val="24"/>
        </w:rPr>
        <w:t>2019</w:t>
      </w:r>
      <w:r>
        <w:rPr>
          <w:rFonts w:cs="Times New Roman"/>
          <w:szCs w:val="24"/>
        </w:rPr>
        <w:t>).</w:t>
      </w:r>
      <w:r w:rsidRPr="008D461E">
        <w:rPr>
          <w:rFonts w:cs="Times New Roman"/>
          <w:szCs w:val="24"/>
        </w:rPr>
        <w:t xml:space="preserve"> For each period, we searched </w:t>
      </w:r>
      <w:r w:rsidR="006827CA">
        <w:rPr>
          <w:rFonts w:cs="Times New Roman"/>
          <w:szCs w:val="24"/>
        </w:rPr>
        <w:t xml:space="preserve">the online database LexisNexis </w:t>
      </w:r>
      <w:r w:rsidRPr="008D461E">
        <w:rPr>
          <w:rFonts w:cs="Times New Roman"/>
          <w:szCs w:val="24"/>
        </w:rPr>
        <w:t>for articles that contained reference to one of the three largest private prison companies in the U.S. or to one of the “Criminal Alien Requirement” (CAR) facilities these companies manage or managed</w:t>
      </w:r>
      <w:r w:rsidR="0001747E">
        <w:rPr>
          <w:rFonts w:cs="Times New Roman"/>
          <w:szCs w:val="24"/>
        </w:rPr>
        <w:t>. The codebook (</w:t>
      </w:r>
      <w:r w:rsidR="006827CA">
        <w:rPr>
          <w:rFonts w:cs="Times New Roman"/>
          <w:szCs w:val="24"/>
        </w:rPr>
        <w:t xml:space="preserve">see </w:t>
      </w:r>
      <w:r w:rsidR="0001747E">
        <w:rPr>
          <w:rFonts w:cs="Times New Roman"/>
          <w:szCs w:val="24"/>
        </w:rPr>
        <w:t>below) includes the list of search terms.</w:t>
      </w:r>
      <w:r w:rsidRPr="008D461E">
        <w:rPr>
          <w:rFonts w:cs="Times New Roman"/>
          <w:szCs w:val="24"/>
        </w:rPr>
        <w:t xml:space="preserve"> Rather than focus narrowly on articles about immigrant detention, our search parameters and scope of analysis includes discussions of a broad set of institutional practices that </w:t>
      </w:r>
      <w:r w:rsidRPr="008D461E">
        <w:rPr>
          <w:rFonts w:cs="Times New Roman"/>
          <w:szCs w:val="24"/>
        </w:rPr>
        <w:lastRenderedPageBreak/>
        <w:t xml:space="preserve">disproportionately target immigrants for </w:t>
      </w:r>
      <w:r>
        <w:rPr>
          <w:rFonts w:cs="Times New Roman"/>
          <w:szCs w:val="24"/>
        </w:rPr>
        <w:t>two</w:t>
      </w:r>
      <w:r w:rsidRPr="008D461E">
        <w:rPr>
          <w:rFonts w:cs="Times New Roman"/>
          <w:szCs w:val="24"/>
        </w:rPr>
        <w:t xml:space="preserve"> reasons. First, we approached immigration control as a case of structural racism wherein immigrants of color are more likely to be detained and deported than their white counterparts. Second, we learned from </w:t>
      </w:r>
      <w:r>
        <w:rPr>
          <w:rFonts w:cs="Times New Roman"/>
          <w:szCs w:val="24"/>
        </w:rPr>
        <w:t xml:space="preserve">a </w:t>
      </w:r>
      <w:r w:rsidRPr="008D461E">
        <w:rPr>
          <w:rFonts w:cs="Times New Roman"/>
          <w:szCs w:val="24"/>
        </w:rPr>
        <w:t xml:space="preserve">pilot analysis that media coverage of detention of immigrants and domestic populations conflates the two; similarly, conflation also occurs within coverage of privately and publicly managed detention facilities. </w:t>
      </w:r>
    </w:p>
    <w:p w14:paraId="3CDE8006" w14:textId="3580120D" w:rsidR="000E3EAE" w:rsidRPr="008D461E" w:rsidRDefault="000E3EAE" w:rsidP="00ED1D51">
      <w:pPr>
        <w:widowControl w:val="0"/>
        <w:spacing w:line="480" w:lineRule="auto"/>
        <w:ind w:firstLine="720"/>
        <w:rPr>
          <w:rFonts w:cs="Times New Roman"/>
          <w:szCs w:val="24"/>
        </w:rPr>
      </w:pPr>
      <w:r w:rsidRPr="008D461E">
        <w:rPr>
          <w:rFonts w:cs="Times New Roman"/>
          <w:szCs w:val="24"/>
        </w:rPr>
        <w:t xml:space="preserve">Our first search yielded 262 articles published between 1995 and 2015, 191 of which were eligible for study (see </w:t>
      </w:r>
      <w:r w:rsidR="00C53C4E">
        <w:rPr>
          <w:rFonts w:cs="Times New Roman"/>
          <w:szCs w:val="24"/>
        </w:rPr>
        <w:t>Ebert</w:t>
      </w:r>
      <w:r w:rsidR="00F2108F">
        <w:rPr>
          <w:rFonts w:cs="Times New Roman"/>
          <w:szCs w:val="24"/>
        </w:rPr>
        <w:t>, Liao, and Estrada</w:t>
      </w:r>
      <w:r w:rsidR="00C53C4E">
        <w:rPr>
          <w:rFonts w:cs="Times New Roman"/>
          <w:szCs w:val="24"/>
        </w:rPr>
        <w:t xml:space="preserve"> </w:t>
      </w:r>
      <w:r w:rsidR="00C53C4E" w:rsidRPr="002D74F1">
        <w:rPr>
          <w:rFonts w:cs="Times New Roman"/>
          <w:szCs w:val="24"/>
        </w:rPr>
        <w:t>2019</w:t>
      </w:r>
      <w:r w:rsidR="00C53C4E">
        <w:rPr>
          <w:rFonts w:cs="Times New Roman"/>
          <w:szCs w:val="24"/>
        </w:rPr>
        <w:t xml:space="preserve"> </w:t>
      </w:r>
      <w:r w:rsidRPr="008D461E">
        <w:rPr>
          <w:rFonts w:cs="Times New Roman"/>
          <w:szCs w:val="24"/>
        </w:rPr>
        <w:t xml:space="preserve">for </w:t>
      </w:r>
      <w:r w:rsidR="0001747E">
        <w:rPr>
          <w:rFonts w:cs="Times New Roman"/>
          <w:szCs w:val="24"/>
        </w:rPr>
        <w:t>an extensive description of the initial sample</w:t>
      </w:r>
      <w:r w:rsidRPr="008D461E">
        <w:rPr>
          <w:rFonts w:cs="Times New Roman"/>
          <w:szCs w:val="24"/>
        </w:rPr>
        <w:t>). The second search returned 55 articles published between 2016 and 2018, 30 of which were eligible for the study</w:t>
      </w:r>
      <w:r>
        <w:rPr>
          <w:rFonts w:cs="Times New Roman"/>
          <w:szCs w:val="24"/>
        </w:rPr>
        <w:t>. The remaining 25 articles</w:t>
      </w:r>
      <w:r w:rsidRPr="008D461E">
        <w:rPr>
          <w:rFonts w:cs="Times New Roman"/>
          <w:szCs w:val="24"/>
        </w:rPr>
        <w:t xml:space="preserve"> were ineligible for a variety of reasons: they covered another issue; included no quotes that were relevant for analysis; included a key word but the meaning did not match our use of the term; were repeat articles; were letters to the editors; or were sections of the </w:t>
      </w:r>
      <w:r w:rsidRPr="0001747E">
        <w:rPr>
          <w:rFonts w:cs="Times New Roman"/>
          <w:i/>
          <w:szCs w:val="24"/>
        </w:rPr>
        <w:t>NYT</w:t>
      </w:r>
      <w:r w:rsidRPr="008D461E">
        <w:rPr>
          <w:rFonts w:cs="Times New Roman"/>
          <w:szCs w:val="24"/>
        </w:rPr>
        <w:t xml:space="preserve"> blog. </w:t>
      </w:r>
      <w:r>
        <w:rPr>
          <w:szCs w:val="24"/>
        </w:rPr>
        <w:t xml:space="preserve">The 30 eligible </w:t>
      </w:r>
      <w:r w:rsidRPr="002D76B6">
        <w:rPr>
          <w:i/>
          <w:szCs w:val="24"/>
        </w:rPr>
        <w:t>NYT</w:t>
      </w:r>
      <w:r w:rsidRPr="008D461E">
        <w:rPr>
          <w:szCs w:val="24"/>
        </w:rPr>
        <w:t xml:space="preserve"> articles comprise the bulk of the </w:t>
      </w:r>
      <w:r>
        <w:rPr>
          <w:szCs w:val="24"/>
        </w:rPr>
        <w:t>analyses</w:t>
      </w:r>
      <w:r w:rsidRPr="008D461E">
        <w:rPr>
          <w:szCs w:val="24"/>
        </w:rPr>
        <w:t xml:space="preserve"> presented in </w:t>
      </w:r>
      <w:r>
        <w:rPr>
          <w:szCs w:val="24"/>
        </w:rPr>
        <w:t>the manuscript</w:t>
      </w:r>
      <w:r w:rsidRPr="008D461E">
        <w:rPr>
          <w:szCs w:val="24"/>
        </w:rPr>
        <w:t xml:space="preserve">. A similar search yielded </w:t>
      </w:r>
      <w:r>
        <w:rPr>
          <w:szCs w:val="24"/>
        </w:rPr>
        <w:t>six</w:t>
      </w:r>
      <w:r w:rsidRPr="008D461E">
        <w:rPr>
          <w:szCs w:val="24"/>
        </w:rPr>
        <w:t xml:space="preserve"> articles from </w:t>
      </w:r>
      <w:r w:rsidRPr="008D461E">
        <w:rPr>
          <w:i/>
          <w:szCs w:val="24"/>
        </w:rPr>
        <w:t>USA Today</w:t>
      </w:r>
      <w:r w:rsidRPr="008D461E">
        <w:rPr>
          <w:szCs w:val="24"/>
        </w:rPr>
        <w:t xml:space="preserve"> and </w:t>
      </w:r>
      <w:r>
        <w:rPr>
          <w:szCs w:val="24"/>
        </w:rPr>
        <w:t>35</w:t>
      </w:r>
      <w:r w:rsidRPr="008D461E">
        <w:rPr>
          <w:szCs w:val="24"/>
        </w:rPr>
        <w:t xml:space="preserve"> </w:t>
      </w:r>
      <w:r w:rsidR="006827CA">
        <w:rPr>
          <w:szCs w:val="24"/>
        </w:rPr>
        <w:t>from</w:t>
      </w:r>
      <w:r w:rsidRPr="008D461E">
        <w:rPr>
          <w:szCs w:val="24"/>
        </w:rPr>
        <w:t xml:space="preserve"> the </w:t>
      </w:r>
      <w:r w:rsidRPr="008D461E">
        <w:rPr>
          <w:i/>
          <w:szCs w:val="24"/>
        </w:rPr>
        <w:t>Wall Street Journal</w:t>
      </w:r>
      <w:r>
        <w:rPr>
          <w:szCs w:val="24"/>
        </w:rPr>
        <w:t xml:space="preserve">, which we relied upon </w:t>
      </w:r>
      <w:r w:rsidRPr="002D74F1">
        <w:rPr>
          <w:rFonts w:cs="Times New Roman"/>
          <w:szCs w:val="24"/>
        </w:rPr>
        <w:t xml:space="preserve">to assess the generalizability of the patterns emerging from the </w:t>
      </w:r>
      <w:r w:rsidRPr="002D74F1">
        <w:rPr>
          <w:rFonts w:cs="Times New Roman"/>
          <w:i/>
          <w:szCs w:val="24"/>
        </w:rPr>
        <w:t>NYT</w:t>
      </w:r>
      <w:r w:rsidRPr="008D461E">
        <w:rPr>
          <w:szCs w:val="24"/>
        </w:rPr>
        <w:t xml:space="preserve">. </w:t>
      </w:r>
    </w:p>
    <w:p w14:paraId="3EE235E7" w14:textId="77777777" w:rsidR="000E3EAE" w:rsidRPr="008D461E" w:rsidRDefault="000E3EAE" w:rsidP="00ED1D51">
      <w:pPr>
        <w:widowControl w:val="0"/>
        <w:spacing w:line="480" w:lineRule="auto"/>
        <w:rPr>
          <w:rFonts w:cs="Times New Roman"/>
          <w:szCs w:val="24"/>
        </w:rPr>
      </w:pPr>
      <w:r w:rsidRPr="008D461E">
        <w:rPr>
          <w:rFonts w:cs="Times New Roman"/>
          <w:b/>
          <w:i/>
          <w:szCs w:val="24"/>
        </w:rPr>
        <w:t>Data Analysis</w:t>
      </w:r>
    </w:p>
    <w:p w14:paraId="12C08244" w14:textId="0D416028" w:rsidR="006827CA" w:rsidRDefault="000E3EAE" w:rsidP="00ED1D51">
      <w:pPr>
        <w:widowControl w:val="0"/>
        <w:spacing w:line="480" w:lineRule="auto"/>
        <w:ind w:firstLine="720"/>
        <w:rPr>
          <w:rFonts w:cs="Times New Roman"/>
          <w:szCs w:val="24"/>
        </w:rPr>
      </w:pPr>
      <w:r w:rsidRPr="008D461E">
        <w:rPr>
          <w:rFonts w:cs="Times New Roman"/>
          <w:szCs w:val="24"/>
        </w:rPr>
        <w:t>We conducted a frame analysis for both time periods, a methodological decision derived from our research question about the public narratives surrounding privatized immigrant detention. As “definitions of a situation” (Goffman 1974</w:t>
      </w:r>
      <w:r w:rsidR="00E8753F">
        <w:rPr>
          <w:rFonts w:cs="Times New Roman"/>
          <w:szCs w:val="24"/>
        </w:rPr>
        <w:t xml:space="preserve">, </w:t>
      </w:r>
      <w:r w:rsidRPr="008D461E">
        <w:rPr>
          <w:rFonts w:cs="Times New Roman"/>
          <w:szCs w:val="24"/>
        </w:rPr>
        <w:t>10), frames set the parameters for how something is spoken, thought, or written about, providing storylines for social actors to make sense of the world around them. Frames are powerful because they shape public opinions, including those related to immigration issues, which in turn can influence policy outcomes and transform behaviors (</w:t>
      </w:r>
      <w:proofErr w:type="spellStart"/>
      <w:r w:rsidRPr="008D461E">
        <w:rPr>
          <w:rFonts w:cs="Times New Roman"/>
          <w:szCs w:val="24"/>
        </w:rPr>
        <w:t>Merolla</w:t>
      </w:r>
      <w:proofErr w:type="spellEnd"/>
      <w:r w:rsidRPr="008D461E">
        <w:rPr>
          <w:rFonts w:cs="Times New Roman"/>
          <w:szCs w:val="24"/>
        </w:rPr>
        <w:t xml:space="preserve">, Ramakrishnan, and Haynes 2013). Therefore, frames contribute to </w:t>
      </w:r>
      <w:r w:rsidRPr="008D461E">
        <w:rPr>
          <w:rFonts w:cs="Times New Roman"/>
          <w:szCs w:val="24"/>
        </w:rPr>
        <w:lastRenderedPageBreak/>
        <w:t>the social construction of reality, whereby groups actively compete to define reality or the “regime of truth” (Foucault 1991) through different interpretations of the same situation (</w:t>
      </w:r>
      <w:proofErr w:type="spellStart"/>
      <w:r w:rsidRPr="008D461E">
        <w:rPr>
          <w:rFonts w:cs="Times New Roman"/>
          <w:szCs w:val="24"/>
        </w:rPr>
        <w:t>Entman</w:t>
      </w:r>
      <w:proofErr w:type="spellEnd"/>
      <w:r w:rsidRPr="008D461E">
        <w:rPr>
          <w:rFonts w:cs="Times New Roman"/>
          <w:szCs w:val="24"/>
        </w:rPr>
        <w:t xml:space="preserve"> 1993). </w:t>
      </w:r>
    </w:p>
    <w:p w14:paraId="09AFDDBD" w14:textId="03AEC5F2" w:rsidR="0083005B" w:rsidRDefault="000E3EAE" w:rsidP="00ED1D51">
      <w:pPr>
        <w:widowControl w:val="0"/>
        <w:spacing w:line="480" w:lineRule="auto"/>
        <w:ind w:firstLine="720"/>
        <w:rPr>
          <w:rFonts w:cs="Times New Roman"/>
          <w:szCs w:val="24"/>
        </w:rPr>
      </w:pPr>
      <w:r w:rsidRPr="008D461E">
        <w:rPr>
          <w:rFonts w:cs="Times New Roman"/>
          <w:szCs w:val="24"/>
        </w:rPr>
        <w:t xml:space="preserve">While frame analysis is well-suited to investigate </w:t>
      </w:r>
      <w:proofErr w:type="gramStart"/>
      <w:r w:rsidRPr="008D461E">
        <w:rPr>
          <w:rFonts w:cs="Times New Roman"/>
          <w:szCs w:val="24"/>
        </w:rPr>
        <w:t>publicly stated</w:t>
      </w:r>
      <w:proofErr w:type="gramEnd"/>
      <w:r w:rsidRPr="008D461E">
        <w:rPr>
          <w:rFonts w:cs="Times New Roman"/>
          <w:szCs w:val="24"/>
        </w:rPr>
        <w:t xml:space="preserve"> claims or arguments about an institutional practice, it can sometimes be challenging to establish a specific unit of analysis</w:t>
      </w:r>
      <w:r w:rsidR="006827CA">
        <w:rPr>
          <w:rFonts w:cs="Times New Roman"/>
          <w:szCs w:val="24"/>
        </w:rPr>
        <w:t xml:space="preserve">. This was the case for our study; the purpose of the news media article varies considerably </w:t>
      </w:r>
      <w:r w:rsidR="008070AC">
        <w:rPr>
          <w:rFonts w:cs="Times New Roman"/>
          <w:szCs w:val="24"/>
        </w:rPr>
        <w:t>by article type</w:t>
      </w:r>
      <w:r w:rsidR="006827CA">
        <w:rPr>
          <w:rFonts w:cs="Times New Roman"/>
          <w:szCs w:val="24"/>
        </w:rPr>
        <w:t>, warranting a different unit of analysis by article type</w:t>
      </w:r>
      <w:r w:rsidR="008070AC">
        <w:rPr>
          <w:rFonts w:cs="Times New Roman"/>
          <w:szCs w:val="24"/>
        </w:rPr>
        <w:t xml:space="preserve">. The articles in our sample </w:t>
      </w:r>
      <w:r w:rsidR="0083005B" w:rsidRPr="0083005B">
        <w:rPr>
          <w:rFonts w:cs="Times New Roman"/>
          <w:szCs w:val="24"/>
        </w:rPr>
        <w:t>fell into three types of coverage,</w:t>
      </w:r>
      <w:r w:rsidR="008070AC">
        <w:rPr>
          <w:rFonts w:cs="Times New Roman"/>
          <w:szCs w:val="24"/>
        </w:rPr>
        <w:t xml:space="preserve"> </w:t>
      </w:r>
      <w:r w:rsidR="0083005B" w:rsidRPr="0083005B">
        <w:rPr>
          <w:rFonts w:cs="Times New Roman"/>
          <w:szCs w:val="24"/>
        </w:rPr>
        <w:t>including thematic, episodic, and editorial/op-ed</w:t>
      </w:r>
      <w:r w:rsidR="008070AC">
        <w:rPr>
          <w:rFonts w:cs="Times New Roman"/>
          <w:szCs w:val="24"/>
        </w:rPr>
        <w:t xml:space="preserve"> (see Ebert</w:t>
      </w:r>
      <w:r w:rsidR="00695CA7">
        <w:rPr>
          <w:rFonts w:cs="Times New Roman"/>
          <w:szCs w:val="24"/>
        </w:rPr>
        <w:t>, Liao, and Estrada</w:t>
      </w:r>
      <w:r w:rsidR="008070AC">
        <w:rPr>
          <w:rFonts w:cs="Times New Roman"/>
          <w:szCs w:val="24"/>
        </w:rPr>
        <w:t xml:space="preserve"> </w:t>
      </w:r>
      <w:r w:rsidR="008070AC" w:rsidRPr="002D74F1">
        <w:rPr>
          <w:rFonts w:cs="Times New Roman"/>
          <w:szCs w:val="24"/>
        </w:rPr>
        <w:t>2019</w:t>
      </w:r>
      <w:r w:rsidR="008070AC">
        <w:rPr>
          <w:rFonts w:cs="Times New Roman"/>
          <w:szCs w:val="24"/>
        </w:rPr>
        <w:t xml:space="preserve">, 5-6; </w:t>
      </w:r>
      <w:r w:rsidR="0083005B" w:rsidRPr="0083005B">
        <w:rPr>
          <w:rFonts w:cs="Times New Roman"/>
          <w:szCs w:val="24"/>
        </w:rPr>
        <w:t>Iyengar 1991; Okamoto, Ebert, and Violet</w:t>
      </w:r>
      <w:r w:rsidR="008070AC">
        <w:rPr>
          <w:rFonts w:cs="Times New Roman"/>
          <w:szCs w:val="24"/>
        </w:rPr>
        <w:t xml:space="preserve"> </w:t>
      </w:r>
      <w:r w:rsidR="0083005B" w:rsidRPr="0083005B">
        <w:rPr>
          <w:rFonts w:cs="Times New Roman"/>
          <w:szCs w:val="24"/>
        </w:rPr>
        <w:t xml:space="preserve">2011). Thematic articles, which constituted </w:t>
      </w:r>
      <w:r w:rsidR="003A3F65">
        <w:rPr>
          <w:rFonts w:cs="Times New Roman"/>
          <w:szCs w:val="24"/>
        </w:rPr>
        <w:t>61.09</w:t>
      </w:r>
      <w:r w:rsidR="0083005B" w:rsidRPr="0083005B">
        <w:rPr>
          <w:rFonts w:cs="Times New Roman"/>
          <w:szCs w:val="24"/>
        </w:rPr>
        <w:t xml:space="preserve"> percent</w:t>
      </w:r>
      <w:r w:rsidR="008070AC">
        <w:rPr>
          <w:rFonts w:cs="Times New Roman"/>
          <w:szCs w:val="24"/>
        </w:rPr>
        <w:t xml:space="preserve"> of the total articles, </w:t>
      </w:r>
      <w:r w:rsidR="0083005B" w:rsidRPr="0083005B">
        <w:rPr>
          <w:rFonts w:cs="Times New Roman"/>
          <w:szCs w:val="24"/>
        </w:rPr>
        <w:t xml:space="preserve">involve </w:t>
      </w:r>
      <w:r w:rsidR="008070AC" w:rsidRPr="0083005B">
        <w:rPr>
          <w:rFonts w:cs="Times New Roman"/>
          <w:szCs w:val="24"/>
        </w:rPr>
        <w:t>in-depth</w:t>
      </w:r>
      <w:r w:rsidR="008070AC">
        <w:rPr>
          <w:rFonts w:cs="Times New Roman"/>
          <w:szCs w:val="24"/>
        </w:rPr>
        <w:t xml:space="preserve"> </w:t>
      </w:r>
      <w:proofErr w:type="gramStart"/>
      <w:r w:rsidR="0083005B" w:rsidRPr="0083005B">
        <w:rPr>
          <w:rFonts w:cs="Times New Roman"/>
          <w:szCs w:val="24"/>
        </w:rPr>
        <w:t>reporting</w:t>
      </w:r>
      <w:proofErr w:type="gramEnd"/>
      <w:r w:rsidR="0083005B" w:rsidRPr="0083005B">
        <w:rPr>
          <w:rFonts w:cs="Times New Roman"/>
          <w:szCs w:val="24"/>
        </w:rPr>
        <w:t xml:space="preserve"> and offer historical and </w:t>
      </w:r>
      <w:r w:rsidR="0083005B" w:rsidRPr="003A3F65">
        <w:rPr>
          <w:rFonts w:cs="Times New Roman"/>
          <w:szCs w:val="24"/>
        </w:rPr>
        <w:t>contextual</w:t>
      </w:r>
      <w:r w:rsidR="008070AC" w:rsidRPr="003A3F65">
        <w:rPr>
          <w:rFonts w:cs="Times New Roman"/>
          <w:szCs w:val="24"/>
        </w:rPr>
        <w:t xml:space="preserve"> </w:t>
      </w:r>
      <w:r w:rsidR="0083005B" w:rsidRPr="003A3F65">
        <w:rPr>
          <w:rFonts w:cs="Times New Roman"/>
          <w:szCs w:val="24"/>
        </w:rPr>
        <w:t>information about the issue or event and therefore</w:t>
      </w:r>
      <w:r w:rsidR="008070AC" w:rsidRPr="003A3F65">
        <w:rPr>
          <w:rFonts w:cs="Times New Roman"/>
          <w:szCs w:val="24"/>
        </w:rPr>
        <w:t xml:space="preserve"> </w:t>
      </w:r>
      <w:r w:rsidR="0083005B" w:rsidRPr="003A3F65">
        <w:rPr>
          <w:rFonts w:cs="Times New Roman"/>
          <w:szCs w:val="24"/>
        </w:rPr>
        <w:t>are often longer.</w:t>
      </w:r>
      <w:r w:rsidR="008070AC" w:rsidRPr="003A3F65">
        <w:rPr>
          <w:rFonts w:cs="Times New Roman"/>
          <w:szCs w:val="24"/>
        </w:rPr>
        <w:t xml:space="preserve"> A</w:t>
      </w:r>
      <w:r w:rsidR="0083005B" w:rsidRPr="003A3F65">
        <w:rPr>
          <w:rFonts w:cs="Times New Roman"/>
          <w:szCs w:val="24"/>
        </w:rPr>
        <w:t>rticles categorized as episodic</w:t>
      </w:r>
      <w:r w:rsidR="008070AC" w:rsidRPr="003A3F65">
        <w:rPr>
          <w:rFonts w:cs="Times New Roman"/>
          <w:szCs w:val="24"/>
        </w:rPr>
        <w:t xml:space="preserve"> (</w:t>
      </w:r>
      <w:r w:rsidR="003A3F65" w:rsidRPr="003A3F65">
        <w:rPr>
          <w:rFonts w:cs="Times New Roman"/>
          <w:szCs w:val="24"/>
        </w:rPr>
        <w:t>65 of 221</w:t>
      </w:r>
      <w:r w:rsidR="008070AC" w:rsidRPr="003A3F65">
        <w:rPr>
          <w:rFonts w:cs="Times New Roman"/>
          <w:szCs w:val="24"/>
        </w:rPr>
        <w:t>)</w:t>
      </w:r>
      <w:r w:rsidR="0083005B" w:rsidRPr="003A3F65">
        <w:rPr>
          <w:rFonts w:cs="Times New Roman"/>
          <w:szCs w:val="24"/>
        </w:rPr>
        <w:t xml:space="preserve"> focus on concrete</w:t>
      </w:r>
      <w:r w:rsidR="008070AC" w:rsidRPr="003A3F65">
        <w:rPr>
          <w:rFonts w:cs="Times New Roman"/>
          <w:szCs w:val="24"/>
        </w:rPr>
        <w:t xml:space="preserve"> </w:t>
      </w:r>
      <w:r w:rsidR="0083005B" w:rsidRPr="003A3F65">
        <w:rPr>
          <w:rFonts w:cs="Times New Roman"/>
          <w:szCs w:val="24"/>
        </w:rPr>
        <w:t>issues and details with little information about</w:t>
      </w:r>
      <w:r w:rsidR="008070AC" w:rsidRPr="003A3F65">
        <w:rPr>
          <w:rFonts w:cs="Times New Roman"/>
          <w:szCs w:val="24"/>
        </w:rPr>
        <w:t xml:space="preserve"> </w:t>
      </w:r>
      <w:r w:rsidR="0083005B" w:rsidRPr="003A3F65">
        <w:rPr>
          <w:rFonts w:cs="Times New Roman"/>
          <w:szCs w:val="24"/>
        </w:rPr>
        <w:t>the social significance or the controversies surrounding</w:t>
      </w:r>
      <w:r w:rsidR="008070AC" w:rsidRPr="003A3F65">
        <w:rPr>
          <w:rFonts w:cs="Times New Roman"/>
          <w:szCs w:val="24"/>
        </w:rPr>
        <w:t xml:space="preserve"> </w:t>
      </w:r>
      <w:r w:rsidR="0083005B" w:rsidRPr="003A3F65">
        <w:rPr>
          <w:rFonts w:cs="Times New Roman"/>
          <w:szCs w:val="24"/>
        </w:rPr>
        <w:t>the subject of the article and tend to address</w:t>
      </w:r>
      <w:r w:rsidR="008070AC" w:rsidRPr="003A3F65">
        <w:rPr>
          <w:rFonts w:cs="Times New Roman"/>
          <w:szCs w:val="24"/>
        </w:rPr>
        <w:t xml:space="preserve"> </w:t>
      </w:r>
      <w:r w:rsidR="0083005B" w:rsidRPr="003A3F65">
        <w:rPr>
          <w:rFonts w:cs="Times New Roman"/>
          <w:szCs w:val="24"/>
        </w:rPr>
        <w:t>questions such as who, what, when, and where.</w:t>
      </w:r>
      <w:r w:rsidR="008070AC" w:rsidRPr="003A3F65">
        <w:rPr>
          <w:rFonts w:cs="Times New Roman"/>
          <w:szCs w:val="24"/>
        </w:rPr>
        <w:t xml:space="preserve"> </w:t>
      </w:r>
      <w:r w:rsidR="0083005B" w:rsidRPr="003A3F65">
        <w:rPr>
          <w:rFonts w:cs="Times New Roman"/>
          <w:szCs w:val="24"/>
        </w:rPr>
        <w:t>Editorials and op-eds</w:t>
      </w:r>
      <w:r w:rsidR="008070AC" w:rsidRPr="003A3F65">
        <w:rPr>
          <w:rFonts w:cs="Times New Roman"/>
          <w:szCs w:val="24"/>
        </w:rPr>
        <w:t xml:space="preserve"> (</w:t>
      </w:r>
      <w:r w:rsidR="003A3F65" w:rsidRPr="003A3F65">
        <w:rPr>
          <w:rFonts w:cs="Times New Roman"/>
          <w:szCs w:val="24"/>
        </w:rPr>
        <w:t>21</w:t>
      </w:r>
      <w:r w:rsidR="008070AC" w:rsidRPr="003A3F65">
        <w:rPr>
          <w:rFonts w:cs="Times New Roman"/>
          <w:szCs w:val="24"/>
        </w:rPr>
        <w:t xml:space="preserve"> of</w:t>
      </w:r>
      <w:r w:rsidR="003A3F65" w:rsidRPr="003A3F65">
        <w:rPr>
          <w:rFonts w:cs="Times New Roman"/>
          <w:szCs w:val="24"/>
        </w:rPr>
        <w:t xml:space="preserve"> 221</w:t>
      </w:r>
      <w:r w:rsidR="008070AC" w:rsidRPr="003A3F65">
        <w:rPr>
          <w:rFonts w:cs="Times New Roman"/>
          <w:szCs w:val="24"/>
        </w:rPr>
        <w:t>)</w:t>
      </w:r>
      <w:r w:rsidR="0083005B" w:rsidRPr="003A3F65">
        <w:rPr>
          <w:rFonts w:cs="Times New Roman"/>
          <w:szCs w:val="24"/>
        </w:rPr>
        <w:t>, are essays written by the editorial staff of the</w:t>
      </w:r>
      <w:r w:rsidR="008070AC" w:rsidRPr="003A3F65">
        <w:rPr>
          <w:rFonts w:cs="Times New Roman"/>
          <w:szCs w:val="24"/>
        </w:rPr>
        <w:t xml:space="preserve"> </w:t>
      </w:r>
      <w:r w:rsidR="0083005B" w:rsidRPr="003A3F65">
        <w:rPr>
          <w:rFonts w:cs="Times New Roman"/>
          <w:szCs w:val="24"/>
        </w:rPr>
        <w:t>newspaper that put forward an argument. As the purpose</w:t>
      </w:r>
      <w:r w:rsidR="008070AC" w:rsidRPr="003A3F65">
        <w:rPr>
          <w:rFonts w:cs="Times New Roman"/>
          <w:szCs w:val="24"/>
        </w:rPr>
        <w:t xml:space="preserve"> </w:t>
      </w:r>
      <w:r w:rsidR="0083005B" w:rsidRPr="003A3F65">
        <w:rPr>
          <w:rFonts w:cs="Times New Roman"/>
          <w:szCs w:val="24"/>
        </w:rPr>
        <w:t>of the study is to investigate frames (i.e., publicly</w:t>
      </w:r>
      <w:r w:rsidR="008070AC" w:rsidRPr="003A3F65">
        <w:rPr>
          <w:rFonts w:cs="Times New Roman"/>
          <w:szCs w:val="24"/>
        </w:rPr>
        <w:t xml:space="preserve"> </w:t>
      </w:r>
      <w:r w:rsidR="0083005B" w:rsidRPr="003A3F65">
        <w:rPr>
          <w:rFonts w:cs="Times New Roman"/>
          <w:szCs w:val="24"/>
        </w:rPr>
        <w:t>stated claims or arguments) about an</w:t>
      </w:r>
      <w:r w:rsidR="008070AC" w:rsidRPr="003A3F65">
        <w:rPr>
          <w:rFonts w:cs="Times New Roman"/>
          <w:szCs w:val="24"/>
        </w:rPr>
        <w:t xml:space="preserve"> </w:t>
      </w:r>
      <w:r w:rsidR="0083005B" w:rsidRPr="003A3F65">
        <w:rPr>
          <w:rFonts w:cs="Times New Roman"/>
          <w:szCs w:val="24"/>
        </w:rPr>
        <w:t>institutional practice, we focus on direct quotations</w:t>
      </w:r>
      <w:r w:rsidR="008070AC" w:rsidRPr="003A3F65">
        <w:rPr>
          <w:rFonts w:cs="Times New Roman"/>
          <w:szCs w:val="24"/>
        </w:rPr>
        <w:t xml:space="preserve"> </w:t>
      </w:r>
      <w:r w:rsidR="0083005B" w:rsidRPr="003A3F65">
        <w:rPr>
          <w:rFonts w:cs="Times New Roman"/>
          <w:szCs w:val="24"/>
        </w:rPr>
        <w:t>as the unit of analysis for the thematic articles</w:t>
      </w:r>
      <w:r w:rsidR="003975E7" w:rsidRPr="003A3F65">
        <w:rPr>
          <w:rFonts w:cs="Times New Roman"/>
          <w:szCs w:val="24"/>
        </w:rPr>
        <w:t>, allowing for multiple frames to emerge per article</w:t>
      </w:r>
      <w:r w:rsidR="0083005B" w:rsidRPr="003A3F65">
        <w:rPr>
          <w:rFonts w:cs="Times New Roman"/>
          <w:szCs w:val="24"/>
        </w:rPr>
        <w:t>. For</w:t>
      </w:r>
      <w:r w:rsidR="008070AC" w:rsidRPr="003A3F65">
        <w:rPr>
          <w:rFonts w:cs="Times New Roman"/>
          <w:szCs w:val="24"/>
        </w:rPr>
        <w:t xml:space="preserve"> </w:t>
      </w:r>
      <w:r w:rsidR="0083005B" w:rsidRPr="003A3F65">
        <w:rPr>
          <w:rFonts w:cs="Times New Roman"/>
          <w:szCs w:val="24"/>
        </w:rPr>
        <w:t>editorials and op-eds, where authors engage in opinionated</w:t>
      </w:r>
      <w:r w:rsidR="008070AC" w:rsidRPr="003A3F65">
        <w:rPr>
          <w:rFonts w:cs="Times New Roman"/>
          <w:szCs w:val="24"/>
        </w:rPr>
        <w:t xml:space="preserve"> </w:t>
      </w:r>
      <w:r w:rsidR="0083005B" w:rsidRPr="003A3F65">
        <w:rPr>
          <w:rFonts w:cs="Times New Roman"/>
          <w:szCs w:val="24"/>
        </w:rPr>
        <w:t>dialogue, we coded paragraphs and sentences</w:t>
      </w:r>
      <w:r w:rsidR="008070AC" w:rsidRPr="003A3F65">
        <w:rPr>
          <w:rFonts w:cs="Times New Roman"/>
          <w:szCs w:val="24"/>
        </w:rPr>
        <w:t xml:space="preserve"> </w:t>
      </w:r>
      <w:r w:rsidR="0083005B" w:rsidRPr="003A3F65">
        <w:rPr>
          <w:rFonts w:cs="Times New Roman"/>
          <w:szCs w:val="24"/>
        </w:rPr>
        <w:t>that contained arguments</w:t>
      </w:r>
      <w:r w:rsidR="003975E7" w:rsidRPr="003A3F65">
        <w:rPr>
          <w:rFonts w:cs="Times New Roman"/>
          <w:szCs w:val="24"/>
        </w:rPr>
        <w:t>, allowing for multiple frames to emerge per each editorial/op-ed</w:t>
      </w:r>
      <w:r w:rsidR="0083005B" w:rsidRPr="003A3F65">
        <w:rPr>
          <w:rFonts w:cs="Times New Roman"/>
          <w:szCs w:val="24"/>
        </w:rPr>
        <w:t>. Articles categorized</w:t>
      </w:r>
      <w:r w:rsidR="008070AC" w:rsidRPr="003A3F65">
        <w:rPr>
          <w:rFonts w:cs="Times New Roman"/>
          <w:szCs w:val="24"/>
        </w:rPr>
        <w:t xml:space="preserve"> as episodic tended to be</w:t>
      </w:r>
      <w:r w:rsidR="008070AC" w:rsidRPr="008070AC">
        <w:rPr>
          <w:rFonts w:cs="Times New Roman"/>
          <w:szCs w:val="24"/>
        </w:rPr>
        <w:t xml:space="preserve"> devoid of quotes; therefore,</w:t>
      </w:r>
      <w:r w:rsidR="008070AC">
        <w:rPr>
          <w:rFonts w:cs="Times New Roman"/>
          <w:szCs w:val="24"/>
        </w:rPr>
        <w:t xml:space="preserve"> </w:t>
      </w:r>
      <w:r w:rsidR="008070AC" w:rsidRPr="008070AC">
        <w:rPr>
          <w:rFonts w:cs="Times New Roman"/>
          <w:szCs w:val="24"/>
        </w:rPr>
        <w:t>we categorized the entire article in terms of how it</w:t>
      </w:r>
      <w:r w:rsidR="008070AC">
        <w:rPr>
          <w:rFonts w:cs="Times New Roman"/>
          <w:szCs w:val="24"/>
        </w:rPr>
        <w:t xml:space="preserve"> </w:t>
      </w:r>
      <w:r w:rsidR="008070AC" w:rsidRPr="008070AC">
        <w:rPr>
          <w:rFonts w:cs="Times New Roman"/>
          <w:szCs w:val="24"/>
        </w:rPr>
        <w:t>approached immigration control.</w:t>
      </w:r>
    </w:p>
    <w:p w14:paraId="7455AA8F" w14:textId="19C3C106" w:rsidR="000E3EAE" w:rsidRPr="008D461E" w:rsidRDefault="000E3EAE" w:rsidP="00ED1D51">
      <w:pPr>
        <w:widowControl w:val="0"/>
        <w:spacing w:line="480" w:lineRule="auto"/>
        <w:ind w:firstLine="720"/>
        <w:rPr>
          <w:rFonts w:cs="Times New Roman"/>
          <w:szCs w:val="24"/>
        </w:rPr>
      </w:pPr>
      <w:r w:rsidRPr="008D461E">
        <w:rPr>
          <w:rFonts w:cs="Times New Roman"/>
          <w:szCs w:val="24"/>
        </w:rPr>
        <w:t>While we used frame analysis for both time periods</w:t>
      </w:r>
      <w:r w:rsidR="00034D39">
        <w:rPr>
          <w:rFonts w:cs="Times New Roman"/>
          <w:szCs w:val="24"/>
        </w:rPr>
        <w:t>, o</w:t>
      </w:r>
      <w:r w:rsidRPr="008D461E">
        <w:rPr>
          <w:rFonts w:cs="Times New Roman"/>
          <w:szCs w:val="24"/>
        </w:rPr>
        <w:t xml:space="preserve">ur analysis from the first </w:t>
      </w:r>
      <w:proofErr w:type="gramStart"/>
      <w:r w:rsidRPr="008D461E">
        <w:rPr>
          <w:rFonts w:cs="Times New Roman"/>
          <w:szCs w:val="24"/>
        </w:rPr>
        <w:t xml:space="preserve">time </w:t>
      </w:r>
      <w:r w:rsidRPr="008D461E">
        <w:rPr>
          <w:rFonts w:cs="Times New Roman"/>
          <w:szCs w:val="24"/>
        </w:rPr>
        <w:lastRenderedPageBreak/>
        <w:t>period</w:t>
      </w:r>
      <w:proofErr w:type="gramEnd"/>
      <w:r w:rsidRPr="008D461E">
        <w:rPr>
          <w:rFonts w:cs="Times New Roman"/>
          <w:szCs w:val="24"/>
        </w:rPr>
        <w:t xml:space="preserve"> (1995 to 2015) was largely inductive</w:t>
      </w:r>
      <w:r w:rsidR="00034D39">
        <w:rPr>
          <w:rFonts w:cs="Times New Roman"/>
          <w:szCs w:val="24"/>
        </w:rPr>
        <w:t xml:space="preserve">, </w:t>
      </w:r>
      <w:r w:rsidR="00AE50C9">
        <w:rPr>
          <w:rFonts w:cs="Times New Roman"/>
          <w:szCs w:val="24"/>
        </w:rPr>
        <w:t>whereas</w:t>
      </w:r>
      <w:r w:rsidR="00034D39">
        <w:rPr>
          <w:rFonts w:cs="Times New Roman"/>
          <w:szCs w:val="24"/>
        </w:rPr>
        <w:t xml:space="preserve"> </w:t>
      </w:r>
      <w:r w:rsidRPr="008D461E">
        <w:rPr>
          <w:rFonts w:cs="Times New Roman"/>
          <w:szCs w:val="24"/>
        </w:rPr>
        <w:t>the analysis from the second time period (2016 to 2018) was more deductive</w:t>
      </w:r>
      <w:r w:rsidR="00034D39">
        <w:rPr>
          <w:rFonts w:cs="Times New Roman"/>
          <w:szCs w:val="24"/>
        </w:rPr>
        <w:t>. W</w:t>
      </w:r>
      <w:r w:rsidR="00034D39" w:rsidRPr="008D461E">
        <w:rPr>
          <w:rFonts w:cs="Times New Roman"/>
          <w:szCs w:val="24"/>
        </w:rPr>
        <w:t xml:space="preserve">e </w:t>
      </w:r>
      <w:r w:rsidR="00034D39">
        <w:rPr>
          <w:rFonts w:cs="Times New Roman"/>
          <w:szCs w:val="24"/>
        </w:rPr>
        <w:t>remained</w:t>
      </w:r>
      <w:r w:rsidR="00034D39" w:rsidRPr="008D461E">
        <w:rPr>
          <w:rFonts w:cs="Times New Roman"/>
          <w:szCs w:val="24"/>
        </w:rPr>
        <w:t xml:space="preserve"> open to emergent frames </w:t>
      </w:r>
      <w:r w:rsidR="00AE50C9">
        <w:rPr>
          <w:rFonts w:cs="Times New Roman"/>
          <w:szCs w:val="24"/>
        </w:rPr>
        <w:t xml:space="preserve">within articles published in the Trump era, </w:t>
      </w:r>
      <w:r w:rsidR="00034D39">
        <w:rPr>
          <w:rFonts w:cs="Times New Roman"/>
          <w:szCs w:val="24"/>
        </w:rPr>
        <w:t xml:space="preserve">but </w:t>
      </w:r>
      <w:r w:rsidR="00AE50C9">
        <w:rPr>
          <w:rFonts w:cs="Times New Roman"/>
          <w:szCs w:val="24"/>
        </w:rPr>
        <w:t xml:space="preserve">we </w:t>
      </w:r>
      <w:r w:rsidR="00034D39">
        <w:rPr>
          <w:rFonts w:cs="Times New Roman"/>
          <w:szCs w:val="24"/>
        </w:rPr>
        <w:t xml:space="preserve">used </w:t>
      </w:r>
      <w:r w:rsidR="00034D39" w:rsidRPr="008D461E">
        <w:rPr>
          <w:rFonts w:cs="Times New Roman"/>
          <w:szCs w:val="24"/>
        </w:rPr>
        <w:t xml:space="preserve">the </w:t>
      </w:r>
      <w:r w:rsidR="00AE50C9">
        <w:rPr>
          <w:rFonts w:cs="Times New Roman"/>
          <w:szCs w:val="24"/>
        </w:rPr>
        <w:t xml:space="preserve">existing </w:t>
      </w:r>
      <w:r w:rsidR="00034D39" w:rsidRPr="008D461E">
        <w:rPr>
          <w:rFonts w:cs="Times New Roman"/>
          <w:szCs w:val="24"/>
        </w:rPr>
        <w:t xml:space="preserve">codebook from the previous </w:t>
      </w:r>
      <w:proofErr w:type="gramStart"/>
      <w:r w:rsidR="00034D39" w:rsidRPr="008D461E">
        <w:rPr>
          <w:rFonts w:cs="Times New Roman"/>
          <w:szCs w:val="24"/>
        </w:rPr>
        <w:t>time period</w:t>
      </w:r>
      <w:proofErr w:type="gramEnd"/>
      <w:r w:rsidR="00034D39" w:rsidRPr="008D461E">
        <w:rPr>
          <w:rFonts w:cs="Times New Roman"/>
          <w:szCs w:val="24"/>
        </w:rPr>
        <w:t xml:space="preserve"> as a guide for </w:t>
      </w:r>
      <w:r w:rsidR="00034D39">
        <w:rPr>
          <w:rFonts w:cs="Times New Roman"/>
          <w:szCs w:val="24"/>
        </w:rPr>
        <w:t>coding</w:t>
      </w:r>
      <w:r w:rsidR="00AE50C9">
        <w:rPr>
          <w:rFonts w:cs="Times New Roman"/>
          <w:szCs w:val="24"/>
        </w:rPr>
        <w:t xml:space="preserve"> these</w:t>
      </w:r>
      <w:r w:rsidR="00034D39" w:rsidRPr="008D461E">
        <w:rPr>
          <w:rFonts w:cs="Times New Roman"/>
          <w:szCs w:val="24"/>
        </w:rPr>
        <w:t xml:space="preserve"> articles</w:t>
      </w:r>
      <w:r w:rsidR="00034D39">
        <w:rPr>
          <w:rFonts w:cs="Times New Roman"/>
          <w:szCs w:val="24"/>
        </w:rPr>
        <w:t xml:space="preserve">. </w:t>
      </w:r>
      <w:r w:rsidRPr="008D461E">
        <w:rPr>
          <w:rFonts w:cs="Times New Roman"/>
          <w:szCs w:val="24"/>
        </w:rPr>
        <w:t>For the first period, we began by conducting a pilot analysis of approximately 10 percent of the data where each</w:t>
      </w:r>
      <w:r w:rsidR="00034D39">
        <w:rPr>
          <w:rFonts w:cs="Times New Roman"/>
          <w:szCs w:val="24"/>
        </w:rPr>
        <w:t xml:space="preserve"> of the </w:t>
      </w:r>
      <w:r w:rsidR="00034D39" w:rsidRPr="001A0557">
        <w:rPr>
          <w:rFonts w:cs="Times New Roman"/>
          <w:szCs w:val="24"/>
        </w:rPr>
        <w:t>four</w:t>
      </w:r>
      <w:r w:rsidR="00034D39">
        <w:rPr>
          <w:rFonts w:cs="Times New Roman"/>
          <w:szCs w:val="24"/>
        </w:rPr>
        <w:t xml:space="preserve"> members of our</w:t>
      </w:r>
      <w:r w:rsidRPr="008D461E">
        <w:rPr>
          <w:rFonts w:cs="Times New Roman"/>
          <w:szCs w:val="24"/>
        </w:rPr>
        <w:t xml:space="preserve"> research team noted patterns that inductively emerged from the analysis of the narratives. Based on this preliminary round of coding, we developed a codebook that identified, defined, and provided examples of the themes we applied to the remaining data (see Codebook below). We tested and revised the codebook across four rounds, </w:t>
      </w:r>
      <w:proofErr w:type="spellStart"/>
      <w:r w:rsidRPr="008D461E">
        <w:rPr>
          <w:rFonts w:cs="Times New Roman"/>
          <w:szCs w:val="24"/>
        </w:rPr>
        <w:t>memoing</w:t>
      </w:r>
      <w:proofErr w:type="spellEnd"/>
      <w:r w:rsidRPr="008D461E">
        <w:rPr>
          <w:rFonts w:cs="Times New Roman"/>
          <w:szCs w:val="24"/>
        </w:rPr>
        <w:t xml:space="preserve"> and meeting regularly to discuss any discrepancies. Once we </w:t>
      </w:r>
      <w:r w:rsidR="00D17FDA" w:rsidRPr="00D17FDA">
        <w:rPr>
          <w:rFonts w:cs="Times New Roman"/>
          <w:szCs w:val="24"/>
        </w:rPr>
        <w:t>reached an intercoder</w:t>
      </w:r>
      <w:r w:rsidR="00D17FDA">
        <w:rPr>
          <w:rFonts w:cs="Times New Roman"/>
          <w:szCs w:val="24"/>
        </w:rPr>
        <w:t xml:space="preserve"> </w:t>
      </w:r>
      <w:r w:rsidR="00D17FDA" w:rsidRPr="00D17FDA">
        <w:rPr>
          <w:rFonts w:cs="Times New Roman"/>
          <w:szCs w:val="24"/>
        </w:rPr>
        <w:t>reliability score of 90 percent,</w:t>
      </w:r>
      <w:r w:rsidR="00D17FDA">
        <w:rPr>
          <w:rFonts w:cs="Times New Roman"/>
          <w:szCs w:val="24"/>
        </w:rPr>
        <w:t xml:space="preserve"> </w:t>
      </w:r>
      <w:r w:rsidRPr="008D461E">
        <w:rPr>
          <w:rFonts w:cs="Times New Roman"/>
          <w:szCs w:val="24"/>
        </w:rPr>
        <w:t xml:space="preserve">we </w:t>
      </w:r>
      <w:r>
        <w:rPr>
          <w:rFonts w:cs="Times New Roman"/>
          <w:szCs w:val="24"/>
        </w:rPr>
        <w:t>coded</w:t>
      </w:r>
      <w:r w:rsidRPr="008D461E">
        <w:rPr>
          <w:rFonts w:cs="Times New Roman"/>
          <w:szCs w:val="24"/>
        </w:rPr>
        <w:t xml:space="preserve"> the remaining data. </w:t>
      </w:r>
      <w:r w:rsidR="005659A4">
        <w:rPr>
          <w:rFonts w:cs="Times New Roman"/>
          <w:szCs w:val="24"/>
        </w:rPr>
        <w:t>For the second round of coding, one author of the paper was responsible f</w:t>
      </w:r>
      <w:r w:rsidR="009265B0">
        <w:rPr>
          <w:rFonts w:cs="Times New Roman"/>
          <w:szCs w:val="24"/>
        </w:rPr>
        <w:t>or coding the bulk of the data.</w:t>
      </w:r>
    </w:p>
    <w:p w14:paraId="157D1854" w14:textId="24BD5F05" w:rsidR="000E3EAE" w:rsidRPr="008D461E" w:rsidRDefault="000E3EAE" w:rsidP="00ED1D51">
      <w:pPr>
        <w:widowControl w:val="0"/>
        <w:spacing w:line="480" w:lineRule="auto"/>
        <w:ind w:firstLine="720"/>
        <w:rPr>
          <w:rFonts w:cs="Times New Roman"/>
          <w:szCs w:val="24"/>
        </w:rPr>
      </w:pPr>
      <w:r w:rsidRPr="008D461E">
        <w:rPr>
          <w:rFonts w:cs="Times New Roman"/>
          <w:szCs w:val="24"/>
        </w:rPr>
        <w:t xml:space="preserve">A total of 646 frames </w:t>
      </w:r>
      <w:r>
        <w:rPr>
          <w:rFonts w:cs="Times New Roman"/>
          <w:szCs w:val="24"/>
        </w:rPr>
        <w:t>emerged</w:t>
      </w:r>
      <w:r w:rsidRPr="008D461E">
        <w:rPr>
          <w:rFonts w:cs="Times New Roman"/>
          <w:szCs w:val="24"/>
        </w:rPr>
        <w:t xml:space="preserve"> during the first </w:t>
      </w:r>
      <w:proofErr w:type="gramStart"/>
      <w:r w:rsidRPr="008D461E">
        <w:rPr>
          <w:rFonts w:cs="Times New Roman"/>
          <w:szCs w:val="24"/>
        </w:rPr>
        <w:t>time period</w:t>
      </w:r>
      <w:proofErr w:type="gramEnd"/>
      <w:r w:rsidRPr="008D461E">
        <w:rPr>
          <w:rFonts w:cs="Times New Roman"/>
          <w:szCs w:val="24"/>
        </w:rPr>
        <w:t xml:space="preserve">, </w:t>
      </w:r>
      <w:r w:rsidRPr="001A0557">
        <w:rPr>
          <w:rFonts w:cs="Times New Roman"/>
          <w:szCs w:val="24"/>
        </w:rPr>
        <w:t>and 148 during</w:t>
      </w:r>
      <w:r w:rsidRPr="008D461E">
        <w:rPr>
          <w:rFonts w:cs="Times New Roman"/>
          <w:szCs w:val="24"/>
        </w:rPr>
        <w:t xml:space="preserve"> the second (see Table 1</w:t>
      </w:r>
      <w:r>
        <w:rPr>
          <w:rFonts w:cs="Times New Roman"/>
          <w:szCs w:val="24"/>
        </w:rPr>
        <w:t xml:space="preserve"> in manuscript</w:t>
      </w:r>
      <w:r w:rsidRPr="008D461E">
        <w:rPr>
          <w:rFonts w:cs="Times New Roman"/>
          <w:szCs w:val="24"/>
        </w:rPr>
        <w:t xml:space="preserve">). These frames fell under three broad packages: those that 1) praised, 2) criticized, and 3) did not include a direct argument but nevertheless normalized the existence of or the practices associated with corporatized detainment and control of domestic and immigrant populations. Each of these packages contained </w:t>
      </w:r>
      <w:r>
        <w:rPr>
          <w:rFonts w:cs="Times New Roman"/>
          <w:szCs w:val="24"/>
        </w:rPr>
        <w:t xml:space="preserve">frames that </w:t>
      </w:r>
      <w:r w:rsidRPr="008D461E">
        <w:rPr>
          <w:rFonts w:cs="Times New Roman"/>
          <w:szCs w:val="24"/>
        </w:rPr>
        <w:t xml:space="preserve">were used as the basis of comparison for this project. For example, within the critical package, advocates against privatized prison often referenced concerns over human rights abuses. In the favorable package, supporters of the industry spoke of how private prison companies provide a needed service. For clarity’s sake, our analysis </w:t>
      </w:r>
      <w:r w:rsidR="00AE50C9">
        <w:rPr>
          <w:rFonts w:cs="Times New Roman"/>
          <w:szCs w:val="24"/>
        </w:rPr>
        <w:t xml:space="preserve">in the current manuscript </w:t>
      </w:r>
      <w:r w:rsidRPr="008D461E">
        <w:rPr>
          <w:rFonts w:cs="Times New Roman"/>
          <w:szCs w:val="24"/>
        </w:rPr>
        <w:t xml:space="preserve">focuses on the frames </w:t>
      </w:r>
      <w:r>
        <w:rPr>
          <w:rFonts w:cs="Times New Roman"/>
          <w:szCs w:val="24"/>
        </w:rPr>
        <w:t>that</w:t>
      </w:r>
      <w:r w:rsidRPr="008D461E">
        <w:rPr>
          <w:rFonts w:cs="Times New Roman"/>
          <w:szCs w:val="24"/>
        </w:rPr>
        <w:t xml:space="preserve"> yielded the most meaningful comparison</w:t>
      </w:r>
      <w:r w:rsidR="00AE50C9">
        <w:rPr>
          <w:rFonts w:cs="Times New Roman"/>
          <w:szCs w:val="24"/>
        </w:rPr>
        <w:t>s</w:t>
      </w:r>
      <w:r w:rsidRPr="008D461E">
        <w:rPr>
          <w:rFonts w:cs="Times New Roman"/>
          <w:szCs w:val="24"/>
        </w:rPr>
        <w:t xml:space="preserve"> between the two periods. Thus, our results do not include a comparison between all 646 frames coded in the first period and all 148 frames coded in the second. Rather, our focus is on a comparison between frames where </w:t>
      </w:r>
      <w:r w:rsidR="00AE50C9">
        <w:rPr>
          <w:rFonts w:cs="Times New Roman"/>
          <w:szCs w:val="24"/>
        </w:rPr>
        <w:t>interesting</w:t>
      </w:r>
      <w:r>
        <w:rPr>
          <w:rFonts w:cs="Times New Roman"/>
          <w:szCs w:val="24"/>
        </w:rPr>
        <w:t xml:space="preserve"> shifts emerged from the data</w:t>
      </w:r>
      <w:r w:rsidRPr="008D461E">
        <w:rPr>
          <w:rFonts w:cs="Times New Roman"/>
          <w:szCs w:val="24"/>
        </w:rPr>
        <w:t xml:space="preserve">. </w:t>
      </w:r>
      <w:r w:rsidRPr="008D461E">
        <w:rPr>
          <w:rFonts w:cs="Times New Roman"/>
          <w:szCs w:val="24"/>
        </w:rPr>
        <w:lastRenderedPageBreak/>
        <w:t xml:space="preserve">Within the critical packages, this includes references to human rights violations as well as privatized immigration management not being economically beneficial. Within the favorable package, this includes references to the industry addressing identified issues, deflection away from structural problems, and the industry providing a needed service. </w:t>
      </w:r>
    </w:p>
    <w:p w14:paraId="68DD6DC5" w14:textId="11349B68" w:rsidR="000E3EAE" w:rsidRPr="008D461E" w:rsidRDefault="0001747E" w:rsidP="00ED1D51">
      <w:pPr>
        <w:spacing w:line="480" w:lineRule="auto"/>
        <w:rPr>
          <w:rFonts w:cs="Times New Roman"/>
          <w:b/>
          <w:szCs w:val="24"/>
        </w:rPr>
      </w:pPr>
      <w:r>
        <w:rPr>
          <w:rFonts w:cs="Times New Roman"/>
          <w:b/>
          <w:i/>
          <w:szCs w:val="24"/>
        </w:rPr>
        <w:t>References</w:t>
      </w:r>
    </w:p>
    <w:p w14:paraId="6AB9E83B" w14:textId="23AEDF1C" w:rsidR="000E3EAE" w:rsidRPr="00BE0AAE" w:rsidRDefault="000E3EAE" w:rsidP="00ED1D51">
      <w:pPr>
        <w:widowControl w:val="0"/>
        <w:spacing w:line="480" w:lineRule="auto"/>
        <w:ind w:left="720" w:hanging="720"/>
        <w:rPr>
          <w:shd w:val="clear" w:color="auto" w:fill="FFFFFF"/>
        </w:rPr>
      </w:pPr>
      <w:bookmarkStart w:id="0" w:name="_Hlk521431436"/>
      <w:r w:rsidRPr="00BE0AAE">
        <w:rPr>
          <w:shd w:val="clear" w:color="auto" w:fill="FFFFFF"/>
        </w:rPr>
        <w:t>Doctor, Ken. 2015. “</w:t>
      </w:r>
      <w:proofErr w:type="spellStart"/>
      <w:r w:rsidRPr="00BE0AAE">
        <w:rPr>
          <w:shd w:val="clear" w:color="auto" w:fill="FFFFFF"/>
        </w:rPr>
        <w:t>Newsonomics</w:t>
      </w:r>
      <w:proofErr w:type="spellEnd"/>
      <w:r w:rsidRPr="00BE0AAE">
        <w:rPr>
          <w:shd w:val="clear" w:color="auto" w:fill="FFFFFF"/>
        </w:rPr>
        <w:t xml:space="preserve">: 10 numbers on The New York Times’ 1 million digital-subscriber milestone.” </w:t>
      </w:r>
      <w:proofErr w:type="spellStart"/>
      <w:r w:rsidRPr="00BE0AAE">
        <w:rPr>
          <w:i/>
          <w:shd w:val="clear" w:color="auto" w:fill="FFFFFF"/>
        </w:rPr>
        <w:t>NiemanLab</w:t>
      </w:r>
      <w:proofErr w:type="spellEnd"/>
      <w:r w:rsidRPr="00BE0AAE">
        <w:rPr>
          <w:shd w:val="clear" w:color="auto" w:fill="FFFFFF"/>
        </w:rPr>
        <w:t xml:space="preserve">, August 6. </w:t>
      </w:r>
      <w:r w:rsidR="003E0DE0" w:rsidRPr="0078754B">
        <w:t>https://www.niemanlab.org/2015/08/newsonomics-10-numbers-on-the-new-york-times-1-million-digital-subscriber-milestone/</w:t>
      </w:r>
      <w:r w:rsidR="003E0DE0">
        <w:t>.</w:t>
      </w:r>
    </w:p>
    <w:bookmarkEnd w:id="0"/>
    <w:p w14:paraId="790EFDD7" w14:textId="725BBD12" w:rsidR="004101C3" w:rsidRDefault="004101C3" w:rsidP="00ED1D51">
      <w:pPr>
        <w:widowControl w:val="0"/>
        <w:spacing w:line="480" w:lineRule="auto"/>
        <w:ind w:left="720" w:hanging="720"/>
        <w:rPr>
          <w:rFonts w:eastAsia="Times New Roman"/>
        </w:rPr>
      </w:pPr>
      <w:r w:rsidRPr="004101C3">
        <w:rPr>
          <w:rFonts w:eastAsia="Times New Roman"/>
        </w:rPr>
        <w:t xml:space="preserve">Ebert, Kim, </w:t>
      </w:r>
      <w:r w:rsidR="008158C9">
        <w:rPr>
          <w:rFonts w:eastAsia="Times New Roman"/>
        </w:rPr>
        <w:t xml:space="preserve">Wenjie </w:t>
      </w:r>
      <w:r w:rsidRPr="004101C3">
        <w:rPr>
          <w:rFonts w:eastAsia="Times New Roman"/>
        </w:rPr>
        <w:t>Lia</w:t>
      </w:r>
      <w:r>
        <w:rPr>
          <w:rFonts w:eastAsia="Times New Roman"/>
        </w:rPr>
        <w:t xml:space="preserve">o, </w:t>
      </w:r>
      <w:r w:rsidR="008158C9">
        <w:rPr>
          <w:rFonts w:eastAsia="Times New Roman"/>
        </w:rPr>
        <w:t>and</w:t>
      </w:r>
      <w:r>
        <w:rPr>
          <w:rFonts w:eastAsia="Times New Roman"/>
        </w:rPr>
        <w:t xml:space="preserve"> </w:t>
      </w:r>
      <w:r w:rsidR="008158C9">
        <w:rPr>
          <w:rFonts w:eastAsia="Times New Roman"/>
        </w:rPr>
        <w:t xml:space="preserve">Emily P. </w:t>
      </w:r>
      <w:r>
        <w:rPr>
          <w:rFonts w:eastAsia="Times New Roman"/>
        </w:rPr>
        <w:t xml:space="preserve">Estrada. </w:t>
      </w:r>
      <w:r w:rsidRPr="004101C3">
        <w:rPr>
          <w:rFonts w:eastAsia="Times New Roman"/>
        </w:rPr>
        <w:t xml:space="preserve">2019. </w:t>
      </w:r>
      <w:r>
        <w:rPr>
          <w:rFonts w:eastAsia="Times New Roman"/>
        </w:rPr>
        <w:t>“</w:t>
      </w:r>
      <w:r w:rsidRPr="004101C3">
        <w:rPr>
          <w:rFonts w:eastAsia="Times New Roman"/>
        </w:rPr>
        <w:t>Apathy and Color-Blindness in Privatized Immigration Control.</w:t>
      </w:r>
      <w:r>
        <w:rPr>
          <w:rFonts w:eastAsia="Times New Roman"/>
        </w:rPr>
        <w:t>”</w:t>
      </w:r>
      <w:r w:rsidRPr="004101C3">
        <w:rPr>
          <w:rFonts w:eastAsia="Times New Roman"/>
        </w:rPr>
        <w:t xml:space="preserve"> </w:t>
      </w:r>
      <w:r w:rsidRPr="0001747E">
        <w:rPr>
          <w:rFonts w:eastAsia="Times New Roman"/>
          <w:i/>
        </w:rPr>
        <w:t>Sociology of Race and Ethnicity</w:t>
      </w:r>
      <w:r w:rsidRPr="004101C3">
        <w:rPr>
          <w:rFonts w:eastAsia="Times New Roman"/>
        </w:rPr>
        <w:t xml:space="preserve">. </w:t>
      </w:r>
      <w:proofErr w:type="spellStart"/>
      <w:r w:rsidR="00730162" w:rsidRPr="0078754B">
        <w:t>doi</w:t>
      </w:r>
      <w:proofErr w:type="spellEnd"/>
      <w:r w:rsidR="00730162" w:rsidRPr="0078754B">
        <w:t>: 10.1177/2332649219846140</w:t>
      </w:r>
      <w:r w:rsidR="00730162">
        <w:rPr>
          <w:rFonts w:eastAsia="Times New Roman"/>
        </w:rPr>
        <w:t>.</w:t>
      </w:r>
    </w:p>
    <w:p w14:paraId="4F2D1C36" w14:textId="44714916" w:rsidR="000E3EAE" w:rsidRPr="00BE0AAE" w:rsidRDefault="000E3EAE" w:rsidP="00ED1D51">
      <w:pPr>
        <w:widowControl w:val="0"/>
        <w:spacing w:line="480" w:lineRule="auto"/>
        <w:ind w:left="720" w:hanging="720"/>
        <w:rPr>
          <w:rFonts w:eastAsia="Times New Roman"/>
        </w:rPr>
      </w:pPr>
      <w:proofErr w:type="spellStart"/>
      <w:r w:rsidRPr="00BE0AAE">
        <w:rPr>
          <w:rFonts w:eastAsia="Times New Roman"/>
        </w:rPr>
        <w:t>Entman</w:t>
      </w:r>
      <w:proofErr w:type="spellEnd"/>
      <w:r w:rsidRPr="00BE0AAE">
        <w:rPr>
          <w:rFonts w:eastAsia="Times New Roman"/>
        </w:rPr>
        <w:t xml:space="preserve">, Robert M. 1993. “Framing: Toward Clarification of a Fractured Paradigm.” </w:t>
      </w:r>
      <w:r w:rsidRPr="00BE0AAE">
        <w:rPr>
          <w:rFonts w:eastAsia="Times New Roman"/>
          <w:i/>
          <w:iCs/>
        </w:rPr>
        <w:t xml:space="preserve">Journal of Communication </w:t>
      </w:r>
      <w:r w:rsidRPr="00BE0AAE">
        <w:rPr>
          <w:rFonts w:eastAsia="Times New Roman"/>
        </w:rPr>
        <w:t>43(4):</w:t>
      </w:r>
      <w:r w:rsidR="006C28D2">
        <w:rPr>
          <w:rFonts w:eastAsia="Times New Roman"/>
        </w:rPr>
        <w:t xml:space="preserve"> </w:t>
      </w:r>
      <w:r w:rsidRPr="00BE0AAE">
        <w:rPr>
          <w:rFonts w:eastAsia="Times New Roman"/>
        </w:rPr>
        <w:t>51</w:t>
      </w:r>
      <w:r w:rsidR="006C28D2">
        <w:rPr>
          <w:rFonts w:eastAsia="Times New Roman"/>
        </w:rPr>
        <w:t>–</w:t>
      </w:r>
      <w:r w:rsidRPr="00BE0AAE">
        <w:rPr>
          <w:rFonts w:eastAsia="Times New Roman"/>
        </w:rPr>
        <w:t>58.</w:t>
      </w:r>
    </w:p>
    <w:p w14:paraId="10A02E3E" w14:textId="77777777" w:rsidR="000E3EAE" w:rsidRPr="00882B74" w:rsidRDefault="000E3EAE" w:rsidP="00ED1D51">
      <w:pPr>
        <w:spacing w:line="480" w:lineRule="auto"/>
        <w:rPr>
          <w:rFonts w:cs="Times New Roman"/>
          <w:szCs w:val="24"/>
        </w:rPr>
      </w:pPr>
      <w:r w:rsidRPr="00F0599D">
        <w:rPr>
          <w:rFonts w:cs="Times New Roman"/>
          <w:szCs w:val="24"/>
        </w:rPr>
        <w:t xml:space="preserve">Foucault, Michel. 1991. </w:t>
      </w:r>
      <w:r w:rsidRPr="00F0599D">
        <w:rPr>
          <w:rFonts w:cs="Times New Roman"/>
          <w:i/>
          <w:szCs w:val="24"/>
        </w:rPr>
        <w:t>Discipline and Punish: The Birth of a Prison</w:t>
      </w:r>
      <w:r w:rsidRPr="00F0599D">
        <w:rPr>
          <w:rFonts w:cs="Times New Roman"/>
          <w:szCs w:val="24"/>
        </w:rPr>
        <w:t>. London: Penguin.</w:t>
      </w:r>
      <w:r>
        <w:rPr>
          <w:rFonts w:cs="Times New Roman"/>
          <w:szCs w:val="24"/>
        </w:rPr>
        <w:t xml:space="preserve"> </w:t>
      </w:r>
    </w:p>
    <w:p w14:paraId="6C1AC634" w14:textId="77777777" w:rsidR="000E3EAE" w:rsidRPr="00BE0AAE" w:rsidRDefault="000E3EAE" w:rsidP="00ED1D51">
      <w:pPr>
        <w:widowControl w:val="0"/>
        <w:spacing w:line="480" w:lineRule="auto"/>
        <w:ind w:left="720" w:hanging="720"/>
        <w:rPr>
          <w:rFonts w:eastAsia="Times New Roman"/>
        </w:rPr>
      </w:pPr>
      <w:r w:rsidRPr="00BE0AAE">
        <w:rPr>
          <w:rFonts w:eastAsia="Times New Roman"/>
        </w:rPr>
        <w:t xml:space="preserve">Goffman, Erving. 1974. </w:t>
      </w:r>
      <w:r w:rsidRPr="00BE0AAE">
        <w:rPr>
          <w:rFonts w:eastAsia="Times New Roman"/>
          <w:i/>
          <w:iCs/>
        </w:rPr>
        <w:t>Frame Analysis</w:t>
      </w:r>
      <w:r w:rsidRPr="00BE0AAE">
        <w:rPr>
          <w:rFonts w:eastAsia="Times New Roman"/>
        </w:rPr>
        <w:t>. Cambridge, MA: Harvard University Press.</w:t>
      </w:r>
    </w:p>
    <w:p w14:paraId="5A32B63F" w14:textId="01235B6A" w:rsidR="000E3EAE" w:rsidRDefault="000E3EAE" w:rsidP="00ED1D51">
      <w:pPr>
        <w:widowControl w:val="0"/>
        <w:spacing w:line="480" w:lineRule="auto"/>
        <w:ind w:left="720" w:hanging="720"/>
        <w:rPr>
          <w:rFonts w:cs="Times New Roman"/>
          <w:szCs w:val="24"/>
        </w:rPr>
      </w:pPr>
      <w:r w:rsidRPr="005057C1">
        <w:rPr>
          <w:rFonts w:cs="Times New Roman"/>
          <w:szCs w:val="24"/>
        </w:rPr>
        <w:t xml:space="preserve">Golan, Guy. </w:t>
      </w:r>
      <w:r>
        <w:rPr>
          <w:rFonts w:cs="Times New Roman"/>
          <w:szCs w:val="24"/>
        </w:rPr>
        <w:t>2006. “</w:t>
      </w:r>
      <w:r w:rsidRPr="005057C1">
        <w:rPr>
          <w:rFonts w:cs="Times New Roman"/>
          <w:szCs w:val="24"/>
        </w:rPr>
        <w:t xml:space="preserve">Inter-media </w:t>
      </w:r>
      <w:r w:rsidR="00EB06D1">
        <w:rPr>
          <w:rFonts w:cs="Times New Roman"/>
          <w:szCs w:val="24"/>
        </w:rPr>
        <w:t>A</w:t>
      </w:r>
      <w:r w:rsidRPr="005057C1">
        <w:rPr>
          <w:rFonts w:cs="Times New Roman"/>
          <w:szCs w:val="24"/>
        </w:rPr>
        <w:t xml:space="preserve">genda </w:t>
      </w:r>
      <w:r w:rsidR="00EB06D1">
        <w:rPr>
          <w:rFonts w:cs="Times New Roman"/>
          <w:szCs w:val="24"/>
        </w:rPr>
        <w:t>S</w:t>
      </w:r>
      <w:r w:rsidRPr="005057C1">
        <w:rPr>
          <w:rFonts w:cs="Times New Roman"/>
          <w:szCs w:val="24"/>
        </w:rPr>
        <w:t xml:space="preserve">etting and </w:t>
      </w:r>
      <w:r w:rsidR="00EB06D1">
        <w:rPr>
          <w:rFonts w:cs="Times New Roman"/>
          <w:szCs w:val="24"/>
        </w:rPr>
        <w:t>G</w:t>
      </w:r>
      <w:r w:rsidRPr="005057C1">
        <w:rPr>
          <w:rFonts w:cs="Times New Roman"/>
          <w:szCs w:val="24"/>
        </w:rPr>
        <w:t xml:space="preserve">lobal </w:t>
      </w:r>
      <w:r w:rsidR="00EB06D1">
        <w:rPr>
          <w:rFonts w:cs="Times New Roman"/>
          <w:szCs w:val="24"/>
        </w:rPr>
        <w:t>N</w:t>
      </w:r>
      <w:r w:rsidRPr="005057C1">
        <w:rPr>
          <w:rFonts w:cs="Times New Roman"/>
          <w:szCs w:val="24"/>
        </w:rPr>
        <w:t xml:space="preserve">ews </w:t>
      </w:r>
      <w:r w:rsidR="00EB06D1">
        <w:rPr>
          <w:rFonts w:cs="Times New Roman"/>
          <w:szCs w:val="24"/>
        </w:rPr>
        <w:t>C</w:t>
      </w:r>
      <w:r w:rsidRPr="005057C1">
        <w:rPr>
          <w:rFonts w:cs="Times New Roman"/>
          <w:szCs w:val="24"/>
        </w:rPr>
        <w:t xml:space="preserve">overage: Assessing the </w:t>
      </w:r>
      <w:r w:rsidR="00EB06D1">
        <w:rPr>
          <w:rFonts w:cs="Times New Roman"/>
          <w:szCs w:val="24"/>
        </w:rPr>
        <w:t>I</w:t>
      </w:r>
      <w:r w:rsidRPr="005057C1">
        <w:rPr>
          <w:rFonts w:cs="Times New Roman"/>
          <w:szCs w:val="24"/>
        </w:rPr>
        <w:t xml:space="preserve">nfluence of the New York Times on </w:t>
      </w:r>
      <w:r w:rsidR="00EB06D1">
        <w:rPr>
          <w:rFonts w:cs="Times New Roman"/>
          <w:szCs w:val="24"/>
        </w:rPr>
        <w:t>T</w:t>
      </w:r>
      <w:r w:rsidRPr="005057C1">
        <w:rPr>
          <w:rFonts w:cs="Times New Roman"/>
          <w:szCs w:val="24"/>
        </w:rPr>
        <w:t xml:space="preserve">hree </w:t>
      </w:r>
      <w:r w:rsidR="00855622">
        <w:rPr>
          <w:rFonts w:cs="Times New Roman"/>
          <w:szCs w:val="24"/>
        </w:rPr>
        <w:t>N</w:t>
      </w:r>
      <w:r w:rsidRPr="005057C1">
        <w:rPr>
          <w:rFonts w:cs="Times New Roman"/>
          <w:szCs w:val="24"/>
        </w:rPr>
        <w:t xml:space="preserve">etwork </w:t>
      </w:r>
      <w:r w:rsidR="00855622">
        <w:rPr>
          <w:rFonts w:cs="Times New Roman"/>
          <w:szCs w:val="24"/>
        </w:rPr>
        <w:t>T</w:t>
      </w:r>
      <w:r w:rsidRPr="005057C1">
        <w:rPr>
          <w:rFonts w:cs="Times New Roman"/>
          <w:szCs w:val="24"/>
        </w:rPr>
        <w:t>e</w:t>
      </w:r>
      <w:r>
        <w:rPr>
          <w:rFonts w:cs="Times New Roman"/>
          <w:szCs w:val="24"/>
        </w:rPr>
        <w:t xml:space="preserve">levision </w:t>
      </w:r>
      <w:r w:rsidR="00855622">
        <w:rPr>
          <w:rFonts w:cs="Times New Roman"/>
          <w:szCs w:val="24"/>
        </w:rPr>
        <w:t>E</w:t>
      </w:r>
      <w:r>
        <w:rPr>
          <w:rFonts w:cs="Times New Roman"/>
          <w:szCs w:val="24"/>
        </w:rPr>
        <w:t xml:space="preserve">vening </w:t>
      </w:r>
      <w:r w:rsidR="00855622">
        <w:rPr>
          <w:rFonts w:cs="Times New Roman"/>
          <w:szCs w:val="24"/>
        </w:rPr>
        <w:t>N</w:t>
      </w:r>
      <w:r>
        <w:rPr>
          <w:rFonts w:cs="Times New Roman"/>
          <w:szCs w:val="24"/>
        </w:rPr>
        <w:t xml:space="preserve">ews </w:t>
      </w:r>
      <w:r w:rsidR="00855622">
        <w:rPr>
          <w:rFonts w:cs="Times New Roman"/>
          <w:szCs w:val="24"/>
        </w:rPr>
        <w:t>P</w:t>
      </w:r>
      <w:r>
        <w:rPr>
          <w:rFonts w:cs="Times New Roman"/>
          <w:szCs w:val="24"/>
        </w:rPr>
        <w:t>rograms.”</w:t>
      </w:r>
      <w:r w:rsidRPr="005057C1">
        <w:rPr>
          <w:rFonts w:cs="Times New Roman"/>
          <w:szCs w:val="24"/>
        </w:rPr>
        <w:t xml:space="preserve"> </w:t>
      </w:r>
      <w:r w:rsidRPr="005057C1">
        <w:rPr>
          <w:rFonts w:cs="Times New Roman"/>
          <w:i/>
          <w:szCs w:val="24"/>
        </w:rPr>
        <w:t xml:space="preserve">Journalism </w:t>
      </w:r>
      <w:r w:rsidR="00855622">
        <w:rPr>
          <w:rFonts w:cs="Times New Roman"/>
          <w:i/>
          <w:szCs w:val="24"/>
        </w:rPr>
        <w:t>S</w:t>
      </w:r>
      <w:r w:rsidRPr="005057C1">
        <w:rPr>
          <w:rFonts w:cs="Times New Roman"/>
          <w:i/>
          <w:szCs w:val="24"/>
        </w:rPr>
        <w:t>tudies</w:t>
      </w:r>
      <w:r>
        <w:rPr>
          <w:rFonts w:cs="Times New Roman"/>
          <w:szCs w:val="24"/>
        </w:rPr>
        <w:t xml:space="preserve"> 7(</w:t>
      </w:r>
      <w:r w:rsidRPr="005057C1">
        <w:rPr>
          <w:rFonts w:cs="Times New Roman"/>
          <w:szCs w:val="24"/>
        </w:rPr>
        <w:t>2): 323</w:t>
      </w:r>
      <w:r w:rsidR="00855622">
        <w:rPr>
          <w:rFonts w:eastAsia="Times New Roman"/>
        </w:rPr>
        <w:t>–</w:t>
      </w:r>
      <w:r w:rsidRPr="005057C1">
        <w:rPr>
          <w:rFonts w:cs="Times New Roman"/>
          <w:szCs w:val="24"/>
        </w:rPr>
        <w:t>333</w:t>
      </w:r>
      <w:r w:rsidR="00855622">
        <w:rPr>
          <w:rFonts w:cs="Times New Roman"/>
          <w:szCs w:val="24"/>
        </w:rPr>
        <w:t>.</w:t>
      </w:r>
    </w:p>
    <w:p w14:paraId="66866461" w14:textId="77777777" w:rsidR="000E3EAE" w:rsidRPr="00B50BF2" w:rsidRDefault="000E3EAE" w:rsidP="00ED1D51">
      <w:pPr>
        <w:widowControl w:val="0"/>
        <w:spacing w:line="480" w:lineRule="auto"/>
        <w:ind w:left="720" w:hanging="720"/>
        <w:rPr>
          <w:rFonts w:cs="Times New Roman"/>
          <w:szCs w:val="24"/>
        </w:rPr>
      </w:pPr>
      <w:r w:rsidRPr="00BE0AAE">
        <w:rPr>
          <w:rFonts w:eastAsia="Times New Roman"/>
        </w:rPr>
        <w:t xml:space="preserve">Iyengar, </w:t>
      </w:r>
      <w:proofErr w:type="spellStart"/>
      <w:r w:rsidRPr="00BE0AAE">
        <w:rPr>
          <w:rFonts w:eastAsia="Times New Roman"/>
        </w:rPr>
        <w:t>Shanto</w:t>
      </w:r>
      <w:proofErr w:type="spellEnd"/>
      <w:r w:rsidRPr="00BE0AAE">
        <w:rPr>
          <w:rFonts w:eastAsia="Times New Roman"/>
        </w:rPr>
        <w:t xml:space="preserve">. 1991. </w:t>
      </w:r>
      <w:r w:rsidRPr="00BE0AAE">
        <w:rPr>
          <w:rFonts w:eastAsia="Times New Roman"/>
          <w:i/>
        </w:rPr>
        <w:t>Is Anyone Responsible?</w:t>
      </w:r>
      <w:r w:rsidRPr="00BE0AAE">
        <w:rPr>
          <w:rFonts w:eastAsia="Times New Roman"/>
        </w:rPr>
        <w:t xml:space="preserve"> Chicago: University of Chicago Press. </w:t>
      </w:r>
    </w:p>
    <w:p w14:paraId="4CC5C0BE" w14:textId="77777777" w:rsidR="000E3EAE" w:rsidRDefault="000E3EAE" w:rsidP="00ED1D51">
      <w:pPr>
        <w:widowControl w:val="0"/>
        <w:spacing w:line="480" w:lineRule="auto"/>
        <w:ind w:left="720" w:hanging="720"/>
      </w:pPr>
      <w:r w:rsidRPr="00BE0AAE">
        <w:t>Martin, Shannon E.,</w:t>
      </w:r>
      <w:r>
        <w:t xml:space="preserve"> and Kathleen A. Hansen. 1998. </w:t>
      </w:r>
      <w:r w:rsidRPr="005057C1">
        <w:rPr>
          <w:i/>
        </w:rPr>
        <w:t>Newspapers of Record in a Digital Age</w:t>
      </w:r>
      <w:r>
        <w:t>.</w:t>
      </w:r>
      <w:r w:rsidRPr="00BE0AAE">
        <w:t xml:space="preserve"> Westport, CT: Praeger.</w:t>
      </w:r>
    </w:p>
    <w:p w14:paraId="59801B41" w14:textId="6BDB0D19" w:rsidR="000E3EAE" w:rsidRDefault="000E3EAE" w:rsidP="00ED1D51">
      <w:pPr>
        <w:widowControl w:val="0"/>
        <w:spacing w:line="480" w:lineRule="auto"/>
        <w:ind w:left="720" w:hanging="720"/>
        <w:rPr>
          <w:rFonts w:cs="Times New Roman"/>
          <w:szCs w:val="24"/>
        </w:rPr>
      </w:pPr>
      <w:proofErr w:type="spellStart"/>
      <w:r w:rsidRPr="005057C1">
        <w:rPr>
          <w:rFonts w:cs="Times New Roman"/>
          <w:szCs w:val="24"/>
        </w:rPr>
        <w:t>Merolla</w:t>
      </w:r>
      <w:proofErr w:type="spellEnd"/>
      <w:r w:rsidRPr="005057C1">
        <w:rPr>
          <w:rFonts w:cs="Times New Roman"/>
          <w:szCs w:val="24"/>
        </w:rPr>
        <w:t>, Jennifer, S. Karthick Ra</w:t>
      </w:r>
      <w:r>
        <w:rPr>
          <w:rFonts w:cs="Times New Roman"/>
          <w:szCs w:val="24"/>
        </w:rPr>
        <w:t xml:space="preserve">makrishnan, and Chris Haynes. 2013. “’Illegal,’ </w:t>
      </w:r>
      <w:r>
        <w:rPr>
          <w:rFonts w:cs="Times New Roman"/>
          <w:szCs w:val="24"/>
        </w:rPr>
        <w:lastRenderedPageBreak/>
        <w:t>‘</w:t>
      </w:r>
      <w:r w:rsidR="009D2009">
        <w:rPr>
          <w:rFonts w:cs="Times New Roman"/>
          <w:szCs w:val="24"/>
        </w:rPr>
        <w:t>U</w:t>
      </w:r>
      <w:r>
        <w:rPr>
          <w:rFonts w:cs="Times New Roman"/>
          <w:szCs w:val="24"/>
        </w:rPr>
        <w:t>ndocumented,’ or ‘</w:t>
      </w:r>
      <w:r w:rsidR="009D2009">
        <w:rPr>
          <w:rFonts w:cs="Times New Roman"/>
          <w:szCs w:val="24"/>
        </w:rPr>
        <w:t>U</w:t>
      </w:r>
      <w:r>
        <w:rPr>
          <w:rFonts w:cs="Times New Roman"/>
          <w:szCs w:val="24"/>
        </w:rPr>
        <w:t>nauthorized’</w:t>
      </w:r>
      <w:r w:rsidRPr="005057C1">
        <w:rPr>
          <w:rFonts w:cs="Times New Roman"/>
          <w:szCs w:val="24"/>
        </w:rPr>
        <w:t xml:space="preserve">: Equivalency </w:t>
      </w:r>
      <w:r w:rsidR="009D2009">
        <w:rPr>
          <w:rFonts w:cs="Times New Roman"/>
          <w:szCs w:val="24"/>
        </w:rPr>
        <w:t>F</w:t>
      </w:r>
      <w:r w:rsidRPr="005057C1">
        <w:rPr>
          <w:rFonts w:cs="Times New Roman"/>
          <w:szCs w:val="24"/>
        </w:rPr>
        <w:t xml:space="preserve">rames, </w:t>
      </w:r>
      <w:r w:rsidR="009D2009">
        <w:rPr>
          <w:rFonts w:cs="Times New Roman"/>
          <w:szCs w:val="24"/>
        </w:rPr>
        <w:t>I</w:t>
      </w:r>
      <w:r w:rsidRPr="005057C1">
        <w:rPr>
          <w:rFonts w:cs="Times New Roman"/>
          <w:szCs w:val="24"/>
        </w:rPr>
        <w:t xml:space="preserve">ssue </w:t>
      </w:r>
      <w:r w:rsidR="009D2009">
        <w:rPr>
          <w:rFonts w:cs="Times New Roman"/>
          <w:szCs w:val="24"/>
        </w:rPr>
        <w:t>F</w:t>
      </w:r>
      <w:r w:rsidRPr="005057C1">
        <w:rPr>
          <w:rFonts w:cs="Times New Roman"/>
          <w:szCs w:val="24"/>
        </w:rPr>
        <w:t xml:space="preserve">rames, and </w:t>
      </w:r>
      <w:r w:rsidR="009D2009">
        <w:rPr>
          <w:rFonts w:cs="Times New Roman"/>
          <w:szCs w:val="24"/>
        </w:rPr>
        <w:t>P</w:t>
      </w:r>
      <w:r>
        <w:rPr>
          <w:rFonts w:cs="Times New Roman"/>
          <w:szCs w:val="24"/>
        </w:rPr>
        <w:t xml:space="preserve">ublic </w:t>
      </w:r>
      <w:r w:rsidR="009D2009">
        <w:rPr>
          <w:rFonts w:cs="Times New Roman"/>
          <w:szCs w:val="24"/>
        </w:rPr>
        <w:t>O</w:t>
      </w:r>
      <w:r>
        <w:rPr>
          <w:rFonts w:cs="Times New Roman"/>
          <w:szCs w:val="24"/>
        </w:rPr>
        <w:t xml:space="preserve">pinion on </w:t>
      </w:r>
      <w:r w:rsidR="009D2009">
        <w:rPr>
          <w:rFonts w:cs="Times New Roman"/>
          <w:szCs w:val="24"/>
        </w:rPr>
        <w:t>I</w:t>
      </w:r>
      <w:r>
        <w:rPr>
          <w:rFonts w:cs="Times New Roman"/>
          <w:szCs w:val="24"/>
        </w:rPr>
        <w:t xml:space="preserve">mmigration.” </w:t>
      </w:r>
      <w:r w:rsidRPr="005057C1">
        <w:rPr>
          <w:rFonts w:cs="Times New Roman"/>
          <w:i/>
          <w:szCs w:val="24"/>
        </w:rPr>
        <w:t>Perspectives on Politics</w:t>
      </w:r>
      <w:r w:rsidRPr="005057C1">
        <w:rPr>
          <w:rFonts w:cs="Times New Roman"/>
          <w:szCs w:val="24"/>
        </w:rPr>
        <w:t xml:space="preserve"> 11</w:t>
      </w:r>
      <w:r>
        <w:rPr>
          <w:rFonts w:cs="Times New Roman"/>
          <w:szCs w:val="24"/>
        </w:rPr>
        <w:t>(</w:t>
      </w:r>
      <w:r w:rsidRPr="005057C1">
        <w:rPr>
          <w:rFonts w:cs="Times New Roman"/>
          <w:szCs w:val="24"/>
        </w:rPr>
        <w:t>3): 789</w:t>
      </w:r>
      <w:r w:rsidR="0011103A">
        <w:rPr>
          <w:rFonts w:eastAsia="Times New Roman"/>
        </w:rPr>
        <w:t>–</w:t>
      </w:r>
      <w:r w:rsidRPr="005057C1">
        <w:rPr>
          <w:rFonts w:cs="Times New Roman"/>
          <w:szCs w:val="24"/>
        </w:rPr>
        <w:t>807.</w:t>
      </w:r>
    </w:p>
    <w:p w14:paraId="22A26B7A" w14:textId="4D925A3D" w:rsidR="000E3EAE" w:rsidRPr="00B50BF2" w:rsidRDefault="000E3EAE" w:rsidP="00ED1D51">
      <w:pPr>
        <w:widowControl w:val="0"/>
        <w:spacing w:line="480" w:lineRule="auto"/>
        <w:ind w:left="720" w:hanging="720"/>
        <w:rPr>
          <w:rFonts w:eastAsia="Times New Roman"/>
        </w:rPr>
      </w:pPr>
      <w:r w:rsidRPr="00A47B4C">
        <w:rPr>
          <w:rFonts w:eastAsia="Times New Roman"/>
        </w:rPr>
        <w:t xml:space="preserve">Okamoto, Dina, Kim Ebert, and Carla Violet. </w:t>
      </w:r>
      <w:r>
        <w:rPr>
          <w:rFonts w:eastAsia="Times New Roman"/>
        </w:rPr>
        <w:t>2011. “¿</w:t>
      </w:r>
      <w:r w:rsidRPr="00A47B4C">
        <w:rPr>
          <w:rFonts w:eastAsia="Times New Roman"/>
        </w:rPr>
        <w:t xml:space="preserve">El </w:t>
      </w:r>
      <w:proofErr w:type="spellStart"/>
      <w:r w:rsidRPr="00A47B4C">
        <w:rPr>
          <w:rFonts w:eastAsia="Times New Roman"/>
        </w:rPr>
        <w:t>Campeón</w:t>
      </w:r>
      <w:proofErr w:type="spellEnd"/>
      <w:r w:rsidRPr="00A47B4C">
        <w:rPr>
          <w:rFonts w:eastAsia="Times New Roman"/>
        </w:rPr>
        <w:t xml:space="preserve"> de Los Hispanos? Comparing the </w:t>
      </w:r>
      <w:r>
        <w:rPr>
          <w:rFonts w:eastAsia="Times New Roman"/>
        </w:rPr>
        <w:t>C</w:t>
      </w:r>
      <w:r w:rsidRPr="00A47B4C">
        <w:rPr>
          <w:rFonts w:eastAsia="Times New Roman"/>
        </w:rPr>
        <w:t xml:space="preserve">overage of Latino/a </w:t>
      </w:r>
      <w:r>
        <w:rPr>
          <w:rFonts w:eastAsia="Times New Roman"/>
        </w:rPr>
        <w:t>C</w:t>
      </w:r>
      <w:r w:rsidRPr="00A47B4C">
        <w:rPr>
          <w:rFonts w:eastAsia="Times New Roman"/>
        </w:rPr>
        <w:t xml:space="preserve">ollective </w:t>
      </w:r>
      <w:r>
        <w:rPr>
          <w:rFonts w:eastAsia="Times New Roman"/>
        </w:rPr>
        <w:t>A</w:t>
      </w:r>
      <w:r w:rsidRPr="00A47B4C">
        <w:rPr>
          <w:rFonts w:eastAsia="Times New Roman"/>
        </w:rPr>
        <w:t>ction in Spanish-</w:t>
      </w:r>
      <w:r w:rsidR="00780C25">
        <w:rPr>
          <w:rFonts w:eastAsia="Times New Roman"/>
        </w:rPr>
        <w:t xml:space="preserve"> </w:t>
      </w:r>
      <w:r w:rsidRPr="00A47B4C">
        <w:rPr>
          <w:rFonts w:eastAsia="Times New Roman"/>
        </w:rPr>
        <w:t>an</w:t>
      </w:r>
      <w:r>
        <w:rPr>
          <w:rFonts w:eastAsia="Times New Roman"/>
        </w:rPr>
        <w:t xml:space="preserve">d English-language Newspapers.” </w:t>
      </w:r>
      <w:r w:rsidRPr="003E64B0">
        <w:rPr>
          <w:rFonts w:eastAsia="Times New Roman"/>
          <w:i/>
        </w:rPr>
        <w:t>Latino Studies</w:t>
      </w:r>
      <w:r w:rsidRPr="00A47B4C">
        <w:rPr>
          <w:rFonts w:eastAsia="Times New Roman"/>
        </w:rPr>
        <w:t xml:space="preserve"> 9</w:t>
      </w:r>
      <w:r>
        <w:rPr>
          <w:rFonts w:eastAsia="Times New Roman"/>
        </w:rPr>
        <w:t>(</w:t>
      </w:r>
      <w:r w:rsidRPr="00A47B4C">
        <w:rPr>
          <w:rFonts w:eastAsia="Times New Roman"/>
        </w:rPr>
        <w:t>2-3): 219</w:t>
      </w:r>
      <w:r w:rsidR="00EC5C2D">
        <w:rPr>
          <w:rFonts w:eastAsia="Times New Roman"/>
        </w:rPr>
        <w:t>–</w:t>
      </w:r>
      <w:r w:rsidRPr="00A47B4C">
        <w:rPr>
          <w:rFonts w:eastAsia="Times New Roman"/>
        </w:rPr>
        <w:t xml:space="preserve">241. </w:t>
      </w:r>
    </w:p>
    <w:p w14:paraId="1BD947A8" w14:textId="799EC4D4" w:rsidR="000E3EAE" w:rsidRDefault="00ED1D51" w:rsidP="00ED1D51">
      <w:pPr>
        <w:spacing w:after="160" w:line="259" w:lineRule="auto"/>
        <w:rPr>
          <w:rFonts w:cs="Times New Roman"/>
          <w:szCs w:val="24"/>
        </w:rPr>
      </w:pPr>
      <w:r>
        <w:rPr>
          <w:rFonts w:cs="Times New Roman"/>
          <w:szCs w:val="24"/>
        </w:rPr>
        <w:br w:type="page"/>
      </w:r>
    </w:p>
    <w:p w14:paraId="7DF4589F" w14:textId="77777777" w:rsidR="000E3EAE" w:rsidRDefault="000E3EAE" w:rsidP="00ED1D51">
      <w:pPr>
        <w:widowControl w:val="0"/>
        <w:spacing w:line="480" w:lineRule="auto"/>
        <w:jc w:val="both"/>
        <w:rPr>
          <w:rFonts w:cs="Times New Roman"/>
          <w:b/>
          <w:szCs w:val="24"/>
        </w:rPr>
      </w:pPr>
      <w:r w:rsidRPr="008D461E">
        <w:rPr>
          <w:rFonts w:cs="Times New Roman"/>
          <w:b/>
          <w:szCs w:val="24"/>
        </w:rPr>
        <w:lastRenderedPageBreak/>
        <w:t>CODEBOOK</w:t>
      </w:r>
    </w:p>
    <w:p w14:paraId="21F8D974" w14:textId="77777777" w:rsidR="000E3EAE" w:rsidRDefault="000E3EAE" w:rsidP="00ED1D51">
      <w:pPr>
        <w:widowControl w:val="0"/>
        <w:spacing w:line="480" w:lineRule="auto"/>
        <w:rPr>
          <w:rFonts w:cs="Times New Roman"/>
          <w:b/>
          <w:i/>
          <w:szCs w:val="24"/>
        </w:rPr>
      </w:pPr>
    </w:p>
    <w:p w14:paraId="62BAFD32" w14:textId="77777777" w:rsidR="000E3EAE" w:rsidRPr="008D461E" w:rsidRDefault="000E3EAE" w:rsidP="00ED1D51">
      <w:pPr>
        <w:widowControl w:val="0"/>
        <w:spacing w:line="480" w:lineRule="auto"/>
        <w:rPr>
          <w:rFonts w:eastAsia="Times New Roman" w:cs="Times New Roman"/>
          <w:b/>
          <w:i/>
          <w:szCs w:val="24"/>
        </w:rPr>
      </w:pPr>
      <w:r w:rsidRPr="008D461E">
        <w:rPr>
          <w:rFonts w:cs="Times New Roman"/>
          <w:b/>
          <w:i/>
          <w:szCs w:val="24"/>
        </w:rPr>
        <w:t xml:space="preserve">Search Protocol </w:t>
      </w:r>
    </w:p>
    <w:p w14:paraId="3A906100" w14:textId="77777777" w:rsidR="000E3EAE" w:rsidRPr="008D461E" w:rsidRDefault="000E3EAE" w:rsidP="00ED1D51">
      <w:pPr>
        <w:spacing w:line="480" w:lineRule="auto"/>
        <w:rPr>
          <w:rFonts w:cs="Times New Roman"/>
          <w:szCs w:val="24"/>
        </w:rPr>
      </w:pPr>
      <w:r w:rsidRPr="008D461E">
        <w:rPr>
          <w:rFonts w:eastAsia="Times New Roman" w:cs="Times New Roman"/>
          <w:szCs w:val="24"/>
        </w:rPr>
        <w:tab/>
        <w:t xml:space="preserve">Using the online database LexisNexis, we searched the following search terms within </w:t>
      </w:r>
      <w:r w:rsidRPr="008D461E">
        <w:rPr>
          <w:rFonts w:eastAsia="Times New Roman" w:cs="Times New Roman"/>
          <w:i/>
          <w:szCs w:val="24"/>
        </w:rPr>
        <w:t>The</w:t>
      </w:r>
      <w:r w:rsidRPr="008D461E">
        <w:rPr>
          <w:rFonts w:eastAsia="Times New Roman" w:cs="Times New Roman"/>
          <w:szCs w:val="24"/>
        </w:rPr>
        <w:t xml:space="preserve"> </w:t>
      </w:r>
      <w:r w:rsidRPr="008D461E">
        <w:rPr>
          <w:rFonts w:eastAsia="Times New Roman" w:cs="Times New Roman"/>
          <w:i/>
          <w:szCs w:val="24"/>
        </w:rPr>
        <w:t>New York Times</w:t>
      </w:r>
      <w:r w:rsidRPr="008D461E">
        <w:rPr>
          <w:rFonts w:eastAsia="Times New Roman" w:cs="Times New Roman"/>
          <w:szCs w:val="24"/>
        </w:rPr>
        <w:t>, 1995-2015:</w:t>
      </w:r>
      <w:r w:rsidRPr="008D461E">
        <w:rPr>
          <w:rFonts w:cs="Times New Roman"/>
          <w:szCs w:val="24"/>
        </w:rPr>
        <w:t xml:space="preserve"> "GEO Group" OR "Management and Training Corporation" OR "Management &amp; Training Corporation" OR "Corrections Corporation of America" OR "Adams County Correctional" OR "Big Spring Correctional" OR "Cibola County Correctional" OR "D. Ray James Correctional" OR "Giles W. Dalby Correctional" OR "Eden Detention Center" OR "McRae Correctional" OR "Moshannon Valley Correctional" OR "NE Ohio Correctional" OR "Northeast Ohio Correctional" OR "Reeves County Detention" OR "Rivers Correctional" OR "Willacy County Correctional" or terms("GEO Group" OR "Management and Training Corporation" OR "Management &amp; Training Corporation" OR "Corrections Corporation of America" OR "Adams County Correctional" OR "Big Spring Correctional" OR "Cibola County Correctional" OR "D. Ray James Correctional" OR "Giles W. Dalby Correctional" OR "Eden Detention Center" OR "McRae Correctional" OR "Moshannon Valley Correctional" OR "NE Ohio Correctional" OR "Northeast Ohio Correctional" OR "Reeves County Detention" OR "Rivers Correctional" OR "Willacy County Correctional").</w:t>
      </w:r>
    </w:p>
    <w:p w14:paraId="4FE5FDD0" w14:textId="77777777" w:rsidR="000E3EAE" w:rsidRDefault="000E3EAE" w:rsidP="00ED1D51">
      <w:pPr>
        <w:spacing w:line="480" w:lineRule="auto"/>
        <w:rPr>
          <w:rFonts w:cs="Times New Roman"/>
          <w:szCs w:val="24"/>
        </w:rPr>
      </w:pPr>
      <w:r w:rsidRPr="008D461E">
        <w:rPr>
          <w:rFonts w:cs="Times New Roman"/>
          <w:szCs w:val="24"/>
        </w:rPr>
        <w:tab/>
      </w:r>
      <w:r w:rsidRPr="008D461E">
        <w:rPr>
          <w:rFonts w:eastAsia="Times New Roman" w:cs="Times New Roman"/>
          <w:szCs w:val="24"/>
        </w:rPr>
        <w:t xml:space="preserve">Using the online database Nexis Uni, we searched the following search terms within </w:t>
      </w:r>
      <w:r w:rsidRPr="008D461E">
        <w:rPr>
          <w:rFonts w:eastAsia="Times New Roman" w:cs="Times New Roman"/>
          <w:i/>
          <w:szCs w:val="24"/>
        </w:rPr>
        <w:t>The</w:t>
      </w:r>
      <w:r w:rsidRPr="008D461E">
        <w:rPr>
          <w:rFonts w:eastAsia="Times New Roman" w:cs="Times New Roman"/>
          <w:szCs w:val="24"/>
        </w:rPr>
        <w:t xml:space="preserve"> </w:t>
      </w:r>
      <w:r w:rsidRPr="008D461E">
        <w:rPr>
          <w:rFonts w:eastAsia="Times New Roman" w:cs="Times New Roman"/>
          <w:i/>
          <w:szCs w:val="24"/>
        </w:rPr>
        <w:t>New York Times</w:t>
      </w:r>
      <w:r w:rsidRPr="008D461E">
        <w:rPr>
          <w:rFonts w:eastAsia="Times New Roman" w:cs="Times New Roman"/>
          <w:szCs w:val="24"/>
        </w:rPr>
        <w:t xml:space="preserve">, </w:t>
      </w:r>
      <w:r w:rsidRPr="008D461E">
        <w:rPr>
          <w:rFonts w:cs="Times New Roman"/>
          <w:szCs w:val="24"/>
        </w:rPr>
        <w:t>2016-2018: "</w:t>
      </w:r>
      <w:proofErr w:type="spellStart"/>
      <w:r w:rsidRPr="008D461E">
        <w:rPr>
          <w:rFonts w:cs="Times New Roman"/>
          <w:szCs w:val="24"/>
        </w:rPr>
        <w:t>CoreCivic</w:t>
      </w:r>
      <w:proofErr w:type="spellEnd"/>
      <w:r w:rsidRPr="008D461E">
        <w:rPr>
          <w:rFonts w:cs="Times New Roman"/>
          <w:szCs w:val="24"/>
        </w:rPr>
        <w:t xml:space="preserve">" OR "GEO Group" OR "Management and Training Corporation" OR "Management &amp; Training Corporation" OR "Corrections Corporation of America" OR "Adams County Correctional" OR "Big Spring Correctional" OR "Cibola County Correctional" OR "D. Ray James Correctional" OR "Giles W. Dalby Correctional" OR "Eden Detention Center" OR "McRae Correctional" OR "Moshannon Valley Correctional" OR "NE </w:t>
      </w:r>
      <w:r w:rsidRPr="008D461E">
        <w:rPr>
          <w:rFonts w:cs="Times New Roman"/>
          <w:szCs w:val="24"/>
        </w:rPr>
        <w:lastRenderedPageBreak/>
        <w:t>Ohio Correctional" OR "Northeast Ohio Correctional" OR "Reeves County Detention" OR "Rivers Correctional" OR "Willacy County Correctional" or terms("</w:t>
      </w:r>
      <w:proofErr w:type="spellStart"/>
      <w:r w:rsidRPr="008D461E">
        <w:rPr>
          <w:rFonts w:cs="Times New Roman"/>
          <w:szCs w:val="24"/>
        </w:rPr>
        <w:t>CoreCivic</w:t>
      </w:r>
      <w:proofErr w:type="spellEnd"/>
      <w:r w:rsidRPr="008D461E">
        <w:rPr>
          <w:rFonts w:cs="Times New Roman"/>
          <w:szCs w:val="24"/>
        </w:rPr>
        <w:t>" OR "GEO Group" OR "Management and Training Corporation" OR "Management &amp; Training Corporation" OR "Corrections Corporation of America" OR "Adams County Correctional" OR "Big Spring Correctional" OR "Cibola County Correctional" OR "D. Ray James Correctional" OR "Giles W. Dalby Correctional" OR "Eden Detention Center" OR "McRae Correctional" OR "Moshannon Valley Correctional" OR "NE Ohio Correctional" OR "Northeast Ohio Correctional" OR "Reeves County Detention" OR "Rivers Correctional" OR "Willacy County Correctional")</w:t>
      </w:r>
    </w:p>
    <w:p w14:paraId="4546F2F9" w14:textId="77777777" w:rsidR="000E3EAE" w:rsidRPr="008D461E" w:rsidRDefault="000E3EAE" w:rsidP="00ED1D51">
      <w:pPr>
        <w:widowControl w:val="0"/>
        <w:spacing w:line="480" w:lineRule="auto"/>
        <w:jc w:val="both"/>
        <w:rPr>
          <w:rFonts w:cs="Times New Roman"/>
          <w:b/>
          <w:szCs w:val="24"/>
        </w:rPr>
      </w:pPr>
    </w:p>
    <w:p w14:paraId="4DE40F33" w14:textId="77777777" w:rsidR="000E3EAE" w:rsidRPr="008D461E" w:rsidRDefault="000E3EAE" w:rsidP="00ED1D51">
      <w:pPr>
        <w:widowControl w:val="0"/>
        <w:spacing w:line="480" w:lineRule="auto"/>
        <w:rPr>
          <w:rFonts w:eastAsia="Times New Roman" w:cs="Times New Roman"/>
          <w:b/>
          <w:i/>
          <w:szCs w:val="24"/>
        </w:rPr>
      </w:pPr>
      <w:r w:rsidRPr="008D461E">
        <w:rPr>
          <w:rFonts w:eastAsia="Times New Roman" w:cs="Times New Roman"/>
          <w:b/>
          <w:i/>
          <w:szCs w:val="24"/>
        </w:rPr>
        <w:t>General Coding Instructions</w:t>
      </w:r>
    </w:p>
    <w:p w14:paraId="36E477FB" w14:textId="77777777" w:rsidR="000E3EAE" w:rsidRPr="008D461E" w:rsidRDefault="000E3EAE" w:rsidP="00ED1D51">
      <w:pPr>
        <w:pStyle w:val="ListParagraph"/>
        <w:widowControl w:val="0"/>
        <w:numPr>
          <w:ilvl w:val="0"/>
          <w:numId w:val="1"/>
        </w:numPr>
        <w:spacing w:line="480" w:lineRule="auto"/>
        <w:rPr>
          <w:rFonts w:eastAsia="Times New Roman" w:cs="Times New Roman"/>
          <w:szCs w:val="24"/>
        </w:rPr>
      </w:pPr>
      <w:r w:rsidRPr="008D461E">
        <w:rPr>
          <w:rFonts w:eastAsia="Times New Roman" w:cs="Times New Roman"/>
          <w:szCs w:val="24"/>
        </w:rPr>
        <w:t>Eligibility criteria for articles</w:t>
      </w:r>
    </w:p>
    <w:p w14:paraId="75DBB34B" w14:textId="77777777" w:rsidR="000E3EAE" w:rsidRPr="008D461E" w:rsidRDefault="000E3EAE" w:rsidP="00ED1D51">
      <w:pPr>
        <w:pStyle w:val="ListParagraph"/>
        <w:widowControl w:val="0"/>
        <w:numPr>
          <w:ilvl w:val="1"/>
          <w:numId w:val="1"/>
        </w:numPr>
        <w:spacing w:line="480" w:lineRule="auto"/>
        <w:rPr>
          <w:rFonts w:eastAsia="Times New Roman" w:cs="Times New Roman"/>
          <w:szCs w:val="24"/>
        </w:rPr>
      </w:pPr>
      <w:r w:rsidRPr="008D461E">
        <w:rPr>
          <w:rFonts w:eastAsia="Times New Roman" w:cs="Times New Roman"/>
          <w:szCs w:val="24"/>
        </w:rPr>
        <w:t xml:space="preserve">An article is eligible if it appropriately references one of our search terms. Classify articles as ineligible if there is no mention of relevant search terms. </w:t>
      </w:r>
    </w:p>
    <w:p w14:paraId="087A3FA8" w14:textId="77777777" w:rsidR="000E3EAE" w:rsidRPr="008D461E" w:rsidRDefault="000E3EAE" w:rsidP="00ED1D51">
      <w:pPr>
        <w:pStyle w:val="ListParagraph"/>
        <w:widowControl w:val="0"/>
        <w:numPr>
          <w:ilvl w:val="2"/>
          <w:numId w:val="1"/>
        </w:numPr>
        <w:spacing w:line="480" w:lineRule="auto"/>
        <w:rPr>
          <w:rFonts w:eastAsia="Times New Roman" w:cs="Times New Roman"/>
          <w:szCs w:val="24"/>
        </w:rPr>
      </w:pPr>
      <w:r w:rsidRPr="008D461E">
        <w:rPr>
          <w:rFonts w:eastAsia="Times New Roman" w:cs="Times New Roman"/>
          <w:szCs w:val="24"/>
        </w:rPr>
        <w:t xml:space="preserve">Exception: “thematic” articles that have no relevant quotes are ineligible. </w:t>
      </w:r>
    </w:p>
    <w:p w14:paraId="54E8C9CD" w14:textId="77777777" w:rsidR="000E3EAE" w:rsidRPr="008D461E" w:rsidRDefault="000E3EAE" w:rsidP="00ED1D51">
      <w:pPr>
        <w:pStyle w:val="ListParagraph"/>
        <w:widowControl w:val="0"/>
        <w:numPr>
          <w:ilvl w:val="2"/>
          <w:numId w:val="1"/>
        </w:numPr>
        <w:spacing w:line="480" w:lineRule="auto"/>
        <w:rPr>
          <w:rFonts w:eastAsia="Times New Roman" w:cs="Times New Roman"/>
          <w:szCs w:val="24"/>
        </w:rPr>
      </w:pPr>
      <w:r w:rsidRPr="008D461E">
        <w:rPr>
          <w:rFonts w:eastAsia="Times New Roman" w:cs="Times New Roman"/>
          <w:szCs w:val="24"/>
        </w:rPr>
        <w:t xml:space="preserve">Exception: NYT Blogs and Letters to the Editor are also ineligible. </w:t>
      </w:r>
    </w:p>
    <w:p w14:paraId="0192990A" w14:textId="77777777" w:rsidR="000E3EAE" w:rsidRPr="008D461E" w:rsidRDefault="000E3EAE" w:rsidP="00ED1D51">
      <w:pPr>
        <w:pStyle w:val="ListParagraph"/>
        <w:widowControl w:val="0"/>
        <w:numPr>
          <w:ilvl w:val="0"/>
          <w:numId w:val="1"/>
        </w:numPr>
        <w:spacing w:line="480" w:lineRule="auto"/>
        <w:rPr>
          <w:rFonts w:eastAsia="Times New Roman" w:cs="Times New Roman"/>
          <w:szCs w:val="24"/>
        </w:rPr>
      </w:pPr>
      <w:r w:rsidRPr="008D461E">
        <w:rPr>
          <w:rFonts w:eastAsia="Times New Roman" w:cs="Times New Roman"/>
          <w:szCs w:val="24"/>
        </w:rPr>
        <w:t>Eligibility criteria for quotes (or paragraphs within editorials/op-eds)</w:t>
      </w:r>
    </w:p>
    <w:p w14:paraId="7005C6C2" w14:textId="77777777" w:rsidR="000E3EAE" w:rsidRPr="008D461E" w:rsidRDefault="000E3EAE" w:rsidP="00ED1D51">
      <w:pPr>
        <w:pStyle w:val="ListParagraph"/>
        <w:widowControl w:val="0"/>
        <w:numPr>
          <w:ilvl w:val="1"/>
          <w:numId w:val="1"/>
        </w:numPr>
        <w:spacing w:line="480" w:lineRule="auto"/>
        <w:rPr>
          <w:rFonts w:eastAsia="Times New Roman" w:cs="Times New Roman"/>
          <w:szCs w:val="24"/>
        </w:rPr>
      </w:pPr>
      <w:r w:rsidRPr="008D461E">
        <w:rPr>
          <w:rFonts w:eastAsia="Times New Roman" w:cs="Times New Roman"/>
          <w:szCs w:val="24"/>
        </w:rPr>
        <w:t>Eligible: If the quote (or document or report from which the quote stems) was meant for the public consumption</w:t>
      </w:r>
    </w:p>
    <w:p w14:paraId="28A6EE2D" w14:textId="77777777" w:rsidR="000E3EAE" w:rsidRPr="008D461E" w:rsidRDefault="000E3EAE" w:rsidP="00ED1D51">
      <w:pPr>
        <w:pStyle w:val="ListParagraph"/>
        <w:widowControl w:val="0"/>
        <w:numPr>
          <w:ilvl w:val="1"/>
          <w:numId w:val="1"/>
        </w:numPr>
        <w:spacing w:line="480" w:lineRule="auto"/>
        <w:rPr>
          <w:rFonts w:eastAsia="Times New Roman" w:cs="Times New Roman"/>
          <w:szCs w:val="24"/>
        </w:rPr>
      </w:pPr>
      <w:r w:rsidRPr="008D461E">
        <w:rPr>
          <w:rFonts w:eastAsia="Times New Roman" w:cs="Times New Roman"/>
          <w:szCs w:val="24"/>
        </w:rPr>
        <w:t>Ineligible: If it was meant for private communication (e.g., emails)</w:t>
      </w:r>
    </w:p>
    <w:p w14:paraId="270BF05E" w14:textId="77777777" w:rsidR="000E3EAE" w:rsidRPr="008D461E" w:rsidRDefault="000E3EAE" w:rsidP="00ED1D51">
      <w:pPr>
        <w:pStyle w:val="ListParagraph"/>
        <w:widowControl w:val="0"/>
        <w:numPr>
          <w:ilvl w:val="1"/>
          <w:numId w:val="1"/>
        </w:numPr>
        <w:spacing w:line="480" w:lineRule="auto"/>
        <w:rPr>
          <w:rFonts w:eastAsia="Times New Roman" w:cs="Times New Roman"/>
          <w:szCs w:val="24"/>
        </w:rPr>
      </w:pPr>
      <w:r w:rsidRPr="008D461E">
        <w:rPr>
          <w:rFonts w:eastAsia="Times New Roman" w:cs="Times New Roman"/>
          <w:szCs w:val="24"/>
        </w:rPr>
        <w:t>Ineligible: hearsay (someone recounting what someone else said that cannot be substantiated)</w:t>
      </w:r>
    </w:p>
    <w:p w14:paraId="10110C96" w14:textId="77777777" w:rsidR="000E3EAE" w:rsidRPr="008D461E" w:rsidRDefault="000E3EAE" w:rsidP="00ED1D51">
      <w:pPr>
        <w:pStyle w:val="ListParagraph"/>
        <w:widowControl w:val="0"/>
        <w:numPr>
          <w:ilvl w:val="1"/>
          <w:numId w:val="1"/>
        </w:numPr>
        <w:spacing w:line="480" w:lineRule="auto"/>
        <w:rPr>
          <w:rFonts w:cs="Times New Roman"/>
          <w:szCs w:val="24"/>
        </w:rPr>
      </w:pPr>
      <w:r w:rsidRPr="008D461E">
        <w:rPr>
          <w:rFonts w:eastAsia="Times New Roman" w:cs="Times New Roman"/>
          <w:szCs w:val="24"/>
        </w:rPr>
        <w:t xml:space="preserve">Ineligible: </w:t>
      </w:r>
      <w:r w:rsidRPr="008D461E">
        <w:rPr>
          <w:rFonts w:cs="Times New Roman"/>
          <w:szCs w:val="24"/>
        </w:rPr>
        <w:t xml:space="preserve">recounting of prior events, even if first-hand </w:t>
      </w:r>
    </w:p>
    <w:p w14:paraId="791C8013" w14:textId="77777777" w:rsidR="000E3EAE" w:rsidRPr="008D461E" w:rsidRDefault="000E3EAE" w:rsidP="00ED1D51">
      <w:pPr>
        <w:pStyle w:val="ListParagraph"/>
        <w:widowControl w:val="0"/>
        <w:numPr>
          <w:ilvl w:val="1"/>
          <w:numId w:val="1"/>
        </w:numPr>
        <w:spacing w:line="480" w:lineRule="auto"/>
        <w:rPr>
          <w:rFonts w:eastAsia="Times New Roman" w:cs="Times New Roman"/>
          <w:szCs w:val="24"/>
        </w:rPr>
      </w:pPr>
      <w:r w:rsidRPr="008D461E">
        <w:rPr>
          <w:rFonts w:eastAsia="Times New Roman" w:cs="Times New Roman"/>
          <w:szCs w:val="24"/>
        </w:rPr>
        <w:lastRenderedPageBreak/>
        <w:t xml:space="preserve">Ineligible: When the quote </w:t>
      </w:r>
      <w:proofErr w:type="gramStart"/>
      <w:r w:rsidRPr="008D461E">
        <w:rPr>
          <w:rFonts w:eastAsia="Times New Roman" w:cs="Times New Roman"/>
          <w:szCs w:val="24"/>
        </w:rPr>
        <w:t>isn’t</w:t>
      </w:r>
      <w:proofErr w:type="gramEnd"/>
      <w:r w:rsidRPr="008D461E">
        <w:rPr>
          <w:rFonts w:eastAsia="Times New Roman" w:cs="Times New Roman"/>
          <w:szCs w:val="24"/>
        </w:rPr>
        <w:t xml:space="preserve"> about privatization, prison, private prison, mass incarceration, detention system, immigration control, entities related to the prison system or the criminal justice system </w:t>
      </w:r>
    </w:p>
    <w:p w14:paraId="556A51D6" w14:textId="77777777" w:rsidR="000E3EAE" w:rsidRPr="008D461E" w:rsidRDefault="000E3EAE" w:rsidP="00ED1D51">
      <w:pPr>
        <w:pStyle w:val="ListParagraph"/>
        <w:widowControl w:val="0"/>
        <w:numPr>
          <w:ilvl w:val="1"/>
          <w:numId w:val="1"/>
        </w:numPr>
        <w:spacing w:line="480" w:lineRule="auto"/>
        <w:rPr>
          <w:rFonts w:eastAsia="Times New Roman" w:cs="Times New Roman"/>
          <w:szCs w:val="24"/>
        </w:rPr>
      </w:pPr>
      <w:r w:rsidRPr="008D461E">
        <w:rPr>
          <w:rFonts w:eastAsia="Times New Roman" w:cs="Times New Roman"/>
          <w:szCs w:val="24"/>
        </w:rPr>
        <w:t xml:space="preserve">Ineligible: When the quote </w:t>
      </w:r>
      <w:proofErr w:type="gramStart"/>
      <w:r w:rsidRPr="008D461E">
        <w:rPr>
          <w:rFonts w:eastAsia="Times New Roman" w:cs="Times New Roman"/>
          <w:szCs w:val="24"/>
        </w:rPr>
        <w:t>doesn’t</w:t>
      </w:r>
      <w:proofErr w:type="gramEnd"/>
      <w:r w:rsidRPr="008D461E">
        <w:rPr>
          <w:rFonts w:eastAsia="Times New Roman" w:cs="Times New Roman"/>
          <w:szCs w:val="24"/>
        </w:rPr>
        <w:t xml:space="preserve"> include an argument. </w:t>
      </w:r>
    </w:p>
    <w:p w14:paraId="6AD25F2C" w14:textId="77777777" w:rsidR="000E3EAE" w:rsidRPr="008D461E" w:rsidRDefault="000E3EAE" w:rsidP="00ED1D51">
      <w:pPr>
        <w:pStyle w:val="ListParagraph"/>
        <w:widowControl w:val="0"/>
        <w:numPr>
          <w:ilvl w:val="2"/>
          <w:numId w:val="1"/>
        </w:numPr>
        <w:spacing w:line="480" w:lineRule="auto"/>
        <w:rPr>
          <w:rFonts w:eastAsia="Times New Roman" w:cs="Times New Roman"/>
          <w:szCs w:val="24"/>
        </w:rPr>
      </w:pPr>
      <w:r w:rsidRPr="008D461E">
        <w:rPr>
          <w:rFonts w:eastAsia="Times New Roman" w:cs="Times New Roman"/>
          <w:szCs w:val="24"/>
        </w:rPr>
        <w:t xml:space="preserve">Exception: If the argument </w:t>
      </w:r>
      <w:proofErr w:type="gramStart"/>
      <w:r w:rsidRPr="008D461E">
        <w:rPr>
          <w:rFonts w:eastAsia="Times New Roman" w:cs="Times New Roman"/>
          <w:szCs w:val="24"/>
        </w:rPr>
        <w:t>isn’t</w:t>
      </w:r>
      <w:proofErr w:type="gramEnd"/>
      <w:r w:rsidRPr="008D461E">
        <w:rPr>
          <w:rFonts w:eastAsia="Times New Roman" w:cs="Times New Roman"/>
          <w:szCs w:val="24"/>
        </w:rPr>
        <w:t xml:space="preserve"> explicit within the quote, the “normalizing” code may be applicable.</w:t>
      </w:r>
    </w:p>
    <w:p w14:paraId="239A126C" w14:textId="77777777" w:rsidR="000E3EAE" w:rsidRPr="008D461E" w:rsidRDefault="000E3EAE" w:rsidP="00ED1D51">
      <w:pPr>
        <w:pStyle w:val="ListParagraph"/>
        <w:widowControl w:val="0"/>
        <w:numPr>
          <w:ilvl w:val="0"/>
          <w:numId w:val="1"/>
        </w:numPr>
        <w:spacing w:line="480" w:lineRule="auto"/>
        <w:rPr>
          <w:rFonts w:eastAsia="Times New Roman" w:cs="Times New Roman"/>
          <w:szCs w:val="24"/>
        </w:rPr>
      </w:pPr>
      <w:r w:rsidRPr="008D461E">
        <w:rPr>
          <w:rFonts w:eastAsia="Times New Roman" w:cs="Times New Roman"/>
          <w:szCs w:val="24"/>
        </w:rPr>
        <w:t xml:space="preserve">When coding the argument of the quote, code should be applied such that the prison, private prison, mass incarceration, detention system, immigration management is the object of the frame. What are they saying about X? Are they supportive and how are they supportive? Are they critical and how are they critical? </w:t>
      </w:r>
    </w:p>
    <w:p w14:paraId="68C18163" w14:textId="77777777" w:rsidR="000E3EAE" w:rsidRPr="008D461E" w:rsidRDefault="000E3EAE" w:rsidP="00ED1D51">
      <w:pPr>
        <w:pStyle w:val="ListParagraph"/>
        <w:widowControl w:val="0"/>
        <w:numPr>
          <w:ilvl w:val="1"/>
          <w:numId w:val="1"/>
        </w:numPr>
        <w:spacing w:line="480" w:lineRule="auto"/>
        <w:rPr>
          <w:rFonts w:eastAsia="Times New Roman" w:cs="Times New Roman"/>
          <w:szCs w:val="24"/>
        </w:rPr>
      </w:pPr>
      <w:r w:rsidRPr="008D461E">
        <w:rPr>
          <w:rFonts w:eastAsia="Times New Roman" w:cs="Times New Roman"/>
          <w:szCs w:val="24"/>
        </w:rPr>
        <w:t>When coding quotes, frames apply to the argument within the quote (and not the theme of the article)</w:t>
      </w:r>
    </w:p>
    <w:p w14:paraId="628DB018" w14:textId="77777777" w:rsidR="000E3EAE" w:rsidRPr="008D461E" w:rsidRDefault="000E3EAE" w:rsidP="00ED1D51">
      <w:pPr>
        <w:pStyle w:val="ListParagraph"/>
        <w:widowControl w:val="0"/>
        <w:numPr>
          <w:ilvl w:val="1"/>
          <w:numId w:val="1"/>
        </w:numPr>
        <w:spacing w:line="480" w:lineRule="auto"/>
        <w:rPr>
          <w:rFonts w:eastAsia="Times New Roman" w:cs="Times New Roman"/>
          <w:szCs w:val="24"/>
        </w:rPr>
      </w:pPr>
      <w:r w:rsidRPr="008D461E">
        <w:rPr>
          <w:rFonts w:eastAsia="Times New Roman" w:cs="Times New Roman"/>
          <w:szCs w:val="24"/>
        </w:rPr>
        <w:t>Code quotes, but code context surrounding the quote if it makes clear(</w:t>
      </w:r>
      <w:proofErr w:type="spellStart"/>
      <w:r w:rsidRPr="008D461E">
        <w:rPr>
          <w:rFonts w:eastAsia="Times New Roman" w:cs="Times New Roman"/>
          <w:szCs w:val="24"/>
        </w:rPr>
        <w:t>er</w:t>
      </w:r>
      <w:proofErr w:type="spellEnd"/>
      <w:r w:rsidRPr="008D461E">
        <w:rPr>
          <w:rFonts w:eastAsia="Times New Roman" w:cs="Times New Roman"/>
          <w:szCs w:val="24"/>
        </w:rPr>
        <w:t>) the argument that is within the quotation marks</w:t>
      </w:r>
    </w:p>
    <w:p w14:paraId="70A96F98" w14:textId="77777777" w:rsidR="000E3EAE" w:rsidRPr="008D461E" w:rsidRDefault="000E3EAE" w:rsidP="00ED1D51">
      <w:pPr>
        <w:pStyle w:val="ListParagraph"/>
        <w:widowControl w:val="0"/>
        <w:numPr>
          <w:ilvl w:val="0"/>
          <w:numId w:val="1"/>
        </w:numPr>
        <w:spacing w:line="480" w:lineRule="auto"/>
        <w:rPr>
          <w:rFonts w:eastAsia="Times New Roman" w:cs="Times New Roman"/>
          <w:szCs w:val="24"/>
        </w:rPr>
      </w:pPr>
      <w:r w:rsidRPr="008D461E">
        <w:rPr>
          <w:rFonts w:eastAsia="Times New Roman" w:cs="Times New Roman"/>
          <w:szCs w:val="24"/>
        </w:rPr>
        <w:t xml:space="preserve">When in doubt, “over code.” Be more inclusive rather than exclusive. When a person has two identities (e.g. lawyers work for advocacy groups to represent immigrants can be coded as both “advocacy groups representative” and “immigrant’s attorney”) or if a quote has two arguments, apply both codes. </w:t>
      </w:r>
    </w:p>
    <w:p w14:paraId="2F2B031F" w14:textId="77777777" w:rsidR="000E3EAE" w:rsidRPr="008D461E" w:rsidRDefault="000E3EAE" w:rsidP="00ED1D51">
      <w:pPr>
        <w:pStyle w:val="ListParagraph"/>
        <w:widowControl w:val="0"/>
        <w:numPr>
          <w:ilvl w:val="1"/>
          <w:numId w:val="1"/>
        </w:numPr>
        <w:spacing w:line="480" w:lineRule="auto"/>
        <w:rPr>
          <w:rFonts w:eastAsia="Times New Roman" w:cs="Times New Roman"/>
          <w:szCs w:val="24"/>
        </w:rPr>
      </w:pPr>
      <w:r w:rsidRPr="008D461E">
        <w:rPr>
          <w:rFonts w:eastAsia="Times New Roman" w:cs="Times New Roman"/>
          <w:szCs w:val="24"/>
        </w:rPr>
        <w:t>For example: “</w:t>
      </w:r>
      <w:r w:rsidRPr="008D461E">
        <w:rPr>
          <w:rFonts w:cs="Times New Roman"/>
          <w:szCs w:val="24"/>
        </w:rPr>
        <w:t xml:space="preserve">A guard who watched the demonstration, who asked that his name not be published for fear of losing his job, voiced the ambivalence toward Wyatt that seems to shape the attitudes of many in Central Falls. He spoke with sympathy of “good, hard-working people” detained there, and with distaste of the rookie guards -- a result of low pay and high turnover -- “who talk to people with </w:t>
      </w:r>
      <w:r w:rsidRPr="008D461E">
        <w:rPr>
          <w:rFonts w:cs="Times New Roman"/>
          <w:szCs w:val="24"/>
        </w:rPr>
        <w:lastRenderedPageBreak/>
        <w:t xml:space="preserve">no respect, like they’re dogs.” But he added: “Immigration and all that, that has nothing to do with us. </w:t>
      </w:r>
      <w:proofErr w:type="gramStart"/>
      <w:r w:rsidRPr="008D461E">
        <w:rPr>
          <w:rFonts w:cs="Times New Roman"/>
          <w:szCs w:val="24"/>
        </w:rPr>
        <w:t>We’re</w:t>
      </w:r>
      <w:proofErr w:type="gramEnd"/>
      <w:r w:rsidRPr="008D461E">
        <w:rPr>
          <w:rFonts w:cs="Times New Roman"/>
          <w:szCs w:val="24"/>
        </w:rPr>
        <w:t xml:space="preserve"> just the prison’” (Bernstein 2008).</w:t>
      </w:r>
    </w:p>
    <w:p w14:paraId="20237B21" w14:textId="77777777" w:rsidR="000E3EAE" w:rsidRPr="008D461E" w:rsidRDefault="000E3EAE" w:rsidP="00ED1D51">
      <w:pPr>
        <w:pStyle w:val="ListParagraph"/>
        <w:widowControl w:val="0"/>
        <w:numPr>
          <w:ilvl w:val="0"/>
          <w:numId w:val="1"/>
        </w:numPr>
        <w:spacing w:line="480" w:lineRule="auto"/>
        <w:rPr>
          <w:rFonts w:eastAsia="Times New Roman" w:cs="Times New Roman"/>
          <w:szCs w:val="24"/>
        </w:rPr>
      </w:pPr>
      <w:r w:rsidRPr="008D461E">
        <w:rPr>
          <w:rFonts w:eastAsia="Times New Roman" w:cs="Times New Roman"/>
          <w:szCs w:val="24"/>
        </w:rPr>
        <w:t>Collectively, we will code the following:</w:t>
      </w:r>
    </w:p>
    <w:p w14:paraId="0C3763AE" w14:textId="77777777" w:rsidR="000E3EAE" w:rsidRPr="008D461E" w:rsidRDefault="000E3EAE" w:rsidP="00ED1D51">
      <w:pPr>
        <w:pStyle w:val="ListParagraph"/>
        <w:widowControl w:val="0"/>
        <w:numPr>
          <w:ilvl w:val="1"/>
          <w:numId w:val="1"/>
        </w:numPr>
        <w:spacing w:line="480" w:lineRule="auto"/>
        <w:rPr>
          <w:rFonts w:eastAsia="Times New Roman" w:cs="Times New Roman"/>
          <w:szCs w:val="24"/>
        </w:rPr>
      </w:pPr>
      <w:r w:rsidRPr="008D461E">
        <w:rPr>
          <w:rFonts w:eastAsia="Times New Roman" w:cs="Times New Roman"/>
          <w:szCs w:val="24"/>
        </w:rPr>
        <w:t>Flagged articles</w:t>
      </w:r>
    </w:p>
    <w:p w14:paraId="43F7B0A6" w14:textId="77777777" w:rsidR="000E3EAE" w:rsidRPr="008D461E" w:rsidRDefault="000E3EAE" w:rsidP="00ED1D51">
      <w:pPr>
        <w:pStyle w:val="ListParagraph"/>
        <w:widowControl w:val="0"/>
        <w:numPr>
          <w:ilvl w:val="1"/>
          <w:numId w:val="1"/>
        </w:numPr>
        <w:spacing w:line="480" w:lineRule="auto"/>
        <w:rPr>
          <w:rFonts w:eastAsia="Times New Roman" w:cs="Times New Roman"/>
          <w:szCs w:val="24"/>
        </w:rPr>
      </w:pPr>
      <w:r w:rsidRPr="008D461E">
        <w:rPr>
          <w:rFonts w:eastAsia="Times New Roman" w:cs="Times New Roman"/>
          <w:szCs w:val="24"/>
        </w:rPr>
        <w:t>Flagged quotes</w:t>
      </w:r>
    </w:p>
    <w:p w14:paraId="1040B11E" w14:textId="77777777" w:rsidR="000E3EAE" w:rsidRPr="008D461E" w:rsidRDefault="000E3EAE" w:rsidP="00ED1D51">
      <w:pPr>
        <w:pStyle w:val="ListParagraph"/>
        <w:widowControl w:val="0"/>
        <w:numPr>
          <w:ilvl w:val="0"/>
          <w:numId w:val="1"/>
        </w:numPr>
        <w:spacing w:line="480" w:lineRule="auto"/>
        <w:rPr>
          <w:rFonts w:eastAsia="Times New Roman" w:cs="Times New Roman"/>
          <w:szCs w:val="24"/>
        </w:rPr>
      </w:pPr>
      <w:r w:rsidRPr="008D461E">
        <w:rPr>
          <w:rFonts w:eastAsia="Times New Roman" w:cs="Times New Roman"/>
          <w:szCs w:val="24"/>
        </w:rPr>
        <w:t xml:space="preserve">When you come across an article that is interesting but not eligible for study (as per the instructions above), make a note on the Google drive document (“war on immigrants WOI NOTES”) with the heading INTERESTING and then briefly explain why the article is interesting. </w:t>
      </w:r>
    </w:p>
    <w:p w14:paraId="1066ECC2" w14:textId="3CEDEA8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szCs w:val="24"/>
        </w:rPr>
        <w:t>–––––––––––––––––––––––––––––––––––––––––––––––––––––––––––––––––––––––––––––</w:t>
      </w:r>
    </w:p>
    <w:p w14:paraId="21225739" w14:textId="77777777" w:rsidR="000E3EAE" w:rsidRPr="008D461E" w:rsidRDefault="000E3EAE" w:rsidP="00ED1D51">
      <w:pPr>
        <w:widowControl w:val="0"/>
        <w:spacing w:line="480" w:lineRule="auto"/>
        <w:rPr>
          <w:rFonts w:eastAsia="Times New Roman" w:cs="Times New Roman"/>
          <w:b/>
          <w:i/>
          <w:szCs w:val="24"/>
        </w:rPr>
      </w:pPr>
      <w:r w:rsidRPr="008D461E">
        <w:rPr>
          <w:rFonts w:eastAsia="Times New Roman" w:cs="Times New Roman"/>
          <w:b/>
          <w:i/>
          <w:szCs w:val="24"/>
        </w:rPr>
        <w:t>Classifications</w:t>
      </w:r>
    </w:p>
    <w:p w14:paraId="64248439"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Code: </w:t>
      </w:r>
      <w:r w:rsidRPr="008D461E">
        <w:rPr>
          <w:rFonts w:eastAsia="Times New Roman" w:cs="Times New Roman"/>
          <w:szCs w:val="24"/>
        </w:rPr>
        <w:t>ELIGIBILITY</w:t>
      </w:r>
    </w:p>
    <w:p w14:paraId="67F15F4A" w14:textId="77777777" w:rsidR="000E3EAE" w:rsidRPr="008D461E" w:rsidRDefault="000E3EAE" w:rsidP="00ED1D51">
      <w:pPr>
        <w:widowControl w:val="0"/>
        <w:spacing w:line="480" w:lineRule="auto"/>
        <w:rPr>
          <w:rFonts w:eastAsia="Times New Roman" w:cs="Times New Roman"/>
          <w:szCs w:val="24"/>
        </w:rPr>
      </w:pPr>
      <w:bookmarkStart w:id="1" w:name="_Hlk497566454"/>
      <w:r w:rsidRPr="008D461E">
        <w:rPr>
          <w:rFonts w:eastAsia="Times New Roman" w:cs="Times New Roman"/>
          <w:b/>
          <w:szCs w:val="24"/>
        </w:rPr>
        <w:t xml:space="preserve">Full: </w:t>
      </w:r>
      <w:r w:rsidRPr="008D461E">
        <w:rPr>
          <w:rFonts w:eastAsia="Times New Roman" w:cs="Times New Roman"/>
          <w:szCs w:val="24"/>
        </w:rPr>
        <w:t xml:space="preserve">If the article is ineligible, then no need to further code/classify (that is, move on to next article). </w:t>
      </w:r>
    </w:p>
    <w:bookmarkEnd w:id="1"/>
    <w:p w14:paraId="31E178E5"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Example: </w:t>
      </w:r>
      <w:r w:rsidRPr="008D461E">
        <w:rPr>
          <w:rFonts w:eastAsia="Times New Roman" w:cs="Times New Roman"/>
          <w:szCs w:val="24"/>
        </w:rPr>
        <w:t xml:space="preserve">Article 19 is ineligible. It includes the terms “management training center” but it’s not the MTC that we’re looking for </w:t>
      </w:r>
      <w:r w:rsidRPr="008D461E">
        <w:rPr>
          <w:rFonts w:eastAsia="Times New Roman" w:cs="Times New Roman"/>
          <w:i/>
          <w:szCs w:val="24"/>
        </w:rPr>
        <w:t>(</w:t>
      </w:r>
      <w:r w:rsidRPr="008D461E">
        <w:rPr>
          <w:rFonts w:eastAsia="Times New Roman" w:cs="Times New Roman"/>
          <w:szCs w:val="24"/>
        </w:rPr>
        <w:t xml:space="preserve">“Moreover, a hospital plans to establish a clinic in the area, the recreation center is to be expanded and McDonald’s plans to open a restaurant and a management training center” (Cohen 1995). </w:t>
      </w:r>
    </w:p>
    <w:p w14:paraId="31E7A8F5"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Example: </w:t>
      </w:r>
      <w:r w:rsidRPr="008D461E">
        <w:rPr>
          <w:rFonts w:eastAsia="Times New Roman" w:cs="Times New Roman"/>
          <w:szCs w:val="24"/>
        </w:rPr>
        <w:t>Article 216 is ineligible. It is a thematic article that refers to Northeast Ohio Correctional Center (CCA manages Northeast Ohio Correctional Center, which is also a CAR), but the article is about a trial of Amish individuals and it includes zero relevant quotes (</w:t>
      </w:r>
      <w:proofErr w:type="spellStart"/>
      <w:r w:rsidRPr="008D461E">
        <w:rPr>
          <w:rFonts w:eastAsia="Times New Roman" w:cs="Times New Roman"/>
          <w:szCs w:val="24"/>
        </w:rPr>
        <w:t>Eckholm</w:t>
      </w:r>
      <w:proofErr w:type="spellEnd"/>
      <w:r w:rsidRPr="008D461E">
        <w:rPr>
          <w:rFonts w:eastAsia="Times New Roman" w:cs="Times New Roman"/>
          <w:szCs w:val="24"/>
        </w:rPr>
        <w:t xml:space="preserve"> 2012).</w:t>
      </w:r>
    </w:p>
    <w:p w14:paraId="1F498896" w14:textId="77777777" w:rsidR="000E3EAE" w:rsidRPr="008D461E" w:rsidRDefault="000E3EAE" w:rsidP="00ED1D51">
      <w:pPr>
        <w:widowControl w:val="0"/>
        <w:spacing w:line="480" w:lineRule="auto"/>
        <w:rPr>
          <w:rFonts w:eastAsia="Times New Roman" w:cs="Times New Roman"/>
          <w:b/>
          <w:szCs w:val="24"/>
        </w:rPr>
      </w:pPr>
    </w:p>
    <w:p w14:paraId="6309A434"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lastRenderedPageBreak/>
        <w:t xml:space="preserve">Code: </w:t>
      </w:r>
      <w:r w:rsidRPr="008D461E">
        <w:rPr>
          <w:rFonts w:eastAsia="Times New Roman" w:cs="Times New Roman"/>
          <w:szCs w:val="24"/>
        </w:rPr>
        <w:t>TYPEART</w:t>
      </w:r>
    </w:p>
    <w:p w14:paraId="03ED4433"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 xml:space="preserve">The type of article. </w:t>
      </w:r>
    </w:p>
    <w:p w14:paraId="405DFBD2" w14:textId="77777777" w:rsidR="000E3EAE" w:rsidRPr="008D461E" w:rsidRDefault="000E3EAE" w:rsidP="00ED1D51">
      <w:pPr>
        <w:pStyle w:val="ListParagraph"/>
        <w:widowControl w:val="0"/>
        <w:numPr>
          <w:ilvl w:val="0"/>
          <w:numId w:val="3"/>
        </w:numPr>
        <w:spacing w:line="480" w:lineRule="auto"/>
        <w:rPr>
          <w:rFonts w:eastAsia="Times New Roman" w:cs="Times New Roman"/>
          <w:szCs w:val="24"/>
        </w:rPr>
      </w:pPr>
      <w:r w:rsidRPr="008D461E">
        <w:rPr>
          <w:rFonts w:eastAsia="Times New Roman" w:cs="Times New Roman"/>
          <w:szCs w:val="24"/>
        </w:rPr>
        <w:t>Thematic: Thematic coverage of private prisons, immigration, immigration system, criminal justice system, detention is contextual, focusing on larger structural conditions that contribute to current situation (i.e., focuses on answering “why” something happened).</w:t>
      </w:r>
      <w:r w:rsidRPr="008D461E">
        <w:rPr>
          <w:rFonts w:cs="Times New Roman"/>
          <w:szCs w:val="24"/>
        </w:rPr>
        <w:t xml:space="preserve"> Another type of thematic article may not be specifically discussing the issue of private immigration detention but nonetheless include relevant quotes about it. </w:t>
      </w:r>
    </w:p>
    <w:p w14:paraId="70926FF8" w14:textId="77777777" w:rsidR="000E3EAE" w:rsidRPr="008D461E" w:rsidRDefault="000E3EAE" w:rsidP="00ED1D51">
      <w:pPr>
        <w:pStyle w:val="ListParagraph"/>
        <w:widowControl w:val="0"/>
        <w:numPr>
          <w:ilvl w:val="1"/>
          <w:numId w:val="3"/>
        </w:numPr>
        <w:spacing w:line="480" w:lineRule="auto"/>
        <w:rPr>
          <w:rFonts w:eastAsia="Times New Roman" w:cs="Times New Roman"/>
          <w:szCs w:val="24"/>
        </w:rPr>
      </w:pPr>
      <w:r w:rsidRPr="008D461E">
        <w:rPr>
          <w:rFonts w:eastAsia="Times New Roman" w:cs="Times New Roman"/>
          <w:szCs w:val="24"/>
        </w:rPr>
        <w:t>Unit of analysis: quote</w:t>
      </w:r>
    </w:p>
    <w:p w14:paraId="3CDE5E47" w14:textId="77777777" w:rsidR="000E3EAE" w:rsidRPr="008D461E" w:rsidRDefault="000E3EAE" w:rsidP="00ED1D51">
      <w:pPr>
        <w:pStyle w:val="ListParagraph"/>
        <w:widowControl w:val="0"/>
        <w:numPr>
          <w:ilvl w:val="0"/>
          <w:numId w:val="3"/>
        </w:numPr>
        <w:spacing w:line="480" w:lineRule="auto"/>
        <w:rPr>
          <w:rFonts w:eastAsia="Times New Roman" w:cs="Times New Roman"/>
          <w:szCs w:val="24"/>
        </w:rPr>
      </w:pPr>
      <w:r w:rsidRPr="008D461E">
        <w:rPr>
          <w:rFonts w:eastAsia="Times New Roman" w:cs="Times New Roman"/>
          <w:szCs w:val="24"/>
        </w:rPr>
        <w:t xml:space="preserve">Episodic: Episodic coverage focuses on concrete issues and details with little information about the consequences of the event (i.e., addresses “what,” “where,” and “when” questions). </w:t>
      </w:r>
    </w:p>
    <w:p w14:paraId="39D393E6" w14:textId="77777777" w:rsidR="000E3EAE" w:rsidRPr="008D461E" w:rsidRDefault="000E3EAE" w:rsidP="00ED1D51">
      <w:pPr>
        <w:pStyle w:val="ListParagraph"/>
        <w:widowControl w:val="0"/>
        <w:numPr>
          <w:ilvl w:val="1"/>
          <w:numId w:val="3"/>
        </w:numPr>
        <w:spacing w:line="480" w:lineRule="auto"/>
        <w:rPr>
          <w:rFonts w:eastAsia="Times New Roman" w:cs="Times New Roman"/>
          <w:szCs w:val="24"/>
        </w:rPr>
      </w:pPr>
      <w:r w:rsidRPr="008D461E">
        <w:rPr>
          <w:rFonts w:eastAsia="Times New Roman" w:cs="Times New Roman"/>
          <w:szCs w:val="24"/>
        </w:rPr>
        <w:t>Unit of analysis: article</w:t>
      </w:r>
    </w:p>
    <w:p w14:paraId="04DDAAB0" w14:textId="77777777" w:rsidR="000E3EAE" w:rsidRPr="008D461E" w:rsidRDefault="000E3EAE" w:rsidP="00ED1D51">
      <w:pPr>
        <w:pStyle w:val="ListParagraph"/>
        <w:widowControl w:val="0"/>
        <w:numPr>
          <w:ilvl w:val="0"/>
          <w:numId w:val="3"/>
        </w:numPr>
        <w:spacing w:line="480" w:lineRule="auto"/>
        <w:rPr>
          <w:rFonts w:eastAsia="Times New Roman" w:cs="Times New Roman"/>
          <w:szCs w:val="24"/>
        </w:rPr>
      </w:pPr>
      <w:r w:rsidRPr="008D461E">
        <w:rPr>
          <w:rFonts w:eastAsia="Times New Roman" w:cs="Times New Roman"/>
          <w:szCs w:val="24"/>
        </w:rPr>
        <w:t>Editorial/Op-ed: Editorial/Op-ed articles are entirely and explicitly opinion-based, expressing the perspective of the author and/or editorial board.</w:t>
      </w:r>
    </w:p>
    <w:p w14:paraId="46E9C408" w14:textId="77777777" w:rsidR="000E3EAE" w:rsidRPr="008D461E" w:rsidRDefault="000E3EAE" w:rsidP="00ED1D51">
      <w:pPr>
        <w:pStyle w:val="ListParagraph"/>
        <w:widowControl w:val="0"/>
        <w:numPr>
          <w:ilvl w:val="1"/>
          <w:numId w:val="3"/>
        </w:numPr>
        <w:spacing w:line="480" w:lineRule="auto"/>
        <w:rPr>
          <w:rFonts w:eastAsia="Times New Roman" w:cs="Times New Roman"/>
          <w:szCs w:val="24"/>
        </w:rPr>
      </w:pPr>
      <w:r w:rsidRPr="008D461E">
        <w:rPr>
          <w:rFonts w:eastAsia="Times New Roman" w:cs="Times New Roman"/>
          <w:szCs w:val="24"/>
        </w:rPr>
        <w:t>Unit of analysis: paragraph/section</w:t>
      </w:r>
    </w:p>
    <w:p w14:paraId="02426878"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Code: </w:t>
      </w:r>
      <w:r w:rsidRPr="008D461E">
        <w:rPr>
          <w:rFonts w:eastAsia="Times New Roman" w:cs="Times New Roman"/>
          <w:szCs w:val="24"/>
        </w:rPr>
        <w:t>IMMIGRATIONREF</w:t>
      </w:r>
    </w:p>
    <w:p w14:paraId="48AE87A1"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 xml:space="preserve">Is immigration/immigrants/migration referenced in the article? Choose between present or not present. </w:t>
      </w:r>
    </w:p>
    <w:p w14:paraId="17EFD4D9"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Code</w:t>
      </w:r>
      <w:r w:rsidRPr="008D461E">
        <w:rPr>
          <w:rFonts w:eastAsia="Times New Roman" w:cs="Times New Roman"/>
          <w:szCs w:val="24"/>
        </w:rPr>
        <w:t>: Date</w:t>
      </w:r>
    </w:p>
    <w:p w14:paraId="66C5540F"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Full</w:t>
      </w:r>
      <w:r w:rsidRPr="008D461E">
        <w:rPr>
          <w:rFonts w:eastAsia="Times New Roman" w:cs="Times New Roman"/>
          <w:szCs w:val="24"/>
        </w:rPr>
        <w:t>: date article published</w:t>
      </w:r>
    </w:p>
    <w:p w14:paraId="3B59593E"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Code:</w:t>
      </w:r>
      <w:r w:rsidRPr="008D461E">
        <w:rPr>
          <w:rFonts w:eastAsia="Times New Roman" w:cs="Times New Roman"/>
          <w:szCs w:val="24"/>
        </w:rPr>
        <w:t xml:space="preserve"> FLAG</w:t>
      </w:r>
    </w:p>
    <w:p w14:paraId="6DC1716B"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 xml:space="preserve">The article is complicated and needs to be reviewed by the coding team. Choose between no flag (default) and flag. </w:t>
      </w:r>
    </w:p>
    <w:p w14:paraId="0D91A77D"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szCs w:val="24"/>
        </w:rPr>
        <w:lastRenderedPageBreak/>
        <w:t>––––––––––––––––––––––––––––––––––––––––––––––––––––––––––––––––––––––––––––––</w:t>
      </w:r>
    </w:p>
    <w:p w14:paraId="66A3A182" w14:textId="77777777" w:rsidR="000E3EAE" w:rsidRPr="008D461E" w:rsidRDefault="000E3EAE" w:rsidP="00ED1D51">
      <w:pPr>
        <w:widowControl w:val="0"/>
        <w:spacing w:line="480" w:lineRule="auto"/>
        <w:rPr>
          <w:rFonts w:eastAsia="Times New Roman" w:cs="Times New Roman"/>
          <w:b/>
          <w:i/>
          <w:szCs w:val="24"/>
        </w:rPr>
      </w:pPr>
      <w:r w:rsidRPr="008D461E">
        <w:rPr>
          <w:rFonts w:eastAsia="Times New Roman" w:cs="Times New Roman"/>
          <w:b/>
          <w:i/>
          <w:szCs w:val="24"/>
        </w:rPr>
        <w:t>If Article Type = Episodic, code the following:</w:t>
      </w:r>
    </w:p>
    <w:p w14:paraId="490CE1F4" w14:textId="77777777" w:rsidR="000E3EAE" w:rsidRPr="008D461E" w:rsidRDefault="000E3EAE" w:rsidP="00ED1D51">
      <w:pPr>
        <w:widowControl w:val="0"/>
        <w:spacing w:line="480" w:lineRule="auto"/>
        <w:rPr>
          <w:rFonts w:eastAsia="Times New Roman" w:cs="Times New Roman"/>
          <w:b/>
          <w:szCs w:val="24"/>
        </w:rPr>
      </w:pPr>
      <w:r w:rsidRPr="008D461E">
        <w:rPr>
          <w:rFonts w:eastAsia="Times New Roman" w:cs="Times New Roman"/>
          <w:b/>
          <w:szCs w:val="24"/>
        </w:rPr>
        <w:t xml:space="preserve">Code: </w:t>
      </w:r>
      <w:r w:rsidRPr="008D461E">
        <w:rPr>
          <w:rFonts w:eastAsia="Times New Roman" w:cs="Times New Roman"/>
          <w:szCs w:val="24"/>
        </w:rPr>
        <w:t>NEGATIVE-Episodic</w:t>
      </w:r>
    </w:p>
    <w:p w14:paraId="0E453B30" w14:textId="77777777" w:rsidR="000E3EAE" w:rsidRPr="008D461E" w:rsidRDefault="000E3EAE" w:rsidP="00ED1D51">
      <w:pPr>
        <w:widowControl w:val="0"/>
        <w:spacing w:line="480" w:lineRule="auto"/>
        <w:rPr>
          <w:rFonts w:eastAsia="Times New Roman" w:cs="Times New Roman"/>
          <w:b/>
          <w:szCs w:val="24"/>
        </w:rPr>
      </w:pPr>
      <w:r w:rsidRPr="008D461E">
        <w:rPr>
          <w:rFonts w:eastAsia="Times New Roman" w:cs="Times New Roman"/>
          <w:b/>
          <w:szCs w:val="24"/>
        </w:rPr>
        <w:t xml:space="preserve">Full: </w:t>
      </w:r>
      <w:r w:rsidRPr="008D461E">
        <w:rPr>
          <w:rFonts w:eastAsia="Times New Roman" w:cs="Times New Roman"/>
          <w:szCs w:val="24"/>
        </w:rPr>
        <w:t>Apply to article</w:t>
      </w:r>
      <w:r w:rsidRPr="008D461E">
        <w:rPr>
          <w:rFonts w:eastAsia="Times New Roman" w:cs="Times New Roman"/>
          <w:b/>
          <w:szCs w:val="24"/>
        </w:rPr>
        <w:t xml:space="preserve"> </w:t>
      </w:r>
      <w:r w:rsidRPr="008D461E">
        <w:rPr>
          <w:rFonts w:eastAsia="Times New Roman" w:cs="Times New Roman"/>
          <w:szCs w:val="24"/>
        </w:rPr>
        <w:t xml:space="preserve">if the article covers activity in the prison that is negative. </w:t>
      </w:r>
    </w:p>
    <w:p w14:paraId="10FC6959"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Examples:</w:t>
      </w:r>
      <w:r w:rsidRPr="008D461E">
        <w:rPr>
          <w:rFonts w:eastAsia="Times New Roman" w:cs="Times New Roman"/>
          <w:szCs w:val="24"/>
        </w:rPr>
        <w:t xml:space="preserve"> “New Jersey Daily Briefing; 6 Guards Charged in Beating”; negative because it’s covering a prison hostage situation (</w:t>
      </w:r>
      <w:proofErr w:type="spellStart"/>
      <w:r w:rsidRPr="008D461E">
        <w:rPr>
          <w:rFonts w:eastAsia="Times New Roman" w:cs="Times New Roman"/>
          <w:szCs w:val="24"/>
        </w:rPr>
        <w:t>Pristin</w:t>
      </w:r>
      <w:proofErr w:type="spellEnd"/>
      <w:r w:rsidRPr="008D461E">
        <w:rPr>
          <w:rFonts w:eastAsia="Times New Roman" w:cs="Times New Roman"/>
          <w:szCs w:val="24"/>
        </w:rPr>
        <w:t xml:space="preserve"> 1995); “Officers Storm Jail </w:t>
      </w:r>
      <w:proofErr w:type="gramStart"/>
      <w:r w:rsidRPr="008D461E">
        <w:rPr>
          <w:rFonts w:eastAsia="Times New Roman" w:cs="Times New Roman"/>
          <w:szCs w:val="24"/>
        </w:rPr>
        <w:t>In</w:t>
      </w:r>
      <w:proofErr w:type="gramEnd"/>
      <w:r w:rsidRPr="008D461E">
        <w:rPr>
          <w:rFonts w:eastAsia="Times New Roman" w:cs="Times New Roman"/>
          <w:szCs w:val="24"/>
        </w:rPr>
        <w:t xml:space="preserve"> Florida Standoff” (AP 2004).</w:t>
      </w:r>
    </w:p>
    <w:p w14:paraId="0E4B0FB1" w14:textId="77777777" w:rsidR="00727549" w:rsidRDefault="00727549" w:rsidP="00ED1D51">
      <w:pPr>
        <w:widowControl w:val="0"/>
        <w:spacing w:line="480" w:lineRule="auto"/>
        <w:rPr>
          <w:rFonts w:eastAsia="Times New Roman" w:cs="Times New Roman"/>
          <w:b/>
          <w:szCs w:val="24"/>
        </w:rPr>
      </w:pPr>
    </w:p>
    <w:p w14:paraId="56267E54" w14:textId="77777777" w:rsidR="000E3EAE" w:rsidRPr="008D461E" w:rsidRDefault="000E3EAE" w:rsidP="00ED1D51">
      <w:pPr>
        <w:widowControl w:val="0"/>
        <w:spacing w:line="480" w:lineRule="auto"/>
        <w:rPr>
          <w:rFonts w:eastAsia="Times New Roman" w:cs="Times New Roman"/>
          <w:b/>
          <w:szCs w:val="24"/>
        </w:rPr>
      </w:pPr>
      <w:r w:rsidRPr="008D461E">
        <w:rPr>
          <w:rFonts w:eastAsia="Times New Roman" w:cs="Times New Roman"/>
          <w:b/>
          <w:szCs w:val="24"/>
        </w:rPr>
        <w:t xml:space="preserve">Code: </w:t>
      </w:r>
      <w:r w:rsidRPr="008D461E">
        <w:rPr>
          <w:rFonts w:eastAsia="Times New Roman" w:cs="Times New Roman"/>
          <w:szCs w:val="24"/>
        </w:rPr>
        <w:t>POSITIVE-Episodic</w:t>
      </w:r>
    </w:p>
    <w:p w14:paraId="1DC9492A"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 xml:space="preserve">Apply to articles that cover activity in the prison that is positive. </w:t>
      </w:r>
    </w:p>
    <w:p w14:paraId="4E089245" w14:textId="77777777" w:rsidR="000E3EAE" w:rsidRPr="008D461E" w:rsidRDefault="000E3EAE" w:rsidP="00ED1D51">
      <w:pPr>
        <w:widowControl w:val="0"/>
        <w:spacing w:line="480" w:lineRule="auto"/>
        <w:rPr>
          <w:rFonts w:eastAsia="Times New Roman" w:cs="Times New Roman"/>
          <w:b/>
          <w:szCs w:val="24"/>
        </w:rPr>
      </w:pPr>
      <w:r w:rsidRPr="008D461E">
        <w:rPr>
          <w:rFonts w:eastAsia="Times New Roman" w:cs="Times New Roman"/>
          <w:b/>
          <w:szCs w:val="24"/>
        </w:rPr>
        <w:t xml:space="preserve">Examples: </w:t>
      </w:r>
      <w:r w:rsidRPr="008D461E">
        <w:rPr>
          <w:rFonts w:eastAsia="Times New Roman" w:cs="Times New Roman"/>
          <w:szCs w:val="24"/>
        </w:rPr>
        <w:t xml:space="preserve">“Business Digest” (Staff 1995); positive because the article introduces two studies that found a CCA facility is providing better services at a more </w:t>
      </w:r>
      <w:proofErr w:type="gramStart"/>
      <w:r w:rsidRPr="008D461E">
        <w:rPr>
          <w:rFonts w:eastAsia="Times New Roman" w:cs="Times New Roman"/>
          <w:szCs w:val="24"/>
        </w:rPr>
        <w:t>cost efficient</w:t>
      </w:r>
      <w:proofErr w:type="gramEnd"/>
      <w:r w:rsidRPr="008D461E">
        <w:rPr>
          <w:rFonts w:eastAsia="Times New Roman" w:cs="Times New Roman"/>
          <w:szCs w:val="24"/>
        </w:rPr>
        <w:t xml:space="preserve"> price.</w:t>
      </w:r>
    </w:p>
    <w:p w14:paraId="70A5BA30" w14:textId="77777777" w:rsidR="00727549" w:rsidRDefault="00727549" w:rsidP="00ED1D51">
      <w:pPr>
        <w:widowControl w:val="0"/>
        <w:spacing w:line="480" w:lineRule="auto"/>
        <w:rPr>
          <w:rFonts w:eastAsia="Times New Roman" w:cs="Times New Roman"/>
          <w:b/>
          <w:szCs w:val="24"/>
        </w:rPr>
      </w:pPr>
    </w:p>
    <w:p w14:paraId="6A660645"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Code: </w:t>
      </w:r>
      <w:r w:rsidRPr="008D461E">
        <w:rPr>
          <w:rFonts w:eastAsia="Times New Roman" w:cs="Times New Roman"/>
          <w:szCs w:val="24"/>
        </w:rPr>
        <w:t>NORMALIZING-Episodic</w:t>
      </w:r>
    </w:p>
    <w:p w14:paraId="670B759B" w14:textId="77777777" w:rsidR="000E3EAE" w:rsidRPr="008D461E" w:rsidRDefault="000E3EAE" w:rsidP="00ED1D51">
      <w:pPr>
        <w:widowControl w:val="0"/>
        <w:spacing w:line="480" w:lineRule="auto"/>
        <w:rPr>
          <w:rFonts w:eastAsia="Times New Roman" w:cs="Times New Roman"/>
          <w:szCs w:val="24"/>
          <w:highlight w:val="yellow"/>
        </w:rPr>
      </w:pPr>
      <w:r w:rsidRPr="008D461E">
        <w:rPr>
          <w:rFonts w:eastAsia="Times New Roman" w:cs="Times New Roman"/>
          <w:b/>
          <w:szCs w:val="24"/>
        </w:rPr>
        <w:t xml:space="preserve">Full: </w:t>
      </w:r>
      <w:r w:rsidRPr="008D461E">
        <w:rPr>
          <w:rFonts w:eastAsia="Times New Roman" w:cs="Times New Roman"/>
          <w:szCs w:val="24"/>
        </w:rPr>
        <w:t xml:space="preserve">Apply to article if the article covers activity about the company (stock prices, company profiles, etc.). </w:t>
      </w:r>
    </w:p>
    <w:p w14:paraId="3DABB4C5"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Examples: </w:t>
      </w:r>
      <w:r w:rsidRPr="008D461E">
        <w:rPr>
          <w:rFonts w:eastAsia="Times New Roman" w:cs="Times New Roman"/>
          <w:szCs w:val="24"/>
        </w:rPr>
        <w:t>“For Stocks, Winners Outnumbered the Losers by 2 to 1 in This Year’s First Quarter,” coverage of CCA being the number 1 stock performer on the NY Stock Exchange (Abelson 1995).</w:t>
      </w:r>
    </w:p>
    <w:p w14:paraId="3C164392"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Code</w:t>
      </w:r>
      <w:r w:rsidRPr="008D461E">
        <w:rPr>
          <w:rFonts w:eastAsia="Times New Roman" w:cs="Times New Roman"/>
          <w:szCs w:val="24"/>
        </w:rPr>
        <w:t xml:space="preserve">: FLAG-Episodic </w:t>
      </w:r>
    </w:p>
    <w:p w14:paraId="3D2B0AFC"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Full</w:t>
      </w:r>
      <w:r w:rsidRPr="008D461E">
        <w:rPr>
          <w:rFonts w:eastAsia="Times New Roman" w:cs="Times New Roman"/>
          <w:szCs w:val="24"/>
        </w:rPr>
        <w:t xml:space="preserve">: Applies to episodic coverage that warrants further </w:t>
      </w:r>
      <w:r>
        <w:rPr>
          <w:rFonts w:eastAsia="Times New Roman" w:cs="Times New Roman"/>
          <w:szCs w:val="24"/>
        </w:rPr>
        <w:t xml:space="preserve">conversation with coding team. </w:t>
      </w:r>
    </w:p>
    <w:p w14:paraId="3751424F" w14:textId="77777777" w:rsidR="000E3EAE" w:rsidRPr="008D461E" w:rsidRDefault="000E3EAE" w:rsidP="00ED1D51">
      <w:pPr>
        <w:widowControl w:val="0"/>
        <w:spacing w:line="480" w:lineRule="auto"/>
        <w:jc w:val="center"/>
        <w:rPr>
          <w:rFonts w:eastAsia="Times New Roman" w:cs="Times New Roman"/>
          <w:b/>
          <w:szCs w:val="24"/>
        </w:rPr>
      </w:pPr>
    </w:p>
    <w:p w14:paraId="4369A598"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szCs w:val="24"/>
        </w:rPr>
        <w:t>––––––––––––––––––––––––––––––––––––––––––––––––––––––––––––––––––––––––––––––</w:t>
      </w:r>
    </w:p>
    <w:p w14:paraId="47028A57" w14:textId="77777777" w:rsidR="000E3EAE" w:rsidRPr="008D461E" w:rsidRDefault="000E3EAE" w:rsidP="00ED1D51">
      <w:pPr>
        <w:widowControl w:val="0"/>
        <w:spacing w:line="480" w:lineRule="auto"/>
        <w:jc w:val="center"/>
        <w:rPr>
          <w:rFonts w:eastAsia="Times New Roman" w:cs="Times New Roman"/>
          <w:b/>
          <w:szCs w:val="24"/>
        </w:rPr>
      </w:pPr>
    </w:p>
    <w:p w14:paraId="47820871" w14:textId="77777777" w:rsidR="000E3EAE" w:rsidRPr="008D461E" w:rsidRDefault="000E3EAE" w:rsidP="00ED1D51">
      <w:pPr>
        <w:widowControl w:val="0"/>
        <w:spacing w:line="480" w:lineRule="auto"/>
        <w:rPr>
          <w:rFonts w:eastAsia="Times New Roman" w:cs="Times New Roman"/>
          <w:b/>
          <w:i/>
          <w:szCs w:val="24"/>
        </w:rPr>
      </w:pPr>
      <w:r w:rsidRPr="008D461E">
        <w:rPr>
          <w:rFonts w:eastAsia="Times New Roman" w:cs="Times New Roman"/>
          <w:b/>
          <w:i/>
          <w:szCs w:val="24"/>
        </w:rPr>
        <w:t>If Article Type = Thematic or Editorials/Op-Eds, code the following:</w:t>
      </w:r>
    </w:p>
    <w:p w14:paraId="7DFE8901"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Code: </w:t>
      </w:r>
      <w:r w:rsidRPr="008D461E">
        <w:rPr>
          <w:rFonts w:eastAsia="Times New Roman" w:cs="Times New Roman"/>
          <w:szCs w:val="24"/>
        </w:rPr>
        <w:t>SOURCE</w:t>
      </w:r>
    </w:p>
    <w:p w14:paraId="28DAEEF0"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The source of the quote. Choose between:</w:t>
      </w:r>
    </w:p>
    <w:p w14:paraId="720D4586" w14:textId="62EC865D" w:rsidR="000E3EAE" w:rsidRPr="008D461E" w:rsidRDefault="000E3EAE" w:rsidP="00ED1D51">
      <w:pPr>
        <w:pStyle w:val="ListParagraph"/>
        <w:widowControl w:val="0"/>
        <w:numPr>
          <w:ilvl w:val="0"/>
          <w:numId w:val="2"/>
        </w:numPr>
        <w:spacing w:line="480" w:lineRule="auto"/>
        <w:rPr>
          <w:rFonts w:eastAsia="Times New Roman" w:cs="Times New Roman"/>
          <w:szCs w:val="24"/>
        </w:rPr>
      </w:pPr>
      <w:r w:rsidRPr="008D461E">
        <w:rPr>
          <w:rFonts w:eastAsia="Times New Roman" w:cs="Times New Roman"/>
          <w:szCs w:val="24"/>
        </w:rPr>
        <w:t>Advocacy organization representative: member and/or representative (including attorneys) of advocacy organizations (as defined by Andrews and Edwards (2004</w:t>
      </w:r>
      <w:r w:rsidR="0005273F">
        <w:rPr>
          <w:rFonts w:eastAsia="Times New Roman" w:cs="Times New Roman"/>
          <w:szCs w:val="24"/>
        </w:rPr>
        <w:t xml:space="preserve">, </w:t>
      </w:r>
      <w:r w:rsidRPr="008D461E">
        <w:rPr>
          <w:rFonts w:eastAsia="Times New Roman" w:cs="Times New Roman"/>
          <w:szCs w:val="24"/>
        </w:rPr>
        <w:t xml:space="preserve">485) advocacy organizations consist of groups that “make public interest claims either promoting or resisting social change that if implemented, would conflict with the social, cultural, political, or economic interests or values of other constituencies and groups”). </w:t>
      </w:r>
    </w:p>
    <w:p w14:paraId="02312BCE" w14:textId="77777777" w:rsidR="000E3EAE" w:rsidRPr="008D461E" w:rsidRDefault="000E3EAE" w:rsidP="00ED1D51">
      <w:pPr>
        <w:pStyle w:val="ListParagraph"/>
        <w:widowControl w:val="0"/>
        <w:numPr>
          <w:ilvl w:val="0"/>
          <w:numId w:val="2"/>
        </w:numPr>
        <w:spacing w:line="480" w:lineRule="auto"/>
        <w:rPr>
          <w:rFonts w:eastAsia="Times New Roman" w:cs="Times New Roman"/>
          <w:szCs w:val="24"/>
        </w:rPr>
      </w:pPr>
      <w:r w:rsidRPr="008D461E">
        <w:rPr>
          <w:rFonts w:eastAsia="Times New Roman" w:cs="Times New Roman"/>
          <w:szCs w:val="24"/>
        </w:rPr>
        <w:t>Detainee attorney: attorneys of individuals or groups of individuals that are or were detained.</w:t>
      </w:r>
    </w:p>
    <w:p w14:paraId="336A36B5" w14:textId="77777777" w:rsidR="000E3EAE" w:rsidRPr="008D461E" w:rsidRDefault="000E3EAE" w:rsidP="00ED1D51">
      <w:pPr>
        <w:pStyle w:val="ListParagraph"/>
        <w:widowControl w:val="0"/>
        <w:numPr>
          <w:ilvl w:val="0"/>
          <w:numId w:val="2"/>
        </w:numPr>
        <w:spacing w:line="480" w:lineRule="auto"/>
        <w:rPr>
          <w:rFonts w:eastAsia="Times New Roman" w:cs="Times New Roman"/>
          <w:szCs w:val="24"/>
        </w:rPr>
      </w:pPr>
      <w:r w:rsidRPr="008D461E">
        <w:rPr>
          <w:rFonts w:eastAsia="Times New Roman" w:cs="Times New Roman"/>
          <w:szCs w:val="24"/>
        </w:rPr>
        <w:t>Friend or relative of detainee</w:t>
      </w:r>
    </w:p>
    <w:p w14:paraId="0CC1926E" w14:textId="77777777" w:rsidR="000E3EAE" w:rsidRPr="008D461E" w:rsidRDefault="000E3EAE" w:rsidP="00ED1D51">
      <w:pPr>
        <w:pStyle w:val="ListParagraph"/>
        <w:widowControl w:val="0"/>
        <w:numPr>
          <w:ilvl w:val="0"/>
          <w:numId w:val="2"/>
        </w:numPr>
        <w:spacing w:line="480" w:lineRule="auto"/>
        <w:rPr>
          <w:rFonts w:eastAsia="Times New Roman" w:cs="Times New Roman"/>
          <w:szCs w:val="24"/>
        </w:rPr>
      </w:pPr>
      <w:r w:rsidRPr="008D461E">
        <w:rPr>
          <w:rFonts w:eastAsia="Times New Roman" w:cs="Times New Roman"/>
          <w:szCs w:val="24"/>
        </w:rPr>
        <w:t>Federal government official/representative, including experts hired by the federal governments to conduct research and produce reports</w:t>
      </w:r>
    </w:p>
    <w:p w14:paraId="791B33D0" w14:textId="77777777" w:rsidR="000E3EAE" w:rsidRPr="008D461E" w:rsidRDefault="000E3EAE" w:rsidP="00ED1D51">
      <w:pPr>
        <w:pStyle w:val="ListParagraph"/>
        <w:widowControl w:val="0"/>
        <w:numPr>
          <w:ilvl w:val="0"/>
          <w:numId w:val="2"/>
        </w:numPr>
        <w:spacing w:line="480" w:lineRule="auto"/>
        <w:rPr>
          <w:rFonts w:eastAsia="Times New Roman" w:cs="Times New Roman"/>
          <w:szCs w:val="24"/>
        </w:rPr>
      </w:pPr>
      <w:r w:rsidRPr="008D461E">
        <w:rPr>
          <w:rFonts w:eastAsia="Times New Roman" w:cs="Times New Roman"/>
          <w:szCs w:val="24"/>
        </w:rPr>
        <w:t>Immigrant detainee</w:t>
      </w:r>
    </w:p>
    <w:p w14:paraId="239FB910" w14:textId="77777777" w:rsidR="000E3EAE" w:rsidRPr="008D461E" w:rsidRDefault="000E3EAE" w:rsidP="00ED1D51">
      <w:pPr>
        <w:pStyle w:val="ListParagraph"/>
        <w:widowControl w:val="0"/>
        <w:numPr>
          <w:ilvl w:val="0"/>
          <w:numId w:val="2"/>
        </w:numPr>
        <w:spacing w:line="480" w:lineRule="auto"/>
        <w:rPr>
          <w:rFonts w:eastAsia="Times New Roman" w:cs="Times New Roman"/>
          <w:szCs w:val="24"/>
        </w:rPr>
      </w:pPr>
      <w:r w:rsidRPr="008D461E">
        <w:rPr>
          <w:rFonts w:eastAsia="Times New Roman" w:cs="Times New Roman"/>
          <w:szCs w:val="24"/>
        </w:rPr>
        <w:t>Local government official</w:t>
      </w:r>
    </w:p>
    <w:p w14:paraId="418B5016" w14:textId="77777777" w:rsidR="000E3EAE" w:rsidRPr="008D461E" w:rsidRDefault="000E3EAE" w:rsidP="00ED1D51">
      <w:pPr>
        <w:pStyle w:val="ListParagraph"/>
        <w:widowControl w:val="0"/>
        <w:numPr>
          <w:ilvl w:val="0"/>
          <w:numId w:val="2"/>
        </w:numPr>
        <w:spacing w:line="480" w:lineRule="auto"/>
        <w:rPr>
          <w:rFonts w:eastAsia="Times New Roman" w:cs="Times New Roman"/>
          <w:szCs w:val="24"/>
        </w:rPr>
      </w:pPr>
      <w:r w:rsidRPr="008D461E">
        <w:rPr>
          <w:rFonts w:eastAsia="Times New Roman" w:cs="Times New Roman"/>
          <w:szCs w:val="24"/>
        </w:rPr>
        <w:t>Nonimmigrant detainee</w:t>
      </w:r>
    </w:p>
    <w:p w14:paraId="188C3B74" w14:textId="77777777" w:rsidR="000E3EAE" w:rsidRPr="008D461E" w:rsidRDefault="000E3EAE" w:rsidP="00ED1D51">
      <w:pPr>
        <w:pStyle w:val="ListParagraph"/>
        <w:widowControl w:val="0"/>
        <w:numPr>
          <w:ilvl w:val="0"/>
          <w:numId w:val="2"/>
        </w:numPr>
        <w:spacing w:line="480" w:lineRule="auto"/>
        <w:rPr>
          <w:rFonts w:eastAsia="Times New Roman" w:cs="Times New Roman"/>
          <w:szCs w:val="24"/>
        </w:rPr>
      </w:pPr>
      <w:r w:rsidRPr="008D461E">
        <w:rPr>
          <w:rFonts w:eastAsia="Times New Roman" w:cs="Times New Roman"/>
          <w:szCs w:val="24"/>
        </w:rPr>
        <w:t>Other</w:t>
      </w:r>
    </w:p>
    <w:p w14:paraId="56D1945A" w14:textId="77777777" w:rsidR="000E3EAE" w:rsidRPr="008D461E" w:rsidRDefault="000E3EAE" w:rsidP="00ED1D51">
      <w:pPr>
        <w:pStyle w:val="ListParagraph"/>
        <w:widowControl w:val="0"/>
        <w:numPr>
          <w:ilvl w:val="0"/>
          <w:numId w:val="2"/>
        </w:numPr>
        <w:spacing w:line="480" w:lineRule="auto"/>
        <w:rPr>
          <w:rFonts w:eastAsia="Times New Roman" w:cs="Times New Roman"/>
          <w:szCs w:val="24"/>
        </w:rPr>
      </w:pPr>
      <w:r w:rsidRPr="008D461E">
        <w:rPr>
          <w:rFonts w:eastAsia="Times New Roman" w:cs="Times New Roman"/>
          <w:szCs w:val="24"/>
        </w:rPr>
        <w:t>Prison employee: employee at prison; worker inside the actual prison/facility</w:t>
      </w:r>
    </w:p>
    <w:p w14:paraId="413517E9" w14:textId="77777777" w:rsidR="000E3EAE" w:rsidRPr="008D461E" w:rsidRDefault="000E3EAE" w:rsidP="00ED1D51">
      <w:pPr>
        <w:pStyle w:val="ListParagraph"/>
        <w:widowControl w:val="0"/>
        <w:numPr>
          <w:ilvl w:val="0"/>
          <w:numId w:val="2"/>
        </w:numPr>
        <w:spacing w:line="480" w:lineRule="auto"/>
        <w:rPr>
          <w:rFonts w:eastAsia="Times New Roman" w:cs="Times New Roman"/>
          <w:szCs w:val="24"/>
        </w:rPr>
      </w:pPr>
      <w:r w:rsidRPr="008D461E">
        <w:rPr>
          <w:rFonts w:eastAsia="Times New Roman" w:cs="Times New Roman"/>
          <w:szCs w:val="24"/>
        </w:rPr>
        <w:t>Private prison company representative: company spokesperson, company attorneys, company administration, and company executives</w:t>
      </w:r>
    </w:p>
    <w:p w14:paraId="2CE32FF8" w14:textId="77777777" w:rsidR="000E3EAE" w:rsidRPr="008D461E" w:rsidRDefault="000E3EAE" w:rsidP="00ED1D51">
      <w:pPr>
        <w:pStyle w:val="ListParagraph"/>
        <w:widowControl w:val="0"/>
        <w:numPr>
          <w:ilvl w:val="0"/>
          <w:numId w:val="2"/>
        </w:numPr>
        <w:spacing w:line="480" w:lineRule="auto"/>
        <w:rPr>
          <w:rFonts w:eastAsia="Times New Roman" w:cs="Times New Roman"/>
          <w:szCs w:val="24"/>
        </w:rPr>
      </w:pPr>
      <w:r w:rsidRPr="008D461E">
        <w:rPr>
          <w:rFonts w:eastAsia="Times New Roman" w:cs="Times New Roman"/>
          <w:szCs w:val="24"/>
        </w:rPr>
        <w:t>State government official</w:t>
      </w:r>
    </w:p>
    <w:p w14:paraId="22B40D45" w14:textId="77777777" w:rsidR="000E3EAE" w:rsidRPr="008D461E" w:rsidRDefault="000E3EAE" w:rsidP="00ED1D51">
      <w:pPr>
        <w:pStyle w:val="ListParagraph"/>
        <w:widowControl w:val="0"/>
        <w:numPr>
          <w:ilvl w:val="0"/>
          <w:numId w:val="2"/>
        </w:numPr>
        <w:spacing w:line="480" w:lineRule="auto"/>
        <w:rPr>
          <w:rFonts w:eastAsia="Times New Roman" w:cs="Times New Roman"/>
          <w:szCs w:val="24"/>
        </w:rPr>
      </w:pPr>
      <w:r w:rsidRPr="008D461E">
        <w:rPr>
          <w:rFonts w:eastAsia="Times New Roman" w:cs="Times New Roman"/>
          <w:szCs w:val="24"/>
        </w:rPr>
        <w:t xml:space="preserve">Public: a member of the </w:t>
      </w:r>
      <w:proofErr w:type="gramStart"/>
      <w:r w:rsidRPr="008D461E">
        <w:rPr>
          <w:rFonts w:eastAsia="Times New Roman" w:cs="Times New Roman"/>
          <w:szCs w:val="24"/>
        </w:rPr>
        <w:t>general public</w:t>
      </w:r>
      <w:proofErr w:type="gramEnd"/>
      <w:r w:rsidRPr="008D461E">
        <w:rPr>
          <w:rFonts w:eastAsia="Times New Roman" w:cs="Times New Roman"/>
          <w:szCs w:val="24"/>
        </w:rPr>
        <w:t xml:space="preserve"> such as a citizen of a town where a private </w:t>
      </w:r>
      <w:r w:rsidRPr="008D461E">
        <w:rPr>
          <w:rFonts w:eastAsia="Times New Roman" w:cs="Times New Roman"/>
          <w:szCs w:val="24"/>
        </w:rPr>
        <w:lastRenderedPageBreak/>
        <w:t>detention center is located.</w:t>
      </w:r>
    </w:p>
    <w:p w14:paraId="706DD12D" w14:textId="77777777" w:rsidR="000E3EAE" w:rsidRPr="008D461E" w:rsidRDefault="000E3EAE" w:rsidP="00ED1D51">
      <w:pPr>
        <w:pStyle w:val="ListParagraph"/>
        <w:widowControl w:val="0"/>
        <w:numPr>
          <w:ilvl w:val="0"/>
          <w:numId w:val="2"/>
        </w:numPr>
        <w:spacing w:line="480" w:lineRule="auto"/>
        <w:rPr>
          <w:rFonts w:eastAsia="Times New Roman" w:cs="Times New Roman"/>
          <w:szCs w:val="24"/>
        </w:rPr>
      </w:pPr>
      <w:r w:rsidRPr="008D461E">
        <w:rPr>
          <w:rFonts w:eastAsia="Times New Roman" w:cs="Times New Roman"/>
          <w:szCs w:val="24"/>
        </w:rPr>
        <w:t>Expert: researcher, analyst, professor, etc.</w:t>
      </w:r>
    </w:p>
    <w:p w14:paraId="2724FC1D"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szCs w:val="24"/>
        </w:rPr>
        <w:t>––––––––––––––––––––––––––––––––––––––––––––––––––––––––––––––––––––––––––––––</w:t>
      </w:r>
    </w:p>
    <w:p w14:paraId="08D6FD57" w14:textId="77777777" w:rsidR="000E3EAE" w:rsidRPr="008D461E" w:rsidRDefault="000E3EAE" w:rsidP="00ED1D51">
      <w:pPr>
        <w:widowControl w:val="0"/>
        <w:spacing w:line="480" w:lineRule="auto"/>
        <w:rPr>
          <w:rFonts w:eastAsia="Times New Roman" w:cs="Times New Roman"/>
          <w:b/>
          <w:i/>
          <w:szCs w:val="24"/>
        </w:rPr>
      </w:pPr>
      <w:r w:rsidRPr="008D461E">
        <w:rPr>
          <w:rFonts w:eastAsia="Times New Roman" w:cs="Times New Roman"/>
          <w:b/>
          <w:i/>
          <w:szCs w:val="24"/>
        </w:rPr>
        <w:t xml:space="preserve">Packages and Frames </w:t>
      </w:r>
    </w:p>
    <w:p w14:paraId="3163ACEF" w14:textId="77777777" w:rsidR="000E3EAE" w:rsidRPr="008D461E" w:rsidRDefault="000E3EAE" w:rsidP="00ED1D51">
      <w:pPr>
        <w:widowControl w:val="0"/>
        <w:spacing w:line="480" w:lineRule="auto"/>
        <w:rPr>
          <w:rFonts w:eastAsia="Times New Roman" w:cs="Times New Roman"/>
          <w:b/>
          <w:i/>
          <w:szCs w:val="24"/>
          <w:u w:val="single"/>
        </w:rPr>
      </w:pPr>
      <w:r w:rsidRPr="008D461E">
        <w:rPr>
          <w:rFonts w:eastAsia="Times New Roman" w:cs="Times New Roman"/>
          <w:b/>
          <w:i/>
          <w:szCs w:val="24"/>
          <w:u w:val="single"/>
        </w:rPr>
        <w:t>Trump Frames</w:t>
      </w:r>
    </w:p>
    <w:p w14:paraId="626E660C"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Code: </w:t>
      </w:r>
      <w:r w:rsidRPr="008D461E">
        <w:rPr>
          <w:rFonts w:eastAsia="Times New Roman" w:cs="Times New Roman"/>
          <w:szCs w:val="24"/>
        </w:rPr>
        <w:t>TRUMPPOL</w:t>
      </w:r>
    </w:p>
    <w:p w14:paraId="404DB612" w14:textId="77777777" w:rsidR="000E3EAE" w:rsidRPr="008D461E" w:rsidRDefault="000E3EAE" w:rsidP="00ED1D51">
      <w:pPr>
        <w:widowControl w:val="0"/>
        <w:spacing w:line="480" w:lineRule="auto"/>
        <w:rPr>
          <w:rFonts w:eastAsia="Times New Roman" w:cs="Times New Roman"/>
          <w:b/>
          <w:szCs w:val="24"/>
        </w:rPr>
      </w:pPr>
      <w:r w:rsidRPr="008D461E">
        <w:rPr>
          <w:rFonts w:eastAsia="Times New Roman" w:cs="Times New Roman"/>
          <w:b/>
          <w:szCs w:val="24"/>
        </w:rPr>
        <w:t xml:space="preserve">Full: </w:t>
      </w:r>
      <w:r w:rsidRPr="008D461E">
        <w:rPr>
          <w:rFonts w:eastAsia="Times New Roman" w:cs="Times New Roman"/>
          <w:szCs w:val="24"/>
        </w:rPr>
        <w:t xml:space="preserve">Critical of the way Trump administration’s policies, either immigration or towards the private detention industry more directly, benefit the private detention industry. </w:t>
      </w:r>
    </w:p>
    <w:p w14:paraId="004EB6F8"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Example: </w:t>
      </w:r>
      <w:r w:rsidRPr="008D461E">
        <w:rPr>
          <w:rFonts w:eastAsia="Times New Roman" w:cs="Times New Roman"/>
          <w:szCs w:val="24"/>
        </w:rPr>
        <w:t xml:space="preserve">“‘It just felt inherently unjust for Sacramento to make money from dealing with ICE,’ said Phil Serna, a Sacramento County supervisor who joined two colleagues in canceling the contract. ‘For me, it came down to an administration that is extremely hostile to immigrants. I </w:t>
      </w:r>
      <w:proofErr w:type="gramStart"/>
      <w:r w:rsidRPr="008D461E">
        <w:rPr>
          <w:rFonts w:eastAsia="Times New Roman" w:cs="Times New Roman"/>
          <w:szCs w:val="24"/>
        </w:rPr>
        <w:t>didn't</w:t>
      </w:r>
      <w:proofErr w:type="gramEnd"/>
      <w:r w:rsidRPr="008D461E">
        <w:rPr>
          <w:rFonts w:eastAsia="Times New Roman" w:cs="Times New Roman"/>
          <w:szCs w:val="24"/>
        </w:rPr>
        <w:t xml:space="preserve"> feel we should be part of that’” (Romero 2018).</w:t>
      </w:r>
    </w:p>
    <w:p w14:paraId="66CE072E" w14:textId="77777777" w:rsidR="000E3EAE" w:rsidRPr="008D461E" w:rsidRDefault="000E3EAE" w:rsidP="00ED1D51">
      <w:pPr>
        <w:widowControl w:val="0"/>
        <w:spacing w:line="480" w:lineRule="auto"/>
        <w:rPr>
          <w:rFonts w:eastAsia="Times New Roman" w:cs="Times New Roman"/>
          <w:szCs w:val="24"/>
        </w:rPr>
      </w:pPr>
    </w:p>
    <w:p w14:paraId="08F66DAC"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Code: </w:t>
      </w:r>
      <w:r w:rsidRPr="008D461E">
        <w:rPr>
          <w:rFonts w:eastAsia="Times New Roman" w:cs="Times New Roman"/>
          <w:szCs w:val="24"/>
        </w:rPr>
        <w:t>Trump Connection</w:t>
      </w:r>
    </w:p>
    <w:p w14:paraId="70DA07F1"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Passages that make a reference to the ways the Trump administration has affected or will affect, either directly or indirectly, the private prison industry.</w:t>
      </w:r>
    </w:p>
    <w:p w14:paraId="776FAC0C"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Example: </w:t>
      </w:r>
      <w:r w:rsidRPr="008D461E">
        <w:rPr>
          <w:rFonts w:eastAsia="Times New Roman" w:cs="Times New Roman"/>
          <w:szCs w:val="24"/>
        </w:rPr>
        <w:t xml:space="preserve">“‘The outlook for the companies really changed overnight with the election of Mr. Trump,’ Mr. Dwyer of KDP Investment Advisors said” (Sommer 2016). </w:t>
      </w:r>
    </w:p>
    <w:p w14:paraId="1228402C" w14:textId="77777777" w:rsidR="000E3EAE" w:rsidRPr="008D461E" w:rsidRDefault="000E3EAE" w:rsidP="00ED1D51">
      <w:pPr>
        <w:widowControl w:val="0"/>
        <w:spacing w:line="480" w:lineRule="auto"/>
        <w:rPr>
          <w:rFonts w:eastAsia="Times New Roman" w:cs="Times New Roman"/>
          <w:b/>
          <w:i/>
          <w:szCs w:val="24"/>
          <w:u w:val="single"/>
        </w:rPr>
      </w:pPr>
    </w:p>
    <w:p w14:paraId="2D329C8C" w14:textId="77777777" w:rsidR="000E3EAE" w:rsidRPr="008D461E" w:rsidRDefault="000E3EAE" w:rsidP="00ED1D51">
      <w:pPr>
        <w:widowControl w:val="0"/>
        <w:spacing w:line="480" w:lineRule="auto"/>
        <w:rPr>
          <w:rFonts w:eastAsia="Times New Roman" w:cs="Times New Roman"/>
          <w:b/>
          <w:i/>
          <w:szCs w:val="24"/>
          <w:u w:val="single"/>
        </w:rPr>
      </w:pPr>
      <w:r w:rsidRPr="008D461E">
        <w:rPr>
          <w:rFonts w:eastAsia="Times New Roman" w:cs="Times New Roman"/>
          <w:b/>
          <w:i/>
          <w:szCs w:val="24"/>
          <w:u w:val="single"/>
        </w:rPr>
        <w:t>Critical Frames</w:t>
      </w:r>
    </w:p>
    <w:p w14:paraId="353A7998"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Code:</w:t>
      </w:r>
      <w:r w:rsidRPr="008D461E">
        <w:rPr>
          <w:rFonts w:eastAsia="Times New Roman" w:cs="Times New Roman"/>
          <w:szCs w:val="24"/>
        </w:rPr>
        <w:t xml:space="preserve"> LACKACCOUNT</w:t>
      </w:r>
    </w:p>
    <w:p w14:paraId="1F579323"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 xml:space="preserve">Lack of accountability/regulation in individual private prisons or the system of </w:t>
      </w:r>
      <w:proofErr w:type="gramStart"/>
      <w:r w:rsidRPr="008D461E">
        <w:rPr>
          <w:rFonts w:eastAsia="Times New Roman" w:cs="Times New Roman"/>
          <w:szCs w:val="24"/>
        </w:rPr>
        <w:t>detention as a whole</w:t>
      </w:r>
      <w:proofErr w:type="gramEnd"/>
      <w:r w:rsidRPr="008D461E">
        <w:rPr>
          <w:rFonts w:eastAsia="Times New Roman" w:cs="Times New Roman"/>
          <w:szCs w:val="24"/>
        </w:rPr>
        <w:t xml:space="preserve">. </w:t>
      </w:r>
      <w:r w:rsidRPr="008D461E">
        <w:rPr>
          <w:rFonts w:eastAsia="Times New Roman" w:cs="Times New Roman"/>
          <w:b/>
          <w:szCs w:val="24"/>
        </w:rPr>
        <w:t xml:space="preserve">Example: </w:t>
      </w:r>
      <w:r w:rsidRPr="008D461E">
        <w:rPr>
          <w:rFonts w:eastAsia="Times New Roman" w:cs="Times New Roman"/>
          <w:szCs w:val="24"/>
        </w:rPr>
        <w:t xml:space="preserve">“Peter </w:t>
      </w:r>
      <w:proofErr w:type="spellStart"/>
      <w:r w:rsidRPr="008D461E">
        <w:rPr>
          <w:rFonts w:eastAsia="Times New Roman" w:cs="Times New Roman"/>
          <w:szCs w:val="24"/>
        </w:rPr>
        <w:t>Schey</w:t>
      </w:r>
      <w:proofErr w:type="spellEnd"/>
      <w:r w:rsidRPr="008D461E">
        <w:rPr>
          <w:rFonts w:eastAsia="Times New Roman" w:cs="Times New Roman"/>
          <w:szCs w:val="24"/>
        </w:rPr>
        <w:t xml:space="preserve">, a California lawyer handling a class-action suit seeking </w:t>
      </w:r>
      <w:r w:rsidRPr="008D461E">
        <w:rPr>
          <w:rFonts w:eastAsia="Times New Roman" w:cs="Times New Roman"/>
          <w:szCs w:val="24"/>
        </w:rPr>
        <w:lastRenderedPageBreak/>
        <w:t xml:space="preserve">improved conditions for detainees, says the quality of detention is uneven because the agency is decentralized and the detention system is governed by a ‘hodgepodge of policies’ rather than a set of uniform regulations” (Purdy and </w:t>
      </w:r>
      <w:proofErr w:type="spellStart"/>
      <w:r w:rsidRPr="008D461E">
        <w:rPr>
          <w:rFonts w:eastAsia="Times New Roman" w:cs="Times New Roman"/>
          <w:szCs w:val="24"/>
        </w:rPr>
        <w:t>Dugger</w:t>
      </w:r>
      <w:proofErr w:type="spellEnd"/>
      <w:r w:rsidRPr="008D461E">
        <w:rPr>
          <w:rFonts w:eastAsia="Times New Roman" w:cs="Times New Roman"/>
          <w:szCs w:val="24"/>
        </w:rPr>
        <w:t xml:space="preserve"> 1996).</w:t>
      </w:r>
    </w:p>
    <w:p w14:paraId="7DB47429" w14:textId="77777777" w:rsidR="000E3EAE" w:rsidRPr="008D461E" w:rsidRDefault="000E3EAE" w:rsidP="00ED1D51">
      <w:pPr>
        <w:widowControl w:val="0"/>
        <w:spacing w:line="480" w:lineRule="auto"/>
        <w:rPr>
          <w:rFonts w:eastAsia="Times New Roman" w:cs="Times New Roman"/>
          <w:szCs w:val="24"/>
        </w:rPr>
      </w:pPr>
    </w:p>
    <w:p w14:paraId="0ED94FEB"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Code:</w:t>
      </w:r>
      <w:r w:rsidRPr="008D461E">
        <w:rPr>
          <w:rFonts w:eastAsia="Times New Roman" w:cs="Times New Roman"/>
          <w:szCs w:val="24"/>
        </w:rPr>
        <w:t xml:space="preserve"> NOTECONBENEFIC</w:t>
      </w:r>
    </w:p>
    <w:p w14:paraId="41DBAA23"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 xml:space="preserve">Not economically beneficial. Private prisons are not cheaper than </w:t>
      </w:r>
      <w:proofErr w:type="gramStart"/>
      <w:r w:rsidRPr="008D461E">
        <w:rPr>
          <w:rFonts w:eastAsia="Times New Roman" w:cs="Times New Roman"/>
          <w:szCs w:val="24"/>
        </w:rPr>
        <w:t>publicly-run</w:t>
      </w:r>
      <w:proofErr w:type="gramEnd"/>
      <w:r w:rsidRPr="008D461E">
        <w:rPr>
          <w:rFonts w:eastAsia="Times New Roman" w:cs="Times New Roman"/>
          <w:szCs w:val="24"/>
        </w:rPr>
        <w:t xml:space="preserve"> prisons, are not beneficial to taxpayers, and companies didn’t offer the jobs or boost other sector of economy as promised. </w:t>
      </w:r>
    </w:p>
    <w:p w14:paraId="231ACA4C"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Example: </w:t>
      </w:r>
      <w:r w:rsidRPr="008D461E">
        <w:rPr>
          <w:rFonts w:eastAsia="Times New Roman" w:cs="Times New Roman"/>
          <w:szCs w:val="24"/>
        </w:rPr>
        <w:t>“And, sure enough, despite many promises that prison privatization will lead to big cost savings, such savings -- as a comprehensive study by the Bureau of Justice Assistance, part of the U.S. Department of Justice, concluded -- ‘have simply not materialized’” (Krugman 2012).</w:t>
      </w:r>
    </w:p>
    <w:p w14:paraId="55CF8752" w14:textId="77777777" w:rsidR="000E3EAE" w:rsidRPr="008D461E" w:rsidRDefault="000E3EAE" w:rsidP="00ED1D51">
      <w:pPr>
        <w:widowControl w:val="0"/>
        <w:spacing w:line="480" w:lineRule="auto"/>
        <w:rPr>
          <w:rFonts w:eastAsia="Times New Roman" w:cs="Times New Roman"/>
          <w:szCs w:val="24"/>
        </w:rPr>
      </w:pPr>
    </w:p>
    <w:p w14:paraId="15873A18"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Code:</w:t>
      </w:r>
      <w:r w:rsidRPr="008D461E">
        <w:rPr>
          <w:rFonts w:eastAsia="Times New Roman" w:cs="Times New Roman"/>
          <w:szCs w:val="24"/>
        </w:rPr>
        <w:t xml:space="preserve"> NOTPRIVATE</w:t>
      </w:r>
    </w:p>
    <w:p w14:paraId="7FCC745F"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 xml:space="preserve">Prisons should not be privatized, should be the exclusive domain of the state, and remain in the public sphere. </w:t>
      </w:r>
    </w:p>
    <w:p w14:paraId="61994F8E"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Example: </w:t>
      </w:r>
      <w:r w:rsidRPr="008D461E">
        <w:rPr>
          <w:rFonts w:eastAsia="Times New Roman" w:cs="Times New Roman"/>
          <w:szCs w:val="24"/>
        </w:rPr>
        <w:t>“The point, then, is that you shouldn’t imagine that what The Times discovered about prison privatization in New Jersey is an isolated instance of bad behavior. It is, instead, almost surely a glimpse of a pervasive and growing reality, of a corrupt nexus of privatization and patronage that is undermining government across much of our nation” (Krugman 2012).</w:t>
      </w:r>
    </w:p>
    <w:p w14:paraId="518DDBEB" w14:textId="77777777" w:rsidR="000E3EAE" w:rsidRPr="008D461E" w:rsidRDefault="000E3EAE" w:rsidP="00ED1D51">
      <w:pPr>
        <w:widowControl w:val="0"/>
        <w:spacing w:line="480" w:lineRule="auto"/>
        <w:rPr>
          <w:rFonts w:eastAsia="Times New Roman" w:cs="Times New Roman"/>
          <w:szCs w:val="24"/>
        </w:rPr>
      </w:pPr>
    </w:p>
    <w:p w14:paraId="4A3A9E56"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Code:</w:t>
      </w:r>
      <w:r w:rsidRPr="008D461E">
        <w:rPr>
          <w:rFonts w:eastAsia="Times New Roman" w:cs="Times New Roman"/>
          <w:szCs w:val="24"/>
        </w:rPr>
        <w:t xml:space="preserve"> NOTWORTH</w:t>
      </w:r>
    </w:p>
    <w:p w14:paraId="45D92C86"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 xml:space="preserve">Private prisons are not worth it. Communities </w:t>
      </w:r>
      <w:proofErr w:type="gramStart"/>
      <w:r w:rsidRPr="008D461E">
        <w:rPr>
          <w:rFonts w:eastAsia="Times New Roman" w:cs="Times New Roman"/>
          <w:szCs w:val="24"/>
        </w:rPr>
        <w:t>don’t</w:t>
      </w:r>
      <w:proofErr w:type="gramEnd"/>
      <w:r w:rsidRPr="008D461E">
        <w:rPr>
          <w:rFonts w:eastAsia="Times New Roman" w:cs="Times New Roman"/>
          <w:szCs w:val="24"/>
        </w:rPr>
        <w:t xml:space="preserve"> want prisons because they’re not good </w:t>
      </w:r>
      <w:r w:rsidRPr="008D461E">
        <w:rPr>
          <w:rFonts w:eastAsia="Times New Roman" w:cs="Times New Roman"/>
          <w:szCs w:val="24"/>
        </w:rPr>
        <w:lastRenderedPageBreak/>
        <w:t xml:space="preserve">for the community. This could be justified by safety concerns, concerns for having new poor people in the community, and because prisons look bad. They are not worth the trouble. This frame is not about the economy per se, but about the other externalities of prisons. May include government officials or citizens expressing concerns over public safety. </w:t>
      </w:r>
    </w:p>
    <w:p w14:paraId="378DDE02"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Example:</w:t>
      </w:r>
      <w:r w:rsidRPr="008D461E">
        <w:rPr>
          <w:rFonts w:eastAsia="Times New Roman" w:cs="Times New Roman"/>
          <w:szCs w:val="24"/>
        </w:rPr>
        <w:t xml:space="preserve"> “The idea that you can sneak these things through doesn’t work -- not in New York,” Mr. Schumer said. “When you are going to locate something that is going to have a detrimental effect on a community, then you need to consult that community’” (</w:t>
      </w:r>
      <w:proofErr w:type="spellStart"/>
      <w:r w:rsidRPr="008D461E">
        <w:rPr>
          <w:rFonts w:eastAsia="Times New Roman" w:cs="Times New Roman"/>
          <w:szCs w:val="24"/>
        </w:rPr>
        <w:t>Filkins</w:t>
      </w:r>
      <w:proofErr w:type="spellEnd"/>
      <w:r w:rsidRPr="008D461E">
        <w:rPr>
          <w:rFonts w:eastAsia="Times New Roman" w:cs="Times New Roman"/>
          <w:szCs w:val="24"/>
        </w:rPr>
        <w:t xml:space="preserve"> 2001). </w:t>
      </w:r>
    </w:p>
    <w:p w14:paraId="588AB796" w14:textId="77777777" w:rsidR="000E3EAE" w:rsidRPr="008D461E" w:rsidRDefault="000E3EAE" w:rsidP="00ED1D51">
      <w:pPr>
        <w:widowControl w:val="0"/>
        <w:spacing w:line="480" w:lineRule="auto"/>
        <w:rPr>
          <w:rFonts w:eastAsia="Times New Roman" w:cs="Times New Roman"/>
          <w:szCs w:val="24"/>
        </w:rPr>
      </w:pPr>
    </w:p>
    <w:p w14:paraId="5CB1CC8F"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Code:</w:t>
      </w:r>
      <w:r w:rsidRPr="008D461E">
        <w:rPr>
          <w:rFonts w:eastAsia="Times New Roman" w:cs="Times New Roman"/>
          <w:szCs w:val="24"/>
        </w:rPr>
        <w:t xml:space="preserve"> POORMGMTHUMRIGHTS </w:t>
      </w:r>
    </w:p>
    <w:p w14:paraId="2C016656"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 xml:space="preserve">Prisons (either public or private) are poorly managed and/or commit human rights violations. </w:t>
      </w:r>
    </w:p>
    <w:p w14:paraId="4CBFC9A8"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Example: </w:t>
      </w:r>
      <w:r w:rsidRPr="008D461E">
        <w:rPr>
          <w:rFonts w:eastAsia="Times New Roman" w:cs="Times New Roman"/>
          <w:szCs w:val="24"/>
        </w:rPr>
        <w:t>“‘The rampant problems of medical and mental health care aren’t just going to go away if there’s more oversight,’ said David Shapiro, a lawyer with the A.C.L.U.’s National Prison Project, which has called for legally binding rules on conditions in immigration detention.” – In response to news of previously unreported deaths of immigrant detainees at Eloy Detention Facility in Eloy, AZ (Bernstein 2009).</w:t>
      </w:r>
    </w:p>
    <w:p w14:paraId="74A818C1" w14:textId="77777777" w:rsidR="000E3EAE" w:rsidRPr="008D461E" w:rsidRDefault="000E3EAE" w:rsidP="00ED1D51">
      <w:pPr>
        <w:widowControl w:val="0"/>
        <w:spacing w:line="480" w:lineRule="auto"/>
        <w:rPr>
          <w:rFonts w:eastAsia="Times New Roman" w:cs="Times New Roman"/>
          <w:szCs w:val="24"/>
        </w:rPr>
      </w:pPr>
    </w:p>
    <w:p w14:paraId="6FCAA570"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Code:</w:t>
      </w:r>
      <w:r w:rsidRPr="008D461E">
        <w:rPr>
          <w:rFonts w:eastAsia="Times New Roman" w:cs="Times New Roman"/>
          <w:szCs w:val="24"/>
        </w:rPr>
        <w:t xml:space="preserve"> TEARFAMAPART</w:t>
      </w:r>
    </w:p>
    <w:p w14:paraId="4C39A74F"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 xml:space="preserve">Tear families apart. Because private prisons often send inmates to other states, it often separates families from one another. </w:t>
      </w:r>
    </w:p>
    <w:p w14:paraId="5AD451A5"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Example: </w:t>
      </w:r>
      <w:r w:rsidRPr="008D461E">
        <w:rPr>
          <w:rFonts w:eastAsia="Times New Roman" w:cs="Times New Roman"/>
          <w:szCs w:val="24"/>
        </w:rPr>
        <w:t xml:space="preserve">“‘Most of these people didn’t have any relatives or friends near them,’ Father Gomez said, ‘not even a lawyer.’” – Rev. </w:t>
      </w:r>
      <w:proofErr w:type="spellStart"/>
      <w:r w:rsidRPr="008D461E">
        <w:rPr>
          <w:rFonts w:eastAsia="Times New Roman" w:cs="Times New Roman"/>
          <w:szCs w:val="24"/>
        </w:rPr>
        <w:t>Otoniel</w:t>
      </w:r>
      <w:proofErr w:type="spellEnd"/>
      <w:r w:rsidRPr="008D461E">
        <w:rPr>
          <w:rFonts w:eastAsia="Times New Roman" w:cs="Times New Roman"/>
          <w:szCs w:val="24"/>
        </w:rPr>
        <w:t xml:space="preserve"> J. Gomez, speaking about immigrant detainees at the Wyatt Correctional Facility. Gomez is the priest of </w:t>
      </w:r>
      <w:proofErr w:type="spellStart"/>
      <w:r w:rsidRPr="008D461E">
        <w:rPr>
          <w:rFonts w:eastAsia="Times New Roman" w:cs="Times New Roman"/>
          <w:szCs w:val="24"/>
        </w:rPr>
        <w:t>Maynor</w:t>
      </w:r>
      <w:proofErr w:type="spellEnd"/>
      <w:r w:rsidRPr="008D461E">
        <w:rPr>
          <w:rFonts w:eastAsia="Times New Roman" w:cs="Times New Roman"/>
          <w:szCs w:val="24"/>
        </w:rPr>
        <w:t xml:space="preserve"> </w:t>
      </w:r>
      <w:proofErr w:type="spellStart"/>
      <w:r w:rsidRPr="008D461E">
        <w:rPr>
          <w:rFonts w:eastAsia="Times New Roman" w:cs="Times New Roman"/>
          <w:szCs w:val="24"/>
        </w:rPr>
        <w:t>Cante</w:t>
      </w:r>
      <w:proofErr w:type="spellEnd"/>
      <w:r w:rsidRPr="008D461E">
        <w:rPr>
          <w:rFonts w:eastAsia="Times New Roman" w:cs="Times New Roman"/>
          <w:szCs w:val="24"/>
        </w:rPr>
        <w:t xml:space="preserve">, an immigrant who had been </w:t>
      </w:r>
      <w:r w:rsidRPr="008D461E">
        <w:rPr>
          <w:rFonts w:eastAsia="Times New Roman" w:cs="Times New Roman"/>
          <w:szCs w:val="24"/>
        </w:rPr>
        <w:lastRenderedPageBreak/>
        <w:t>detained there (Bernstein 2008).</w:t>
      </w:r>
    </w:p>
    <w:p w14:paraId="1E4D1FE1" w14:textId="77777777" w:rsidR="000E3EAE" w:rsidRPr="008D461E" w:rsidRDefault="000E3EAE" w:rsidP="00ED1D51">
      <w:pPr>
        <w:widowControl w:val="0"/>
        <w:spacing w:line="480" w:lineRule="auto"/>
        <w:rPr>
          <w:rFonts w:eastAsia="Times New Roman" w:cs="Times New Roman"/>
          <w:szCs w:val="24"/>
        </w:rPr>
      </w:pPr>
    </w:p>
    <w:p w14:paraId="0FCCB4A9" w14:textId="77777777" w:rsidR="000E3EAE" w:rsidRPr="008D461E" w:rsidRDefault="000E3EAE" w:rsidP="00ED1D51">
      <w:pPr>
        <w:widowControl w:val="0"/>
        <w:spacing w:line="480" w:lineRule="auto"/>
        <w:rPr>
          <w:rFonts w:eastAsia="Times New Roman" w:cs="Times New Roman"/>
          <w:b/>
          <w:szCs w:val="24"/>
        </w:rPr>
      </w:pPr>
      <w:r w:rsidRPr="008D461E">
        <w:rPr>
          <w:rFonts w:eastAsia="Times New Roman" w:cs="Times New Roman"/>
          <w:b/>
          <w:szCs w:val="24"/>
        </w:rPr>
        <w:t xml:space="preserve">Code: </w:t>
      </w:r>
      <w:r w:rsidRPr="008D461E">
        <w:rPr>
          <w:rFonts w:eastAsia="Times New Roman" w:cs="Times New Roman"/>
          <w:szCs w:val="24"/>
        </w:rPr>
        <w:t>CRITICAL Package</w:t>
      </w:r>
    </w:p>
    <w:p w14:paraId="3B3B7A88"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 xml:space="preserve">Apply to quotations where the speaker is critical of prisons, private prisons, the immigration system, or the criminal justice system but the critique does not fall into any of the abovementioned frames. </w:t>
      </w:r>
    </w:p>
    <w:p w14:paraId="73D883A7" w14:textId="26EB997E" w:rsidR="000E3EAE" w:rsidRPr="008D461E" w:rsidRDefault="000E3EAE" w:rsidP="00ED1D51">
      <w:pPr>
        <w:widowControl w:val="0"/>
        <w:spacing w:line="480" w:lineRule="auto"/>
        <w:rPr>
          <w:rFonts w:eastAsia="Times New Roman" w:cs="Times New Roman"/>
          <w:b/>
          <w:szCs w:val="24"/>
        </w:rPr>
      </w:pPr>
      <w:r w:rsidRPr="008D461E">
        <w:rPr>
          <w:rFonts w:eastAsia="Times New Roman" w:cs="Times New Roman"/>
          <w:b/>
          <w:szCs w:val="24"/>
        </w:rPr>
        <w:t xml:space="preserve">Example: </w:t>
      </w:r>
      <w:r w:rsidRPr="008D461E">
        <w:rPr>
          <w:rFonts w:eastAsia="Times New Roman" w:cs="Times New Roman"/>
          <w:szCs w:val="24"/>
        </w:rPr>
        <w:t>“David Utter, the director of the Juvenile Justice Project of Louisiana, which has sued Wackenhut and Louisiana, said, ‘Privatization has been a failure in Louisiana and the sooner we end that experiment the better’” (Butterfield 2000).</w:t>
      </w:r>
    </w:p>
    <w:p w14:paraId="20E4A8D1" w14:textId="77777777" w:rsidR="00727549" w:rsidRDefault="00727549" w:rsidP="00ED1D51">
      <w:pPr>
        <w:widowControl w:val="0"/>
        <w:spacing w:line="480" w:lineRule="auto"/>
        <w:rPr>
          <w:rFonts w:eastAsia="Times New Roman" w:cs="Times New Roman"/>
          <w:b/>
          <w:i/>
          <w:szCs w:val="24"/>
          <w:u w:val="single"/>
        </w:rPr>
      </w:pPr>
    </w:p>
    <w:p w14:paraId="008BDB9F" w14:textId="77777777" w:rsidR="000E3EAE" w:rsidRPr="008D461E" w:rsidRDefault="000E3EAE" w:rsidP="00ED1D51">
      <w:pPr>
        <w:widowControl w:val="0"/>
        <w:spacing w:line="480" w:lineRule="auto"/>
        <w:rPr>
          <w:rFonts w:eastAsia="Times New Roman" w:cs="Times New Roman"/>
          <w:b/>
          <w:i/>
          <w:szCs w:val="24"/>
        </w:rPr>
      </w:pPr>
      <w:r w:rsidRPr="008D461E">
        <w:rPr>
          <w:rFonts w:eastAsia="Times New Roman" w:cs="Times New Roman"/>
          <w:b/>
          <w:i/>
          <w:szCs w:val="24"/>
          <w:u w:val="single"/>
        </w:rPr>
        <w:t>Favorable Frames</w:t>
      </w:r>
    </w:p>
    <w:p w14:paraId="77DA28B5"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Code: </w:t>
      </w:r>
      <w:r w:rsidRPr="008D461E">
        <w:rPr>
          <w:rFonts w:eastAsia="Times New Roman" w:cs="Times New Roman"/>
          <w:szCs w:val="24"/>
        </w:rPr>
        <w:t>ADDRESSINGISS</w:t>
      </w:r>
    </w:p>
    <w:p w14:paraId="0758A9DF"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 xml:space="preserve">Addressing issues. May acknowledge existence of some minor, isolated issues with a private prison but emphasizes commitment and ability to fix them. Also, may look like satisfaction from government officials or others about a </w:t>
      </w:r>
      <w:proofErr w:type="gramStart"/>
      <w:r w:rsidRPr="008D461E">
        <w:rPr>
          <w:rFonts w:eastAsia="Times New Roman" w:cs="Times New Roman"/>
          <w:szCs w:val="24"/>
        </w:rPr>
        <w:t>particular private</w:t>
      </w:r>
      <w:proofErr w:type="gramEnd"/>
      <w:r w:rsidRPr="008D461E">
        <w:rPr>
          <w:rFonts w:eastAsia="Times New Roman" w:cs="Times New Roman"/>
          <w:szCs w:val="24"/>
        </w:rPr>
        <w:t xml:space="preserve"> prison or the system itself once some issues are addressed.</w:t>
      </w:r>
    </w:p>
    <w:p w14:paraId="6F79807D"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Example: </w:t>
      </w:r>
      <w:r w:rsidRPr="008D461E">
        <w:rPr>
          <w:rFonts w:eastAsia="Times New Roman" w:cs="Times New Roman"/>
          <w:szCs w:val="24"/>
        </w:rPr>
        <w:t xml:space="preserve">“‘Corrections Corporation of America has shown us a detailed security and emergency planning report,’ the Mayor said. He also said he was pleased with the new I.N.S. judges and lawyers at the center, which would lessen the length of detainees’ stays and reduce the chances of the center becoming a prisonlike tinderbox of frustrations.” – Mayor J. Christian Bollwage of Elizabeth, NJ, where CCA had just reopened a prison formerly operated by </w:t>
      </w:r>
      <w:proofErr w:type="spellStart"/>
      <w:r w:rsidRPr="008D461E">
        <w:rPr>
          <w:rFonts w:eastAsia="Times New Roman" w:cs="Times New Roman"/>
          <w:szCs w:val="24"/>
        </w:rPr>
        <w:t>Esmor</w:t>
      </w:r>
      <w:proofErr w:type="spellEnd"/>
      <w:r w:rsidRPr="008D461E">
        <w:rPr>
          <w:rFonts w:eastAsia="Times New Roman" w:cs="Times New Roman"/>
          <w:szCs w:val="24"/>
        </w:rPr>
        <w:t xml:space="preserve"> Correctional Services (Smothers 1997).</w:t>
      </w:r>
    </w:p>
    <w:p w14:paraId="23432942" w14:textId="77777777" w:rsidR="000E3EAE" w:rsidRPr="008D461E" w:rsidRDefault="000E3EAE" w:rsidP="00ED1D51">
      <w:pPr>
        <w:widowControl w:val="0"/>
        <w:spacing w:line="480" w:lineRule="auto"/>
        <w:rPr>
          <w:rFonts w:eastAsia="Times New Roman" w:cs="Times New Roman"/>
          <w:szCs w:val="24"/>
        </w:rPr>
      </w:pPr>
    </w:p>
    <w:p w14:paraId="6292878A"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lastRenderedPageBreak/>
        <w:t xml:space="preserve">Code: </w:t>
      </w:r>
      <w:r w:rsidRPr="008D461E">
        <w:rPr>
          <w:rFonts w:eastAsia="Times New Roman" w:cs="Times New Roman"/>
          <w:szCs w:val="24"/>
        </w:rPr>
        <w:t>COMMUNITY</w:t>
      </w:r>
    </w:p>
    <w:p w14:paraId="2A66ACAD"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Community partnership/economic contributions to the towns where private prisons are located. Private prisons provide jobs and generate income for towns by way of taxes and fees.</w:t>
      </w:r>
    </w:p>
    <w:p w14:paraId="3FFB1FC5"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Example: </w:t>
      </w:r>
      <w:r w:rsidRPr="008D461E">
        <w:rPr>
          <w:rFonts w:eastAsia="Times New Roman" w:cs="Times New Roman"/>
          <w:szCs w:val="24"/>
        </w:rPr>
        <w:t xml:space="preserve">“‘The prison is a super positive for us,’ Mayor </w:t>
      </w:r>
      <w:proofErr w:type="spellStart"/>
      <w:r w:rsidRPr="008D461E">
        <w:rPr>
          <w:rFonts w:eastAsia="Times New Roman" w:cs="Times New Roman"/>
          <w:szCs w:val="24"/>
        </w:rPr>
        <w:t>Ivester</w:t>
      </w:r>
      <w:proofErr w:type="spellEnd"/>
      <w:r w:rsidRPr="008D461E">
        <w:rPr>
          <w:rFonts w:eastAsia="Times New Roman" w:cs="Times New Roman"/>
          <w:szCs w:val="24"/>
        </w:rPr>
        <w:t xml:space="preserve"> said. ‘But </w:t>
      </w:r>
      <w:proofErr w:type="gramStart"/>
      <w:r w:rsidRPr="008D461E">
        <w:rPr>
          <w:rFonts w:eastAsia="Times New Roman" w:cs="Times New Roman"/>
          <w:szCs w:val="24"/>
        </w:rPr>
        <w:t>it’s</w:t>
      </w:r>
      <w:proofErr w:type="gramEnd"/>
      <w:r w:rsidRPr="008D461E">
        <w:rPr>
          <w:rFonts w:eastAsia="Times New Roman" w:cs="Times New Roman"/>
          <w:szCs w:val="24"/>
        </w:rPr>
        <w:t xml:space="preserve"> a life raft, an inner tube. </w:t>
      </w:r>
      <w:proofErr w:type="gramStart"/>
      <w:r w:rsidRPr="008D461E">
        <w:rPr>
          <w:rFonts w:eastAsia="Times New Roman" w:cs="Times New Roman"/>
          <w:szCs w:val="24"/>
        </w:rPr>
        <w:t>We’re</w:t>
      </w:r>
      <w:proofErr w:type="gramEnd"/>
      <w:r w:rsidRPr="008D461E">
        <w:rPr>
          <w:rFonts w:eastAsia="Times New Roman" w:cs="Times New Roman"/>
          <w:szCs w:val="24"/>
        </w:rPr>
        <w:t xml:space="preserve"> still on the ocean. </w:t>
      </w:r>
      <w:proofErr w:type="gramStart"/>
      <w:r w:rsidRPr="008D461E">
        <w:rPr>
          <w:rFonts w:eastAsia="Times New Roman" w:cs="Times New Roman"/>
          <w:szCs w:val="24"/>
        </w:rPr>
        <w:t>We’re</w:t>
      </w:r>
      <w:proofErr w:type="gramEnd"/>
      <w:r w:rsidRPr="008D461E">
        <w:rPr>
          <w:rFonts w:eastAsia="Times New Roman" w:cs="Times New Roman"/>
          <w:szCs w:val="24"/>
        </w:rPr>
        <w:t xml:space="preserve"> not going down, but we’re not really going up either.’” – Jack W. </w:t>
      </w:r>
      <w:proofErr w:type="spellStart"/>
      <w:r w:rsidRPr="008D461E">
        <w:rPr>
          <w:rFonts w:eastAsia="Times New Roman" w:cs="Times New Roman"/>
          <w:szCs w:val="24"/>
        </w:rPr>
        <w:t>Ivester</w:t>
      </w:r>
      <w:proofErr w:type="spellEnd"/>
      <w:r w:rsidRPr="008D461E">
        <w:rPr>
          <w:rFonts w:eastAsia="Times New Roman" w:cs="Times New Roman"/>
          <w:szCs w:val="24"/>
        </w:rPr>
        <w:t>, Mayor of Sayre, OK, where North Fork Correctional Facility, operated by CCA, is located (</w:t>
      </w:r>
      <w:proofErr w:type="spellStart"/>
      <w:r w:rsidRPr="008D461E">
        <w:rPr>
          <w:rFonts w:eastAsia="Times New Roman" w:cs="Times New Roman"/>
          <w:szCs w:val="24"/>
        </w:rPr>
        <w:t>Kilborn</w:t>
      </w:r>
      <w:proofErr w:type="spellEnd"/>
      <w:r w:rsidRPr="008D461E">
        <w:rPr>
          <w:rFonts w:eastAsia="Times New Roman" w:cs="Times New Roman"/>
          <w:szCs w:val="24"/>
        </w:rPr>
        <w:t xml:space="preserve"> 2001).</w:t>
      </w:r>
    </w:p>
    <w:p w14:paraId="1FFEA7E1" w14:textId="77777777" w:rsidR="000E3EAE" w:rsidRPr="008D461E" w:rsidRDefault="000E3EAE" w:rsidP="00ED1D51">
      <w:pPr>
        <w:widowControl w:val="0"/>
        <w:spacing w:line="480" w:lineRule="auto"/>
        <w:rPr>
          <w:rFonts w:eastAsia="Times New Roman" w:cs="Times New Roman"/>
          <w:szCs w:val="24"/>
        </w:rPr>
      </w:pPr>
    </w:p>
    <w:p w14:paraId="077B1804"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Code: </w:t>
      </w:r>
      <w:r w:rsidRPr="008D461E">
        <w:rPr>
          <w:rFonts w:eastAsia="Times New Roman" w:cs="Times New Roman"/>
          <w:szCs w:val="24"/>
        </w:rPr>
        <w:t>DEFLECTPROB</w:t>
      </w:r>
    </w:p>
    <w:p w14:paraId="18550A8D"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Deflecting problems at the institutional level. Rather than it being the fault of the private prison company or system, problems lie with some other part of the immigration or criminal justice system (like long wait times for immigration hearings), or blame may be placed on individuals (like the problem of a few individually poor guards, or problems are the fault of the detainees). Instances where problems are minimized, either by minimizing harm or claiming unfounded or exaggerated allegations, or outright denied are also included. The minimization of problems facilitates the company or system from being blameworthy because the issue is merely a mistake rather than an issue at the systemic and institutional level.</w:t>
      </w:r>
    </w:p>
    <w:p w14:paraId="11828670" w14:textId="77777777" w:rsidR="000E3EAE" w:rsidRPr="008D461E" w:rsidRDefault="000E3EAE" w:rsidP="00ED1D51">
      <w:pPr>
        <w:widowControl w:val="0"/>
        <w:spacing w:line="480" w:lineRule="auto"/>
        <w:rPr>
          <w:rFonts w:eastAsia="Times New Roman" w:cs="Times New Roman"/>
          <w:b/>
          <w:szCs w:val="24"/>
        </w:rPr>
      </w:pPr>
      <w:r w:rsidRPr="008D461E">
        <w:rPr>
          <w:rFonts w:eastAsia="Times New Roman" w:cs="Times New Roman"/>
          <w:b/>
          <w:szCs w:val="24"/>
        </w:rPr>
        <w:t xml:space="preserve">Example: </w:t>
      </w:r>
      <w:r w:rsidRPr="008D461E">
        <w:rPr>
          <w:rFonts w:cs="Times New Roman"/>
          <w:szCs w:val="24"/>
        </w:rPr>
        <w:t xml:space="preserve">“In response to the Justice Department lawsuit, Wackenhut released a written statement saying that the company “is providing a constitutionally sound, safe and secure facility” and that it is “working hard to continuously improve the operations through additional support from our corporate and regional staff.” In addition, Wackenhut said it believed the Justice Department experts had been misled by “exaggerations and misstatements of facts” by inmates they had interviewed, and that the experts’ findings “do not accurately reflect the </w:t>
      </w:r>
      <w:r w:rsidRPr="008D461E">
        <w:rPr>
          <w:rFonts w:cs="Times New Roman"/>
          <w:szCs w:val="24"/>
        </w:rPr>
        <w:lastRenderedPageBreak/>
        <w:t>condition of the facility today” (Butterfield 2000)</w:t>
      </w:r>
      <w:r w:rsidRPr="008D461E">
        <w:rPr>
          <w:rFonts w:eastAsia="Times New Roman" w:cs="Times New Roman"/>
          <w:szCs w:val="24"/>
        </w:rPr>
        <w:t>.</w:t>
      </w:r>
    </w:p>
    <w:p w14:paraId="576C278A" w14:textId="77777777" w:rsidR="000E3EAE" w:rsidRPr="008D461E" w:rsidRDefault="000E3EAE" w:rsidP="00ED1D51">
      <w:pPr>
        <w:widowControl w:val="0"/>
        <w:spacing w:line="480" w:lineRule="auto"/>
        <w:rPr>
          <w:rFonts w:cs="Times New Roman"/>
          <w:szCs w:val="24"/>
        </w:rPr>
      </w:pPr>
      <w:r w:rsidRPr="008D461E">
        <w:rPr>
          <w:rFonts w:cs="Times New Roman"/>
          <w:b/>
          <w:szCs w:val="24"/>
        </w:rPr>
        <w:t xml:space="preserve">Example: </w:t>
      </w:r>
      <w:r w:rsidRPr="008D461E">
        <w:rPr>
          <w:rFonts w:cs="Times New Roman"/>
          <w:szCs w:val="24"/>
        </w:rPr>
        <w:t>“Anthony Pope, the officers’ lawyer, described them as professionals and “family men,” and said the account of the beatings had been fabricated by the detainees. He suggested the injuries reported by the immigrants had been inflicted during the disturbance at the I.N.S. center. “Wherever the injuries may have occurred, certainly it was not at the hands of these officers,” Mr. Pope said” (Sullivan 1995)</w:t>
      </w:r>
      <w:r w:rsidRPr="008D461E">
        <w:rPr>
          <w:rFonts w:eastAsia="Times New Roman" w:cs="Times New Roman"/>
          <w:szCs w:val="24"/>
        </w:rPr>
        <w:t>.</w:t>
      </w:r>
    </w:p>
    <w:p w14:paraId="6B35C374" w14:textId="77777777" w:rsidR="000E3EAE" w:rsidRPr="008D461E" w:rsidRDefault="000E3EAE" w:rsidP="00ED1D51">
      <w:pPr>
        <w:widowControl w:val="0"/>
        <w:spacing w:line="480" w:lineRule="auto"/>
        <w:rPr>
          <w:rFonts w:cs="Times New Roman"/>
          <w:szCs w:val="24"/>
        </w:rPr>
      </w:pPr>
    </w:p>
    <w:p w14:paraId="08982FAE"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Code: </w:t>
      </w:r>
      <w:r w:rsidRPr="008D461E">
        <w:rPr>
          <w:rFonts w:eastAsia="Times New Roman" w:cs="Times New Roman"/>
          <w:szCs w:val="24"/>
        </w:rPr>
        <w:t xml:space="preserve">ECONEFFIC </w:t>
      </w:r>
    </w:p>
    <w:p w14:paraId="5169E779"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 xml:space="preserve">Economic efficiency of private prisons. They can save taxpayers and governments money. </w:t>
      </w:r>
    </w:p>
    <w:p w14:paraId="66E1EED0"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Example: </w:t>
      </w:r>
      <w:r w:rsidRPr="008D461E">
        <w:rPr>
          <w:rFonts w:eastAsia="Times New Roman" w:cs="Times New Roman"/>
          <w:szCs w:val="24"/>
        </w:rPr>
        <w:t>‘“C.C.A. simply provides safe inmate housing and quality rehabilitation programming at a cost savings to Texas taxpayers.’” – Steve Owen, CCA spokesperson, in response to a civil rights group’s argument about the poor conditions at Dawson State Jail, owned by CCA and located in the outskirts of Dallas, TX (Grissom 2013).</w:t>
      </w:r>
    </w:p>
    <w:p w14:paraId="049383F3" w14:textId="77777777" w:rsidR="000E3EAE" w:rsidRPr="008D461E" w:rsidRDefault="000E3EAE" w:rsidP="00ED1D51">
      <w:pPr>
        <w:widowControl w:val="0"/>
        <w:spacing w:line="480" w:lineRule="auto"/>
        <w:rPr>
          <w:rFonts w:eastAsia="Times New Roman" w:cs="Times New Roman"/>
          <w:szCs w:val="24"/>
        </w:rPr>
      </w:pPr>
    </w:p>
    <w:p w14:paraId="2A39A159"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Code:</w:t>
      </w:r>
      <w:r w:rsidRPr="008D461E">
        <w:rPr>
          <w:rFonts w:eastAsia="Times New Roman" w:cs="Times New Roman"/>
          <w:szCs w:val="24"/>
        </w:rPr>
        <w:t xml:space="preserve"> GOODMGMT</w:t>
      </w:r>
    </w:p>
    <w:p w14:paraId="7FEFA347"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 xml:space="preserve">Good management. Private prisons are well-managed, clean, safe, secure, and held accountable for problems. </w:t>
      </w:r>
    </w:p>
    <w:p w14:paraId="2757D3BB"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Example: </w:t>
      </w:r>
      <w:r w:rsidRPr="008D461E">
        <w:rPr>
          <w:rFonts w:eastAsia="Times New Roman" w:cs="Times New Roman"/>
          <w:szCs w:val="24"/>
        </w:rPr>
        <w:t>“‘The bottom line is that the juvenile facility at Jena is a well-managed and safe facility.’” – Statement released by Wackenhut Correctional, now GEO Group, in response to Justice Department investigation that found inmate abuse in one of their juvenile prisons (Butterfield 2000).</w:t>
      </w:r>
    </w:p>
    <w:p w14:paraId="6F626700" w14:textId="77777777" w:rsidR="000E3EAE" w:rsidRPr="008D461E" w:rsidRDefault="000E3EAE" w:rsidP="00ED1D51">
      <w:pPr>
        <w:widowControl w:val="0"/>
        <w:spacing w:line="480" w:lineRule="auto"/>
        <w:rPr>
          <w:rFonts w:eastAsia="Times New Roman" w:cs="Times New Roman"/>
          <w:szCs w:val="24"/>
        </w:rPr>
      </w:pPr>
      <w:r w:rsidRPr="008D461E">
        <w:rPr>
          <w:rFonts w:cs="Times New Roman"/>
          <w:b/>
          <w:szCs w:val="24"/>
        </w:rPr>
        <w:t xml:space="preserve">Example: </w:t>
      </w:r>
      <w:r w:rsidRPr="008D461E">
        <w:rPr>
          <w:rFonts w:eastAsia="Times New Roman" w:cs="Times New Roman"/>
          <w:szCs w:val="24"/>
        </w:rPr>
        <w:t xml:space="preserve">“‘There’s no evidence that conditions in private prisons are worse than in public ones, and there’s growing evidence that conditions are better,” he said. ‘People like to say that private </w:t>
      </w:r>
      <w:r w:rsidRPr="008D461E">
        <w:rPr>
          <w:rFonts w:eastAsia="Times New Roman" w:cs="Times New Roman"/>
          <w:szCs w:val="24"/>
        </w:rPr>
        <w:lastRenderedPageBreak/>
        <w:t xml:space="preserve">prisons aren’t accountable, but they’re actually more accountable than public ones.’” – Adrian T. Moore, an economist at the Reason Public Policy Institute, commenting on a story about the closing of the Elizabeth, NJ prison that was formerly operated by </w:t>
      </w:r>
      <w:proofErr w:type="spellStart"/>
      <w:r w:rsidRPr="008D461E">
        <w:rPr>
          <w:rFonts w:eastAsia="Times New Roman" w:cs="Times New Roman"/>
          <w:szCs w:val="24"/>
        </w:rPr>
        <w:t>Esmor</w:t>
      </w:r>
      <w:proofErr w:type="spellEnd"/>
      <w:r w:rsidRPr="008D461E">
        <w:rPr>
          <w:rFonts w:eastAsia="Times New Roman" w:cs="Times New Roman"/>
          <w:szCs w:val="24"/>
        </w:rPr>
        <w:t xml:space="preserve"> Correctional Services, later reopened by CCA (Tierney 2000).</w:t>
      </w:r>
    </w:p>
    <w:p w14:paraId="2D166270" w14:textId="77777777" w:rsidR="000E3EAE" w:rsidRPr="008D461E" w:rsidRDefault="000E3EAE" w:rsidP="00ED1D51">
      <w:pPr>
        <w:widowControl w:val="0"/>
        <w:spacing w:line="480" w:lineRule="auto"/>
        <w:rPr>
          <w:rFonts w:eastAsia="Times New Roman" w:cs="Times New Roman"/>
          <w:szCs w:val="24"/>
          <w:u w:val="single"/>
        </w:rPr>
      </w:pPr>
    </w:p>
    <w:p w14:paraId="4ECB2AD8"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Code: </w:t>
      </w:r>
      <w:r w:rsidRPr="008D461E">
        <w:rPr>
          <w:rFonts w:eastAsia="Times New Roman" w:cs="Times New Roman"/>
          <w:szCs w:val="24"/>
        </w:rPr>
        <w:t>NEEDED</w:t>
      </w:r>
    </w:p>
    <w:p w14:paraId="6337773C"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 xml:space="preserve">Apply to quotations that reference the need for prisons, private prisons, the immigration system, or criminal justice system in terms not having enough space for prisoners/immigrants, needing to be able to effectively detain immigrants, private prison companies providing a needed service, etc. </w:t>
      </w:r>
    </w:p>
    <w:p w14:paraId="61E61FAC"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Example: </w:t>
      </w:r>
      <w:r w:rsidRPr="008D461E">
        <w:rPr>
          <w:rFonts w:eastAsia="Times New Roman" w:cs="Times New Roman"/>
          <w:szCs w:val="24"/>
        </w:rPr>
        <w:t>“I am not prepared to abandon the policy and shut down the facilities such that we have no capability to detain adults who bring their children,” Mr. Johnson said in an interview. “We simply cannot have a situation where if you cross the border and are apprehended, you can count on being escorted to the nearest bus station” (Preston 2015).</w:t>
      </w:r>
    </w:p>
    <w:p w14:paraId="5459F262" w14:textId="77777777" w:rsidR="000E3EAE" w:rsidRPr="008D461E" w:rsidRDefault="000E3EAE" w:rsidP="00ED1D51">
      <w:pPr>
        <w:widowControl w:val="0"/>
        <w:spacing w:line="480" w:lineRule="auto"/>
        <w:rPr>
          <w:rFonts w:eastAsia="Times New Roman" w:cs="Times New Roman"/>
          <w:szCs w:val="24"/>
        </w:rPr>
      </w:pPr>
    </w:p>
    <w:p w14:paraId="19B47ED5" w14:textId="77777777" w:rsidR="000E3EAE" w:rsidRPr="008D461E" w:rsidRDefault="000E3EAE" w:rsidP="00ED1D51">
      <w:pPr>
        <w:widowControl w:val="0"/>
        <w:spacing w:line="480" w:lineRule="auto"/>
        <w:rPr>
          <w:rFonts w:eastAsia="Times New Roman" w:cs="Times New Roman"/>
          <w:b/>
          <w:szCs w:val="24"/>
        </w:rPr>
      </w:pPr>
      <w:r w:rsidRPr="008D461E">
        <w:rPr>
          <w:rFonts w:eastAsia="Times New Roman" w:cs="Times New Roman"/>
          <w:b/>
          <w:szCs w:val="24"/>
        </w:rPr>
        <w:t xml:space="preserve">Code: </w:t>
      </w:r>
      <w:r w:rsidRPr="008D461E">
        <w:rPr>
          <w:rFonts w:eastAsia="Times New Roman" w:cs="Times New Roman"/>
          <w:szCs w:val="24"/>
        </w:rPr>
        <w:t>FAVORABLE Package</w:t>
      </w:r>
    </w:p>
    <w:p w14:paraId="3C727411"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 xml:space="preserve">Apply to quotations where the speaker is supportive of prisons, private prisons, the immigration system, or the criminal justice system but the critique does not fall into any of the abovementioned frames. </w:t>
      </w:r>
    </w:p>
    <w:p w14:paraId="0DDB7CFB" w14:textId="77777777" w:rsidR="000E3EAE" w:rsidRPr="008D461E" w:rsidRDefault="000E3EAE" w:rsidP="00ED1D51">
      <w:pPr>
        <w:widowControl w:val="0"/>
        <w:spacing w:line="480" w:lineRule="auto"/>
        <w:rPr>
          <w:rFonts w:eastAsia="Times New Roman" w:cs="Times New Roman"/>
          <w:szCs w:val="24"/>
        </w:rPr>
      </w:pPr>
    </w:p>
    <w:p w14:paraId="385663A1" w14:textId="77777777" w:rsidR="000E3EAE" w:rsidRPr="008D461E" w:rsidRDefault="000E3EAE" w:rsidP="00ED1D51">
      <w:pPr>
        <w:widowControl w:val="0"/>
        <w:spacing w:line="480" w:lineRule="auto"/>
        <w:rPr>
          <w:rFonts w:eastAsia="Times New Roman" w:cs="Times New Roman"/>
          <w:b/>
          <w:i/>
          <w:szCs w:val="24"/>
          <w:u w:val="single"/>
        </w:rPr>
      </w:pPr>
      <w:r w:rsidRPr="008D461E">
        <w:rPr>
          <w:rFonts w:eastAsia="Times New Roman" w:cs="Times New Roman"/>
          <w:b/>
          <w:i/>
          <w:szCs w:val="24"/>
          <w:u w:val="single"/>
        </w:rPr>
        <w:t xml:space="preserve">Neither Critical nor Favorable </w:t>
      </w:r>
    </w:p>
    <w:p w14:paraId="52B78A65"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Code: </w:t>
      </w:r>
      <w:r w:rsidRPr="008D461E">
        <w:rPr>
          <w:rFonts w:eastAsia="Times New Roman" w:cs="Times New Roman"/>
          <w:szCs w:val="24"/>
        </w:rPr>
        <w:t xml:space="preserve">NORMALIZING </w:t>
      </w:r>
    </w:p>
    <w:p w14:paraId="664535C2"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 xml:space="preserve">Apply this code to quotations that reference any aspect of prisons, private prisons, the </w:t>
      </w:r>
      <w:r w:rsidRPr="008D461E">
        <w:rPr>
          <w:rFonts w:eastAsia="Times New Roman" w:cs="Times New Roman"/>
          <w:szCs w:val="24"/>
        </w:rPr>
        <w:lastRenderedPageBreak/>
        <w:t xml:space="preserve">immigration system, or criminal justice system that takes their existence for granted, equates them to other types of prisons, or focuses on other aspects of the prison (i.e., that normalizes their practices/behaviors and/or existence). </w:t>
      </w:r>
    </w:p>
    <w:p w14:paraId="082C30FE"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Example: </w:t>
      </w:r>
      <w:r w:rsidRPr="008D461E">
        <w:rPr>
          <w:rFonts w:eastAsia="Times New Roman" w:cs="Times New Roman"/>
          <w:szCs w:val="24"/>
        </w:rPr>
        <w:t>“In both cases we were rebuffed,” the mayor said. “The answer was no. A third time we went to C.C.A. and said, ‘</w:t>
      </w:r>
      <w:proofErr w:type="gramStart"/>
      <w:r w:rsidRPr="008D461E">
        <w:rPr>
          <w:rFonts w:eastAsia="Times New Roman" w:cs="Times New Roman"/>
          <w:szCs w:val="24"/>
        </w:rPr>
        <w:t>We’ve</w:t>
      </w:r>
      <w:proofErr w:type="gramEnd"/>
      <w:r w:rsidRPr="008D461E">
        <w:rPr>
          <w:rFonts w:eastAsia="Times New Roman" w:cs="Times New Roman"/>
          <w:szCs w:val="24"/>
        </w:rPr>
        <w:t xml:space="preserve"> tried. You talk to them.’ C.C.A. experienced the same inflexibility we did” (</w:t>
      </w:r>
      <w:proofErr w:type="spellStart"/>
      <w:r w:rsidRPr="008D461E">
        <w:rPr>
          <w:rFonts w:eastAsia="Times New Roman" w:cs="Times New Roman"/>
          <w:szCs w:val="24"/>
        </w:rPr>
        <w:t>Kilborn</w:t>
      </w:r>
      <w:proofErr w:type="spellEnd"/>
      <w:r w:rsidRPr="008D461E">
        <w:rPr>
          <w:rFonts w:eastAsia="Times New Roman" w:cs="Times New Roman"/>
          <w:szCs w:val="24"/>
        </w:rPr>
        <w:t xml:space="preserve"> 2003).</w:t>
      </w:r>
    </w:p>
    <w:p w14:paraId="226027C3" w14:textId="77777777" w:rsidR="000E3EAE" w:rsidRPr="008D461E" w:rsidRDefault="000E3EAE" w:rsidP="00ED1D51">
      <w:pPr>
        <w:widowControl w:val="0"/>
        <w:spacing w:line="480" w:lineRule="auto"/>
        <w:rPr>
          <w:rFonts w:eastAsia="Times New Roman" w:cs="Times New Roman"/>
          <w:szCs w:val="24"/>
        </w:rPr>
      </w:pPr>
    </w:p>
    <w:p w14:paraId="5DE2331D"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Code: </w:t>
      </w:r>
      <w:r w:rsidRPr="008D461E">
        <w:rPr>
          <w:rFonts w:eastAsia="Times New Roman" w:cs="Times New Roman"/>
          <w:szCs w:val="24"/>
        </w:rPr>
        <w:t>FLAG</w:t>
      </w:r>
    </w:p>
    <w:p w14:paraId="49CFC01E"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 xml:space="preserve">Full: </w:t>
      </w:r>
      <w:r w:rsidRPr="008D461E">
        <w:rPr>
          <w:rFonts w:eastAsia="Times New Roman" w:cs="Times New Roman"/>
          <w:szCs w:val="24"/>
        </w:rPr>
        <w:t>Apply this code to quotations to request discussion. Apply this when the quote is relevant but there are currently no available codes/packages. Flag means that we want to talk about how to code it.</w:t>
      </w:r>
    </w:p>
    <w:p w14:paraId="420A1DE8"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b/>
          <w:szCs w:val="24"/>
        </w:rPr>
        <w:t>Example</w:t>
      </w:r>
      <w:r w:rsidRPr="008D461E">
        <w:rPr>
          <w:rFonts w:eastAsia="Times New Roman" w:cs="Times New Roman"/>
          <w:szCs w:val="24"/>
        </w:rPr>
        <w:t>: “Traci Billingsley, a spokeswoman for the Bureau of Prisons, said, ‘We weren’t aware of the local opposition.’ Correctional Services Corporation, the contractor hired to renovate the building, was required to notify only the New York Police Department and two elected officials about their plans” (</w:t>
      </w:r>
      <w:proofErr w:type="spellStart"/>
      <w:r w:rsidRPr="008D461E">
        <w:rPr>
          <w:rFonts w:eastAsia="Times New Roman" w:cs="Times New Roman"/>
          <w:szCs w:val="24"/>
        </w:rPr>
        <w:t>Filkins</w:t>
      </w:r>
      <w:proofErr w:type="spellEnd"/>
      <w:r w:rsidRPr="008D461E">
        <w:rPr>
          <w:rFonts w:eastAsia="Times New Roman" w:cs="Times New Roman"/>
          <w:szCs w:val="24"/>
        </w:rPr>
        <w:t xml:space="preserve"> 2001).</w:t>
      </w:r>
    </w:p>
    <w:p w14:paraId="192A3369" w14:textId="77777777" w:rsidR="000E3EAE" w:rsidRPr="008D461E" w:rsidRDefault="000E3EAE" w:rsidP="00ED1D51">
      <w:pPr>
        <w:widowControl w:val="0"/>
        <w:spacing w:line="480" w:lineRule="auto"/>
        <w:rPr>
          <w:rFonts w:eastAsia="Times New Roman" w:cs="Times New Roman"/>
          <w:szCs w:val="24"/>
        </w:rPr>
      </w:pPr>
    </w:p>
    <w:p w14:paraId="03030CBA" w14:textId="77777777" w:rsidR="000E3EAE" w:rsidRPr="008D461E" w:rsidRDefault="000E3EAE" w:rsidP="00ED1D51">
      <w:pPr>
        <w:widowControl w:val="0"/>
        <w:spacing w:line="480" w:lineRule="auto"/>
        <w:rPr>
          <w:rFonts w:eastAsia="Times New Roman" w:cs="Times New Roman"/>
          <w:szCs w:val="24"/>
        </w:rPr>
      </w:pPr>
      <w:r w:rsidRPr="008D461E">
        <w:rPr>
          <w:rFonts w:eastAsia="Times New Roman" w:cs="Times New Roman"/>
          <w:szCs w:val="24"/>
        </w:rPr>
        <w:t>––––––––––––––––––––––––––––––––––––––––––––––––––––––––––––––––––––––––––––––</w:t>
      </w:r>
    </w:p>
    <w:p w14:paraId="12009877" w14:textId="77777777" w:rsidR="000E3EAE" w:rsidRPr="008D461E" w:rsidRDefault="000E3EAE" w:rsidP="00ED1D51">
      <w:pPr>
        <w:widowControl w:val="0"/>
        <w:spacing w:line="480" w:lineRule="auto"/>
        <w:ind w:left="720" w:hanging="720"/>
        <w:rPr>
          <w:rFonts w:eastAsia="Times New Roman" w:cs="Times New Roman"/>
          <w:b/>
          <w:caps/>
          <w:szCs w:val="24"/>
        </w:rPr>
      </w:pPr>
      <w:r w:rsidRPr="008D461E">
        <w:rPr>
          <w:rFonts w:eastAsia="Times New Roman" w:cs="Times New Roman"/>
          <w:b/>
          <w:caps/>
          <w:szCs w:val="24"/>
        </w:rPr>
        <w:t xml:space="preserve">References to Data Sources in </w:t>
      </w:r>
      <w:r>
        <w:rPr>
          <w:rFonts w:eastAsia="Times New Roman" w:cs="Times New Roman"/>
          <w:b/>
          <w:caps/>
          <w:szCs w:val="24"/>
        </w:rPr>
        <w:t>codebook</w:t>
      </w:r>
      <w:r w:rsidRPr="008D461E">
        <w:rPr>
          <w:rFonts w:eastAsia="Times New Roman" w:cs="Times New Roman"/>
          <w:b/>
          <w:caps/>
          <w:szCs w:val="24"/>
        </w:rPr>
        <w:t xml:space="preserve"> and Manuscript </w:t>
      </w:r>
    </w:p>
    <w:p w14:paraId="792445A7" w14:textId="77777777" w:rsidR="000E3EAE" w:rsidRPr="008D461E" w:rsidRDefault="000E3EAE" w:rsidP="00ED1D51">
      <w:pPr>
        <w:pStyle w:val="NormalWeb"/>
        <w:widowControl w:val="0"/>
        <w:spacing w:before="0" w:beforeAutospacing="0" w:after="0" w:afterAutospacing="0" w:line="480" w:lineRule="auto"/>
        <w:ind w:left="720" w:hanging="720"/>
      </w:pPr>
      <w:r w:rsidRPr="008D461E">
        <w:rPr>
          <w:color w:val="000000"/>
        </w:rPr>
        <w:t xml:space="preserve">Abelson, Reed. 1995. “For Stocks, Winners Outnumbered the Losers by 2 to 1 in This Year's First Quarter.” </w:t>
      </w:r>
      <w:r w:rsidRPr="008D461E">
        <w:rPr>
          <w:i/>
          <w:iCs/>
          <w:color w:val="000000"/>
        </w:rPr>
        <w:t>New York Times,</w:t>
      </w:r>
      <w:r w:rsidRPr="008D461E">
        <w:rPr>
          <w:color w:val="000000"/>
        </w:rPr>
        <w:t xml:space="preserve"> April 3, 1D. </w:t>
      </w:r>
    </w:p>
    <w:p w14:paraId="7F912009" w14:textId="3A01EC85" w:rsidR="000E3EAE" w:rsidRPr="008D461E" w:rsidRDefault="000E3EAE" w:rsidP="00ED1D51">
      <w:pPr>
        <w:pStyle w:val="NormalWeb"/>
        <w:widowControl w:val="0"/>
        <w:spacing w:before="0" w:beforeAutospacing="0" w:after="0" w:afterAutospacing="0" w:line="480" w:lineRule="auto"/>
        <w:ind w:left="720" w:hanging="720"/>
        <w:rPr>
          <w:color w:val="000000"/>
        </w:rPr>
      </w:pPr>
      <w:r w:rsidRPr="008D461E">
        <w:rPr>
          <w:color w:val="000000"/>
        </w:rPr>
        <w:t xml:space="preserve">Andrews, Kenneth </w:t>
      </w:r>
      <w:proofErr w:type="gramStart"/>
      <w:r w:rsidRPr="008D461E">
        <w:rPr>
          <w:color w:val="000000"/>
        </w:rPr>
        <w:t>T.</w:t>
      </w:r>
      <w:proofErr w:type="gramEnd"/>
      <w:r w:rsidRPr="008D461E">
        <w:rPr>
          <w:color w:val="000000"/>
        </w:rPr>
        <w:t xml:space="preserve"> and Bob Edwards. 2004. “Advocacy Organizations in the U.S. Political Process.” </w:t>
      </w:r>
      <w:r w:rsidRPr="00701B16">
        <w:rPr>
          <w:i/>
          <w:color w:val="000000"/>
        </w:rPr>
        <w:t>Annual Review of Sociology</w:t>
      </w:r>
      <w:r w:rsidRPr="008D461E">
        <w:rPr>
          <w:color w:val="000000"/>
        </w:rPr>
        <w:t xml:space="preserve"> 30:</w:t>
      </w:r>
      <w:r w:rsidR="00B56BD6">
        <w:rPr>
          <w:color w:val="000000"/>
        </w:rPr>
        <w:t xml:space="preserve"> </w:t>
      </w:r>
      <w:r w:rsidRPr="008D461E">
        <w:rPr>
          <w:color w:val="000000"/>
        </w:rPr>
        <w:t>479–506.</w:t>
      </w:r>
    </w:p>
    <w:p w14:paraId="0911D27B" w14:textId="36736FDE" w:rsidR="00146961" w:rsidRPr="00B72866" w:rsidRDefault="00146961" w:rsidP="00ED1D51">
      <w:pPr>
        <w:pStyle w:val="NormalWeb"/>
        <w:widowControl w:val="0"/>
        <w:spacing w:before="0" w:beforeAutospacing="0" w:after="0" w:afterAutospacing="0" w:line="480" w:lineRule="auto"/>
        <w:ind w:left="720" w:hanging="720"/>
        <w:rPr>
          <w:color w:val="000000"/>
        </w:rPr>
      </w:pPr>
      <w:r>
        <w:rPr>
          <w:color w:val="000000"/>
        </w:rPr>
        <w:t xml:space="preserve">Associated Press. 2004. </w:t>
      </w:r>
      <w:r w:rsidR="003028E7">
        <w:rPr>
          <w:color w:val="000000"/>
        </w:rPr>
        <w:t xml:space="preserve">“Officers Storm Jail in Florida Standoff.” </w:t>
      </w:r>
      <w:r w:rsidR="00B72866">
        <w:rPr>
          <w:i/>
          <w:iCs/>
          <w:color w:val="000000"/>
        </w:rPr>
        <w:t>New York Times</w:t>
      </w:r>
      <w:r w:rsidR="00B72866">
        <w:rPr>
          <w:color w:val="000000"/>
        </w:rPr>
        <w:t>, September 7.</w:t>
      </w:r>
    </w:p>
    <w:p w14:paraId="7D86E995" w14:textId="7676AFB5" w:rsidR="000E3EAE" w:rsidRPr="008D461E" w:rsidRDefault="000E3EAE" w:rsidP="00ED1D51">
      <w:pPr>
        <w:pStyle w:val="NormalWeb"/>
        <w:widowControl w:val="0"/>
        <w:spacing w:before="0" w:beforeAutospacing="0" w:after="0" w:afterAutospacing="0" w:line="480" w:lineRule="auto"/>
        <w:ind w:left="720" w:hanging="720"/>
      </w:pPr>
      <w:r w:rsidRPr="008D461E">
        <w:rPr>
          <w:color w:val="000000"/>
        </w:rPr>
        <w:lastRenderedPageBreak/>
        <w:t xml:space="preserve">Bernstein, Nina. 2008. “Dependent on Jail, City of Immigrants Fills Cells With </w:t>
      </w:r>
      <w:r w:rsidR="00F02641" w:rsidRPr="008D461E">
        <w:rPr>
          <w:color w:val="000000"/>
        </w:rPr>
        <w:t>its</w:t>
      </w:r>
      <w:r w:rsidRPr="008D461E">
        <w:rPr>
          <w:color w:val="000000"/>
        </w:rPr>
        <w:t xml:space="preserve"> Own.” </w:t>
      </w:r>
      <w:r w:rsidRPr="008D461E">
        <w:rPr>
          <w:i/>
          <w:iCs/>
          <w:color w:val="000000"/>
        </w:rPr>
        <w:t>New York Times,</w:t>
      </w:r>
      <w:r w:rsidRPr="008D461E">
        <w:rPr>
          <w:color w:val="000000"/>
        </w:rPr>
        <w:t xml:space="preserve"> Dec</w:t>
      </w:r>
      <w:r w:rsidR="00B07A0B">
        <w:rPr>
          <w:color w:val="000000"/>
        </w:rPr>
        <w:t>ember</w:t>
      </w:r>
      <w:r w:rsidRPr="008D461E">
        <w:rPr>
          <w:color w:val="000000"/>
        </w:rPr>
        <w:t xml:space="preserve"> 27, 1A. </w:t>
      </w:r>
    </w:p>
    <w:p w14:paraId="3BBC041F" w14:textId="423FB295" w:rsidR="000E3EAE" w:rsidRPr="008D461E" w:rsidRDefault="000E3EAE" w:rsidP="00ED1D51">
      <w:pPr>
        <w:pStyle w:val="NormalWeb"/>
        <w:widowControl w:val="0"/>
        <w:spacing w:before="0" w:beforeAutospacing="0" w:after="0" w:afterAutospacing="0" w:line="480" w:lineRule="auto"/>
        <w:ind w:left="720" w:hanging="720"/>
      </w:pPr>
      <w:r w:rsidRPr="008D461E">
        <w:rPr>
          <w:color w:val="000000"/>
        </w:rPr>
        <w:t xml:space="preserve">Bernstein, Nina. 2009. “Man’s Death in Private Immigration Jail Bares Difficulty of Detention Overhaul.” </w:t>
      </w:r>
      <w:r w:rsidRPr="008D461E">
        <w:rPr>
          <w:i/>
          <w:iCs/>
          <w:color w:val="000000"/>
        </w:rPr>
        <w:t>New York Times</w:t>
      </w:r>
      <w:r w:rsidRPr="008D461E">
        <w:rPr>
          <w:color w:val="000000"/>
        </w:rPr>
        <w:t>, Aug</w:t>
      </w:r>
      <w:r w:rsidR="002C7517">
        <w:rPr>
          <w:color w:val="000000"/>
        </w:rPr>
        <w:t>ust</w:t>
      </w:r>
      <w:r w:rsidRPr="008D461E">
        <w:rPr>
          <w:color w:val="000000"/>
        </w:rPr>
        <w:t xml:space="preserve"> 21, 13A. </w:t>
      </w:r>
    </w:p>
    <w:p w14:paraId="3A8881BD" w14:textId="77777777" w:rsidR="000E3EAE" w:rsidRPr="008D461E" w:rsidRDefault="000E3EAE" w:rsidP="00ED1D51">
      <w:pPr>
        <w:pStyle w:val="NormalWeb"/>
        <w:widowControl w:val="0"/>
        <w:spacing w:before="0" w:beforeAutospacing="0" w:after="0" w:afterAutospacing="0" w:line="480" w:lineRule="auto"/>
        <w:ind w:left="720" w:hanging="720"/>
      </w:pPr>
      <w:r w:rsidRPr="008D461E">
        <w:rPr>
          <w:color w:val="000000"/>
        </w:rPr>
        <w:t>Butterfield, Fox. 2000. “Justice Dept. Sues to Alter Conditions at a Prison.”</w:t>
      </w:r>
      <w:r w:rsidRPr="008D461E">
        <w:rPr>
          <w:i/>
          <w:iCs/>
          <w:color w:val="000000"/>
        </w:rPr>
        <w:t xml:space="preserve"> New York Times</w:t>
      </w:r>
      <w:r w:rsidRPr="008D461E">
        <w:rPr>
          <w:color w:val="000000"/>
        </w:rPr>
        <w:t>, March 31, 16A.</w:t>
      </w:r>
    </w:p>
    <w:p w14:paraId="1101856F" w14:textId="77777777" w:rsidR="000E3EAE" w:rsidRPr="008D461E" w:rsidRDefault="000E3EAE" w:rsidP="00ED1D51">
      <w:pPr>
        <w:pStyle w:val="NormalWeb"/>
        <w:widowControl w:val="0"/>
        <w:spacing w:before="0" w:beforeAutospacing="0" w:after="0" w:afterAutospacing="0" w:line="480" w:lineRule="auto"/>
        <w:ind w:left="720" w:hanging="720"/>
      </w:pPr>
      <w:r w:rsidRPr="008D461E">
        <w:rPr>
          <w:color w:val="000000"/>
        </w:rPr>
        <w:t xml:space="preserve">Cohen, Charles. 1995. “Destroying a Housing Project, to Save It.” </w:t>
      </w:r>
      <w:r w:rsidRPr="008D461E">
        <w:rPr>
          <w:i/>
          <w:iCs/>
          <w:color w:val="000000"/>
        </w:rPr>
        <w:t>New York Times</w:t>
      </w:r>
      <w:r w:rsidRPr="008D461E">
        <w:rPr>
          <w:color w:val="000000"/>
        </w:rPr>
        <w:t xml:space="preserve">, August 21, 10A. </w:t>
      </w:r>
    </w:p>
    <w:p w14:paraId="0268AE99" w14:textId="28BCCF4E" w:rsidR="000E3EAE" w:rsidRPr="008D461E" w:rsidRDefault="000E3EAE" w:rsidP="00ED1D51">
      <w:pPr>
        <w:pStyle w:val="NormalWeb"/>
        <w:widowControl w:val="0"/>
        <w:spacing w:before="0" w:beforeAutospacing="0" w:after="0" w:afterAutospacing="0" w:line="480" w:lineRule="auto"/>
        <w:ind w:left="720" w:hanging="720"/>
      </w:pPr>
      <w:proofErr w:type="spellStart"/>
      <w:r w:rsidRPr="008D461E">
        <w:rPr>
          <w:color w:val="000000"/>
        </w:rPr>
        <w:t>Eckholm</w:t>
      </w:r>
      <w:proofErr w:type="spellEnd"/>
      <w:r w:rsidRPr="008D461E">
        <w:rPr>
          <w:color w:val="000000"/>
        </w:rPr>
        <w:t xml:space="preserve">, Erik. 2012. “Braced for Hardship, an Amish Clan Awaits Sentences in Shearing Attacks.” </w:t>
      </w:r>
      <w:r w:rsidRPr="008D461E">
        <w:rPr>
          <w:i/>
          <w:iCs/>
          <w:color w:val="000000"/>
        </w:rPr>
        <w:t>New York Time</w:t>
      </w:r>
      <w:r w:rsidRPr="008D461E">
        <w:rPr>
          <w:color w:val="000000"/>
        </w:rPr>
        <w:t>s, Dec</w:t>
      </w:r>
      <w:r w:rsidR="00E828B2">
        <w:rPr>
          <w:color w:val="000000"/>
        </w:rPr>
        <w:t>ember</w:t>
      </w:r>
      <w:r w:rsidRPr="008D461E">
        <w:rPr>
          <w:color w:val="000000"/>
        </w:rPr>
        <w:t xml:space="preserve"> 30, 14A. </w:t>
      </w:r>
    </w:p>
    <w:p w14:paraId="5FCA91B8" w14:textId="75966A2E" w:rsidR="000E3EAE" w:rsidRPr="008D461E" w:rsidRDefault="000E3EAE" w:rsidP="00ED1D51">
      <w:pPr>
        <w:pStyle w:val="NormalWeb"/>
        <w:widowControl w:val="0"/>
        <w:spacing w:before="0" w:beforeAutospacing="0" w:after="0" w:afterAutospacing="0" w:line="480" w:lineRule="auto"/>
        <w:ind w:left="720" w:hanging="720"/>
      </w:pPr>
      <w:proofErr w:type="spellStart"/>
      <w:r w:rsidRPr="008D461E">
        <w:rPr>
          <w:color w:val="000000"/>
        </w:rPr>
        <w:t>Filkins</w:t>
      </w:r>
      <w:proofErr w:type="spellEnd"/>
      <w:r w:rsidRPr="008D461E">
        <w:rPr>
          <w:color w:val="000000"/>
        </w:rPr>
        <w:t xml:space="preserve">, Dexter. 2001. “Housing Plan for Inmates is Called Off After Protests.” </w:t>
      </w:r>
      <w:r w:rsidRPr="008D461E">
        <w:rPr>
          <w:i/>
          <w:iCs/>
          <w:color w:val="000000"/>
        </w:rPr>
        <w:t>New York Times</w:t>
      </w:r>
      <w:r w:rsidRPr="008D461E">
        <w:rPr>
          <w:color w:val="000000"/>
        </w:rPr>
        <w:t>, Jan</w:t>
      </w:r>
      <w:r w:rsidR="002153F1">
        <w:rPr>
          <w:color w:val="000000"/>
        </w:rPr>
        <w:t>uary</w:t>
      </w:r>
      <w:r w:rsidRPr="008D461E">
        <w:rPr>
          <w:color w:val="000000"/>
        </w:rPr>
        <w:t xml:space="preserve"> 4, 3B. </w:t>
      </w:r>
    </w:p>
    <w:p w14:paraId="6F412ED7" w14:textId="77777777" w:rsidR="000E3EAE" w:rsidRPr="008D461E" w:rsidRDefault="000E3EAE" w:rsidP="00ED1D51">
      <w:pPr>
        <w:pStyle w:val="NormalWeb"/>
        <w:widowControl w:val="0"/>
        <w:spacing w:before="0" w:beforeAutospacing="0" w:after="0" w:afterAutospacing="0" w:line="480" w:lineRule="auto"/>
        <w:ind w:left="720" w:hanging="720"/>
      </w:pPr>
      <w:r w:rsidRPr="008D461E">
        <w:rPr>
          <w:color w:val="000000"/>
        </w:rPr>
        <w:t xml:space="preserve">Grissom, Brandi. 2013. “In Two Cities, Opposite Reactions to the Closing of State Jails.” </w:t>
      </w:r>
      <w:r w:rsidRPr="008D461E">
        <w:rPr>
          <w:i/>
          <w:iCs/>
          <w:color w:val="000000"/>
        </w:rPr>
        <w:t>New York Times</w:t>
      </w:r>
      <w:r w:rsidRPr="008D461E">
        <w:rPr>
          <w:color w:val="000000"/>
        </w:rPr>
        <w:t xml:space="preserve">, August 2, 17A. </w:t>
      </w:r>
    </w:p>
    <w:p w14:paraId="7BB4218C" w14:textId="77777777" w:rsidR="000E3EAE" w:rsidRPr="008D461E" w:rsidRDefault="000E3EAE" w:rsidP="00ED1D51">
      <w:pPr>
        <w:pStyle w:val="NormalWeb"/>
        <w:widowControl w:val="0"/>
        <w:spacing w:before="0" w:beforeAutospacing="0" w:after="0" w:afterAutospacing="0" w:line="480" w:lineRule="auto"/>
        <w:ind w:left="720" w:hanging="720"/>
      </w:pPr>
      <w:proofErr w:type="spellStart"/>
      <w:r w:rsidRPr="008D461E">
        <w:rPr>
          <w:color w:val="000000"/>
        </w:rPr>
        <w:t>Kilborn</w:t>
      </w:r>
      <w:proofErr w:type="spellEnd"/>
      <w:r w:rsidRPr="008D461E">
        <w:rPr>
          <w:color w:val="000000"/>
        </w:rPr>
        <w:t xml:space="preserve">, Peter. 2001. “Rural Towns Turn to Prisons to Reignite Their Economies.” </w:t>
      </w:r>
      <w:r w:rsidRPr="008D461E">
        <w:rPr>
          <w:i/>
          <w:iCs/>
          <w:color w:val="000000"/>
        </w:rPr>
        <w:t xml:space="preserve">New York Times, </w:t>
      </w:r>
      <w:r w:rsidRPr="008D461E">
        <w:rPr>
          <w:color w:val="000000"/>
        </w:rPr>
        <w:t>August 1, 1A.</w:t>
      </w:r>
    </w:p>
    <w:p w14:paraId="4877EE65" w14:textId="1E582D4C" w:rsidR="000E3EAE" w:rsidRPr="008D461E" w:rsidRDefault="000E3EAE" w:rsidP="00ED1D51">
      <w:pPr>
        <w:pStyle w:val="NormalWeb"/>
        <w:widowControl w:val="0"/>
        <w:spacing w:before="0" w:beforeAutospacing="0" w:after="0" w:afterAutospacing="0" w:line="480" w:lineRule="auto"/>
        <w:ind w:left="720" w:hanging="720"/>
      </w:pPr>
      <w:proofErr w:type="spellStart"/>
      <w:r w:rsidRPr="008D461E">
        <w:rPr>
          <w:color w:val="000000"/>
        </w:rPr>
        <w:t>Kilborn</w:t>
      </w:r>
      <w:proofErr w:type="spellEnd"/>
      <w:r w:rsidRPr="008D461E">
        <w:rPr>
          <w:color w:val="000000"/>
        </w:rPr>
        <w:t xml:space="preserve">, Peter. 2003. “A Small Town Loses its Prisoners and Livelihood.” </w:t>
      </w:r>
      <w:r w:rsidRPr="008D461E">
        <w:rPr>
          <w:i/>
          <w:iCs/>
          <w:color w:val="000000"/>
        </w:rPr>
        <w:t>New York Times</w:t>
      </w:r>
      <w:r w:rsidRPr="008D461E">
        <w:rPr>
          <w:color w:val="000000"/>
        </w:rPr>
        <w:t>, Oct</w:t>
      </w:r>
      <w:r w:rsidR="00A068CE">
        <w:rPr>
          <w:color w:val="000000"/>
        </w:rPr>
        <w:t>ober</w:t>
      </w:r>
      <w:r w:rsidRPr="008D461E">
        <w:rPr>
          <w:color w:val="000000"/>
        </w:rPr>
        <w:t xml:space="preserve"> 13, 9A. </w:t>
      </w:r>
    </w:p>
    <w:p w14:paraId="3C018051" w14:textId="77777777" w:rsidR="000E3EAE" w:rsidRPr="008D461E" w:rsidRDefault="000E3EAE" w:rsidP="00ED1D51">
      <w:pPr>
        <w:pStyle w:val="NormalWeb"/>
        <w:widowControl w:val="0"/>
        <w:spacing w:before="0" w:beforeAutospacing="0" w:after="0" w:afterAutospacing="0" w:line="480" w:lineRule="auto"/>
        <w:ind w:left="720" w:hanging="720"/>
      </w:pPr>
      <w:r w:rsidRPr="008D461E">
        <w:rPr>
          <w:color w:val="000000"/>
        </w:rPr>
        <w:t xml:space="preserve">Krugman, Paul. 2012. “Lobbyists, Guns and Money.” </w:t>
      </w:r>
      <w:r w:rsidRPr="008D461E">
        <w:rPr>
          <w:i/>
          <w:iCs/>
          <w:color w:val="000000"/>
        </w:rPr>
        <w:t>New York Times</w:t>
      </w:r>
      <w:r w:rsidRPr="008D461E">
        <w:rPr>
          <w:color w:val="000000"/>
        </w:rPr>
        <w:t xml:space="preserve">, March 26, 27A. </w:t>
      </w:r>
    </w:p>
    <w:p w14:paraId="6299FD89" w14:textId="77777777" w:rsidR="000E3EAE" w:rsidRPr="008D461E" w:rsidRDefault="000E3EAE" w:rsidP="00ED1D51">
      <w:pPr>
        <w:pStyle w:val="NormalWeb"/>
        <w:widowControl w:val="0"/>
        <w:spacing w:before="0" w:beforeAutospacing="0" w:after="0" w:afterAutospacing="0" w:line="480" w:lineRule="auto"/>
        <w:ind w:left="720" w:hanging="720"/>
      </w:pPr>
      <w:r w:rsidRPr="008D461E">
        <w:rPr>
          <w:color w:val="000000"/>
        </w:rPr>
        <w:t xml:space="preserve">Preston, Julia. 2015. “Hope and Despair as Families Languish in Migrant Centers.” </w:t>
      </w:r>
      <w:r w:rsidRPr="008D461E">
        <w:rPr>
          <w:i/>
          <w:iCs/>
          <w:color w:val="000000"/>
        </w:rPr>
        <w:t>New York Times</w:t>
      </w:r>
      <w:r w:rsidRPr="008D461E">
        <w:rPr>
          <w:color w:val="000000"/>
        </w:rPr>
        <w:t xml:space="preserve">, June 15, 1A. </w:t>
      </w:r>
    </w:p>
    <w:p w14:paraId="48A05D91" w14:textId="37CE813F" w:rsidR="000E3EAE" w:rsidRPr="008D461E" w:rsidRDefault="000E3EAE" w:rsidP="00ED1D51">
      <w:pPr>
        <w:pStyle w:val="NormalWeb"/>
        <w:widowControl w:val="0"/>
        <w:spacing w:before="0" w:beforeAutospacing="0" w:after="0" w:afterAutospacing="0" w:line="480" w:lineRule="auto"/>
        <w:ind w:left="720" w:hanging="720"/>
      </w:pPr>
      <w:proofErr w:type="spellStart"/>
      <w:r w:rsidRPr="008D461E">
        <w:rPr>
          <w:color w:val="000000"/>
        </w:rPr>
        <w:t>Pristin</w:t>
      </w:r>
      <w:proofErr w:type="spellEnd"/>
      <w:r w:rsidRPr="008D461E">
        <w:rPr>
          <w:color w:val="000000"/>
        </w:rPr>
        <w:t>, Terry. 1995. “New Jersey Daily Briefing; 6 Guards Charged in Beating.”</w:t>
      </w:r>
      <w:r w:rsidRPr="008D461E">
        <w:rPr>
          <w:i/>
          <w:iCs/>
          <w:color w:val="000000"/>
        </w:rPr>
        <w:t xml:space="preserve"> New York Times, </w:t>
      </w:r>
      <w:r w:rsidRPr="008D461E">
        <w:rPr>
          <w:color w:val="000000"/>
        </w:rPr>
        <w:t>Oct</w:t>
      </w:r>
      <w:r w:rsidR="000D6E3E">
        <w:rPr>
          <w:color w:val="000000"/>
        </w:rPr>
        <w:t>ober</w:t>
      </w:r>
      <w:r w:rsidRPr="008D461E">
        <w:rPr>
          <w:color w:val="000000"/>
        </w:rPr>
        <w:t xml:space="preserve"> 13, 1B. </w:t>
      </w:r>
    </w:p>
    <w:p w14:paraId="64BEF3B2" w14:textId="0DC4B846" w:rsidR="000E3EAE" w:rsidRPr="008D461E" w:rsidRDefault="000E3EAE" w:rsidP="00ED1D51">
      <w:pPr>
        <w:pStyle w:val="NormalWeb"/>
        <w:widowControl w:val="0"/>
        <w:spacing w:before="0" w:beforeAutospacing="0" w:after="0" w:afterAutospacing="0" w:line="480" w:lineRule="auto"/>
        <w:ind w:left="720" w:hanging="720"/>
      </w:pPr>
      <w:r w:rsidRPr="008D461E">
        <w:rPr>
          <w:color w:val="000000"/>
        </w:rPr>
        <w:lastRenderedPageBreak/>
        <w:t>Purdy, Matthew</w:t>
      </w:r>
      <w:r w:rsidR="009B6CAA">
        <w:rPr>
          <w:color w:val="000000"/>
        </w:rPr>
        <w:t>,</w:t>
      </w:r>
      <w:r w:rsidRPr="008D461E">
        <w:rPr>
          <w:color w:val="000000"/>
        </w:rPr>
        <w:t xml:space="preserve"> and Celia W. </w:t>
      </w:r>
      <w:proofErr w:type="spellStart"/>
      <w:r w:rsidRPr="008D461E">
        <w:rPr>
          <w:color w:val="000000"/>
        </w:rPr>
        <w:t>Dugger</w:t>
      </w:r>
      <w:proofErr w:type="spellEnd"/>
      <w:r w:rsidRPr="008D461E">
        <w:rPr>
          <w:color w:val="000000"/>
        </w:rPr>
        <w:t xml:space="preserve">. 1996. “Legacy of Immigrants’ Uprising: New Jail Operator, Little Change.” </w:t>
      </w:r>
      <w:r w:rsidRPr="008D461E">
        <w:rPr>
          <w:i/>
          <w:iCs/>
          <w:color w:val="000000"/>
        </w:rPr>
        <w:t>New York Times</w:t>
      </w:r>
      <w:r w:rsidRPr="008D461E">
        <w:rPr>
          <w:color w:val="000000"/>
        </w:rPr>
        <w:t xml:space="preserve">, July 7, 1. </w:t>
      </w:r>
    </w:p>
    <w:p w14:paraId="1CC071B4" w14:textId="3D4C55B1" w:rsidR="00455EA5" w:rsidRPr="00A940F8" w:rsidRDefault="00455EA5" w:rsidP="00ED1D51">
      <w:pPr>
        <w:widowControl w:val="0"/>
        <w:spacing w:line="480" w:lineRule="auto"/>
        <w:ind w:left="720" w:hanging="720"/>
        <w:rPr>
          <w:rFonts w:eastAsia="Times New Roman" w:cs="Times New Roman"/>
          <w:szCs w:val="24"/>
          <w:shd w:val="clear" w:color="auto" w:fill="FFFFFF"/>
        </w:rPr>
      </w:pPr>
      <w:r>
        <w:rPr>
          <w:rFonts w:eastAsia="Times New Roman" w:cs="Times New Roman"/>
          <w:szCs w:val="24"/>
          <w:shd w:val="clear" w:color="auto" w:fill="FFFFFF"/>
        </w:rPr>
        <w:t xml:space="preserve">Romero, </w:t>
      </w:r>
      <w:r w:rsidR="00093492">
        <w:rPr>
          <w:rFonts w:eastAsia="Times New Roman" w:cs="Times New Roman"/>
          <w:szCs w:val="24"/>
          <w:shd w:val="clear" w:color="auto" w:fill="FFFFFF"/>
        </w:rPr>
        <w:t>Simon. 2018. “</w:t>
      </w:r>
      <w:r w:rsidR="004F7C74">
        <w:rPr>
          <w:rFonts w:eastAsia="Times New Roman" w:cs="Times New Roman"/>
          <w:szCs w:val="24"/>
          <w:shd w:val="clear" w:color="auto" w:fill="FFFFFF"/>
        </w:rPr>
        <w:t xml:space="preserve">All Over U.S., </w:t>
      </w:r>
      <w:r w:rsidR="00EA65CE">
        <w:rPr>
          <w:rFonts w:eastAsia="Times New Roman" w:cs="Times New Roman"/>
          <w:szCs w:val="24"/>
          <w:shd w:val="clear" w:color="auto" w:fill="FFFFFF"/>
        </w:rPr>
        <w:t>Local Officials Cancel Deals to Detain Immigrants.”</w:t>
      </w:r>
      <w:r w:rsidR="00A940F8">
        <w:rPr>
          <w:rFonts w:eastAsia="Times New Roman" w:cs="Times New Roman"/>
          <w:szCs w:val="24"/>
          <w:shd w:val="clear" w:color="auto" w:fill="FFFFFF"/>
        </w:rPr>
        <w:t xml:space="preserve"> </w:t>
      </w:r>
      <w:r w:rsidR="00A940F8">
        <w:rPr>
          <w:rFonts w:eastAsia="Times New Roman" w:cs="Times New Roman"/>
          <w:i/>
          <w:iCs/>
          <w:szCs w:val="24"/>
          <w:shd w:val="clear" w:color="auto" w:fill="FFFFFF"/>
        </w:rPr>
        <w:t>New York Times</w:t>
      </w:r>
      <w:r w:rsidR="00A23540">
        <w:rPr>
          <w:rFonts w:eastAsia="Times New Roman" w:cs="Times New Roman"/>
          <w:szCs w:val="24"/>
          <w:shd w:val="clear" w:color="auto" w:fill="FFFFFF"/>
        </w:rPr>
        <w:t>, June 28.</w:t>
      </w:r>
    </w:p>
    <w:p w14:paraId="37AAD46A" w14:textId="370BBDC4" w:rsidR="000E3EAE" w:rsidRPr="008D461E" w:rsidRDefault="000E3EAE" w:rsidP="00ED1D51">
      <w:pPr>
        <w:pStyle w:val="NormalWeb"/>
        <w:widowControl w:val="0"/>
        <w:spacing w:before="0" w:beforeAutospacing="0" w:after="0" w:afterAutospacing="0" w:line="480" w:lineRule="auto"/>
        <w:ind w:left="720" w:hanging="720"/>
      </w:pPr>
      <w:r w:rsidRPr="008D461E">
        <w:rPr>
          <w:color w:val="000000"/>
        </w:rPr>
        <w:t xml:space="preserve">Smothers, Ronald. 1997. “New Managers and Promises, as Immigrant Detention Center Reopens.” </w:t>
      </w:r>
      <w:r w:rsidRPr="008D461E">
        <w:rPr>
          <w:i/>
          <w:iCs/>
          <w:color w:val="000000"/>
        </w:rPr>
        <w:t>New York Times</w:t>
      </w:r>
      <w:r w:rsidRPr="008D461E">
        <w:rPr>
          <w:color w:val="000000"/>
        </w:rPr>
        <w:t>, Jan</w:t>
      </w:r>
      <w:r w:rsidR="009D649D">
        <w:rPr>
          <w:color w:val="000000"/>
        </w:rPr>
        <w:t>uary</w:t>
      </w:r>
      <w:r w:rsidRPr="008D461E">
        <w:rPr>
          <w:color w:val="000000"/>
        </w:rPr>
        <w:t xml:space="preserve"> 21, 5B. </w:t>
      </w:r>
    </w:p>
    <w:p w14:paraId="2FA3B6C2" w14:textId="77777777" w:rsidR="000E3EAE" w:rsidRPr="008D461E" w:rsidRDefault="000E3EAE" w:rsidP="00ED1D51">
      <w:pPr>
        <w:widowControl w:val="0"/>
        <w:spacing w:line="480" w:lineRule="auto"/>
        <w:ind w:left="720" w:hanging="720"/>
        <w:rPr>
          <w:rFonts w:cs="Times New Roman"/>
          <w:szCs w:val="24"/>
        </w:rPr>
      </w:pPr>
      <w:r w:rsidRPr="008D461E">
        <w:rPr>
          <w:rFonts w:cs="Times New Roman"/>
          <w:szCs w:val="24"/>
        </w:rPr>
        <w:t xml:space="preserve">Sommer, Jeff. 2016. “Trump’s Win Gives Prison Stocks a Reprieve.” </w:t>
      </w:r>
      <w:r w:rsidRPr="008D461E">
        <w:rPr>
          <w:rFonts w:cs="Times New Roman"/>
          <w:i/>
          <w:szCs w:val="24"/>
        </w:rPr>
        <w:t>New York Times</w:t>
      </w:r>
      <w:r w:rsidRPr="008D461E">
        <w:rPr>
          <w:rFonts w:cs="Times New Roman"/>
          <w:szCs w:val="24"/>
        </w:rPr>
        <w:t>, December</w:t>
      </w:r>
      <w:r>
        <w:rPr>
          <w:rFonts w:cs="Times New Roman"/>
          <w:szCs w:val="24"/>
        </w:rPr>
        <w:t xml:space="preserve"> 4</w:t>
      </w:r>
      <w:r w:rsidRPr="008D461E">
        <w:rPr>
          <w:rFonts w:cs="Times New Roman"/>
          <w:szCs w:val="24"/>
        </w:rPr>
        <w:t>.</w:t>
      </w:r>
    </w:p>
    <w:p w14:paraId="41D86B62" w14:textId="77777777" w:rsidR="000E3EAE" w:rsidRPr="008D461E" w:rsidRDefault="000E3EAE" w:rsidP="00ED1D51">
      <w:pPr>
        <w:pStyle w:val="NormalWeb"/>
        <w:widowControl w:val="0"/>
        <w:spacing w:before="0" w:beforeAutospacing="0" w:after="0" w:afterAutospacing="0" w:line="480" w:lineRule="auto"/>
        <w:ind w:left="720" w:hanging="720"/>
      </w:pPr>
      <w:r w:rsidRPr="008D461E">
        <w:t xml:space="preserve">Staff. 1995. “Business Digest.” </w:t>
      </w:r>
      <w:r w:rsidRPr="008D461E">
        <w:rPr>
          <w:i/>
          <w:iCs/>
          <w:color w:val="000000"/>
        </w:rPr>
        <w:t>New York Times</w:t>
      </w:r>
      <w:r w:rsidRPr="008D461E">
        <w:rPr>
          <w:color w:val="000000"/>
        </w:rPr>
        <w:t>, August 19, 31(1).</w:t>
      </w:r>
    </w:p>
    <w:p w14:paraId="5B92EF60" w14:textId="171577DC" w:rsidR="000E3EAE" w:rsidRPr="008D461E" w:rsidRDefault="000E3EAE" w:rsidP="00ED1D51">
      <w:pPr>
        <w:pStyle w:val="NormalWeb"/>
        <w:widowControl w:val="0"/>
        <w:spacing w:before="0" w:beforeAutospacing="0" w:after="0" w:afterAutospacing="0" w:line="480" w:lineRule="auto"/>
        <w:ind w:left="720" w:hanging="720"/>
      </w:pPr>
      <w:r w:rsidRPr="008D461E">
        <w:rPr>
          <w:color w:val="000000"/>
        </w:rPr>
        <w:t xml:space="preserve">Sullivan, John. 1995. “6 Guards in New Jersey Charged with Beating Jailed Immigrants.” </w:t>
      </w:r>
      <w:r w:rsidRPr="008D461E">
        <w:rPr>
          <w:i/>
          <w:iCs/>
          <w:color w:val="000000"/>
        </w:rPr>
        <w:t>New York Times</w:t>
      </w:r>
      <w:r w:rsidRPr="008D461E">
        <w:rPr>
          <w:color w:val="000000"/>
        </w:rPr>
        <w:t>, Oct</w:t>
      </w:r>
      <w:r w:rsidR="00FE3AB8">
        <w:rPr>
          <w:color w:val="000000"/>
        </w:rPr>
        <w:t>ober</w:t>
      </w:r>
      <w:r w:rsidRPr="008D461E">
        <w:rPr>
          <w:color w:val="000000"/>
        </w:rPr>
        <w:t xml:space="preserve"> 13, 1A. </w:t>
      </w:r>
    </w:p>
    <w:p w14:paraId="2EF60D2B" w14:textId="2DA40100" w:rsidR="000E3EAE" w:rsidRPr="008D461E" w:rsidRDefault="000E3EAE" w:rsidP="00ED1D51">
      <w:pPr>
        <w:pStyle w:val="NormalWeb"/>
        <w:widowControl w:val="0"/>
        <w:spacing w:before="0" w:beforeAutospacing="0" w:after="0" w:afterAutospacing="0" w:line="480" w:lineRule="auto"/>
        <w:ind w:left="720" w:hanging="720"/>
      </w:pPr>
      <w:r w:rsidRPr="008D461E">
        <w:rPr>
          <w:color w:val="000000"/>
        </w:rPr>
        <w:t xml:space="preserve">Tierney, John. 2000. “The Big City: Accountability at Prisons Run Privately.” </w:t>
      </w:r>
      <w:r w:rsidRPr="008D461E">
        <w:rPr>
          <w:i/>
          <w:iCs/>
          <w:color w:val="000000"/>
        </w:rPr>
        <w:t>New York Times</w:t>
      </w:r>
      <w:r w:rsidRPr="008D461E">
        <w:rPr>
          <w:color w:val="000000"/>
        </w:rPr>
        <w:t>, Aug</w:t>
      </w:r>
      <w:r w:rsidR="00DF56A5">
        <w:rPr>
          <w:color w:val="000000"/>
        </w:rPr>
        <w:t>ust</w:t>
      </w:r>
      <w:r w:rsidRPr="008D461E">
        <w:rPr>
          <w:color w:val="000000"/>
        </w:rPr>
        <w:t xml:space="preserve"> 15, 1B. </w:t>
      </w:r>
    </w:p>
    <w:p w14:paraId="05CFEE47" w14:textId="77777777" w:rsidR="007A5E6A" w:rsidRDefault="007A5E6A" w:rsidP="00ED1D51">
      <w:pPr>
        <w:spacing w:line="480" w:lineRule="auto"/>
      </w:pPr>
    </w:p>
    <w:sectPr w:rsidR="007A5E6A" w:rsidSect="000E3E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2558E" w14:textId="77777777" w:rsidR="008A05F8" w:rsidRDefault="008A05F8" w:rsidP="000E3EAE">
      <w:r>
        <w:separator/>
      </w:r>
    </w:p>
  </w:endnote>
  <w:endnote w:type="continuationSeparator" w:id="0">
    <w:p w14:paraId="552F99B6" w14:textId="77777777" w:rsidR="008A05F8" w:rsidRDefault="008A05F8" w:rsidP="000E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99449" w14:textId="77777777" w:rsidR="008A05F8" w:rsidRDefault="008A05F8" w:rsidP="000E3EAE">
      <w:r>
        <w:separator/>
      </w:r>
    </w:p>
  </w:footnote>
  <w:footnote w:type="continuationSeparator" w:id="0">
    <w:p w14:paraId="74677889" w14:textId="77777777" w:rsidR="008A05F8" w:rsidRDefault="008A05F8" w:rsidP="000E3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729B0"/>
    <w:multiLevelType w:val="hybridMultilevel"/>
    <w:tmpl w:val="48321F14"/>
    <w:lvl w:ilvl="0" w:tplc="0409000F">
      <w:start w:val="1"/>
      <w:numFmt w:val="decimal"/>
      <w:lvlText w:val="%1."/>
      <w:lvlJc w:val="left"/>
      <w:pPr>
        <w:ind w:left="720" w:hanging="360"/>
      </w:pPr>
    </w:lvl>
    <w:lvl w:ilvl="1" w:tplc="BCA6BA7C">
      <w:start w:val="1"/>
      <w:numFmt w:val="lowerLetter"/>
      <w:lvlText w:val="%2."/>
      <w:lvlJc w:val="left"/>
      <w:pPr>
        <w:ind w:left="1440" w:hanging="360"/>
      </w:pPr>
      <w:rPr>
        <w:strike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B10AC7"/>
    <w:multiLevelType w:val="hybridMultilevel"/>
    <w:tmpl w:val="5F6AD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23846"/>
    <w:multiLevelType w:val="hybridMultilevel"/>
    <w:tmpl w:val="1CE4C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AE"/>
    <w:rsid w:val="0001701D"/>
    <w:rsid w:val="0001747E"/>
    <w:rsid w:val="00034D39"/>
    <w:rsid w:val="0005273F"/>
    <w:rsid w:val="00072F24"/>
    <w:rsid w:val="00093492"/>
    <w:rsid w:val="000D48F4"/>
    <w:rsid w:val="000D6E3E"/>
    <w:rsid w:val="000E26D9"/>
    <w:rsid w:val="000E3331"/>
    <w:rsid w:val="000E3EAE"/>
    <w:rsid w:val="0011103A"/>
    <w:rsid w:val="00137D2D"/>
    <w:rsid w:val="00146961"/>
    <w:rsid w:val="001A0557"/>
    <w:rsid w:val="001E1EC4"/>
    <w:rsid w:val="001E280B"/>
    <w:rsid w:val="00214045"/>
    <w:rsid w:val="002153F1"/>
    <w:rsid w:val="00221181"/>
    <w:rsid w:val="002346FE"/>
    <w:rsid w:val="00246EC9"/>
    <w:rsid w:val="00270286"/>
    <w:rsid w:val="002C7517"/>
    <w:rsid w:val="002F4116"/>
    <w:rsid w:val="003028E7"/>
    <w:rsid w:val="00360A53"/>
    <w:rsid w:val="003662FB"/>
    <w:rsid w:val="003975E7"/>
    <w:rsid w:val="003A3918"/>
    <w:rsid w:val="003A3F65"/>
    <w:rsid w:val="003E0DE0"/>
    <w:rsid w:val="003F311A"/>
    <w:rsid w:val="004101C3"/>
    <w:rsid w:val="00440539"/>
    <w:rsid w:val="00455EA5"/>
    <w:rsid w:val="004A077F"/>
    <w:rsid w:val="004A70C1"/>
    <w:rsid w:val="004F7C74"/>
    <w:rsid w:val="00520ADD"/>
    <w:rsid w:val="00555B48"/>
    <w:rsid w:val="005659A4"/>
    <w:rsid w:val="005B560F"/>
    <w:rsid w:val="005B68D0"/>
    <w:rsid w:val="005D49BA"/>
    <w:rsid w:val="005F533E"/>
    <w:rsid w:val="00626636"/>
    <w:rsid w:val="00633A06"/>
    <w:rsid w:val="00651CBF"/>
    <w:rsid w:val="006827CA"/>
    <w:rsid w:val="00695CA7"/>
    <w:rsid w:val="006C28D2"/>
    <w:rsid w:val="006E7EF1"/>
    <w:rsid w:val="00722B5E"/>
    <w:rsid w:val="00727549"/>
    <w:rsid w:val="00730162"/>
    <w:rsid w:val="0073457F"/>
    <w:rsid w:val="0074200B"/>
    <w:rsid w:val="0075432B"/>
    <w:rsid w:val="00780C25"/>
    <w:rsid w:val="0078754B"/>
    <w:rsid w:val="007A5E6A"/>
    <w:rsid w:val="007C57D0"/>
    <w:rsid w:val="008070AC"/>
    <w:rsid w:val="008140C9"/>
    <w:rsid w:val="008158C9"/>
    <w:rsid w:val="00817C8E"/>
    <w:rsid w:val="0083005B"/>
    <w:rsid w:val="00855622"/>
    <w:rsid w:val="008635EC"/>
    <w:rsid w:val="00871601"/>
    <w:rsid w:val="008A05F8"/>
    <w:rsid w:val="008C6AC2"/>
    <w:rsid w:val="008D592D"/>
    <w:rsid w:val="00900857"/>
    <w:rsid w:val="0090355B"/>
    <w:rsid w:val="009265B0"/>
    <w:rsid w:val="009806A4"/>
    <w:rsid w:val="009B6CAA"/>
    <w:rsid w:val="009C37FF"/>
    <w:rsid w:val="009C799F"/>
    <w:rsid w:val="009D2009"/>
    <w:rsid w:val="009D649D"/>
    <w:rsid w:val="009F3CCD"/>
    <w:rsid w:val="00A068CE"/>
    <w:rsid w:val="00A23540"/>
    <w:rsid w:val="00A522E0"/>
    <w:rsid w:val="00A55F8C"/>
    <w:rsid w:val="00A940F8"/>
    <w:rsid w:val="00AC1C04"/>
    <w:rsid w:val="00AE50C9"/>
    <w:rsid w:val="00B00244"/>
    <w:rsid w:val="00B07A0B"/>
    <w:rsid w:val="00B56BD6"/>
    <w:rsid w:val="00B72866"/>
    <w:rsid w:val="00B74840"/>
    <w:rsid w:val="00BE5588"/>
    <w:rsid w:val="00C028B4"/>
    <w:rsid w:val="00C1055B"/>
    <w:rsid w:val="00C41622"/>
    <w:rsid w:val="00C52481"/>
    <w:rsid w:val="00C53C4E"/>
    <w:rsid w:val="00C60BFD"/>
    <w:rsid w:val="00C67247"/>
    <w:rsid w:val="00CA6F18"/>
    <w:rsid w:val="00CC2F6C"/>
    <w:rsid w:val="00CF26E8"/>
    <w:rsid w:val="00D04CE6"/>
    <w:rsid w:val="00D17FDA"/>
    <w:rsid w:val="00D37892"/>
    <w:rsid w:val="00D721CD"/>
    <w:rsid w:val="00D950F5"/>
    <w:rsid w:val="00DF56A5"/>
    <w:rsid w:val="00E01837"/>
    <w:rsid w:val="00E06DFF"/>
    <w:rsid w:val="00E422B2"/>
    <w:rsid w:val="00E528B5"/>
    <w:rsid w:val="00E5617A"/>
    <w:rsid w:val="00E7415F"/>
    <w:rsid w:val="00E828B2"/>
    <w:rsid w:val="00E8753F"/>
    <w:rsid w:val="00EA65CE"/>
    <w:rsid w:val="00EB06D1"/>
    <w:rsid w:val="00EC5C2D"/>
    <w:rsid w:val="00ED1D51"/>
    <w:rsid w:val="00F02641"/>
    <w:rsid w:val="00F2108F"/>
    <w:rsid w:val="00F343A9"/>
    <w:rsid w:val="00F41F46"/>
    <w:rsid w:val="00FD4AEE"/>
    <w:rsid w:val="00FE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1997"/>
  <w15:chartTrackingRefBased/>
  <w15:docId w15:val="{809008CF-AE75-4091-A68C-4CEF7F04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EAE"/>
    <w:pPr>
      <w:spacing w:after="0" w:line="240" w:lineRule="auto"/>
    </w:pPr>
    <w:rPr>
      <w:rFonts w:ascii="Times New Roman" w:eastAsia="SimSu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AEE"/>
    <w:pPr>
      <w:spacing w:after="0" w:line="240" w:lineRule="auto"/>
    </w:pPr>
    <w:rPr>
      <w:rFonts w:ascii="Times New Roman" w:hAnsi="Times New Roman"/>
      <w:sz w:val="24"/>
    </w:rPr>
  </w:style>
  <w:style w:type="paragraph" w:styleId="NormalWeb">
    <w:name w:val="Normal (Web)"/>
    <w:basedOn w:val="Normal"/>
    <w:uiPriority w:val="99"/>
    <w:unhideWhenUsed/>
    <w:rsid w:val="000E3EAE"/>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0E3EAE"/>
    <w:pPr>
      <w:ind w:left="720"/>
      <w:contextualSpacing/>
    </w:pPr>
  </w:style>
  <w:style w:type="character" w:styleId="Hyperlink">
    <w:name w:val="Hyperlink"/>
    <w:basedOn w:val="DefaultParagraphFont"/>
    <w:uiPriority w:val="99"/>
    <w:unhideWhenUsed/>
    <w:rsid w:val="000E3EAE"/>
    <w:rPr>
      <w:color w:val="0563C1" w:themeColor="hyperlink"/>
      <w:u w:val="single"/>
    </w:rPr>
  </w:style>
  <w:style w:type="paragraph" w:styleId="Header">
    <w:name w:val="header"/>
    <w:basedOn w:val="Normal"/>
    <w:link w:val="HeaderChar"/>
    <w:uiPriority w:val="99"/>
    <w:unhideWhenUsed/>
    <w:rsid w:val="000E3EAE"/>
    <w:pPr>
      <w:tabs>
        <w:tab w:val="center" w:pos="4680"/>
        <w:tab w:val="right" w:pos="9360"/>
      </w:tabs>
    </w:pPr>
  </w:style>
  <w:style w:type="character" w:customStyle="1" w:styleId="HeaderChar">
    <w:name w:val="Header Char"/>
    <w:basedOn w:val="DefaultParagraphFont"/>
    <w:link w:val="Header"/>
    <w:uiPriority w:val="99"/>
    <w:rsid w:val="000E3EAE"/>
    <w:rPr>
      <w:rFonts w:ascii="Times New Roman" w:eastAsia="SimSun" w:hAnsi="Times New Roman"/>
      <w:sz w:val="24"/>
    </w:rPr>
  </w:style>
  <w:style w:type="paragraph" w:styleId="Footer">
    <w:name w:val="footer"/>
    <w:basedOn w:val="Normal"/>
    <w:link w:val="FooterChar"/>
    <w:uiPriority w:val="99"/>
    <w:unhideWhenUsed/>
    <w:rsid w:val="000E3EAE"/>
    <w:pPr>
      <w:tabs>
        <w:tab w:val="center" w:pos="4680"/>
        <w:tab w:val="right" w:pos="9360"/>
      </w:tabs>
    </w:pPr>
  </w:style>
  <w:style w:type="character" w:customStyle="1" w:styleId="FooterChar">
    <w:name w:val="Footer Char"/>
    <w:basedOn w:val="DefaultParagraphFont"/>
    <w:link w:val="Footer"/>
    <w:uiPriority w:val="99"/>
    <w:rsid w:val="000E3EAE"/>
    <w:rPr>
      <w:rFonts w:ascii="Times New Roman" w:eastAsia="SimSun" w:hAnsi="Times New Roman"/>
      <w:sz w:val="24"/>
    </w:rPr>
  </w:style>
  <w:style w:type="paragraph" w:styleId="BalloonText">
    <w:name w:val="Balloon Text"/>
    <w:basedOn w:val="Normal"/>
    <w:link w:val="BalloonTextChar"/>
    <w:uiPriority w:val="99"/>
    <w:semiHidden/>
    <w:unhideWhenUsed/>
    <w:rsid w:val="00034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D39"/>
    <w:rPr>
      <w:rFonts w:ascii="Segoe UI" w:eastAsia="SimSun" w:hAnsi="Segoe UI" w:cs="Segoe UI"/>
      <w:sz w:val="18"/>
      <w:szCs w:val="18"/>
    </w:rPr>
  </w:style>
  <w:style w:type="character" w:styleId="CommentReference">
    <w:name w:val="annotation reference"/>
    <w:basedOn w:val="DefaultParagraphFont"/>
    <w:uiPriority w:val="99"/>
    <w:semiHidden/>
    <w:unhideWhenUsed/>
    <w:rsid w:val="005659A4"/>
    <w:rPr>
      <w:sz w:val="16"/>
      <w:szCs w:val="16"/>
    </w:rPr>
  </w:style>
  <w:style w:type="paragraph" w:styleId="CommentText">
    <w:name w:val="annotation text"/>
    <w:basedOn w:val="Normal"/>
    <w:link w:val="CommentTextChar"/>
    <w:uiPriority w:val="99"/>
    <w:unhideWhenUsed/>
    <w:rsid w:val="005659A4"/>
    <w:rPr>
      <w:sz w:val="20"/>
      <w:szCs w:val="20"/>
    </w:rPr>
  </w:style>
  <w:style w:type="character" w:customStyle="1" w:styleId="CommentTextChar">
    <w:name w:val="Comment Text Char"/>
    <w:basedOn w:val="DefaultParagraphFont"/>
    <w:link w:val="CommentText"/>
    <w:uiPriority w:val="99"/>
    <w:rsid w:val="005659A4"/>
    <w:rPr>
      <w:rFonts w:ascii="Times New Roman" w:eastAsia="SimSun" w:hAnsi="Times New Roman"/>
      <w:sz w:val="20"/>
      <w:szCs w:val="20"/>
    </w:rPr>
  </w:style>
  <w:style w:type="paragraph" w:styleId="CommentSubject">
    <w:name w:val="annotation subject"/>
    <w:basedOn w:val="CommentText"/>
    <w:next w:val="CommentText"/>
    <w:link w:val="CommentSubjectChar"/>
    <w:uiPriority w:val="99"/>
    <w:semiHidden/>
    <w:unhideWhenUsed/>
    <w:rsid w:val="005659A4"/>
    <w:rPr>
      <w:b/>
      <w:bCs/>
    </w:rPr>
  </w:style>
  <w:style w:type="character" w:customStyle="1" w:styleId="CommentSubjectChar">
    <w:name w:val="Comment Subject Char"/>
    <w:basedOn w:val="CommentTextChar"/>
    <w:link w:val="CommentSubject"/>
    <w:uiPriority w:val="99"/>
    <w:semiHidden/>
    <w:rsid w:val="005659A4"/>
    <w:rPr>
      <w:rFonts w:ascii="Times New Roman" w:eastAsia="SimSu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5031</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High Point University</Company>
  <LinksUpToDate>false</LinksUpToDate>
  <CharactersWithSpaces>33647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 Emily</dc:creator>
  <cp:keywords/>
  <dc:description/>
  <cp:lastModifiedBy>Emily Estrada</cp:lastModifiedBy>
  <cp:revision>3</cp:revision>
  <dcterms:created xsi:type="dcterms:W3CDTF">2020-02-21T16:01:00Z</dcterms:created>
  <dcterms:modified xsi:type="dcterms:W3CDTF">2020-05-26T18:14:00Z</dcterms:modified>
</cp:coreProperties>
</file>