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77" w:rsidRPr="00A966CE" w:rsidRDefault="009E0C51" w:rsidP="009E0C51">
      <w:pPr>
        <w:contextualSpacing/>
        <w:rPr>
          <w:rFonts w:asciiTheme="majorHAnsi" w:hAnsiTheme="majorHAnsi"/>
          <w:sz w:val="23"/>
          <w:szCs w:val="23"/>
        </w:rPr>
      </w:pPr>
      <w:r>
        <w:rPr>
          <w:rFonts w:asciiTheme="majorHAnsi" w:hAnsiTheme="majorHAnsi"/>
          <w:b/>
          <w:noProof/>
          <w:sz w:val="23"/>
          <w:szCs w:val="23"/>
        </w:rPr>
        <mc:AlternateContent>
          <mc:Choice Requires="wps">
            <w:drawing>
              <wp:anchor distT="0" distB="0" distL="114300" distR="114300" simplePos="0" relativeHeight="251659264" behindDoc="0" locked="0" layoutInCell="1" allowOverlap="1" wp14:anchorId="4B52EEAF" wp14:editId="479B9A1F">
                <wp:simplePos x="0" y="0"/>
                <wp:positionH relativeFrom="column">
                  <wp:posOffset>4362450</wp:posOffset>
                </wp:positionH>
                <wp:positionV relativeFrom="paragraph">
                  <wp:posOffset>-123825</wp:posOffset>
                </wp:positionV>
                <wp:extent cx="1952625" cy="2409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52625" cy="2409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C51" w:rsidRDefault="009E0C51">
                            <w:r>
                              <w:rPr>
                                <w:noProof/>
                              </w:rPr>
                              <w:drawing>
                                <wp:inline distT="0" distB="0" distL="0" distR="0" wp14:anchorId="7AB44626" wp14:editId="70F40EFF">
                                  <wp:extent cx="1763395" cy="2210395"/>
                                  <wp:effectExtent l="0" t="0" r="8255" b="0"/>
                                  <wp:docPr id="1" name="Picture 1" descr="https://s-media-cache-ak0.pinimg.com/736x/7b/9f/d7/7b9fd7cfebba6378a95c60a0ed972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7b/9f/d7/7b9fd7cfebba6378a95c60a0ed9720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2210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9.75pt;width:153.75pt;height:18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" fillcolor="white [3201]" stroked="f" strokeweight=".5pt">
                <v:textbox>
                  <w:txbxContent>
                    <w:p w:rsidR="009E0C51" w:rsidRDefault="009E0C51">
                      <w:r>
                        <w:rPr>
                          <w:noProof/>
                        </w:rPr>
                        <w:drawing>
                          <wp:inline distT="0" distB="0" distL="0" distR="0" wp14:anchorId="7AB44626" wp14:editId="70F40EFF">
                            <wp:extent cx="1763395" cy="2210395"/>
                            <wp:effectExtent l="0" t="0" r="8255" b="0"/>
                            <wp:docPr id="1" name="Picture 1" descr="https://s-media-cache-ak0.pinimg.com/736x/7b/9f/d7/7b9fd7cfebba6378a95c60a0ed972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7b/9f/d7/7b9fd7cfebba6378a95c60a0ed9720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2210395"/>
                                    </a:xfrm>
                                    <a:prstGeom prst="rect">
                                      <a:avLst/>
                                    </a:prstGeom>
                                    <a:noFill/>
                                    <a:ln>
                                      <a:noFill/>
                                    </a:ln>
                                  </pic:spPr>
                                </pic:pic>
                              </a:graphicData>
                            </a:graphic>
                          </wp:inline>
                        </w:drawing>
                      </w:r>
                    </w:p>
                  </w:txbxContent>
                </v:textbox>
              </v:shape>
            </w:pict>
          </mc:Fallback>
        </mc:AlternateContent>
      </w:r>
      <w:r w:rsidR="00F53C77" w:rsidRPr="00A966CE">
        <w:rPr>
          <w:rFonts w:asciiTheme="majorHAnsi" w:hAnsiTheme="majorHAnsi"/>
          <w:b/>
          <w:sz w:val="23"/>
          <w:szCs w:val="23"/>
          <w:u w:val="single"/>
        </w:rPr>
        <w:t>Political Science 110:  Introduction to Political Science</w:t>
      </w:r>
    </w:p>
    <w:p w:rsidR="00F53C77" w:rsidRPr="00A966CE" w:rsidRDefault="00A04693" w:rsidP="009E0C51">
      <w:pPr>
        <w:contextualSpacing/>
        <w:rPr>
          <w:rFonts w:asciiTheme="majorHAnsi" w:hAnsiTheme="majorHAnsi"/>
          <w:b/>
          <w:bCs/>
          <w:iCs/>
          <w:sz w:val="23"/>
          <w:szCs w:val="23"/>
        </w:rPr>
      </w:pPr>
      <w:r>
        <w:rPr>
          <w:rFonts w:asciiTheme="majorHAnsi" w:hAnsiTheme="majorHAnsi"/>
          <w:b/>
          <w:bCs/>
          <w:iCs/>
          <w:sz w:val="23"/>
          <w:szCs w:val="23"/>
        </w:rPr>
        <w:t>Spring 2016</w:t>
      </w:r>
    </w:p>
    <w:p w:rsidR="00F53C77" w:rsidRDefault="00F53C77" w:rsidP="009E0C51">
      <w:pPr>
        <w:contextualSpacing/>
        <w:rPr>
          <w:rFonts w:asciiTheme="majorHAnsi" w:hAnsiTheme="majorHAnsi"/>
          <w:b/>
          <w:sz w:val="23"/>
          <w:szCs w:val="23"/>
        </w:rPr>
      </w:pPr>
      <w:r>
        <w:rPr>
          <w:rFonts w:asciiTheme="majorHAnsi" w:hAnsiTheme="majorHAnsi"/>
          <w:b/>
          <w:sz w:val="23"/>
          <w:szCs w:val="23"/>
        </w:rPr>
        <w:t xml:space="preserve">POLS 110: </w:t>
      </w:r>
      <w:r w:rsidR="00A04693">
        <w:rPr>
          <w:rFonts w:asciiTheme="majorHAnsi" w:hAnsiTheme="majorHAnsi"/>
          <w:b/>
          <w:sz w:val="23"/>
          <w:szCs w:val="23"/>
        </w:rPr>
        <w:t>MWF</w:t>
      </w:r>
      <w:r>
        <w:rPr>
          <w:rFonts w:asciiTheme="majorHAnsi" w:hAnsiTheme="majorHAnsi"/>
          <w:b/>
          <w:sz w:val="23"/>
          <w:szCs w:val="23"/>
        </w:rPr>
        <w:t xml:space="preserve"> </w:t>
      </w:r>
      <w:r w:rsidR="00A04693">
        <w:rPr>
          <w:rFonts w:asciiTheme="majorHAnsi" w:hAnsiTheme="majorHAnsi"/>
          <w:b/>
          <w:sz w:val="23"/>
          <w:szCs w:val="23"/>
        </w:rPr>
        <w:t>10:30</w:t>
      </w:r>
      <w:r>
        <w:rPr>
          <w:rFonts w:asciiTheme="majorHAnsi" w:hAnsiTheme="majorHAnsi"/>
          <w:b/>
          <w:sz w:val="23"/>
          <w:szCs w:val="23"/>
        </w:rPr>
        <w:t xml:space="preserve"> – </w:t>
      </w:r>
      <w:r w:rsidR="00A04693">
        <w:rPr>
          <w:rFonts w:asciiTheme="majorHAnsi" w:hAnsiTheme="majorHAnsi"/>
          <w:b/>
          <w:sz w:val="23"/>
          <w:szCs w:val="23"/>
        </w:rPr>
        <w:t>11:20</w:t>
      </w:r>
      <w:r>
        <w:rPr>
          <w:rFonts w:asciiTheme="majorHAnsi" w:hAnsiTheme="majorHAnsi"/>
          <w:b/>
          <w:sz w:val="23"/>
          <w:szCs w:val="23"/>
        </w:rPr>
        <w:t xml:space="preserve"> </w:t>
      </w:r>
    </w:p>
    <w:p w:rsidR="00F53C77" w:rsidRDefault="00F53C77" w:rsidP="009E0C51">
      <w:pPr>
        <w:contextualSpacing/>
        <w:rPr>
          <w:rFonts w:asciiTheme="majorHAnsi" w:hAnsiTheme="majorHAnsi"/>
          <w:b/>
          <w:sz w:val="23"/>
          <w:szCs w:val="23"/>
        </w:rPr>
      </w:pPr>
      <w:r>
        <w:rPr>
          <w:rFonts w:asciiTheme="majorHAnsi" w:hAnsiTheme="majorHAnsi"/>
          <w:b/>
          <w:sz w:val="23"/>
          <w:szCs w:val="23"/>
        </w:rPr>
        <w:t>Rm: ASB 11</w:t>
      </w:r>
      <w:r w:rsidR="00A04693">
        <w:rPr>
          <w:rFonts w:asciiTheme="majorHAnsi" w:hAnsiTheme="majorHAnsi"/>
          <w:b/>
          <w:sz w:val="23"/>
          <w:szCs w:val="23"/>
        </w:rPr>
        <w:t>3</w:t>
      </w:r>
    </w:p>
    <w:p w:rsidR="00F53C77" w:rsidRPr="00A966CE" w:rsidRDefault="00F53C77" w:rsidP="00F53C77">
      <w:pPr>
        <w:contextualSpacing/>
        <w:jc w:val="center"/>
        <w:rPr>
          <w:rFonts w:asciiTheme="majorHAnsi" w:hAnsiTheme="majorHAnsi"/>
          <w:b/>
          <w:sz w:val="23"/>
          <w:szCs w:val="23"/>
        </w:rPr>
      </w:pPr>
    </w:p>
    <w:p w:rsidR="00F53C77" w:rsidRPr="00A966CE" w:rsidRDefault="00F53C77" w:rsidP="00F53C77">
      <w:pPr>
        <w:widowControl w:val="0"/>
        <w:tabs>
          <w:tab w:val="left" w:pos="6200"/>
          <w:tab w:val="left" w:pos="6900"/>
        </w:tabs>
        <w:spacing w:line="240" w:lineRule="auto"/>
        <w:ind w:left="20" w:hanging="20"/>
        <w:contextualSpacing/>
        <w:rPr>
          <w:rFonts w:asciiTheme="majorHAnsi" w:hAnsiTheme="majorHAnsi"/>
          <w:b/>
          <w:i/>
          <w:sz w:val="23"/>
          <w:szCs w:val="23"/>
        </w:rPr>
      </w:pPr>
      <w:r w:rsidRPr="00A966CE">
        <w:rPr>
          <w:rFonts w:asciiTheme="majorHAnsi" w:hAnsiTheme="majorHAnsi"/>
          <w:b/>
          <w:i/>
          <w:sz w:val="23"/>
          <w:szCs w:val="23"/>
        </w:rPr>
        <w:t>Instructor Information:</w:t>
      </w:r>
      <w:r w:rsidRPr="00A966CE">
        <w:rPr>
          <w:rFonts w:asciiTheme="majorHAnsi" w:hAnsiTheme="majorHAnsi"/>
          <w:sz w:val="23"/>
          <w:szCs w:val="23"/>
        </w:rPr>
        <w:t xml:space="preserve">                                                                 </w:t>
      </w:r>
      <w:r w:rsidRPr="00A966CE">
        <w:rPr>
          <w:rFonts w:asciiTheme="majorHAnsi" w:hAnsiTheme="majorHAnsi"/>
          <w:sz w:val="23"/>
          <w:szCs w:val="23"/>
        </w:rPr>
        <w:tab/>
      </w:r>
      <w:r w:rsidRPr="00A966CE">
        <w:rPr>
          <w:rFonts w:asciiTheme="majorHAnsi" w:hAnsiTheme="majorHAnsi"/>
          <w:sz w:val="23"/>
          <w:szCs w:val="23"/>
        </w:rPr>
        <w:tab/>
      </w:r>
      <w:r w:rsidRPr="00A966CE">
        <w:rPr>
          <w:rFonts w:asciiTheme="majorHAnsi" w:hAnsiTheme="majorHAnsi"/>
          <w:sz w:val="23"/>
          <w:szCs w:val="23"/>
        </w:rPr>
        <w:tab/>
      </w:r>
    </w:p>
    <w:p w:rsidR="00F53C77" w:rsidRPr="00A966CE" w:rsidRDefault="00F53C77" w:rsidP="00F53C77">
      <w:pPr>
        <w:spacing w:line="240" w:lineRule="auto"/>
        <w:contextualSpacing/>
        <w:rPr>
          <w:rFonts w:asciiTheme="majorHAnsi" w:hAnsiTheme="majorHAnsi"/>
          <w:sz w:val="23"/>
          <w:szCs w:val="23"/>
        </w:rPr>
      </w:pPr>
      <w:r w:rsidRPr="00A966CE">
        <w:rPr>
          <w:rFonts w:asciiTheme="majorHAnsi" w:hAnsiTheme="majorHAnsi"/>
          <w:sz w:val="23"/>
          <w:szCs w:val="23"/>
        </w:rPr>
        <w:t>Dr. Amy L. Atchison</w:t>
      </w:r>
    </w:p>
    <w:p w:rsidR="00F53C77" w:rsidRPr="00A966CE" w:rsidRDefault="00F53C77" w:rsidP="00F53C77">
      <w:pPr>
        <w:spacing w:line="240" w:lineRule="auto"/>
        <w:contextualSpacing/>
        <w:rPr>
          <w:rFonts w:asciiTheme="majorHAnsi" w:hAnsiTheme="majorHAnsi"/>
          <w:sz w:val="23"/>
          <w:szCs w:val="23"/>
        </w:rPr>
      </w:pPr>
      <w:r w:rsidRPr="00A966CE">
        <w:rPr>
          <w:rFonts w:asciiTheme="majorHAnsi" w:hAnsiTheme="majorHAnsi"/>
          <w:sz w:val="23"/>
          <w:szCs w:val="23"/>
        </w:rPr>
        <w:t>323 ASB</w:t>
      </w:r>
    </w:p>
    <w:p w:rsidR="00F53C77" w:rsidRPr="00A966CE" w:rsidRDefault="00F53C77" w:rsidP="00F53C77">
      <w:pPr>
        <w:spacing w:line="240" w:lineRule="auto"/>
        <w:contextualSpacing/>
        <w:rPr>
          <w:rFonts w:asciiTheme="majorHAnsi" w:hAnsiTheme="majorHAnsi"/>
          <w:sz w:val="23"/>
          <w:szCs w:val="23"/>
        </w:rPr>
      </w:pPr>
      <w:r>
        <w:rPr>
          <w:rFonts w:asciiTheme="majorHAnsi" w:hAnsiTheme="majorHAnsi"/>
          <w:sz w:val="23"/>
          <w:szCs w:val="23"/>
        </w:rPr>
        <w:t xml:space="preserve">Office Hours: </w:t>
      </w:r>
      <w:r w:rsidR="00900C8E">
        <w:rPr>
          <w:rFonts w:asciiTheme="majorHAnsi" w:hAnsiTheme="majorHAnsi"/>
          <w:sz w:val="23"/>
          <w:szCs w:val="23"/>
        </w:rPr>
        <w:t>M/W</w:t>
      </w:r>
      <w:r>
        <w:rPr>
          <w:rFonts w:asciiTheme="majorHAnsi" w:hAnsiTheme="majorHAnsi"/>
          <w:sz w:val="23"/>
          <w:szCs w:val="23"/>
        </w:rPr>
        <w:t xml:space="preserve"> </w:t>
      </w:r>
      <w:r w:rsidR="00900C8E">
        <w:t>2:00</w:t>
      </w:r>
      <w:r>
        <w:t xml:space="preserve"> – 3:</w:t>
      </w:r>
      <w:r w:rsidR="00900C8E">
        <w:t>3</w:t>
      </w:r>
      <w:r>
        <w:t>0</w:t>
      </w:r>
      <w:r w:rsidRPr="00A966CE">
        <w:rPr>
          <w:rFonts w:asciiTheme="majorHAnsi" w:hAnsiTheme="majorHAnsi"/>
          <w:sz w:val="23"/>
          <w:szCs w:val="23"/>
        </w:rPr>
        <w:t>, or by appointment</w:t>
      </w:r>
      <w:r w:rsidRPr="00A966CE">
        <w:rPr>
          <w:rStyle w:val="FootnoteReference"/>
          <w:rFonts w:asciiTheme="majorHAnsi" w:hAnsiTheme="majorHAnsi"/>
          <w:sz w:val="23"/>
          <w:szCs w:val="23"/>
        </w:rPr>
        <w:footnoteReference w:id="1"/>
      </w:r>
    </w:p>
    <w:p w:rsidR="00F53C77" w:rsidRPr="00A966CE" w:rsidRDefault="003C07AA" w:rsidP="00F53C77">
      <w:pPr>
        <w:spacing w:line="240" w:lineRule="auto"/>
        <w:contextualSpacing/>
        <w:rPr>
          <w:rFonts w:asciiTheme="majorHAnsi" w:hAnsiTheme="majorHAnsi"/>
          <w:sz w:val="23"/>
          <w:szCs w:val="23"/>
        </w:rPr>
      </w:pPr>
      <w:hyperlink r:id="rId10" w:history="1">
        <w:r w:rsidR="00F53C77" w:rsidRPr="00A966CE">
          <w:rPr>
            <w:rStyle w:val="Hyperlink"/>
            <w:rFonts w:asciiTheme="majorHAnsi" w:hAnsiTheme="majorHAnsi"/>
            <w:sz w:val="23"/>
            <w:szCs w:val="23"/>
          </w:rPr>
          <w:t>amy.atchison@valpo.edu</w:t>
        </w:r>
      </w:hyperlink>
    </w:p>
    <w:p w:rsidR="00F53C77" w:rsidRPr="00A966CE" w:rsidRDefault="00F53C77" w:rsidP="00F53C77">
      <w:pPr>
        <w:spacing w:line="240" w:lineRule="auto"/>
        <w:contextualSpacing/>
        <w:rPr>
          <w:rFonts w:asciiTheme="majorHAnsi" w:hAnsiTheme="majorHAnsi"/>
          <w:sz w:val="23"/>
          <w:szCs w:val="23"/>
        </w:rPr>
      </w:pPr>
      <w:r w:rsidRPr="00A966CE">
        <w:rPr>
          <w:rFonts w:asciiTheme="majorHAnsi" w:hAnsiTheme="majorHAnsi"/>
          <w:sz w:val="23"/>
          <w:szCs w:val="23"/>
        </w:rPr>
        <w:t>Phone: (219) 464-5348</w:t>
      </w:r>
    </w:p>
    <w:p w:rsidR="00F53C77" w:rsidRPr="00A966CE" w:rsidRDefault="00F53C77" w:rsidP="00F53C77">
      <w:pPr>
        <w:pStyle w:val="Default"/>
        <w:contextualSpacing/>
        <w:rPr>
          <w:rFonts w:asciiTheme="majorHAnsi" w:hAnsiTheme="majorHAnsi"/>
          <w:sz w:val="23"/>
          <w:szCs w:val="23"/>
        </w:rPr>
      </w:pPr>
    </w:p>
    <w:p w:rsidR="00F53C77" w:rsidRPr="00A966CE" w:rsidRDefault="00F53C77" w:rsidP="00F53C77">
      <w:pPr>
        <w:pStyle w:val="Default"/>
        <w:contextualSpacing/>
        <w:rPr>
          <w:rFonts w:asciiTheme="majorHAnsi" w:hAnsiTheme="majorHAnsi"/>
          <w:sz w:val="23"/>
          <w:szCs w:val="23"/>
        </w:rPr>
      </w:pPr>
      <w:r w:rsidRPr="00A966CE">
        <w:rPr>
          <w:rFonts w:asciiTheme="majorHAnsi" w:hAnsiTheme="majorHAnsi"/>
          <w:sz w:val="23"/>
          <w:szCs w:val="23"/>
        </w:rPr>
        <w:t xml:space="preserve"> </w:t>
      </w:r>
      <w:r>
        <w:rPr>
          <w:rFonts w:asciiTheme="majorHAnsi" w:hAnsiTheme="majorHAnsi"/>
          <w:b/>
          <w:bCs/>
          <w:sz w:val="23"/>
          <w:szCs w:val="23"/>
        </w:rPr>
        <w:t>Course Description</w:t>
      </w:r>
    </w:p>
    <w:p w:rsidR="00F53C77" w:rsidRPr="00A966CE" w:rsidRDefault="00F53C77" w:rsidP="00F53C77">
      <w:pPr>
        <w:pStyle w:val="Default"/>
        <w:contextualSpacing/>
        <w:rPr>
          <w:rFonts w:asciiTheme="majorHAnsi" w:hAnsiTheme="majorHAnsi"/>
          <w:sz w:val="23"/>
          <w:szCs w:val="23"/>
        </w:rPr>
      </w:pPr>
      <w:r w:rsidRPr="00A966CE">
        <w:rPr>
          <w:rFonts w:asciiTheme="majorHAnsi" w:hAnsiTheme="majorHAnsi"/>
          <w:sz w:val="23"/>
          <w:szCs w:val="23"/>
        </w:rPr>
        <w:t xml:space="preserve">You see politics everywhere you look. When you hear a news report about tax policy, a new prime minister in the United Kingdom, or tensions between Chad and Sudan over refugees, you’re witnessing political disputes. Political science seeks to understand and appreciate the causes and meanings of such conflicts in a systematic fashion. </w:t>
      </w:r>
    </w:p>
    <w:p w:rsidR="00F53C77" w:rsidRPr="00A966CE" w:rsidRDefault="00F53C77" w:rsidP="00F53C77">
      <w:pPr>
        <w:pStyle w:val="Default"/>
        <w:contextualSpacing/>
        <w:rPr>
          <w:rFonts w:asciiTheme="majorHAnsi" w:hAnsiTheme="majorHAnsi"/>
          <w:sz w:val="23"/>
          <w:szCs w:val="23"/>
        </w:rPr>
      </w:pPr>
    </w:p>
    <w:p w:rsidR="00F53C77" w:rsidRPr="00A966CE" w:rsidRDefault="00F53C77" w:rsidP="00F53C77">
      <w:pPr>
        <w:pStyle w:val="Default"/>
        <w:contextualSpacing/>
        <w:rPr>
          <w:rFonts w:asciiTheme="majorHAnsi" w:hAnsiTheme="majorHAnsi"/>
          <w:sz w:val="23"/>
          <w:szCs w:val="23"/>
        </w:rPr>
      </w:pPr>
      <w:r w:rsidRPr="00A966CE">
        <w:rPr>
          <w:rFonts w:asciiTheme="majorHAnsi" w:hAnsiTheme="majorHAnsi"/>
          <w:sz w:val="23"/>
          <w:szCs w:val="23"/>
        </w:rPr>
        <w:t xml:space="preserve">Sounds a little boring, right? Well, it doesn’t have to be. We see important political science concepts illustrated throughout popular culture, too—movies, books, and TV shows are full of political science. </w:t>
      </w:r>
      <w:proofErr w:type="gramStart"/>
      <w:r w:rsidRPr="00A966CE">
        <w:rPr>
          <w:rFonts w:asciiTheme="majorHAnsi" w:hAnsiTheme="majorHAnsi"/>
          <w:sz w:val="23"/>
          <w:szCs w:val="23"/>
        </w:rPr>
        <w:t>Mr. Burns stealing the oil under Springfield Elementary?</w:t>
      </w:r>
      <w:proofErr w:type="gramEnd"/>
      <w:r w:rsidRPr="00A966CE">
        <w:rPr>
          <w:rFonts w:asciiTheme="majorHAnsi" w:hAnsiTheme="majorHAnsi"/>
          <w:sz w:val="23"/>
          <w:szCs w:val="23"/>
        </w:rPr>
        <w:t xml:space="preserve"> </w:t>
      </w:r>
      <w:proofErr w:type="gramStart"/>
      <w:r w:rsidRPr="00A966CE">
        <w:rPr>
          <w:rFonts w:asciiTheme="majorHAnsi" w:hAnsiTheme="majorHAnsi"/>
          <w:sz w:val="23"/>
          <w:szCs w:val="23"/>
        </w:rPr>
        <w:t xml:space="preserve">The formation and breakdown of alliances on </w:t>
      </w:r>
      <w:r w:rsidRPr="00A966CE">
        <w:rPr>
          <w:rFonts w:asciiTheme="majorHAnsi" w:hAnsiTheme="majorHAnsi"/>
          <w:i/>
          <w:iCs/>
          <w:sz w:val="23"/>
          <w:szCs w:val="23"/>
        </w:rPr>
        <w:t>Survivor</w:t>
      </w:r>
      <w:r w:rsidRPr="00A966CE">
        <w:rPr>
          <w:rFonts w:asciiTheme="majorHAnsi" w:hAnsiTheme="majorHAnsi"/>
          <w:sz w:val="23"/>
          <w:szCs w:val="23"/>
        </w:rPr>
        <w:t>?</w:t>
      </w:r>
      <w:proofErr w:type="gramEnd"/>
      <w:r w:rsidRPr="00A966CE">
        <w:rPr>
          <w:rFonts w:asciiTheme="majorHAnsi" w:hAnsiTheme="majorHAnsi"/>
          <w:sz w:val="23"/>
          <w:szCs w:val="23"/>
        </w:rPr>
        <w:t xml:space="preserve"> </w:t>
      </w:r>
      <w:proofErr w:type="gramStart"/>
      <w:r w:rsidRPr="00A966CE">
        <w:rPr>
          <w:rFonts w:asciiTheme="majorHAnsi" w:hAnsiTheme="majorHAnsi"/>
          <w:sz w:val="23"/>
          <w:szCs w:val="23"/>
        </w:rPr>
        <w:t xml:space="preserve">The voting on </w:t>
      </w:r>
      <w:r w:rsidRPr="00A966CE">
        <w:rPr>
          <w:rFonts w:asciiTheme="majorHAnsi" w:hAnsiTheme="majorHAnsi"/>
          <w:i/>
          <w:iCs/>
          <w:sz w:val="23"/>
          <w:szCs w:val="23"/>
        </w:rPr>
        <w:t>American Idol</w:t>
      </w:r>
      <w:r w:rsidRPr="00A966CE">
        <w:rPr>
          <w:rFonts w:asciiTheme="majorHAnsi" w:hAnsiTheme="majorHAnsi"/>
          <w:sz w:val="23"/>
          <w:szCs w:val="23"/>
        </w:rPr>
        <w:t>?</w:t>
      </w:r>
      <w:proofErr w:type="gramEnd"/>
      <w:r w:rsidRPr="00A966CE">
        <w:rPr>
          <w:rFonts w:asciiTheme="majorHAnsi" w:hAnsiTheme="majorHAnsi"/>
          <w:sz w:val="23"/>
          <w:szCs w:val="23"/>
        </w:rPr>
        <w:t xml:space="preserve"> Terrorist groups working together in </w:t>
      </w:r>
      <w:r w:rsidRPr="00A966CE">
        <w:rPr>
          <w:rFonts w:asciiTheme="majorHAnsi" w:hAnsiTheme="majorHAnsi"/>
          <w:i/>
          <w:iCs/>
          <w:sz w:val="23"/>
          <w:szCs w:val="23"/>
        </w:rPr>
        <w:t>Team America: World Police</w:t>
      </w:r>
      <w:r w:rsidRPr="00A966CE">
        <w:rPr>
          <w:rFonts w:asciiTheme="majorHAnsi" w:hAnsiTheme="majorHAnsi"/>
          <w:sz w:val="23"/>
          <w:szCs w:val="23"/>
        </w:rPr>
        <w:t xml:space="preserve">? These all illustrate crucial aspects of political science. Over the course of this semester, we’re going to explore some of the most fundamental ideas in political science via both traditional means and popular culture. </w:t>
      </w:r>
    </w:p>
    <w:p w:rsidR="00F53C77" w:rsidRDefault="00F53C77" w:rsidP="00F53C77">
      <w:pPr>
        <w:contextualSpacing/>
        <w:rPr>
          <w:rFonts w:asciiTheme="majorHAnsi" w:hAnsiTheme="majorHAnsi"/>
          <w:sz w:val="23"/>
          <w:szCs w:val="23"/>
        </w:rPr>
      </w:pPr>
    </w:p>
    <w:p w:rsidR="00F53C77" w:rsidRPr="00A966CE" w:rsidRDefault="00F53C77" w:rsidP="00F53C77">
      <w:pPr>
        <w:widowControl w:val="0"/>
        <w:tabs>
          <w:tab w:val="left" w:pos="500"/>
          <w:tab w:val="left" w:pos="3420"/>
          <w:tab w:val="left" w:pos="6600"/>
        </w:tabs>
        <w:contextualSpacing/>
        <w:jc w:val="center"/>
        <w:rPr>
          <w:rFonts w:asciiTheme="majorHAnsi" w:hAnsiTheme="majorHAnsi"/>
          <w:b/>
          <w:sz w:val="23"/>
          <w:szCs w:val="23"/>
        </w:rPr>
      </w:pPr>
      <w:r w:rsidRPr="00A966CE">
        <w:rPr>
          <w:rFonts w:asciiTheme="majorHAnsi" w:hAnsiTheme="majorHAnsi"/>
          <w:b/>
          <w:i/>
          <w:sz w:val="23"/>
          <w:szCs w:val="23"/>
        </w:rPr>
        <w:t>COURSE MATERIALS</w:t>
      </w:r>
    </w:p>
    <w:p w:rsidR="00F53C77" w:rsidRPr="00A966CE" w:rsidRDefault="00F53C77" w:rsidP="00F53C77">
      <w:pPr>
        <w:widowControl w:val="0"/>
        <w:tabs>
          <w:tab w:val="left" w:pos="500"/>
          <w:tab w:val="left" w:pos="3420"/>
          <w:tab w:val="left" w:pos="6600"/>
        </w:tabs>
        <w:contextualSpacing/>
        <w:rPr>
          <w:rFonts w:asciiTheme="majorHAnsi" w:hAnsiTheme="majorHAnsi"/>
          <w:b/>
          <w:sz w:val="23"/>
          <w:szCs w:val="23"/>
        </w:rPr>
      </w:pPr>
    </w:p>
    <w:p w:rsidR="00F53C77" w:rsidRPr="00A966CE" w:rsidRDefault="00F53C77" w:rsidP="00F53C77">
      <w:pPr>
        <w:widowControl w:val="0"/>
        <w:tabs>
          <w:tab w:val="left" w:pos="500"/>
          <w:tab w:val="left" w:pos="3420"/>
          <w:tab w:val="left" w:pos="6600"/>
        </w:tabs>
        <w:contextualSpacing/>
        <w:rPr>
          <w:rFonts w:asciiTheme="majorHAnsi" w:hAnsiTheme="majorHAnsi"/>
          <w:sz w:val="23"/>
          <w:szCs w:val="23"/>
        </w:rPr>
      </w:pPr>
      <w:r w:rsidRPr="00A966CE">
        <w:rPr>
          <w:rFonts w:asciiTheme="majorHAnsi" w:hAnsiTheme="majorHAnsi"/>
          <w:sz w:val="23"/>
          <w:szCs w:val="23"/>
        </w:rPr>
        <w:t xml:space="preserve">There is </w:t>
      </w:r>
      <w:r w:rsidRPr="00A966CE">
        <w:rPr>
          <w:rFonts w:asciiTheme="majorHAnsi" w:hAnsiTheme="majorHAnsi"/>
          <w:b/>
          <w:sz w:val="23"/>
          <w:szCs w:val="23"/>
        </w:rPr>
        <w:t>one</w:t>
      </w:r>
      <w:r>
        <w:rPr>
          <w:rFonts w:asciiTheme="majorHAnsi" w:hAnsiTheme="majorHAnsi"/>
          <w:sz w:val="23"/>
          <w:szCs w:val="23"/>
        </w:rPr>
        <w:t xml:space="preserve"> required book for this class, and </w:t>
      </w:r>
      <w:r w:rsidRPr="00A37FB8">
        <w:rPr>
          <w:rFonts w:asciiTheme="majorHAnsi" w:hAnsiTheme="majorHAnsi"/>
          <w:b/>
          <w:sz w:val="23"/>
          <w:szCs w:val="23"/>
        </w:rPr>
        <w:t>one</w:t>
      </w:r>
      <w:r>
        <w:rPr>
          <w:rFonts w:asciiTheme="majorHAnsi" w:hAnsiTheme="majorHAnsi"/>
          <w:sz w:val="23"/>
          <w:szCs w:val="23"/>
        </w:rPr>
        <w:t xml:space="preserve"> web subscription.  You can get either the hard copy of the book (listed first) </w:t>
      </w:r>
      <w:r w:rsidRPr="007B074E">
        <w:rPr>
          <w:rFonts w:asciiTheme="majorHAnsi" w:hAnsiTheme="majorHAnsi"/>
          <w:b/>
          <w:color w:val="FF0000"/>
          <w:sz w:val="23"/>
          <w:szCs w:val="23"/>
          <w:u w:val="single"/>
        </w:rPr>
        <w:t>or</w:t>
      </w:r>
      <w:r w:rsidRPr="007B074E">
        <w:rPr>
          <w:rFonts w:asciiTheme="majorHAnsi" w:hAnsiTheme="majorHAnsi"/>
          <w:color w:val="FF0000"/>
          <w:sz w:val="23"/>
          <w:szCs w:val="23"/>
        </w:rPr>
        <w:t xml:space="preserve"> </w:t>
      </w:r>
      <w:r>
        <w:rPr>
          <w:rFonts w:asciiTheme="majorHAnsi" w:hAnsiTheme="majorHAnsi"/>
          <w:sz w:val="23"/>
          <w:szCs w:val="23"/>
        </w:rPr>
        <w:t xml:space="preserve">the e-book (listed second).  You are welcome to purchase the book anywhere you’d like.  If you want to go directly to the publisher for the </w:t>
      </w:r>
      <w:proofErr w:type="spellStart"/>
      <w:r>
        <w:rPr>
          <w:rFonts w:asciiTheme="majorHAnsi" w:hAnsiTheme="majorHAnsi"/>
          <w:sz w:val="23"/>
          <w:szCs w:val="23"/>
        </w:rPr>
        <w:t>ebook</w:t>
      </w:r>
      <w:proofErr w:type="spellEnd"/>
      <w:r>
        <w:rPr>
          <w:rFonts w:asciiTheme="majorHAnsi" w:hAnsiTheme="majorHAnsi"/>
          <w:sz w:val="23"/>
          <w:szCs w:val="23"/>
        </w:rPr>
        <w:t xml:space="preserve">, the </w:t>
      </w:r>
      <w:r w:rsidRPr="00E57208">
        <w:rPr>
          <w:rFonts w:asciiTheme="majorHAnsi" w:hAnsiTheme="majorHAnsi"/>
          <w:sz w:val="23"/>
          <w:szCs w:val="23"/>
        </w:rPr>
        <w:t>website the publisher gave me for the</w:t>
      </w:r>
      <w:r>
        <w:rPr>
          <w:rFonts w:asciiTheme="majorHAnsi" w:hAnsiTheme="majorHAnsi"/>
          <w:sz w:val="23"/>
          <w:szCs w:val="23"/>
        </w:rPr>
        <w:t xml:space="preserve"> </w:t>
      </w:r>
      <w:r>
        <w:rPr>
          <w:rFonts w:asciiTheme="majorHAnsi" w:hAnsiTheme="majorHAnsi"/>
          <w:i/>
          <w:sz w:val="23"/>
          <w:szCs w:val="23"/>
        </w:rPr>
        <w:t>rental</w:t>
      </w:r>
      <w:r w:rsidRPr="00E57208">
        <w:rPr>
          <w:rFonts w:asciiTheme="majorHAnsi" w:hAnsiTheme="majorHAnsi"/>
          <w:sz w:val="23"/>
          <w:szCs w:val="23"/>
        </w:rPr>
        <w:t xml:space="preserve"> </w:t>
      </w:r>
      <w:proofErr w:type="spellStart"/>
      <w:r w:rsidRPr="00E57208">
        <w:rPr>
          <w:rFonts w:asciiTheme="majorHAnsi" w:hAnsiTheme="majorHAnsi"/>
          <w:sz w:val="23"/>
          <w:szCs w:val="23"/>
        </w:rPr>
        <w:t>ebook</w:t>
      </w:r>
      <w:proofErr w:type="spellEnd"/>
      <w:r w:rsidRPr="00E57208">
        <w:rPr>
          <w:rFonts w:asciiTheme="majorHAnsi" w:hAnsiTheme="majorHAnsi"/>
          <w:sz w:val="23"/>
          <w:szCs w:val="23"/>
        </w:rPr>
        <w:t xml:space="preserve"> is:  </w:t>
      </w:r>
      <w:hyperlink r:id="rId11" w:history="1">
        <w:r w:rsidRPr="00112E00">
          <w:rPr>
            <w:rStyle w:val="Hyperlink"/>
          </w:rPr>
          <w:t>http://store.vitalsource.com/show/9781483368481R180</w:t>
        </w:r>
      </w:hyperlink>
      <w:r>
        <w:t xml:space="preserve"> </w:t>
      </w:r>
    </w:p>
    <w:tbl>
      <w:tblPr>
        <w:tblW w:w="9900" w:type="dxa"/>
        <w:tblInd w:w="-432" w:type="dxa"/>
        <w:tblLayout w:type="fixed"/>
        <w:tblLook w:val="01E0" w:firstRow="1" w:lastRow="1" w:firstColumn="1" w:lastColumn="1" w:noHBand="0" w:noVBand="0"/>
      </w:tblPr>
      <w:tblGrid>
        <w:gridCol w:w="2160"/>
        <w:gridCol w:w="1260"/>
        <w:gridCol w:w="3420"/>
        <w:gridCol w:w="990"/>
        <w:gridCol w:w="2070"/>
      </w:tblGrid>
      <w:tr w:rsidR="00F53C77" w:rsidRPr="00A966CE" w:rsidTr="00FC4CCD">
        <w:tc>
          <w:tcPr>
            <w:tcW w:w="2160" w:type="dxa"/>
          </w:tcPr>
          <w:p w:rsidR="00F53C77" w:rsidRPr="00A966CE" w:rsidRDefault="00F53C77" w:rsidP="00FC4CCD">
            <w:pPr>
              <w:tabs>
                <w:tab w:val="left" w:pos="3420"/>
              </w:tabs>
              <w:contextualSpacing/>
              <w:rPr>
                <w:rFonts w:asciiTheme="majorHAnsi" w:hAnsiTheme="majorHAnsi"/>
                <w:b/>
                <w:sz w:val="23"/>
                <w:szCs w:val="23"/>
              </w:rPr>
            </w:pPr>
            <w:r w:rsidRPr="00A966CE">
              <w:rPr>
                <w:rFonts w:asciiTheme="majorHAnsi" w:hAnsiTheme="majorHAnsi"/>
                <w:b/>
                <w:sz w:val="23"/>
                <w:szCs w:val="23"/>
              </w:rPr>
              <w:t>ISBN</w:t>
            </w:r>
          </w:p>
        </w:tc>
        <w:tc>
          <w:tcPr>
            <w:tcW w:w="1260" w:type="dxa"/>
          </w:tcPr>
          <w:p w:rsidR="00F53C77" w:rsidRPr="00A966CE" w:rsidRDefault="00F53C77" w:rsidP="00FC4CCD">
            <w:pPr>
              <w:tabs>
                <w:tab w:val="left" w:pos="3420"/>
              </w:tabs>
              <w:contextualSpacing/>
              <w:rPr>
                <w:rFonts w:asciiTheme="majorHAnsi" w:hAnsiTheme="majorHAnsi"/>
                <w:b/>
                <w:sz w:val="23"/>
                <w:szCs w:val="23"/>
              </w:rPr>
            </w:pPr>
            <w:r w:rsidRPr="00A966CE">
              <w:rPr>
                <w:rFonts w:asciiTheme="majorHAnsi" w:hAnsiTheme="majorHAnsi"/>
                <w:b/>
                <w:sz w:val="23"/>
                <w:szCs w:val="23"/>
              </w:rPr>
              <w:t>Author(s)</w:t>
            </w:r>
          </w:p>
        </w:tc>
        <w:tc>
          <w:tcPr>
            <w:tcW w:w="3420" w:type="dxa"/>
            <w:shd w:val="clear" w:color="auto" w:fill="auto"/>
          </w:tcPr>
          <w:p w:rsidR="00F53C77" w:rsidRPr="00A966CE" w:rsidRDefault="00F53C77" w:rsidP="00FC4CCD">
            <w:pPr>
              <w:tabs>
                <w:tab w:val="left" w:pos="3420"/>
              </w:tabs>
              <w:contextualSpacing/>
              <w:rPr>
                <w:rFonts w:asciiTheme="majorHAnsi" w:hAnsiTheme="majorHAnsi"/>
                <w:b/>
                <w:sz w:val="23"/>
                <w:szCs w:val="23"/>
              </w:rPr>
            </w:pPr>
            <w:r w:rsidRPr="00A966CE">
              <w:rPr>
                <w:rFonts w:asciiTheme="majorHAnsi" w:hAnsiTheme="majorHAnsi"/>
                <w:b/>
                <w:sz w:val="23"/>
                <w:szCs w:val="23"/>
              </w:rPr>
              <w:t>Title</w:t>
            </w:r>
          </w:p>
        </w:tc>
        <w:tc>
          <w:tcPr>
            <w:tcW w:w="990" w:type="dxa"/>
          </w:tcPr>
          <w:p w:rsidR="00F53C77" w:rsidRPr="00A966CE" w:rsidRDefault="00F53C77" w:rsidP="00FC4CCD">
            <w:pPr>
              <w:tabs>
                <w:tab w:val="left" w:pos="3420"/>
              </w:tabs>
              <w:contextualSpacing/>
              <w:rPr>
                <w:rFonts w:asciiTheme="majorHAnsi" w:hAnsiTheme="majorHAnsi"/>
                <w:b/>
                <w:sz w:val="23"/>
                <w:szCs w:val="23"/>
              </w:rPr>
            </w:pPr>
            <w:r w:rsidRPr="00A966CE">
              <w:rPr>
                <w:rFonts w:asciiTheme="majorHAnsi" w:hAnsiTheme="majorHAnsi"/>
                <w:b/>
                <w:sz w:val="23"/>
                <w:szCs w:val="23"/>
              </w:rPr>
              <w:t>Year</w:t>
            </w:r>
          </w:p>
        </w:tc>
        <w:tc>
          <w:tcPr>
            <w:tcW w:w="2070" w:type="dxa"/>
          </w:tcPr>
          <w:p w:rsidR="00F53C77" w:rsidRPr="00A966CE" w:rsidRDefault="00F53C77" w:rsidP="00FC4CCD">
            <w:pPr>
              <w:tabs>
                <w:tab w:val="left" w:pos="3420"/>
              </w:tabs>
              <w:contextualSpacing/>
              <w:rPr>
                <w:rFonts w:asciiTheme="majorHAnsi" w:hAnsiTheme="majorHAnsi"/>
                <w:b/>
                <w:sz w:val="23"/>
                <w:szCs w:val="23"/>
              </w:rPr>
            </w:pPr>
            <w:r w:rsidRPr="00A966CE">
              <w:rPr>
                <w:rFonts w:asciiTheme="majorHAnsi" w:hAnsiTheme="majorHAnsi"/>
                <w:b/>
                <w:sz w:val="23"/>
                <w:szCs w:val="23"/>
              </w:rPr>
              <w:t>Publisher</w:t>
            </w:r>
          </w:p>
        </w:tc>
      </w:tr>
      <w:tr w:rsidR="00F53C77" w:rsidRPr="00A966CE" w:rsidTr="00FC4CCD">
        <w:tc>
          <w:tcPr>
            <w:tcW w:w="2160" w:type="dxa"/>
          </w:tcPr>
          <w:p w:rsidR="00F53C77" w:rsidRPr="006C5998" w:rsidRDefault="00F53C77" w:rsidP="00FC4CCD">
            <w:r w:rsidRPr="00EB461D">
              <w:t>978-1-4833-6849-8</w:t>
            </w:r>
          </w:p>
        </w:tc>
        <w:tc>
          <w:tcPr>
            <w:tcW w:w="1260" w:type="dxa"/>
          </w:tcPr>
          <w:p w:rsidR="00F53C77" w:rsidRPr="006C5998" w:rsidRDefault="00F53C77" w:rsidP="00FC4CCD">
            <w:r w:rsidRPr="006C5998">
              <w:t>Van Belle &amp; Mash</w:t>
            </w:r>
          </w:p>
        </w:tc>
        <w:tc>
          <w:tcPr>
            <w:tcW w:w="3420" w:type="dxa"/>
            <w:shd w:val="clear" w:color="auto" w:fill="auto"/>
          </w:tcPr>
          <w:p w:rsidR="00F53C77" w:rsidRPr="006C5998" w:rsidRDefault="00F53C77" w:rsidP="00FC4CCD">
            <w:r w:rsidRPr="006C5998">
              <w:t>A Novel Approach to Politics</w:t>
            </w:r>
            <w:r>
              <w:t xml:space="preserve"> (</w:t>
            </w:r>
            <w:r w:rsidRPr="00EB461D">
              <w:t>4</w:t>
            </w:r>
            <w:r w:rsidRPr="00EB461D">
              <w:rPr>
                <w:vertAlign w:val="superscript"/>
              </w:rPr>
              <w:t>th</w:t>
            </w:r>
            <w:r w:rsidRPr="00EB461D">
              <w:t xml:space="preserve">  </w:t>
            </w:r>
            <w:r>
              <w:t>Edition)</w:t>
            </w:r>
          </w:p>
        </w:tc>
        <w:tc>
          <w:tcPr>
            <w:tcW w:w="990" w:type="dxa"/>
          </w:tcPr>
          <w:p w:rsidR="00F53C77" w:rsidRPr="006C5998" w:rsidRDefault="00F53C77" w:rsidP="00FC4CCD">
            <w:r w:rsidRPr="006C5998">
              <w:t>201</w:t>
            </w:r>
            <w:r>
              <w:t>5</w:t>
            </w:r>
          </w:p>
        </w:tc>
        <w:tc>
          <w:tcPr>
            <w:tcW w:w="2070" w:type="dxa"/>
          </w:tcPr>
          <w:p w:rsidR="00F53C77" w:rsidRDefault="00F53C77" w:rsidP="00FC4CCD">
            <w:r w:rsidRPr="006C5998">
              <w:t>CQ Press</w:t>
            </w:r>
          </w:p>
        </w:tc>
      </w:tr>
      <w:tr w:rsidR="00F53C77" w:rsidRPr="00E57208" w:rsidTr="00FC4CCD">
        <w:tc>
          <w:tcPr>
            <w:tcW w:w="2160" w:type="dxa"/>
          </w:tcPr>
          <w:p w:rsidR="00F53C77" w:rsidRPr="00E57208" w:rsidRDefault="00F53C77" w:rsidP="00FC4CCD">
            <w:pPr>
              <w:rPr>
                <w:b/>
                <w:color w:val="FF0000"/>
                <w:u w:val="single"/>
              </w:rPr>
            </w:pPr>
            <w:r w:rsidRPr="00E57208">
              <w:rPr>
                <w:b/>
                <w:color w:val="FF0000"/>
                <w:u w:val="single"/>
              </w:rPr>
              <w:t>OR</w:t>
            </w:r>
          </w:p>
        </w:tc>
        <w:tc>
          <w:tcPr>
            <w:tcW w:w="1260" w:type="dxa"/>
          </w:tcPr>
          <w:p w:rsidR="00F53C77" w:rsidRPr="00E57208" w:rsidRDefault="00F53C77" w:rsidP="00FC4CCD">
            <w:pPr>
              <w:rPr>
                <w:color w:val="FF0000"/>
              </w:rPr>
            </w:pPr>
          </w:p>
        </w:tc>
        <w:tc>
          <w:tcPr>
            <w:tcW w:w="3420" w:type="dxa"/>
            <w:shd w:val="clear" w:color="auto" w:fill="auto"/>
          </w:tcPr>
          <w:p w:rsidR="00F53C77" w:rsidRPr="00E57208" w:rsidRDefault="00F53C77" w:rsidP="00FC4CCD">
            <w:pPr>
              <w:rPr>
                <w:color w:val="FF0000"/>
              </w:rPr>
            </w:pPr>
          </w:p>
        </w:tc>
        <w:tc>
          <w:tcPr>
            <w:tcW w:w="990" w:type="dxa"/>
          </w:tcPr>
          <w:p w:rsidR="00F53C77" w:rsidRPr="00E57208" w:rsidRDefault="00F53C77" w:rsidP="00FC4CCD">
            <w:pPr>
              <w:rPr>
                <w:color w:val="FF0000"/>
              </w:rPr>
            </w:pPr>
          </w:p>
        </w:tc>
        <w:tc>
          <w:tcPr>
            <w:tcW w:w="2070" w:type="dxa"/>
          </w:tcPr>
          <w:p w:rsidR="00F53C77" w:rsidRPr="00E57208" w:rsidRDefault="00F53C77" w:rsidP="00FC4CCD">
            <w:pPr>
              <w:rPr>
                <w:color w:val="FF0000"/>
              </w:rPr>
            </w:pPr>
          </w:p>
        </w:tc>
      </w:tr>
      <w:tr w:rsidR="00F53C77" w:rsidRPr="00A966CE" w:rsidTr="00FC4CCD">
        <w:tc>
          <w:tcPr>
            <w:tcW w:w="2160" w:type="dxa"/>
          </w:tcPr>
          <w:p w:rsidR="00F53C77" w:rsidRDefault="00F53C77" w:rsidP="00FC4CCD">
            <w:pPr>
              <w:contextualSpacing/>
              <w:rPr>
                <w:b/>
              </w:rPr>
            </w:pPr>
            <w:r>
              <w:rPr>
                <w:b/>
              </w:rPr>
              <w:t>Rental E-Book ISBN</w:t>
            </w:r>
          </w:p>
          <w:p w:rsidR="00F53C77" w:rsidRPr="00E57208" w:rsidRDefault="00F53C77" w:rsidP="00FC4CCD">
            <w:pPr>
              <w:contextualSpacing/>
              <w:rPr>
                <w:b/>
              </w:rPr>
            </w:pPr>
            <w:r w:rsidRPr="00EB461D">
              <w:rPr>
                <w:b/>
              </w:rPr>
              <w:lastRenderedPageBreak/>
              <w:t>9781483368481</w:t>
            </w:r>
          </w:p>
        </w:tc>
        <w:tc>
          <w:tcPr>
            <w:tcW w:w="1260" w:type="dxa"/>
          </w:tcPr>
          <w:p w:rsidR="00F53C77" w:rsidRPr="006C5998" w:rsidRDefault="00F53C77" w:rsidP="00FC4CCD">
            <w:pPr>
              <w:contextualSpacing/>
            </w:pPr>
            <w:r w:rsidRPr="006C5998">
              <w:lastRenderedPageBreak/>
              <w:t>Van Belle &amp; Mash</w:t>
            </w:r>
          </w:p>
        </w:tc>
        <w:tc>
          <w:tcPr>
            <w:tcW w:w="3420" w:type="dxa"/>
            <w:shd w:val="clear" w:color="auto" w:fill="auto"/>
          </w:tcPr>
          <w:p w:rsidR="00F53C77" w:rsidRPr="006C5998" w:rsidRDefault="00F53C77" w:rsidP="00FC4CCD">
            <w:pPr>
              <w:contextualSpacing/>
            </w:pPr>
            <w:r w:rsidRPr="006C5998">
              <w:t>A Novel Approach to Politics</w:t>
            </w:r>
            <w:r>
              <w:t xml:space="preserve"> (4</w:t>
            </w:r>
            <w:r w:rsidRPr="00EB461D">
              <w:rPr>
                <w:vertAlign w:val="superscript"/>
              </w:rPr>
              <w:t>th</w:t>
            </w:r>
            <w:r>
              <w:t xml:space="preserve">  Edition) (e-Book) </w:t>
            </w:r>
          </w:p>
        </w:tc>
        <w:tc>
          <w:tcPr>
            <w:tcW w:w="990" w:type="dxa"/>
          </w:tcPr>
          <w:p w:rsidR="00F53C77" w:rsidRPr="006C5998" w:rsidRDefault="00F53C77" w:rsidP="00FC4CCD">
            <w:pPr>
              <w:contextualSpacing/>
            </w:pPr>
            <w:r w:rsidRPr="006C5998">
              <w:t>201</w:t>
            </w:r>
            <w:r>
              <w:t>5</w:t>
            </w:r>
          </w:p>
        </w:tc>
        <w:tc>
          <w:tcPr>
            <w:tcW w:w="2070" w:type="dxa"/>
          </w:tcPr>
          <w:p w:rsidR="00F53C77" w:rsidRDefault="00F53C77" w:rsidP="00FC4CCD">
            <w:pPr>
              <w:contextualSpacing/>
            </w:pPr>
            <w:r w:rsidRPr="006C5998">
              <w:t>CQ Press</w:t>
            </w:r>
          </w:p>
        </w:tc>
      </w:tr>
    </w:tbl>
    <w:p w:rsidR="00F53C77" w:rsidRDefault="00F53C77" w:rsidP="00F53C77">
      <w:pPr>
        <w:widowControl w:val="0"/>
        <w:tabs>
          <w:tab w:val="left" w:pos="500"/>
          <w:tab w:val="left" w:pos="6600"/>
        </w:tabs>
        <w:rPr>
          <w:b/>
          <w:bCs/>
        </w:rPr>
      </w:pPr>
      <w:r>
        <w:rPr>
          <w:b/>
          <w:bCs/>
        </w:rPr>
        <w:lastRenderedPageBreak/>
        <w:t xml:space="preserve">You must also get a subscription to </w:t>
      </w:r>
      <w:proofErr w:type="spellStart"/>
      <w:r>
        <w:rPr>
          <w:b/>
          <w:bCs/>
        </w:rPr>
        <w:t>Soomo</w:t>
      </w:r>
      <w:proofErr w:type="spellEnd"/>
      <w:r>
        <w:rPr>
          <w:b/>
          <w:bCs/>
        </w:rPr>
        <w:t xml:space="preserve"> Publishing: </w:t>
      </w:r>
    </w:p>
    <w:p w:rsidR="00F53C77" w:rsidRDefault="00F53C77" w:rsidP="00F53C77">
      <w:pPr>
        <w:widowControl w:val="0"/>
        <w:numPr>
          <w:ilvl w:val="0"/>
          <w:numId w:val="4"/>
        </w:numPr>
        <w:tabs>
          <w:tab w:val="left" w:pos="630"/>
          <w:tab w:val="left" w:pos="3420"/>
          <w:tab w:val="left" w:pos="6600"/>
        </w:tabs>
        <w:ind w:left="630" w:hanging="270"/>
        <w:contextualSpacing/>
        <w:rPr>
          <w:rFonts w:eastAsia="Calibri"/>
        </w:rPr>
      </w:pPr>
      <w:r w:rsidRPr="00DD12CD">
        <w:rPr>
          <w:rFonts w:eastAsia="Calibri"/>
        </w:rPr>
        <w:t xml:space="preserve">You </w:t>
      </w:r>
      <w:r w:rsidRPr="00DD12CD">
        <w:rPr>
          <w:rFonts w:eastAsia="Calibri"/>
          <w:b/>
        </w:rPr>
        <w:t>must</w:t>
      </w:r>
      <w:r w:rsidRPr="00DD12CD">
        <w:rPr>
          <w:rFonts w:eastAsia="Calibri"/>
        </w:rPr>
        <w:t xml:space="preserve"> purchase a subscription to </w:t>
      </w:r>
      <w:proofErr w:type="spellStart"/>
      <w:r w:rsidRPr="00DD12CD">
        <w:rPr>
          <w:rFonts w:eastAsia="Calibri"/>
        </w:rPr>
        <w:t>Soomo</w:t>
      </w:r>
      <w:proofErr w:type="spellEnd"/>
      <w:r w:rsidRPr="00DD12CD">
        <w:rPr>
          <w:rFonts w:eastAsia="Calibri"/>
        </w:rPr>
        <w:t xml:space="preserve"> Publishing—make </w:t>
      </w:r>
      <w:r w:rsidRPr="00A37FB8">
        <w:rPr>
          <w:rFonts w:eastAsia="Calibri"/>
          <w:b/>
          <w:u w:val="single"/>
        </w:rPr>
        <w:t>sure</w:t>
      </w:r>
      <w:r w:rsidRPr="00DD12CD">
        <w:rPr>
          <w:rFonts w:eastAsia="Calibri"/>
        </w:rPr>
        <w:t xml:space="preserve"> you have it by the 1</w:t>
      </w:r>
      <w:r w:rsidRPr="00DD12CD">
        <w:rPr>
          <w:rFonts w:eastAsia="Calibri"/>
          <w:vertAlign w:val="superscript"/>
        </w:rPr>
        <w:t>st</w:t>
      </w:r>
      <w:r w:rsidRPr="00DD12CD">
        <w:rPr>
          <w:rFonts w:eastAsia="Calibri"/>
        </w:rPr>
        <w:t xml:space="preserve"> day of class.  </w:t>
      </w:r>
    </w:p>
    <w:p w:rsidR="00F53C77" w:rsidRPr="00DD12CD" w:rsidRDefault="00F53C77" w:rsidP="00F53C77">
      <w:pPr>
        <w:widowControl w:val="0"/>
        <w:numPr>
          <w:ilvl w:val="1"/>
          <w:numId w:val="4"/>
        </w:numPr>
        <w:tabs>
          <w:tab w:val="left" w:pos="500"/>
          <w:tab w:val="left" w:pos="1440"/>
          <w:tab w:val="left" w:pos="6600"/>
        </w:tabs>
        <w:contextualSpacing/>
        <w:rPr>
          <w:rFonts w:eastAsia="Calibri"/>
        </w:rPr>
      </w:pPr>
      <w:r w:rsidRPr="00DD12CD">
        <w:rPr>
          <w:rFonts w:eastAsia="Calibri"/>
        </w:rPr>
        <w:t xml:space="preserve">You can purchase this through the bookstore ($36) or directly from </w:t>
      </w:r>
      <w:proofErr w:type="spellStart"/>
      <w:r w:rsidRPr="00DD12CD">
        <w:rPr>
          <w:rFonts w:eastAsia="Calibri"/>
        </w:rPr>
        <w:t>Soomo</w:t>
      </w:r>
      <w:proofErr w:type="spellEnd"/>
      <w:r w:rsidRPr="00DD12CD">
        <w:rPr>
          <w:rFonts w:eastAsia="Calibri"/>
        </w:rPr>
        <w:t xml:space="preserve"> ($25) at </w:t>
      </w:r>
      <w:hyperlink r:id="rId12" w:history="1">
        <w:r w:rsidRPr="00DD12CD">
          <w:rPr>
            <w:rFonts w:eastAsia="Calibri"/>
            <w:color w:val="0000FF"/>
            <w:u w:val="single"/>
          </w:rPr>
          <w:t>www.soomopublishing.com</w:t>
        </w:r>
      </w:hyperlink>
      <w:r w:rsidRPr="00DD12CD">
        <w:rPr>
          <w:rFonts w:eastAsia="Calibri"/>
        </w:rPr>
        <w:t xml:space="preserve"> </w:t>
      </w:r>
    </w:p>
    <w:p w:rsidR="00F53C77" w:rsidRPr="00DD12CD" w:rsidRDefault="00F53C77" w:rsidP="00F53C77">
      <w:pPr>
        <w:widowControl w:val="0"/>
        <w:numPr>
          <w:ilvl w:val="1"/>
          <w:numId w:val="4"/>
        </w:numPr>
        <w:tabs>
          <w:tab w:val="left" w:pos="500"/>
          <w:tab w:val="left" w:pos="1440"/>
          <w:tab w:val="left" w:pos="6600"/>
        </w:tabs>
        <w:contextualSpacing/>
        <w:rPr>
          <w:rFonts w:eastAsia="Calibri"/>
        </w:rPr>
      </w:pPr>
      <w:r w:rsidRPr="00DD12CD">
        <w:rPr>
          <w:rFonts w:eastAsia="Calibri"/>
        </w:rPr>
        <w:t xml:space="preserve">The bookstore has to mark it up because they have overhead costs &amp; a corporate office that demands a profit—don’t hate the player, hate the game.  However, I know that some of you have to get your books through the bookstore &amp; wanted to make sure you had the opportunity to get </w:t>
      </w:r>
      <w:proofErr w:type="spellStart"/>
      <w:r w:rsidRPr="00DD12CD">
        <w:rPr>
          <w:rFonts w:eastAsia="Calibri"/>
        </w:rPr>
        <w:t>Soomo</w:t>
      </w:r>
      <w:proofErr w:type="spellEnd"/>
      <w:r w:rsidRPr="00DD12CD">
        <w:rPr>
          <w:rFonts w:eastAsia="Calibri"/>
        </w:rPr>
        <w:t xml:space="preserve"> that way, as well. You will buy a “passkey” from the bookstore &amp; it will have the info you need for registration. </w:t>
      </w:r>
    </w:p>
    <w:p w:rsidR="00F53C77" w:rsidRPr="00DD12CD" w:rsidRDefault="00F53C77" w:rsidP="00F53C77">
      <w:pPr>
        <w:widowControl w:val="0"/>
        <w:numPr>
          <w:ilvl w:val="1"/>
          <w:numId w:val="4"/>
        </w:numPr>
        <w:tabs>
          <w:tab w:val="left" w:pos="500"/>
          <w:tab w:val="left" w:pos="1440"/>
          <w:tab w:val="left" w:pos="6600"/>
        </w:tabs>
        <w:contextualSpacing/>
        <w:rPr>
          <w:rFonts w:eastAsia="Calibri"/>
        </w:rPr>
      </w:pPr>
      <w:r w:rsidRPr="00DD12CD">
        <w:rPr>
          <w:rFonts w:eastAsia="Calibri"/>
        </w:rPr>
        <w:t>Either way:</w:t>
      </w:r>
    </w:p>
    <w:p w:rsidR="00F53C77" w:rsidRPr="00DD12CD" w:rsidRDefault="00F53C77" w:rsidP="00F53C77">
      <w:pPr>
        <w:widowControl w:val="0"/>
        <w:numPr>
          <w:ilvl w:val="2"/>
          <w:numId w:val="4"/>
        </w:numPr>
        <w:tabs>
          <w:tab w:val="left" w:pos="500"/>
          <w:tab w:val="left" w:pos="2160"/>
          <w:tab w:val="left" w:pos="3420"/>
          <w:tab w:val="left" w:pos="6600"/>
        </w:tabs>
        <w:contextualSpacing/>
        <w:rPr>
          <w:rFonts w:eastAsia="Calibri"/>
        </w:rPr>
      </w:pPr>
      <w:r w:rsidRPr="00DD12CD">
        <w:rPr>
          <w:rFonts w:eastAsia="Calibri"/>
        </w:rPr>
        <w:t xml:space="preserve">Sign up at: </w:t>
      </w:r>
      <w:hyperlink r:id="rId13" w:history="1">
        <w:r w:rsidRPr="00DD12CD">
          <w:rPr>
            <w:rFonts w:eastAsia="Calibri"/>
            <w:color w:val="0000FF"/>
            <w:u w:val="single"/>
          </w:rPr>
          <w:t>www.soomopublishing.com</w:t>
        </w:r>
      </w:hyperlink>
    </w:p>
    <w:p w:rsidR="00F53C77" w:rsidRPr="00DD12CD" w:rsidRDefault="00F53C77" w:rsidP="00F53C77">
      <w:pPr>
        <w:widowControl w:val="0"/>
        <w:numPr>
          <w:ilvl w:val="2"/>
          <w:numId w:val="4"/>
        </w:numPr>
        <w:tabs>
          <w:tab w:val="left" w:pos="500"/>
          <w:tab w:val="left" w:pos="2160"/>
          <w:tab w:val="left" w:pos="3420"/>
          <w:tab w:val="left" w:pos="6600"/>
        </w:tabs>
        <w:contextualSpacing/>
        <w:rPr>
          <w:rFonts w:eastAsia="Calibri"/>
        </w:rPr>
      </w:pPr>
      <w:r>
        <w:rPr>
          <w:rFonts w:eastAsia="Calibri"/>
        </w:rPr>
        <w:t>I sent you a “Quick Start Guide” to help with the registration process.</w:t>
      </w:r>
    </w:p>
    <w:p w:rsidR="00F53C77" w:rsidRPr="00650A89" w:rsidRDefault="00F53C77" w:rsidP="00F53C77">
      <w:pPr>
        <w:widowControl w:val="0"/>
        <w:numPr>
          <w:ilvl w:val="2"/>
          <w:numId w:val="4"/>
        </w:numPr>
        <w:tabs>
          <w:tab w:val="left" w:pos="500"/>
          <w:tab w:val="left" w:pos="2160"/>
          <w:tab w:val="left" w:pos="3420"/>
          <w:tab w:val="left" w:pos="6600"/>
        </w:tabs>
        <w:contextualSpacing/>
        <w:rPr>
          <w:rFonts w:eastAsia="Calibri"/>
        </w:rPr>
      </w:pPr>
      <w:r w:rsidRPr="00DD12CD">
        <w:rPr>
          <w:rFonts w:eastAsia="Calibri"/>
          <w:bCs/>
          <w:u w:val="single"/>
        </w:rPr>
        <w:t xml:space="preserve">This is the only way to </w:t>
      </w:r>
      <w:r>
        <w:rPr>
          <w:rFonts w:eastAsia="Calibri"/>
          <w:bCs/>
          <w:u w:val="single"/>
        </w:rPr>
        <w:t xml:space="preserve">get and </w:t>
      </w:r>
      <w:r w:rsidRPr="00DD12CD">
        <w:rPr>
          <w:rFonts w:eastAsia="Calibri"/>
          <w:bCs/>
          <w:u w:val="single"/>
        </w:rPr>
        <w:t xml:space="preserve">submit </w:t>
      </w:r>
      <w:r>
        <w:rPr>
          <w:rFonts w:eastAsia="Calibri"/>
          <w:bCs/>
          <w:u w:val="single"/>
        </w:rPr>
        <w:t xml:space="preserve">homework </w:t>
      </w:r>
      <w:r w:rsidRPr="00DD12CD">
        <w:rPr>
          <w:rFonts w:eastAsia="Calibri"/>
          <w:bCs/>
          <w:u w:val="single"/>
        </w:rPr>
        <w:t xml:space="preserve">assignments.  </w:t>
      </w:r>
    </w:p>
    <w:p w:rsidR="00F53C77" w:rsidRDefault="00F53C77" w:rsidP="00F53C77">
      <w:pPr>
        <w:widowControl w:val="0"/>
        <w:numPr>
          <w:ilvl w:val="0"/>
          <w:numId w:val="4"/>
        </w:numPr>
        <w:tabs>
          <w:tab w:val="left" w:pos="500"/>
          <w:tab w:val="left" w:pos="2160"/>
          <w:tab w:val="left" w:pos="3420"/>
          <w:tab w:val="left" w:pos="6600"/>
        </w:tabs>
        <w:contextualSpacing/>
        <w:rPr>
          <w:rFonts w:eastAsia="Calibri"/>
        </w:rPr>
      </w:pPr>
      <w:r>
        <w:rPr>
          <w:rFonts w:eastAsia="Calibri"/>
        </w:rPr>
        <w:t xml:space="preserve">If you have technical difficulties with </w:t>
      </w:r>
      <w:proofErr w:type="spellStart"/>
      <w:r>
        <w:rPr>
          <w:rFonts w:eastAsia="Calibri"/>
        </w:rPr>
        <w:t>Soomo</w:t>
      </w:r>
      <w:proofErr w:type="spellEnd"/>
      <w:r>
        <w:rPr>
          <w:rFonts w:eastAsia="Calibri"/>
        </w:rPr>
        <w:t xml:space="preserve"> (logging in, difficulties subscribing, etc.) please contact </w:t>
      </w:r>
      <w:proofErr w:type="spellStart"/>
      <w:r>
        <w:rPr>
          <w:rFonts w:eastAsia="Calibri"/>
        </w:rPr>
        <w:t>Soomo</w:t>
      </w:r>
      <w:proofErr w:type="spellEnd"/>
      <w:r>
        <w:rPr>
          <w:rFonts w:eastAsia="Calibri"/>
        </w:rPr>
        <w:t xml:space="preserve"> directly.  </w:t>
      </w:r>
    </w:p>
    <w:p w:rsidR="00F53C77" w:rsidRDefault="00F53C77" w:rsidP="00F53C77">
      <w:pPr>
        <w:widowControl w:val="0"/>
        <w:numPr>
          <w:ilvl w:val="1"/>
          <w:numId w:val="4"/>
        </w:numPr>
        <w:tabs>
          <w:tab w:val="left" w:pos="500"/>
          <w:tab w:val="left" w:pos="2160"/>
          <w:tab w:val="left" w:pos="3420"/>
          <w:tab w:val="left" w:pos="6600"/>
        </w:tabs>
        <w:contextualSpacing/>
        <w:rPr>
          <w:rFonts w:eastAsia="Calibri"/>
        </w:rPr>
      </w:pPr>
      <w:r>
        <w:rPr>
          <w:rFonts w:eastAsia="Calibri"/>
        </w:rPr>
        <w:t xml:space="preserve">If you cannot get into the site, try the Support page (link at the top right of the screen) or click “Get Help” (it’s on the login page, just below the password entry field).  </w:t>
      </w:r>
    </w:p>
    <w:p w:rsidR="00F53C77" w:rsidRDefault="00F53C77" w:rsidP="00F53C77">
      <w:pPr>
        <w:widowControl w:val="0"/>
        <w:numPr>
          <w:ilvl w:val="1"/>
          <w:numId w:val="4"/>
        </w:numPr>
        <w:tabs>
          <w:tab w:val="left" w:pos="500"/>
          <w:tab w:val="left" w:pos="2160"/>
          <w:tab w:val="left" w:pos="3420"/>
          <w:tab w:val="left" w:pos="6600"/>
        </w:tabs>
        <w:contextualSpacing/>
        <w:rPr>
          <w:rFonts w:eastAsia="Calibri"/>
        </w:rPr>
      </w:pPr>
      <w:r>
        <w:rPr>
          <w:rFonts w:eastAsia="Calibri"/>
        </w:rPr>
        <w:t>If you are already into the site, click Help</w:t>
      </w:r>
      <w:r w:rsidRPr="00650A89">
        <w:rPr>
          <w:rFonts w:eastAsia="Calibri"/>
        </w:rPr>
        <w:sym w:font="Wingdings" w:char="F0E0"/>
      </w:r>
      <w:r>
        <w:rPr>
          <w:rFonts w:eastAsia="Calibri"/>
        </w:rPr>
        <w:t>Contact Us.</w:t>
      </w:r>
    </w:p>
    <w:p w:rsidR="00F53C77" w:rsidRPr="00DD12CD" w:rsidRDefault="00F53C77" w:rsidP="00F53C77">
      <w:pPr>
        <w:widowControl w:val="0"/>
        <w:numPr>
          <w:ilvl w:val="0"/>
          <w:numId w:val="4"/>
        </w:numPr>
        <w:tabs>
          <w:tab w:val="left" w:pos="500"/>
          <w:tab w:val="left" w:pos="2160"/>
          <w:tab w:val="left" w:pos="3420"/>
          <w:tab w:val="left" w:pos="6600"/>
        </w:tabs>
        <w:contextualSpacing/>
        <w:rPr>
          <w:rFonts w:eastAsia="Calibri"/>
        </w:rPr>
      </w:pPr>
      <w:r>
        <w:rPr>
          <w:rFonts w:eastAsia="Calibri"/>
        </w:rPr>
        <w:t>If you have difficulty with one of the links in the assignments, please contact me (</w:t>
      </w:r>
      <w:hyperlink r:id="rId14" w:history="1">
        <w:r w:rsidRPr="00FA34FB">
          <w:rPr>
            <w:rStyle w:val="Hyperlink"/>
            <w:rFonts w:eastAsia="Calibri"/>
          </w:rPr>
          <w:t>amy.atchison@valpo.edu</w:t>
        </w:r>
      </w:hyperlink>
      <w:r>
        <w:rPr>
          <w:rFonts w:eastAsia="Calibri"/>
        </w:rPr>
        <w:t xml:space="preserve">) </w:t>
      </w:r>
    </w:p>
    <w:p w:rsidR="00F53C77" w:rsidRPr="00A966CE" w:rsidRDefault="00F53C77" w:rsidP="00F53C77">
      <w:pPr>
        <w:contextualSpacing/>
        <w:rPr>
          <w:rFonts w:asciiTheme="majorHAnsi" w:hAnsiTheme="majorHAnsi"/>
          <w:sz w:val="23"/>
          <w:szCs w:val="23"/>
        </w:rPr>
      </w:pPr>
    </w:p>
    <w:p w:rsidR="00F53C77" w:rsidRPr="00FE27AF" w:rsidRDefault="00F53C77" w:rsidP="00F53C77">
      <w:pPr>
        <w:widowControl w:val="0"/>
        <w:tabs>
          <w:tab w:val="left" w:pos="500"/>
          <w:tab w:val="left" w:pos="6600"/>
        </w:tabs>
        <w:contextualSpacing/>
        <w:rPr>
          <w:rFonts w:asciiTheme="majorHAnsi" w:hAnsiTheme="majorHAnsi"/>
          <w:sz w:val="10"/>
          <w:szCs w:val="10"/>
        </w:rPr>
      </w:pPr>
    </w:p>
    <w:p w:rsidR="00F53C77" w:rsidRPr="00A966CE" w:rsidRDefault="00F53C77" w:rsidP="00F53C77">
      <w:pPr>
        <w:widowControl w:val="0"/>
        <w:tabs>
          <w:tab w:val="left" w:pos="500"/>
          <w:tab w:val="left" w:pos="6600"/>
        </w:tabs>
        <w:contextualSpacing/>
        <w:rPr>
          <w:rFonts w:asciiTheme="majorHAnsi" w:hAnsiTheme="majorHAnsi"/>
          <w:u w:val="words"/>
        </w:rPr>
      </w:pPr>
      <w:proofErr w:type="gramStart"/>
      <w:r w:rsidRPr="00A966CE">
        <w:rPr>
          <w:rFonts w:asciiTheme="majorHAnsi" w:hAnsiTheme="majorHAnsi"/>
          <w:b/>
          <w:i/>
        </w:rPr>
        <w:t>Reading Assignments</w:t>
      </w:r>
      <w:r w:rsidRPr="00A966CE">
        <w:rPr>
          <w:rFonts w:asciiTheme="majorHAnsi" w:hAnsiTheme="majorHAnsi"/>
        </w:rPr>
        <w:t>.</w:t>
      </w:r>
      <w:proofErr w:type="gramEnd"/>
      <w:r w:rsidRPr="00A966CE">
        <w:rPr>
          <w:rFonts w:asciiTheme="majorHAnsi" w:hAnsiTheme="majorHAnsi"/>
        </w:rPr>
        <w:t xml:space="preserve"> Our class time will not be used simply to "go over" the readings.  Instead, the readings are intended to serve as the point of departure for our class sessions and discussions.  Therefore, it is important that students </w:t>
      </w:r>
      <w:r w:rsidRPr="00A966CE">
        <w:rPr>
          <w:rFonts w:asciiTheme="majorHAnsi" w:hAnsiTheme="majorHAnsi"/>
          <w:u w:val="single"/>
        </w:rPr>
        <w:t>come to class prepared.</w:t>
      </w:r>
      <w:r w:rsidRPr="00A966CE">
        <w:rPr>
          <w:rFonts w:asciiTheme="majorHAnsi" w:hAnsiTheme="majorHAnsi"/>
          <w:u w:val="words"/>
        </w:rPr>
        <w:t xml:space="preserve"> </w:t>
      </w:r>
    </w:p>
    <w:p w:rsidR="00F53C77" w:rsidRPr="00FE27AF" w:rsidRDefault="00F53C77" w:rsidP="00F53C77">
      <w:pPr>
        <w:widowControl w:val="0"/>
        <w:tabs>
          <w:tab w:val="left" w:pos="500"/>
          <w:tab w:val="left" w:pos="6600"/>
        </w:tabs>
        <w:contextualSpacing/>
        <w:rPr>
          <w:rFonts w:asciiTheme="majorHAnsi" w:hAnsiTheme="majorHAnsi"/>
          <w:sz w:val="10"/>
          <w:szCs w:val="10"/>
          <w:u w:val="words"/>
        </w:rPr>
      </w:pPr>
    </w:p>
    <w:p w:rsidR="00F53C77" w:rsidRPr="00A966CE" w:rsidRDefault="00F53C77" w:rsidP="00F53C77">
      <w:pPr>
        <w:widowControl w:val="0"/>
        <w:tabs>
          <w:tab w:val="left" w:pos="500"/>
          <w:tab w:val="left" w:pos="6600"/>
        </w:tabs>
        <w:contextualSpacing/>
        <w:rPr>
          <w:rFonts w:asciiTheme="majorHAnsi" w:hAnsiTheme="majorHAnsi"/>
        </w:rPr>
      </w:pPr>
      <w:r w:rsidRPr="00A966CE">
        <w:rPr>
          <w:rFonts w:asciiTheme="majorHAnsi" w:hAnsiTheme="majorHAnsi"/>
        </w:rPr>
        <w:t>To keep up, it is recommended that students do the following:</w:t>
      </w:r>
    </w:p>
    <w:p w:rsidR="00F53C77" w:rsidRPr="00FE27AF" w:rsidRDefault="00F53C77" w:rsidP="00F53C77">
      <w:pPr>
        <w:widowControl w:val="0"/>
        <w:tabs>
          <w:tab w:val="left" w:pos="500"/>
          <w:tab w:val="left" w:pos="6600"/>
        </w:tabs>
        <w:contextualSpacing/>
        <w:rPr>
          <w:rFonts w:asciiTheme="majorHAnsi" w:hAnsiTheme="majorHAnsi"/>
          <w:sz w:val="10"/>
          <w:szCs w:val="10"/>
        </w:rPr>
      </w:pPr>
    </w:p>
    <w:p w:rsidR="00F53C77" w:rsidRPr="00A966CE" w:rsidRDefault="00F53C77" w:rsidP="00F53C77">
      <w:pPr>
        <w:widowControl w:val="0"/>
        <w:numPr>
          <w:ilvl w:val="0"/>
          <w:numId w:val="1"/>
        </w:numPr>
        <w:tabs>
          <w:tab w:val="left" w:pos="500"/>
          <w:tab w:val="left" w:pos="6600"/>
        </w:tabs>
        <w:spacing w:after="0" w:line="240" w:lineRule="auto"/>
        <w:contextualSpacing/>
        <w:rPr>
          <w:rFonts w:asciiTheme="majorHAnsi" w:hAnsiTheme="majorHAnsi"/>
        </w:rPr>
      </w:pPr>
      <w:r w:rsidRPr="00A966CE">
        <w:rPr>
          <w:rFonts w:asciiTheme="majorHAnsi" w:hAnsiTheme="majorHAnsi"/>
          <w:u w:val="single"/>
        </w:rPr>
        <w:t>Complete the assigned reading before a topic is taken up in class</w:t>
      </w:r>
      <w:r w:rsidRPr="00A966CE">
        <w:rPr>
          <w:rFonts w:asciiTheme="majorHAnsi" w:hAnsiTheme="majorHAnsi"/>
        </w:rPr>
        <w:t xml:space="preserve">.  The class is structured (and I operate) under the theory that students have read the assigned material. </w:t>
      </w:r>
    </w:p>
    <w:p w:rsidR="00F53C77" w:rsidRPr="00A966CE" w:rsidRDefault="00F53C77" w:rsidP="00F53C77">
      <w:pPr>
        <w:widowControl w:val="0"/>
        <w:tabs>
          <w:tab w:val="left" w:pos="500"/>
          <w:tab w:val="left" w:pos="6600"/>
        </w:tabs>
        <w:ind w:left="360"/>
        <w:contextualSpacing/>
        <w:rPr>
          <w:rFonts w:asciiTheme="majorHAnsi" w:hAnsiTheme="majorHAnsi"/>
        </w:rPr>
      </w:pPr>
    </w:p>
    <w:p w:rsidR="00F53C77" w:rsidRPr="00A966CE" w:rsidRDefault="00F53C77" w:rsidP="00F53C77">
      <w:pPr>
        <w:widowControl w:val="0"/>
        <w:numPr>
          <w:ilvl w:val="0"/>
          <w:numId w:val="1"/>
        </w:numPr>
        <w:tabs>
          <w:tab w:val="left" w:pos="500"/>
          <w:tab w:val="left" w:pos="6600"/>
        </w:tabs>
        <w:spacing w:after="0" w:line="240" w:lineRule="auto"/>
        <w:contextualSpacing/>
        <w:rPr>
          <w:rFonts w:asciiTheme="majorHAnsi" w:hAnsiTheme="majorHAnsi"/>
        </w:rPr>
      </w:pPr>
      <w:r w:rsidRPr="00A966CE">
        <w:rPr>
          <w:rFonts w:asciiTheme="majorHAnsi" w:hAnsiTheme="majorHAnsi"/>
          <w:u w:val="single"/>
        </w:rPr>
        <w:t>Reading Notes.</w:t>
      </w:r>
      <w:r w:rsidRPr="00A966CE">
        <w:rPr>
          <w:rFonts w:asciiTheme="majorHAnsi" w:hAnsiTheme="majorHAnsi"/>
        </w:rPr>
        <w:t xml:space="preserve"> Students should make a list of key terms as they read each assignment. In addition to key terms, students are well advised to take “reading notes” which briefly summarize the arguments and developments discussed by the authors.  Hint: Use the power points on Blackboard as a guide.</w:t>
      </w:r>
    </w:p>
    <w:p w:rsidR="00F53C77" w:rsidRPr="00FE27AF" w:rsidRDefault="00F53C77" w:rsidP="00F53C77">
      <w:pPr>
        <w:pStyle w:val="ListParagraph"/>
        <w:contextualSpacing/>
        <w:rPr>
          <w:rFonts w:asciiTheme="majorHAnsi" w:hAnsiTheme="majorHAnsi"/>
          <w:sz w:val="10"/>
          <w:szCs w:val="10"/>
        </w:rPr>
      </w:pPr>
    </w:p>
    <w:p w:rsidR="00F53C77" w:rsidRPr="00A966CE" w:rsidRDefault="00F53C77" w:rsidP="00F53C77">
      <w:pPr>
        <w:widowControl w:val="0"/>
        <w:numPr>
          <w:ilvl w:val="0"/>
          <w:numId w:val="1"/>
        </w:numPr>
        <w:tabs>
          <w:tab w:val="left" w:pos="500"/>
          <w:tab w:val="left" w:pos="6600"/>
        </w:tabs>
        <w:spacing w:after="0" w:line="240" w:lineRule="auto"/>
        <w:contextualSpacing/>
        <w:rPr>
          <w:rFonts w:asciiTheme="majorHAnsi" w:hAnsiTheme="majorHAnsi"/>
        </w:rPr>
      </w:pPr>
      <w:r w:rsidRPr="00A966CE">
        <w:rPr>
          <w:rFonts w:asciiTheme="majorHAnsi" w:hAnsiTheme="majorHAnsi"/>
          <w:u w:val="single"/>
        </w:rPr>
        <w:t>Check the Assignments:</w:t>
      </w:r>
      <w:r w:rsidRPr="00A966CE">
        <w:rPr>
          <w:rFonts w:asciiTheme="majorHAnsi" w:hAnsiTheme="majorHAnsi"/>
        </w:rPr>
        <w:t xml:space="preserve"> Reading assignments are posted on Blackboard. It is your responsibility to check the site to see what you need to read for upcoming classes.  Do so regularly.</w:t>
      </w:r>
    </w:p>
    <w:p w:rsidR="00F53C77" w:rsidRPr="00A966CE" w:rsidRDefault="00F53C77" w:rsidP="00F53C77">
      <w:pPr>
        <w:widowControl w:val="0"/>
        <w:tabs>
          <w:tab w:val="left" w:pos="500"/>
          <w:tab w:val="left" w:pos="6600"/>
        </w:tabs>
        <w:contextualSpacing/>
        <w:rPr>
          <w:rFonts w:asciiTheme="majorHAnsi" w:hAnsiTheme="majorHAnsi"/>
          <w:b/>
          <w:i/>
        </w:rPr>
      </w:pPr>
    </w:p>
    <w:p w:rsidR="00F53C77" w:rsidRPr="00A966CE" w:rsidRDefault="00F53C77" w:rsidP="00F53C77">
      <w:pPr>
        <w:widowControl w:val="0"/>
        <w:tabs>
          <w:tab w:val="left" w:pos="500"/>
          <w:tab w:val="left" w:pos="6600"/>
        </w:tabs>
        <w:contextualSpacing/>
        <w:rPr>
          <w:rFonts w:asciiTheme="majorHAnsi" w:hAnsiTheme="majorHAnsi"/>
        </w:rPr>
      </w:pPr>
      <w:r w:rsidRPr="00A966CE">
        <w:rPr>
          <w:rFonts w:asciiTheme="majorHAnsi" w:hAnsiTheme="majorHAnsi"/>
          <w:b/>
          <w:i/>
        </w:rPr>
        <w:t xml:space="preserve">Participation: </w:t>
      </w:r>
      <w:r w:rsidRPr="00A966CE">
        <w:rPr>
          <w:rFonts w:asciiTheme="majorHAnsi" w:hAnsiTheme="majorHAnsi"/>
        </w:rPr>
        <w:t xml:space="preserve">Students should feel free to raise questions concerning the readings, the instructor's discussion, and the comments of other students.  Simply put, meaningful participation is strongly encouraged and will enhance the quality of our class sessions. </w:t>
      </w:r>
    </w:p>
    <w:p w:rsidR="00F53C77" w:rsidRPr="00A966CE" w:rsidRDefault="00F53C77" w:rsidP="00F53C77">
      <w:pPr>
        <w:widowControl w:val="0"/>
        <w:tabs>
          <w:tab w:val="left" w:pos="500"/>
          <w:tab w:val="left" w:pos="6600"/>
        </w:tabs>
        <w:contextualSpacing/>
        <w:rPr>
          <w:rFonts w:asciiTheme="majorHAnsi" w:hAnsiTheme="majorHAnsi"/>
        </w:rPr>
      </w:pPr>
    </w:p>
    <w:p w:rsidR="00F53C77" w:rsidRPr="00A966CE" w:rsidRDefault="00F53C77" w:rsidP="00F53C77">
      <w:pPr>
        <w:widowControl w:val="0"/>
        <w:tabs>
          <w:tab w:val="left" w:pos="500"/>
          <w:tab w:val="left" w:pos="6600"/>
        </w:tabs>
        <w:contextualSpacing/>
        <w:rPr>
          <w:rFonts w:asciiTheme="majorHAnsi" w:hAnsiTheme="majorHAnsi"/>
          <w:i/>
        </w:rPr>
      </w:pPr>
      <w:proofErr w:type="gramStart"/>
      <w:r w:rsidRPr="00A966CE">
        <w:rPr>
          <w:rFonts w:asciiTheme="majorHAnsi" w:hAnsiTheme="majorHAnsi"/>
          <w:b/>
          <w:i/>
          <w:iCs/>
        </w:rPr>
        <w:t>Writing Assignment.</w:t>
      </w:r>
      <w:proofErr w:type="gramEnd"/>
      <w:r w:rsidRPr="00A966CE">
        <w:rPr>
          <w:rFonts w:asciiTheme="majorHAnsi" w:hAnsiTheme="majorHAnsi"/>
          <w:b/>
          <w:i/>
          <w:iCs/>
        </w:rPr>
        <w:t xml:space="preserve"> </w:t>
      </w:r>
      <w:r w:rsidRPr="00A966CE">
        <w:rPr>
          <w:rFonts w:asciiTheme="majorHAnsi" w:hAnsiTheme="majorHAnsi"/>
        </w:rPr>
        <w:t xml:space="preserve">There </w:t>
      </w:r>
      <w:r>
        <w:rPr>
          <w:rFonts w:asciiTheme="majorHAnsi" w:hAnsiTheme="majorHAnsi"/>
        </w:rPr>
        <w:t>is one</w:t>
      </w:r>
      <w:r w:rsidRPr="00A966CE">
        <w:rPr>
          <w:rFonts w:asciiTheme="majorHAnsi" w:hAnsiTheme="majorHAnsi"/>
        </w:rPr>
        <w:t xml:space="preserve"> writing assignment.  You will select </w:t>
      </w:r>
      <w:r w:rsidRPr="00AC1EAE">
        <w:rPr>
          <w:rFonts w:asciiTheme="majorHAnsi" w:hAnsiTheme="majorHAnsi"/>
        </w:rPr>
        <w:t>one film or one novel</w:t>
      </w:r>
      <w:r w:rsidRPr="00A966CE">
        <w:rPr>
          <w:rFonts w:asciiTheme="majorHAnsi" w:hAnsiTheme="majorHAnsi"/>
          <w:b/>
        </w:rPr>
        <w:t xml:space="preserve"> </w:t>
      </w:r>
      <w:r w:rsidRPr="00A966CE">
        <w:rPr>
          <w:rFonts w:asciiTheme="majorHAnsi" w:hAnsiTheme="majorHAnsi"/>
        </w:rPr>
        <w:t xml:space="preserve">from the list I have provided. You will then select one of the essay questions associated with the film/novel.  Each of the essay questions refers to a common theme in political science research.  You will find </w:t>
      </w:r>
      <w:proofErr w:type="gramStart"/>
      <w:r>
        <w:rPr>
          <w:rFonts w:asciiTheme="majorHAnsi" w:hAnsiTheme="majorHAnsi"/>
          <w:b/>
        </w:rPr>
        <w:t xml:space="preserve">THREE </w:t>
      </w:r>
      <w:r w:rsidRPr="00A966CE">
        <w:rPr>
          <w:rFonts w:asciiTheme="majorHAnsi" w:hAnsiTheme="majorHAnsi"/>
        </w:rPr>
        <w:t xml:space="preserve"> scholarly</w:t>
      </w:r>
      <w:proofErr w:type="gramEnd"/>
      <w:r w:rsidRPr="00A966CE">
        <w:rPr>
          <w:rFonts w:asciiTheme="majorHAnsi" w:hAnsiTheme="majorHAnsi"/>
        </w:rPr>
        <w:t xml:space="preserve"> research articles to help you answer the essay question.  The essay should be </w:t>
      </w:r>
      <w:r>
        <w:rPr>
          <w:rFonts w:asciiTheme="majorHAnsi" w:hAnsiTheme="majorHAnsi"/>
        </w:rPr>
        <w:t>3-5</w:t>
      </w:r>
      <w:r w:rsidRPr="00A966CE">
        <w:rPr>
          <w:rFonts w:asciiTheme="majorHAnsi" w:hAnsiTheme="majorHAnsi"/>
        </w:rPr>
        <w:t xml:space="preserve"> </w:t>
      </w:r>
      <w:proofErr w:type="gramStart"/>
      <w:r w:rsidRPr="00A966CE">
        <w:rPr>
          <w:rFonts w:asciiTheme="majorHAnsi" w:hAnsiTheme="majorHAnsi"/>
        </w:rPr>
        <w:t>pages</w:t>
      </w:r>
      <w:r>
        <w:rPr>
          <w:rFonts w:asciiTheme="majorHAnsi" w:hAnsiTheme="majorHAnsi"/>
        </w:rPr>
        <w:t xml:space="preserve"> </w:t>
      </w:r>
      <w:r w:rsidRPr="00A966CE">
        <w:rPr>
          <w:rFonts w:asciiTheme="majorHAnsi" w:hAnsiTheme="majorHAnsi"/>
        </w:rPr>
        <w:t>,</w:t>
      </w:r>
      <w:proofErr w:type="gramEnd"/>
      <w:r w:rsidRPr="00A966CE">
        <w:rPr>
          <w:rFonts w:asciiTheme="majorHAnsi" w:hAnsiTheme="majorHAnsi"/>
        </w:rPr>
        <w:t xml:space="preserve"> double spaced, not including the works cited.  </w:t>
      </w:r>
      <w:r>
        <w:rPr>
          <w:rFonts w:asciiTheme="majorHAnsi" w:hAnsiTheme="majorHAnsi"/>
        </w:rPr>
        <w:t>The essays should be properly organized (Intro</w:t>
      </w:r>
      <w:r w:rsidRPr="00A966CE">
        <w:rPr>
          <w:rFonts w:asciiTheme="majorHAnsi" w:hAnsiTheme="majorHAnsi"/>
        </w:rPr>
        <w:sym w:font="Wingdings" w:char="F0E0"/>
      </w:r>
      <w:r>
        <w:rPr>
          <w:rFonts w:asciiTheme="majorHAnsi" w:hAnsiTheme="majorHAnsi"/>
        </w:rPr>
        <w:t>Body</w:t>
      </w:r>
      <w:r w:rsidRPr="00A966CE">
        <w:rPr>
          <w:rFonts w:asciiTheme="majorHAnsi" w:hAnsiTheme="majorHAnsi"/>
        </w:rPr>
        <w:sym w:font="Wingdings" w:char="F0E0"/>
      </w:r>
      <w:r>
        <w:rPr>
          <w:rFonts w:asciiTheme="majorHAnsi" w:hAnsiTheme="majorHAnsi"/>
        </w:rPr>
        <w:t xml:space="preserve">Conclusion).  They should also be properly cited, using in-text citations.  The writing assignment and an example paper are provided to you on </w:t>
      </w:r>
      <w:proofErr w:type="spellStart"/>
      <w:r>
        <w:rPr>
          <w:rFonts w:asciiTheme="majorHAnsi" w:hAnsiTheme="majorHAnsi"/>
        </w:rPr>
        <w:t>Soomo</w:t>
      </w:r>
      <w:proofErr w:type="spellEnd"/>
      <w:r>
        <w:rPr>
          <w:rFonts w:asciiTheme="majorHAnsi" w:hAnsiTheme="majorHAnsi"/>
        </w:rPr>
        <w:t xml:space="preserve"> (look under Chapter 13).</w:t>
      </w:r>
    </w:p>
    <w:p w:rsidR="00F53C77" w:rsidRPr="00A966CE" w:rsidRDefault="00F53C77" w:rsidP="00F53C77">
      <w:pPr>
        <w:widowControl w:val="0"/>
        <w:tabs>
          <w:tab w:val="left" w:pos="500"/>
          <w:tab w:val="left" w:pos="6600"/>
        </w:tabs>
        <w:contextualSpacing/>
        <w:rPr>
          <w:rFonts w:asciiTheme="majorHAnsi" w:hAnsiTheme="majorHAnsi"/>
        </w:rPr>
      </w:pPr>
    </w:p>
    <w:p w:rsidR="00F53C77" w:rsidRPr="00A966CE" w:rsidRDefault="00F53C77" w:rsidP="00F53C77">
      <w:pPr>
        <w:widowControl w:val="0"/>
        <w:tabs>
          <w:tab w:val="left" w:pos="500"/>
          <w:tab w:val="left" w:pos="810"/>
        </w:tabs>
        <w:contextualSpacing/>
        <w:rPr>
          <w:rFonts w:asciiTheme="majorHAnsi" w:hAnsiTheme="majorHAnsi"/>
          <w:b/>
          <w:bCs/>
          <w:i/>
        </w:rPr>
      </w:pPr>
      <w:r w:rsidRPr="00A966CE">
        <w:rPr>
          <w:rFonts w:asciiTheme="majorHAnsi" w:hAnsiTheme="majorHAnsi"/>
          <w:b/>
          <w:bCs/>
          <w:i/>
        </w:rPr>
        <w:t xml:space="preserve">Grades:  </w:t>
      </w:r>
      <w:r w:rsidRPr="00A966CE">
        <w:rPr>
          <w:rFonts w:asciiTheme="majorHAnsi" w:hAnsiTheme="majorHAnsi"/>
        </w:rPr>
        <w:t>Your grade (500 points total) will be based on:</w:t>
      </w:r>
    </w:p>
    <w:p w:rsidR="00F53C77" w:rsidRPr="00A966CE" w:rsidRDefault="00F53C77" w:rsidP="00F53C77">
      <w:pPr>
        <w:widowControl w:val="0"/>
        <w:numPr>
          <w:ilvl w:val="0"/>
          <w:numId w:val="2"/>
        </w:numPr>
        <w:tabs>
          <w:tab w:val="left" w:pos="500"/>
          <w:tab w:val="left" w:pos="810"/>
        </w:tabs>
        <w:spacing w:after="0" w:line="240" w:lineRule="auto"/>
        <w:contextualSpacing/>
        <w:rPr>
          <w:rFonts w:asciiTheme="majorHAnsi" w:hAnsiTheme="majorHAnsi"/>
          <w:bCs/>
        </w:rPr>
      </w:pPr>
      <w:proofErr w:type="spellStart"/>
      <w:r>
        <w:rPr>
          <w:rFonts w:asciiTheme="majorHAnsi" w:hAnsiTheme="majorHAnsi"/>
          <w:bCs/>
        </w:rPr>
        <w:t>Soomo</w:t>
      </w:r>
      <w:proofErr w:type="spellEnd"/>
      <w:r>
        <w:rPr>
          <w:rFonts w:asciiTheme="majorHAnsi" w:hAnsiTheme="majorHAnsi"/>
          <w:bCs/>
        </w:rPr>
        <w:t xml:space="preserve"> </w:t>
      </w:r>
      <w:r w:rsidRPr="00A966CE">
        <w:rPr>
          <w:rFonts w:asciiTheme="majorHAnsi" w:hAnsiTheme="majorHAnsi"/>
          <w:bCs/>
        </w:rPr>
        <w:t>— 50 points (10%)</w:t>
      </w:r>
    </w:p>
    <w:p w:rsidR="00F53C77" w:rsidRPr="00A966CE" w:rsidRDefault="00F53C77" w:rsidP="00F53C77">
      <w:pPr>
        <w:widowControl w:val="0"/>
        <w:numPr>
          <w:ilvl w:val="0"/>
          <w:numId w:val="2"/>
        </w:numPr>
        <w:tabs>
          <w:tab w:val="left" w:pos="500"/>
          <w:tab w:val="left" w:pos="810"/>
        </w:tabs>
        <w:spacing w:after="0" w:line="240" w:lineRule="auto"/>
        <w:contextualSpacing/>
        <w:rPr>
          <w:rFonts w:asciiTheme="majorHAnsi" w:hAnsiTheme="majorHAnsi"/>
          <w:bCs/>
        </w:rPr>
      </w:pPr>
      <w:r>
        <w:rPr>
          <w:rFonts w:asciiTheme="majorHAnsi" w:hAnsiTheme="majorHAnsi"/>
          <w:bCs/>
        </w:rPr>
        <w:t>Writing Assignment</w:t>
      </w:r>
      <w:r w:rsidRPr="00A966CE">
        <w:rPr>
          <w:rFonts w:asciiTheme="majorHAnsi" w:hAnsiTheme="majorHAnsi"/>
          <w:bCs/>
        </w:rPr>
        <w:t xml:space="preserve">- </w:t>
      </w:r>
      <w:r>
        <w:rPr>
          <w:rFonts w:asciiTheme="majorHAnsi" w:hAnsiTheme="majorHAnsi"/>
          <w:bCs/>
        </w:rPr>
        <w:t>100 points (2</w:t>
      </w:r>
      <w:r w:rsidRPr="00A966CE">
        <w:rPr>
          <w:rFonts w:asciiTheme="majorHAnsi" w:hAnsiTheme="majorHAnsi"/>
          <w:bCs/>
        </w:rPr>
        <w:t>0%)</w:t>
      </w:r>
    </w:p>
    <w:p w:rsidR="00F53C77" w:rsidRPr="00A966CE" w:rsidRDefault="00F53C77" w:rsidP="00F53C77">
      <w:pPr>
        <w:widowControl w:val="0"/>
        <w:numPr>
          <w:ilvl w:val="0"/>
          <w:numId w:val="2"/>
        </w:numPr>
        <w:tabs>
          <w:tab w:val="left" w:pos="500"/>
          <w:tab w:val="left" w:pos="810"/>
        </w:tabs>
        <w:spacing w:after="0" w:line="240" w:lineRule="auto"/>
        <w:contextualSpacing/>
        <w:rPr>
          <w:rFonts w:asciiTheme="majorHAnsi" w:hAnsiTheme="majorHAnsi"/>
          <w:bCs/>
        </w:rPr>
      </w:pPr>
      <w:r w:rsidRPr="00A966CE">
        <w:rPr>
          <w:rFonts w:asciiTheme="majorHAnsi" w:hAnsiTheme="majorHAnsi"/>
          <w:bCs/>
        </w:rPr>
        <w:t>Test One – 75 (15%)</w:t>
      </w:r>
    </w:p>
    <w:p w:rsidR="00F53C77" w:rsidRPr="00A966CE" w:rsidRDefault="00F53C77" w:rsidP="00F53C77">
      <w:pPr>
        <w:widowControl w:val="0"/>
        <w:numPr>
          <w:ilvl w:val="0"/>
          <w:numId w:val="2"/>
        </w:numPr>
        <w:tabs>
          <w:tab w:val="left" w:pos="500"/>
          <w:tab w:val="left" w:pos="810"/>
        </w:tabs>
        <w:spacing w:after="0" w:line="240" w:lineRule="auto"/>
        <w:contextualSpacing/>
        <w:rPr>
          <w:rFonts w:asciiTheme="majorHAnsi" w:hAnsiTheme="majorHAnsi"/>
          <w:bCs/>
        </w:rPr>
      </w:pPr>
      <w:r w:rsidRPr="00A966CE">
        <w:rPr>
          <w:rFonts w:asciiTheme="majorHAnsi" w:hAnsiTheme="majorHAnsi"/>
          <w:bCs/>
        </w:rPr>
        <w:t>Midterm - 1</w:t>
      </w:r>
      <w:r>
        <w:rPr>
          <w:rFonts w:asciiTheme="majorHAnsi" w:hAnsiTheme="majorHAnsi"/>
          <w:bCs/>
        </w:rPr>
        <w:t>25</w:t>
      </w:r>
      <w:r w:rsidRPr="00A966CE">
        <w:rPr>
          <w:rFonts w:asciiTheme="majorHAnsi" w:hAnsiTheme="majorHAnsi"/>
          <w:bCs/>
        </w:rPr>
        <w:t xml:space="preserve"> (2</w:t>
      </w:r>
      <w:r>
        <w:rPr>
          <w:rFonts w:asciiTheme="majorHAnsi" w:hAnsiTheme="majorHAnsi"/>
          <w:bCs/>
        </w:rPr>
        <w:t>5</w:t>
      </w:r>
      <w:r w:rsidRPr="00A966CE">
        <w:rPr>
          <w:rFonts w:asciiTheme="majorHAnsi" w:hAnsiTheme="majorHAnsi"/>
          <w:bCs/>
        </w:rPr>
        <w:t>%)</w:t>
      </w:r>
    </w:p>
    <w:p w:rsidR="00F53C77" w:rsidRPr="00A966CE" w:rsidRDefault="00F53C77" w:rsidP="00F53C77">
      <w:pPr>
        <w:widowControl w:val="0"/>
        <w:numPr>
          <w:ilvl w:val="0"/>
          <w:numId w:val="2"/>
        </w:numPr>
        <w:tabs>
          <w:tab w:val="left" w:pos="500"/>
          <w:tab w:val="left" w:pos="810"/>
        </w:tabs>
        <w:spacing w:after="0" w:line="240" w:lineRule="auto"/>
        <w:contextualSpacing/>
        <w:rPr>
          <w:rFonts w:asciiTheme="majorHAnsi" w:hAnsiTheme="majorHAnsi"/>
          <w:bCs/>
        </w:rPr>
      </w:pPr>
      <w:r>
        <w:rPr>
          <w:rFonts w:asciiTheme="majorHAnsi" w:hAnsiTheme="majorHAnsi"/>
          <w:bCs/>
        </w:rPr>
        <w:t>Final – 150</w:t>
      </w:r>
      <w:r w:rsidRPr="00A966CE">
        <w:rPr>
          <w:rFonts w:asciiTheme="majorHAnsi" w:hAnsiTheme="majorHAnsi"/>
          <w:bCs/>
        </w:rPr>
        <w:t xml:space="preserve"> (</w:t>
      </w:r>
      <w:r>
        <w:rPr>
          <w:rFonts w:asciiTheme="majorHAnsi" w:hAnsiTheme="majorHAnsi"/>
          <w:bCs/>
        </w:rPr>
        <w:t>30</w:t>
      </w:r>
      <w:r w:rsidRPr="00A966CE">
        <w:rPr>
          <w:rFonts w:asciiTheme="majorHAnsi" w:hAnsiTheme="majorHAnsi"/>
          <w:bCs/>
        </w:rPr>
        <w:t>%)</w:t>
      </w:r>
    </w:p>
    <w:p w:rsidR="00F53C77" w:rsidRPr="009B7670" w:rsidRDefault="00F53C77" w:rsidP="00F53C77">
      <w:pPr>
        <w:widowControl w:val="0"/>
        <w:tabs>
          <w:tab w:val="left" w:pos="500"/>
          <w:tab w:val="left" w:pos="6600"/>
        </w:tabs>
        <w:contextualSpacing/>
        <w:rPr>
          <w:rFonts w:asciiTheme="majorHAnsi" w:eastAsia="Calibri" w:hAnsiTheme="majorHAnsi"/>
          <w:bCs/>
          <w:sz w:val="16"/>
          <w:szCs w:val="16"/>
        </w:rPr>
      </w:pPr>
    </w:p>
    <w:p w:rsidR="00F53C77" w:rsidRPr="00A966CE" w:rsidRDefault="00F53C77" w:rsidP="00F53C77">
      <w:pPr>
        <w:widowControl w:val="0"/>
        <w:tabs>
          <w:tab w:val="left" w:pos="500"/>
          <w:tab w:val="left" w:pos="6600"/>
        </w:tabs>
        <w:contextualSpacing/>
        <w:rPr>
          <w:rFonts w:asciiTheme="majorHAnsi" w:hAnsiTheme="majorHAnsi"/>
          <w:b/>
          <w:bCs/>
          <w:i/>
        </w:rPr>
      </w:pPr>
      <w:r w:rsidRPr="00A966CE">
        <w:rPr>
          <w:rFonts w:asciiTheme="majorHAnsi" w:eastAsia="Calibri" w:hAnsiTheme="majorHAnsi"/>
          <w:bCs/>
        </w:rPr>
        <w:t>At any point in the semester you can calculate your grade by dividing points earned by points available to date</w:t>
      </w:r>
      <w:r w:rsidRPr="00A966CE">
        <w:rPr>
          <w:rFonts w:asciiTheme="majorHAnsi" w:hAnsiTheme="majorHAnsi"/>
          <w:bCs/>
        </w:rPr>
        <w:t>.</w:t>
      </w:r>
    </w:p>
    <w:p w:rsidR="00F53C77" w:rsidRPr="009B7670" w:rsidRDefault="00F53C77" w:rsidP="00F53C77">
      <w:pPr>
        <w:widowControl w:val="0"/>
        <w:tabs>
          <w:tab w:val="left" w:pos="500"/>
          <w:tab w:val="left" w:pos="6600"/>
        </w:tabs>
        <w:ind w:left="405"/>
        <w:contextualSpacing/>
        <w:rPr>
          <w:rFonts w:asciiTheme="majorHAnsi" w:hAnsiTheme="majorHAnsi"/>
          <w:b/>
          <w:bCs/>
          <w:i/>
          <w:sz w:val="16"/>
          <w:szCs w:val="16"/>
        </w:rPr>
      </w:pPr>
    </w:p>
    <w:p w:rsidR="00F53C77" w:rsidRPr="00A966CE" w:rsidRDefault="00F53C77" w:rsidP="00F53C77">
      <w:pPr>
        <w:widowControl w:val="0"/>
        <w:tabs>
          <w:tab w:val="left" w:pos="500"/>
          <w:tab w:val="left" w:pos="6600"/>
        </w:tabs>
        <w:contextualSpacing/>
        <w:rPr>
          <w:rFonts w:asciiTheme="majorHAnsi" w:hAnsiTheme="majorHAnsi"/>
          <w:b/>
          <w:bCs/>
          <w:i/>
        </w:rPr>
      </w:pPr>
      <w:r w:rsidRPr="00A966CE">
        <w:rPr>
          <w:rFonts w:asciiTheme="majorHAnsi" w:hAnsiTheme="majorHAnsi"/>
          <w:b/>
          <w:bCs/>
          <w:i/>
        </w:rPr>
        <w:t>Grade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A</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95-100%</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A-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 90-94%</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B+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 86-89%</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B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 83-85%</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B-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80-82%</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C+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 76-79%</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C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 73-75%</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C-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70-72%</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D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 60-69%</w:t>
            </w:r>
          </w:p>
        </w:tc>
      </w:tr>
      <w:tr w:rsidR="00F53C77" w:rsidRPr="00A966CE" w:rsidTr="00FC4CCD">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F </w:t>
            </w:r>
          </w:p>
        </w:tc>
        <w:tc>
          <w:tcPr>
            <w:tcW w:w="4788" w:type="dxa"/>
          </w:tcPr>
          <w:p w:rsidR="00F53C77" w:rsidRPr="00A966CE" w:rsidRDefault="00F53C77" w:rsidP="00FC4CCD">
            <w:pPr>
              <w:widowControl w:val="0"/>
              <w:contextualSpacing/>
              <w:rPr>
                <w:rFonts w:asciiTheme="majorHAnsi" w:hAnsiTheme="majorHAnsi"/>
                <w:bCs/>
              </w:rPr>
            </w:pPr>
            <w:r w:rsidRPr="00A966CE">
              <w:rPr>
                <w:rFonts w:asciiTheme="majorHAnsi" w:hAnsiTheme="majorHAnsi"/>
                <w:bCs/>
              </w:rPr>
              <w:t xml:space="preserve"> Under 60%</w:t>
            </w:r>
          </w:p>
        </w:tc>
      </w:tr>
    </w:tbl>
    <w:p w:rsidR="00F53C77" w:rsidRDefault="00F53C77" w:rsidP="00F53C77">
      <w:pPr>
        <w:widowControl w:val="0"/>
        <w:tabs>
          <w:tab w:val="left" w:pos="500"/>
          <w:tab w:val="left" w:pos="6600"/>
        </w:tabs>
        <w:contextualSpacing/>
        <w:jc w:val="center"/>
        <w:rPr>
          <w:rFonts w:asciiTheme="majorHAnsi" w:hAnsiTheme="majorHAnsi"/>
          <w:b/>
          <w:i/>
        </w:rPr>
      </w:pPr>
    </w:p>
    <w:p w:rsidR="00F53C77" w:rsidRPr="009B7670" w:rsidRDefault="00F53C77" w:rsidP="00F53C77">
      <w:pPr>
        <w:widowControl w:val="0"/>
        <w:tabs>
          <w:tab w:val="left" w:pos="500"/>
          <w:tab w:val="left" w:pos="6600"/>
        </w:tabs>
        <w:contextualSpacing/>
        <w:jc w:val="center"/>
        <w:rPr>
          <w:rFonts w:asciiTheme="majorHAnsi" w:hAnsiTheme="majorHAnsi"/>
          <w:b/>
          <w:i/>
          <w:sz w:val="16"/>
          <w:szCs w:val="16"/>
        </w:rPr>
      </w:pPr>
    </w:p>
    <w:p w:rsidR="00F53C77" w:rsidRDefault="00F53C77" w:rsidP="00F53C77">
      <w:pPr>
        <w:widowControl w:val="0"/>
        <w:tabs>
          <w:tab w:val="left" w:pos="500"/>
          <w:tab w:val="left" w:pos="6600"/>
        </w:tabs>
        <w:contextualSpacing/>
        <w:jc w:val="center"/>
        <w:rPr>
          <w:rFonts w:asciiTheme="majorHAnsi" w:hAnsiTheme="majorHAnsi"/>
          <w:b/>
          <w:i/>
        </w:rPr>
        <w:sectPr w:rsidR="00F53C77" w:rsidSect="004B3E00">
          <w:pgSz w:w="12240" w:h="15840"/>
          <w:pgMar w:top="1440" w:right="1440" w:bottom="1440" w:left="1440" w:header="720" w:footer="720" w:gutter="0"/>
          <w:cols w:space="720"/>
          <w:docGrid w:linePitch="360"/>
        </w:sectPr>
      </w:pPr>
    </w:p>
    <w:p w:rsidR="00F53C77" w:rsidRPr="00E27B85" w:rsidRDefault="00F53C77" w:rsidP="00F53C77">
      <w:pPr>
        <w:ind w:firstLine="720"/>
        <w:jc w:val="center"/>
        <w:rPr>
          <w:rFonts w:asciiTheme="majorHAnsi" w:hAnsiTheme="majorHAnsi"/>
          <w:b/>
          <w:bCs/>
          <w:u w:val="single"/>
        </w:rPr>
      </w:pPr>
      <w:r w:rsidRPr="00E27B85">
        <w:rPr>
          <w:rFonts w:asciiTheme="majorHAnsi" w:hAnsiTheme="majorHAnsi"/>
          <w:b/>
          <w:bCs/>
          <w:u w:val="single"/>
        </w:rPr>
        <w:lastRenderedPageBreak/>
        <w:t xml:space="preserve">Objectives, POLS </w:t>
      </w:r>
      <w:r>
        <w:rPr>
          <w:rFonts w:asciiTheme="majorHAnsi" w:hAnsiTheme="majorHAnsi"/>
          <w:b/>
          <w:bCs/>
          <w:u w:val="single"/>
        </w:rPr>
        <w:t>1</w:t>
      </w:r>
      <w:r w:rsidRPr="00E27B85">
        <w:rPr>
          <w:rFonts w:asciiTheme="majorHAnsi" w:hAnsiTheme="majorHAnsi"/>
          <w:b/>
          <w:bCs/>
          <w:u w:val="single"/>
        </w:rPr>
        <w:t>10</w:t>
      </w:r>
    </w:p>
    <w:p w:rsidR="00F53C77" w:rsidRPr="00E27B85" w:rsidRDefault="00F53C77" w:rsidP="00F53C77">
      <w:pPr>
        <w:pBdr>
          <w:top w:val="single" w:sz="4" w:space="1" w:color="auto"/>
          <w:left w:val="single" w:sz="4" w:space="4" w:color="auto"/>
          <w:bottom w:val="single" w:sz="4" w:space="1" w:color="auto"/>
          <w:right w:val="single" w:sz="4" w:space="4" w:color="auto"/>
        </w:pBdr>
        <w:jc w:val="center"/>
        <w:rPr>
          <w:rFonts w:asciiTheme="majorHAnsi" w:hAnsiTheme="majorHAnsi"/>
          <w:b/>
          <w:bCs/>
        </w:rPr>
      </w:pPr>
      <w:r w:rsidRPr="00E27B85">
        <w:rPr>
          <w:rFonts w:asciiTheme="majorHAnsi" w:hAnsiTheme="majorHAnsi"/>
          <w:b/>
          <w:bCs/>
        </w:rPr>
        <w:t>University, Department, and Course Objectives</w:t>
      </w:r>
    </w:p>
    <w:p w:rsidR="00F53C77" w:rsidRPr="00E27B85" w:rsidRDefault="00F53C77" w:rsidP="00F53C77">
      <w:pPr>
        <w:tabs>
          <w:tab w:val="left" w:pos="720"/>
          <w:tab w:val="left" w:pos="1203"/>
        </w:tabs>
        <w:rPr>
          <w:rFonts w:asciiTheme="majorHAnsi" w:hAnsiTheme="majorHAnsi"/>
          <w:bCs/>
        </w:rPr>
      </w:pPr>
      <w:r w:rsidRPr="00E27B85">
        <w:rPr>
          <w:rFonts w:asciiTheme="majorHAnsi" w:hAnsiTheme="majorHAnsi"/>
          <w:b/>
          <w:bCs/>
          <w:u w:val="single"/>
        </w:rPr>
        <w:t>University Wide Student Learning Objectives</w:t>
      </w:r>
      <w:r w:rsidRPr="00E27B85">
        <w:rPr>
          <w:rFonts w:asciiTheme="majorHAnsi" w:hAnsiTheme="majorHAnsi"/>
          <w:bCs/>
        </w:rPr>
        <w:t xml:space="preserve"> (General Catalog, 2014-15, p 10-11)</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 1. Students will demonstrate skill in various methods of acquiring knowledge in the humanities, social and natural sciences, quantitative reasoning, and the creative arts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2. Students will master and demonstrate content knowledge by using methods such as inference, generalization, and application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3. Students will become active learners by finding, analyzing, synthesizing, and evaluating information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4. Students will demonstrate the ability to build logical and persuasive arguments, cases, reports, and/or responses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5. Students will communicate clearly and effectively in both oral and written forms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6. Students will achieve a basic level of technological adeptness, appropriate to their field(s) of study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7. Students will interact and collaborate effectively in groups and teams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8. Students will explore the relationship between faith and learning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9. Students will practice the virtues of empathy, honesty, and justice in their academic endeavors </w:t>
      </w:r>
    </w:p>
    <w:p w:rsidR="00F53C77" w:rsidRPr="00E27B85" w:rsidRDefault="00F53C77" w:rsidP="00F53C77">
      <w:pPr>
        <w:contextualSpacing/>
        <w:rPr>
          <w:rFonts w:asciiTheme="majorHAnsi" w:hAnsiTheme="majorHAnsi"/>
          <w:bCs/>
        </w:rPr>
      </w:pPr>
      <w:r w:rsidRPr="00E27B85">
        <w:rPr>
          <w:rFonts w:asciiTheme="majorHAnsi" w:hAnsiTheme="majorHAnsi"/>
          <w:bCs/>
        </w:rPr>
        <w:t xml:space="preserve">10. Students will appreciate that diversity in areas such as culture, gender, race, sexual orientation, and religion is pertinent to functioning successfully in a global community </w:t>
      </w:r>
    </w:p>
    <w:p w:rsidR="00F53C77" w:rsidRDefault="00F53C77" w:rsidP="00F53C77">
      <w:pPr>
        <w:rPr>
          <w:rFonts w:asciiTheme="majorHAnsi" w:hAnsiTheme="majorHAnsi"/>
          <w:b/>
          <w:bCs/>
          <w:u w:val="single"/>
        </w:rPr>
      </w:pPr>
    </w:p>
    <w:p w:rsidR="00F53C77" w:rsidRPr="00D3264B" w:rsidRDefault="00F53C77" w:rsidP="00F53C77">
      <w:pPr>
        <w:rPr>
          <w:rFonts w:asciiTheme="majorHAnsi" w:hAnsiTheme="majorHAnsi"/>
          <w:b/>
          <w:bCs/>
          <w:u w:val="single"/>
        </w:rPr>
      </w:pPr>
      <w:r w:rsidRPr="00E27B85">
        <w:rPr>
          <w:rFonts w:asciiTheme="majorHAnsi" w:hAnsiTheme="majorHAnsi"/>
          <w:b/>
          <w:bCs/>
          <w:u w:val="single"/>
        </w:rPr>
        <w:t xml:space="preserve">POLS Departmental Student Learning Objectives </w:t>
      </w:r>
    </w:p>
    <w:p w:rsidR="00F53C77" w:rsidRPr="00E27B85" w:rsidRDefault="00F53C77" w:rsidP="00F53C77">
      <w:pPr>
        <w:contextualSpacing/>
        <w:rPr>
          <w:rFonts w:asciiTheme="majorHAnsi" w:hAnsiTheme="majorHAnsi"/>
          <w:bCs/>
        </w:rPr>
      </w:pPr>
      <w:r w:rsidRPr="00E27B85">
        <w:rPr>
          <w:rFonts w:asciiTheme="majorHAnsi" w:hAnsiTheme="majorHAnsi"/>
          <w:bCs/>
        </w:rPr>
        <w:t>1.  Students will understand the political world in which they live and possess knowledge of the theoretical, structural, historical, and scientific dimensions of politics.</w:t>
      </w:r>
    </w:p>
    <w:p w:rsidR="00F53C77" w:rsidRPr="00E27B85" w:rsidRDefault="00F53C77" w:rsidP="00F53C77">
      <w:pPr>
        <w:contextualSpacing/>
        <w:rPr>
          <w:rFonts w:asciiTheme="majorHAnsi" w:hAnsiTheme="majorHAnsi"/>
          <w:bCs/>
        </w:rPr>
      </w:pPr>
      <w:r w:rsidRPr="00E27B85">
        <w:rPr>
          <w:rFonts w:asciiTheme="majorHAnsi" w:hAnsiTheme="majorHAnsi"/>
          <w:bCs/>
        </w:rPr>
        <w:t>2.  Students will critically and objectively analyze political information and effectively communicate results of their analyses.</w:t>
      </w:r>
    </w:p>
    <w:p w:rsidR="00F53C77" w:rsidRPr="00E27B85" w:rsidRDefault="00F53C77" w:rsidP="00F53C77">
      <w:pPr>
        <w:contextualSpacing/>
        <w:rPr>
          <w:rFonts w:asciiTheme="majorHAnsi" w:hAnsiTheme="majorHAnsi"/>
          <w:bCs/>
        </w:rPr>
      </w:pPr>
      <w:r w:rsidRPr="00E27B85">
        <w:rPr>
          <w:rFonts w:asciiTheme="majorHAnsi" w:hAnsiTheme="majorHAnsi"/>
          <w:bCs/>
        </w:rPr>
        <w:t>3.  Students will demonstrate sensitivity and tolerance of racial, cultural, and other human differences.</w:t>
      </w:r>
    </w:p>
    <w:p w:rsidR="00F53C77" w:rsidRPr="00E27B85" w:rsidRDefault="00F53C77" w:rsidP="00F53C77">
      <w:pPr>
        <w:contextualSpacing/>
        <w:rPr>
          <w:rFonts w:asciiTheme="majorHAnsi" w:hAnsiTheme="majorHAnsi"/>
          <w:bCs/>
        </w:rPr>
      </w:pPr>
      <w:r w:rsidRPr="00E27B85">
        <w:rPr>
          <w:rFonts w:asciiTheme="majorHAnsi" w:hAnsiTheme="majorHAnsi"/>
          <w:bCs/>
        </w:rPr>
        <w:t>4.  Students will demonstrate commitment to being politically responsible citizens.</w:t>
      </w:r>
    </w:p>
    <w:p w:rsidR="00F53C77" w:rsidRPr="00E27B85" w:rsidRDefault="00F53C77" w:rsidP="00F53C77">
      <w:pPr>
        <w:contextualSpacing/>
        <w:rPr>
          <w:rFonts w:asciiTheme="majorHAnsi" w:hAnsiTheme="majorHAnsi"/>
          <w:bCs/>
        </w:rPr>
      </w:pPr>
    </w:p>
    <w:p w:rsidR="00F53C77" w:rsidRPr="00E27B85" w:rsidRDefault="00F53C77" w:rsidP="00F53C77">
      <w:pPr>
        <w:contextualSpacing/>
        <w:rPr>
          <w:rFonts w:asciiTheme="majorHAnsi" w:hAnsiTheme="majorHAnsi"/>
        </w:rPr>
      </w:pPr>
    </w:p>
    <w:tbl>
      <w:tblPr>
        <w:tblStyle w:val="TableGrid"/>
        <w:tblW w:w="10188" w:type="dxa"/>
        <w:tblLook w:val="04A0" w:firstRow="1" w:lastRow="0" w:firstColumn="1" w:lastColumn="0" w:noHBand="0" w:noVBand="1"/>
      </w:tblPr>
      <w:tblGrid>
        <w:gridCol w:w="3192"/>
        <w:gridCol w:w="3192"/>
        <w:gridCol w:w="3804"/>
      </w:tblGrid>
      <w:tr w:rsidR="00F53C77" w:rsidRPr="00E27B85" w:rsidTr="00FC4CCD">
        <w:tc>
          <w:tcPr>
            <w:tcW w:w="3192" w:type="dxa"/>
          </w:tcPr>
          <w:p w:rsidR="00F53C77" w:rsidRPr="00E27B85" w:rsidRDefault="00F53C77" w:rsidP="00FC4CCD">
            <w:pPr>
              <w:jc w:val="center"/>
              <w:rPr>
                <w:rFonts w:asciiTheme="majorHAnsi" w:hAnsiTheme="majorHAnsi"/>
                <w:b/>
              </w:rPr>
            </w:pPr>
            <w:r w:rsidRPr="00E27B85">
              <w:rPr>
                <w:rFonts w:asciiTheme="majorHAnsi" w:hAnsiTheme="majorHAnsi"/>
                <w:b/>
              </w:rPr>
              <w:t xml:space="preserve">POLS </w:t>
            </w:r>
            <w:r>
              <w:rPr>
                <w:rFonts w:asciiTheme="majorHAnsi" w:hAnsiTheme="majorHAnsi"/>
                <w:b/>
              </w:rPr>
              <w:t>1</w:t>
            </w:r>
            <w:r w:rsidRPr="00E27B85">
              <w:rPr>
                <w:rFonts w:asciiTheme="majorHAnsi" w:hAnsiTheme="majorHAnsi"/>
                <w:b/>
              </w:rPr>
              <w:t>10 Objectives</w:t>
            </w:r>
          </w:p>
        </w:tc>
        <w:tc>
          <w:tcPr>
            <w:tcW w:w="3192" w:type="dxa"/>
          </w:tcPr>
          <w:p w:rsidR="00F53C77" w:rsidRPr="00E27B85" w:rsidRDefault="00F53C77" w:rsidP="00FC4CCD">
            <w:pPr>
              <w:jc w:val="center"/>
              <w:rPr>
                <w:rFonts w:asciiTheme="majorHAnsi" w:hAnsiTheme="majorHAnsi"/>
                <w:b/>
              </w:rPr>
            </w:pPr>
            <w:r w:rsidRPr="00E27B85">
              <w:rPr>
                <w:rFonts w:asciiTheme="majorHAnsi" w:hAnsiTheme="majorHAnsi"/>
                <w:b/>
              </w:rPr>
              <w:t>POLS Departmental Objectives</w:t>
            </w:r>
          </w:p>
        </w:tc>
        <w:tc>
          <w:tcPr>
            <w:tcW w:w="3804" w:type="dxa"/>
          </w:tcPr>
          <w:p w:rsidR="00F53C77" w:rsidRPr="00E27B85" w:rsidRDefault="00F53C77" w:rsidP="00FC4CCD">
            <w:pPr>
              <w:jc w:val="center"/>
              <w:rPr>
                <w:rFonts w:asciiTheme="majorHAnsi" w:hAnsiTheme="majorHAnsi"/>
                <w:b/>
              </w:rPr>
            </w:pPr>
            <w:r w:rsidRPr="00E27B85">
              <w:rPr>
                <w:rFonts w:asciiTheme="majorHAnsi" w:hAnsiTheme="majorHAnsi"/>
                <w:b/>
              </w:rPr>
              <w:t>University Wide Learning Objectives</w:t>
            </w:r>
          </w:p>
        </w:tc>
      </w:tr>
      <w:tr w:rsidR="00F53C77" w:rsidRPr="00E27B85" w:rsidTr="00FC4CCD">
        <w:tc>
          <w:tcPr>
            <w:tcW w:w="10188" w:type="dxa"/>
            <w:gridSpan w:val="3"/>
          </w:tcPr>
          <w:p w:rsidR="00F53C77" w:rsidRPr="00E27B85" w:rsidRDefault="00F53C77" w:rsidP="00FC4CCD">
            <w:pPr>
              <w:rPr>
                <w:rFonts w:asciiTheme="majorHAnsi" w:hAnsiTheme="majorHAnsi"/>
                <w:b/>
              </w:rPr>
            </w:pPr>
            <w:r w:rsidRPr="00E27B85">
              <w:rPr>
                <w:rFonts w:asciiTheme="majorHAnsi" w:hAnsiTheme="majorHAnsi"/>
                <w:b/>
              </w:rPr>
              <w:t>Subject Area Objectives</w:t>
            </w:r>
          </w:p>
        </w:tc>
      </w:tr>
      <w:tr w:rsidR="00F53C77" w:rsidRPr="00E27B85" w:rsidTr="00FC4CCD">
        <w:tc>
          <w:tcPr>
            <w:tcW w:w="3192" w:type="dxa"/>
          </w:tcPr>
          <w:p w:rsidR="00F53C77" w:rsidRPr="00E27B85" w:rsidRDefault="00F53C77" w:rsidP="00F53C77">
            <w:pPr>
              <w:pStyle w:val="BodyText"/>
              <w:numPr>
                <w:ilvl w:val="0"/>
                <w:numId w:val="5"/>
              </w:numPr>
              <w:spacing w:before="60"/>
              <w:rPr>
                <w:rFonts w:asciiTheme="majorHAnsi" w:hAnsiTheme="majorHAnsi"/>
                <w:sz w:val="24"/>
              </w:rPr>
            </w:pPr>
            <w:r w:rsidRPr="00E27B85">
              <w:rPr>
                <w:rFonts w:asciiTheme="majorHAnsi" w:hAnsiTheme="majorHAnsi"/>
                <w:sz w:val="24"/>
              </w:rPr>
              <w:t xml:space="preserve">To gain an understanding of the nature of </w:t>
            </w:r>
            <w:r>
              <w:rPr>
                <w:rFonts w:asciiTheme="majorHAnsi" w:hAnsiTheme="majorHAnsi"/>
                <w:sz w:val="24"/>
              </w:rPr>
              <w:t>politics</w:t>
            </w:r>
          </w:p>
        </w:tc>
        <w:tc>
          <w:tcPr>
            <w:tcW w:w="3192" w:type="dxa"/>
          </w:tcPr>
          <w:p w:rsidR="00F53C77" w:rsidRPr="00E27B85" w:rsidRDefault="00F53C77" w:rsidP="00FC4CCD">
            <w:pPr>
              <w:rPr>
                <w:rFonts w:asciiTheme="majorHAnsi" w:hAnsiTheme="majorHAnsi"/>
              </w:rPr>
            </w:pPr>
            <w:r w:rsidRPr="00E27B85">
              <w:rPr>
                <w:rFonts w:asciiTheme="majorHAnsi" w:hAnsiTheme="majorHAnsi"/>
              </w:rPr>
              <w:t>1, 3</w:t>
            </w:r>
          </w:p>
        </w:tc>
        <w:tc>
          <w:tcPr>
            <w:tcW w:w="3804" w:type="dxa"/>
          </w:tcPr>
          <w:p w:rsidR="00F53C77" w:rsidRPr="00E27B85" w:rsidRDefault="00F53C77" w:rsidP="00FC4CCD">
            <w:pPr>
              <w:rPr>
                <w:rFonts w:asciiTheme="majorHAnsi" w:hAnsiTheme="majorHAnsi"/>
              </w:rPr>
            </w:pPr>
            <w:r w:rsidRPr="00E27B85">
              <w:rPr>
                <w:rFonts w:asciiTheme="majorHAnsi" w:hAnsiTheme="majorHAnsi"/>
              </w:rPr>
              <w:t>1, 9, 10</w:t>
            </w:r>
          </w:p>
        </w:tc>
      </w:tr>
      <w:tr w:rsidR="00F53C77" w:rsidRPr="00E27B85" w:rsidTr="00FC4CCD">
        <w:tc>
          <w:tcPr>
            <w:tcW w:w="3192" w:type="dxa"/>
          </w:tcPr>
          <w:p w:rsidR="00F53C77" w:rsidRPr="00E27B85" w:rsidRDefault="00F53C77" w:rsidP="00F53C77">
            <w:pPr>
              <w:pStyle w:val="BodyText"/>
              <w:numPr>
                <w:ilvl w:val="0"/>
                <w:numId w:val="5"/>
              </w:numPr>
              <w:spacing w:before="60"/>
              <w:rPr>
                <w:rFonts w:asciiTheme="majorHAnsi" w:hAnsiTheme="majorHAnsi"/>
                <w:sz w:val="24"/>
              </w:rPr>
            </w:pPr>
            <w:r w:rsidRPr="00E27B85">
              <w:rPr>
                <w:rFonts w:asciiTheme="majorHAnsi" w:hAnsiTheme="majorHAnsi"/>
                <w:sz w:val="24"/>
              </w:rPr>
              <w:t xml:space="preserve">To gain an understanding of how </w:t>
            </w:r>
            <w:r>
              <w:rPr>
                <w:rFonts w:asciiTheme="majorHAnsi" w:hAnsiTheme="majorHAnsi"/>
                <w:sz w:val="24"/>
              </w:rPr>
              <w:t>political processes affect your life</w:t>
            </w:r>
            <w:r w:rsidRPr="00E27B85">
              <w:rPr>
                <w:rFonts w:asciiTheme="majorHAnsi" w:hAnsiTheme="majorHAnsi"/>
                <w:sz w:val="24"/>
              </w:rPr>
              <w:t xml:space="preserve"> </w:t>
            </w:r>
          </w:p>
        </w:tc>
        <w:tc>
          <w:tcPr>
            <w:tcW w:w="3192" w:type="dxa"/>
          </w:tcPr>
          <w:p w:rsidR="00F53C77" w:rsidRPr="00E27B85" w:rsidRDefault="00F53C77" w:rsidP="00FC4CCD">
            <w:pPr>
              <w:rPr>
                <w:rFonts w:asciiTheme="majorHAnsi" w:hAnsiTheme="majorHAnsi"/>
              </w:rPr>
            </w:pPr>
            <w:r w:rsidRPr="00E27B85">
              <w:rPr>
                <w:rFonts w:asciiTheme="majorHAnsi" w:hAnsiTheme="majorHAnsi"/>
              </w:rPr>
              <w:t>1, 3</w:t>
            </w:r>
          </w:p>
        </w:tc>
        <w:tc>
          <w:tcPr>
            <w:tcW w:w="3804" w:type="dxa"/>
          </w:tcPr>
          <w:p w:rsidR="00F53C77" w:rsidRPr="00E27B85" w:rsidRDefault="00F53C77" w:rsidP="00FC4CCD">
            <w:pPr>
              <w:rPr>
                <w:rFonts w:asciiTheme="majorHAnsi" w:hAnsiTheme="majorHAnsi"/>
              </w:rPr>
            </w:pPr>
            <w:r w:rsidRPr="00E27B85">
              <w:rPr>
                <w:rFonts w:asciiTheme="majorHAnsi" w:hAnsiTheme="majorHAnsi"/>
              </w:rPr>
              <w:t>1, 9, 10</w:t>
            </w:r>
          </w:p>
        </w:tc>
      </w:tr>
      <w:tr w:rsidR="00F53C77" w:rsidRPr="00E27B85" w:rsidTr="00FC4CCD">
        <w:tc>
          <w:tcPr>
            <w:tcW w:w="3192" w:type="dxa"/>
          </w:tcPr>
          <w:p w:rsidR="00F53C77" w:rsidRPr="00E27B85" w:rsidRDefault="00F53C77" w:rsidP="00F53C77">
            <w:pPr>
              <w:pStyle w:val="BodyText"/>
              <w:numPr>
                <w:ilvl w:val="0"/>
                <w:numId w:val="5"/>
              </w:numPr>
              <w:spacing w:before="60"/>
              <w:rPr>
                <w:rFonts w:asciiTheme="majorHAnsi" w:hAnsiTheme="majorHAnsi"/>
                <w:sz w:val="24"/>
              </w:rPr>
            </w:pPr>
            <w:r w:rsidRPr="00E27B85">
              <w:rPr>
                <w:rFonts w:asciiTheme="majorHAnsi" w:hAnsiTheme="majorHAnsi"/>
                <w:sz w:val="24"/>
              </w:rPr>
              <w:lastRenderedPageBreak/>
              <w:t xml:space="preserve">To help you think more systematically about the </w:t>
            </w:r>
            <w:r>
              <w:rPr>
                <w:rFonts w:asciiTheme="majorHAnsi" w:hAnsiTheme="majorHAnsi"/>
                <w:sz w:val="24"/>
              </w:rPr>
              <w:t>political processes at work in society</w:t>
            </w:r>
            <w:r w:rsidRPr="00E27B85">
              <w:rPr>
                <w:rFonts w:asciiTheme="majorHAnsi" w:hAnsiTheme="majorHAnsi"/>
                <w:sz w:val="24"/>
              </w:rPr>
              <w:t xml:space="preserve"> </w:t>
            </w:r>
          </w:p>
        </w:tc>
        <w:tc>
          <w:tcPr>
            <w:tcW w:w="3192" w:type="dxa"/>
          </w:tcPr>
          <w:p w:rsidR="00F53C77" w:rsidRPr="00E27B85" w:rsidRDefault="00F53C77" w:rsidP="00FC4CCD">
            <w:pPr>
              <w:rPr>
                <w:rFonts w:asciiTheme="majorHAnsi" w:hAnsiTheme="majorHAnsi"/>
              </w:rPr>
            </w:pPr>
            <w:r w:rsidRPr="00E27B85">
              <w:rPr>
                <w:rFonts w:asciiTheme="majorHAnsi" w:hAnsiTheme="majorHAnsi"/>
              </w:rPr>
              <w:t>1, 2, 3</w:t>
            </w:r>
          </w:p>
        </w:tc>
        <w:tc>
          <w:tcPr>
            <w:tcW w:w="3804" w:type="dxa"/>
          </w:tcPr>
          <w:p w:rsidR="00F53C77" w:rsidRPr="00E27B85" w:rsidRDefault="00F53C77" w:rsidP="00FC4CCD">
            <w:pPr>
              <w:rPr>
                <w:rFonts w:asciiTheme="majorHAnsi" w:hAnsiTheme="majorHAnsi"/>
              </w:rPr>
            </w:pPr>
            <w:r w:rsidRPr="00E27B85">
              <w:rPr>
                <w:rFonts w:asciiTheme="majorHAnsi" w:hAnsiTheme="majorHAnsi"/>
              </w:rPr>
              <w:t>3, 4, 5, 7</w:t>
            </w:r>
          </w:p>
        </w:tc>
      </w:tr>
      <w:tr w:rsidR="00F53C77" w:rsidRPr="00E27B85" w:rsidTr="00FC4CCD">
        <w:tc>
          <w:tcPr>
            <w:tcW w:w="3192" w:type="dxa"/>
          </w:tcPr>
          <w:p w:rsidR="00F53C77" w:rsidRPr="00E27B85" w:rsidRDefault="00F53C77" w:rsidP="00F53C77">
            <w:pPr>
              <w:pStyle w:val="BodyText"/>
              <w:numPr>
                <w:ilvl w:val="0"/>
                <w:numId w:val="5"/>
              </w:numPr>
              <w:spacing w:before="60"/>
              <w:rPr>
                <w:rFonts w:asciiTheme="majorHAnsi" w:hAnsiTheme="majorHAnsi"/>
                <w:sz w:val="24"/>
              </w:rPr>
            </w:pPr>
            <w:r w:rsidRPr="00E27B85">
              <w:rPr>
                <w:rFonts w:asciiTheme="majorHAnsi" w:hAnsiTheme="majorHAnsi"/>
                <w:sz w:val="24"/>
              </w:rPr>
              <w:t xml:space="preserve">To encourage you to think about how various </w:t>
            </w:r>
            <w:r>
              <w:rPr>
                <w:rFonts w:asciiTheme="majorHAnsi" w:hAnsiTheme="majorHAnsi"/>
                <w:sz w:val="24"/>
              </w:rPr>
              <w:t xml:space="preserve">political actors </w:t>
            </w:r>
            <w:r w:rsidRPr="00E27B85">
              <w:rPr>
                <w:rFonts w:asciiTheme="majorHAnsi" w:hAnsiTheme="majorHAnsi"/>
                <w:sz w:val="24"/>
              </w:rPr>
              <w:t xml:space="preserve">influence the </w:t>
            </w:r>
            <w:r>
              <w:rPr>
                <w:rFonts w:asciiTheme="majorHAnsi" w:hAnsiTheme="majorHAnsi"/>
                <w:sz w:val="24"/>
              </w:rPr>
              <w:t>political system</w:t>
            </w:r>
            <w:r w:rsidRPr="00E27B85">
              <w:rPr>
                <w:rFonts w:asciiTheme="majorHAnsi" w:hAnsiTheme="majorHAnsi"/>
                <w:b/>
                <w:sz w:val="24"/>
              </w:rPr>
              <w:t xml:space="preserve"> </w:t>
            </w:r>
          </w:p>
        </w:tc>
        <w:tc>
          <w:tcPr>
            <w:tcW w:w="3192" w:type="dxa"/>
          </w:tcPr>
          <w:p w:rsidR="00F53C77" w:rsidRPr="00E27B85" w:rsidRDefault="00F53C77" w:rsidP="00FC4CCD">
            <w:pPr>
              <w:rPr>
                <w:rFonts w:asciiTheme="majorHAnsi" w:hAnsiTheme="majorHAnsi"/>
              </w:rPr>
            </w:pPr>
            <w:r w:rsidRPr="00E27B85">
              <w:rPr>
                <w:rFonts w:asciiTheme="majorHAnsi" w:hAnsiTheme="majorHAnsi"/>
              </w:rPr>
              <w:t>1, 2, 3</w:t>
            </w:r>
          </w:p>
        </w:tc>
        <w:tc>
          <w:tcPr>
            <w:tcW w:w="3804" w:type="dxa"/>
          </w:tcPr>
          <w:p w:rsidR="00F53C77" w:rsidRPr="00E27B85" w:rsidRDefault="00F53C77" w:rsidP="00FC4CCD">
            <w:pPr>
              <w:rPr>
                <w:rFonts w:asciiTheme="majorHAnsi" w:hAnsiTheme="majorHAnsi"/>
              </w:rPr>
            </w:pPr>
            <w:r w:rsidRPr="00E27B85">
              <w:rPr>
                <w:rFonts w:asciiTheme="majorHAnsi" w:hAnsiTheme="majorHAnsi"/>
              </w:rPr>
              <w:t>2, 3, 4, 9, 10</w:t>
            </w:r>
          </w:p>
        </w:tc>
      </w:tr>
      <w:tr w:rsidR="00F53C77" w:rsidRPr="00E27B85" w:rsidTr="00FC4CCD">
        <w:tc>
          <w:tcPr>
            <w:tcW w:w="10188" w:type="dxa"/>
            <w:gridSpan w:val="3"/>
          </w:tcPr>
          <w:p w:rsidR="00F53C77" w:rsidRPr="00E27B85" w:rsidRDefault="00F53C77" w:rsidP="00FC4CCD">
            <w:pPr>
              <w:rPr>
                <w:rFonts w:asciiTheme="majorHAnsi" w:hAnsiTheme="majorHAnsi"/>
                <w:b/>
                <w:sz w:val="24"/>
              </w:rPr>
            </w:pPr>
            <w:r w:rsidRPr="00E27B85">
              <w:rPr>
                <w:rFonts w:asciiTheme="majorHAnsi" w:hAnsiTheme="majorHAnsi"/>
                <w:b/>
                <w:sz w:val="24"/>
              </w:rPr>
              <w:t>Comprehensive Learning Objectives</w:t>
            </w:r>
          </w:p>
        </w:tc>
      </w:tr>
      <w:tr w:rsidR="00F53C77" w:rsidRPr="00E27B85" w:rsidTr="00FC4CCD">
        <w:tc>
          <w:tcPr>
            <w:tcW w:w="3192" w:type="dxa"/>
          </w:tcPr>
          <w:p w:rsidR="00F53C77" w:rsidRPr="00E27B85" w:rsidRDefault="00F53C77" w:rsidP="00F53C77">
            <w:pPr>
              <w:pStyle w:val="BodyText"/>
              <w:numPr>
                <w:ilvl w:val="0"/>
                <w:numId w:val="5"/>
              </w:numPr>
              <w:spacing w:before="60"/>
              <w:rPr>
                <w:rFonts w:asciiTheme="majorHAnsi" w:hAnsiTheme="majorHAnsi"/>
                <w:sz w:val="24"/>
              </w:rPr>
            </w:pPr>
            <w:r w:rsidRPr="00E27B85">
              <w:rPr>
                <w:rFonts w:asciiTheme="majorHAnsi" w:hAnsiTheme="majorHAnsi"/>
                <w:sz w:val="24"/>
              </w:rPr>
              <w:t xml:space="preserve">Apply political science theories and models to current political events. </w:t>
            </w:r>
          </w:p>
        </w:tc>
        <w:tc>
          <w:tcPr>
            <w:tcW w:w="3192" w:type="dxa"/>
          </w:tcPr>
          <w:p w:rsidR="00F53C77" w:rsidRPr="00E27B85" w:rsidRDefault="00F53C77" w:rsidP="00FC4CCD">
            <w:pPr>
              <w:rPr>
                <w:rFonts w:asciiTheme="majorHAnsi" w:hAnsiTheme="majorHAnsi"/>
              </w:rPr>
            </w:pPr>
            <w:r w:rsidRPr="00E27B85">
              <w:rPr>
                <w:rFonts w:asciiTheme="majorHAnsi" w:hAnsiTheme="majorHAnsi"/>
              </w:rPr>
              <w:t>2, 3, 4</w:t>
            </w:r>
          </w:p>
        </w:tc>
        <w:tc>
          <w:tcPr>
            <w:tcW w:w="3804" w:type="dxa"/>
          </w:tcPr>
          <w:p w:rsidR="00F53C77" w:rsidRPr="00E27B85" w:rsidRDefault="00F53C77" w:rsidP="00FC4CCD">
            <w:pPr>
              <w:rPr>
                <w:rFonts w:asciiTheme="majorHAnsi" w:hAnsiTheme="majorHAnsi"/>
              </w:rPr>
            </w:pPr>
            <w:r w:rsidRPr="00E27B85">
              <w:rPr>
                <w:rFonts w:asciiTheme="majorHAnsi" w:hAnsiTheme="majorHAnsi"/>
              </w:rPr>
              <w:t>2, 3</w:t>
            </w:r>
          </w:p>
        </w:tc>
      </w:tr>
      <w:tr w:rsidR="00F53C77" w:rsidRPr="00E27B85" w:rsidTr="00FC4CCD">
        <w:tc>
          <w:tcPr>
            <w:tcW w:w="3192" w:type="dxa"/>
          </w:tcPr>
          <w:p w:rsidR="00F53C77" w:rsidRPr="00E27B85" w:rsidRDefault="00F53C77" w:rsidP="00F53C77">
            <w:pPr>
              <w:pStyle w:val="BodyText"/>
              <w:numPr>
                <w:ilvl w:val="0"/>
                <w:numId w:val="5"/>
              </w:numPr>
              <w:spacing w:before="60"/>
              <w:rPr>
                <w:rFonts w:asciiTheme="majorHAnsi" w:hAnsiTheme="majorHAnsi"/>
                <w:sz w:val="24"/>
              </w:rPr>
            </w:pPr>
            <w:r w:rsidRPr="00E27B85">
              <w:rPr>
                <w:rFonts w:asciiTheme="majorHAnsi" w:hAnsiTheme="majorHAnsi"/>
                <w:sz w:val="24"/>
              </w:rPr>
              <w:t>Critically and objectively analyze political information.</w:t>
            </w:r>
          </w:p>
        </w:tc>
        <w:tc>
          <w:tcPr>
            <w:tcW w:w="3192" w:type="dxa"/>
          </w:tcPr>
          <w:p w:rsidR="00F53C77" w:rsidRPr="00E27B85" w:rsidRDefault="00F53C77" w:rsidP="00FC4CCD">
            <w:pPr>
              <w:rPr>
                <w:rFonts w:asciiTheme="majorHAnsi" w:hAnsiTheme="majorHAnsi"/>
              </w:rPr>
            </w:pPr>
            <w:r w:rsidRPr="00E27B85">
              <w:rPr>
                <w:rFonts w:asciiTheme="majorHAnsi" w:hAnsiTheme="majorHAnsi"/>
              </w:rPr>
              <w:t>1, 2</w:t>
            </w:r>
          </w:p>
        </w:tc>
        <w:tc>
          <w:tcPr>
            <w:tcW w:w="3804" w:type="dxa"/>
          </w:tcPr>
          <w:p w:rsidR="00F53C77" w:rsidRPr="00E27B85" w:rsidRDefault="00F53C77" w:rsidP="00FC4CCD">
            <w:pPr>
              <w:rPr>
                <w:rFonts w:asciiTheme="majorHAnsi" w:hAnsiTheme="majorHAnsi"/>
              </w:rPr>
            </w:pPr>
            <w:r w:rsidRPr="00E27B85">
              <w:rPr>
                <w:rFonts w:asciiTheme="majorHAnsi" w:hAnsiTheme="majorHAnsi"/>
              </w:rPr>
              <w:t>3, 4</w:t>
            </w:r>
          </w:p>
        </w:tc>
      </w:tr>
      <w:tr w:rsidR="00F53C77" w:rsidRPr="00E27B85" w:rsidTr="00FC4CCD">
        <w:tc>
          <w:tcPr>
            <w:tcW w:w="3192" w:type="dxa"/>
          </w:tcPr>
          <w:p w:rsidR="00F53C77" w:rsidRPr="00E27B85" w:rsidRDefault="00F53C77" w:rsidP="00F53C77">
            <w:pPr>
              <w:pStyle w:val="ListParagraph"/>
              <w:numPr>
                <w:ilvl w:val="0"/>
                <w:numId w:val="5"/>
              </w:numPr>
              <w:contextualSpacing/>
              <w:rPr>
                <w:rFonts w:asciiTheme="majorHAnsi" w:hAnsiTheme="majorHAnsi"/>
              </w:rPr>
            </w:pPr>
            <w:r w:rsidRPr="00E27B85">
              <w:rPr>
                <w:rFonts w:asciiTheme="majorHAnsi" w:hAnsiTheme="majorHAnsi"/>
              </w:rPr>
              <w:t xml:space="preserve">Effectively communicate that analysis in written and verbal formats. </w:t>
            </w:r>
          </w:p>
        </w:tc>
        <w:tc>
          <w:tcPr>
            <w:tcW w:w="3192" w:type="dxa"/>
          </w:tcPr>
          <w:p w:rsidR="00F53C77" w:rsidRPr="00E27B85" w:rsidRDefault="00F53C77" w:rsidP="00FC4CCD">
            <w:pPr>
              <w:rPr>
                <w:rFonts w:asciiTheme="majorHAnsi" w:hAnsiTheme="majorHAnsi"/>
              </w:rPr>
            </w:pPr>
            <w:r w:rsidRPr="00E27B85">
              <w:rPr>
                <w:rFonts w:asciiTheme="majorHAnsi" w:hAnsiTheme="majorHAnsi"/>
              </w:rPr>
              <w:t>2</w:t>
            </w:r>
          </w:p>
        </w:tc>
        <w:tc>
          <w:tcPr>
            <w:tcW w:w="3804" w:type="dxa"/>
          </w:tcPr>
          <w:p w:rsidR="00F53C77" w:rsidRPr="00E27B85" w:rsidRDefault="00F53C77" w:rsidP="00FC4CCD">
            <w:pPr>
              <w:rPr>
                <w:rFonts w:asciiTheme="majorHAnsi" w:hAnsiTheme="majorHAnsi"/>
              </w:rPr>
            </w:pPr>
            <w:r w:rsidRPr="00E27B85">
              <w:rPr>
                <w:rFonts w:asciiTheme="majorHAnsi" w:hAnsiTheme="majorHAnsi"/>
              </w:rPr>
              <w:t>3, 4</w:t>
            </w:r>
          </w:p>
        </w:tc>
      </w:tr>
    </w:tbl>
    <w:p w:rsidR="00F53C77" w:rsidRPr="00E27B85" w:rsidRDefault="00F53C77" w:rsidP="00F53C77">
      <w:pPr>
        <w:rPr>
          <w:rFonts w:asciiTheme="majorHAnsi" w:hAnsiTheme="majorHAnsi"/>
        </w:rPr>
      </w:pPr>
    </w:p>
    <w:p w:rsidR="00F53C77" w:rsidRPr="00A966CE" w:rsidRDefault="00F53C77" w:rsidP="00F53C77">
      <w:pPr>
        <w:widowControl w:val="0"/>
        <w:tabs>
          <w:tab w:val="left" w:pos="500"/>
          <w:tab w:val="left" w:pos="6600"/>
        </w:tabs>
        <w:contextualSpacing/>
        <w:jc w:val="center"/>
        <w:rPr>
          <w:rFonts w:asciiTheme="majorHAnsi" w:hAnsiTheme="majorHAnsi"/>
          <w:b/>
          <w:i/>
        </w:rPr>
      </w:pPr>
      <w:r w:rsidRPr="00A966CE">
        <w:rPr>
          <w:rFonts w:asciiTheme="majorHAnsi" w:hAnsiTheme="majorHAnsi"/>
          <w:b/>
          <w:i/>
        </w:rPr>
        <w:t>EXPECTATIONS AND CLASSROOM RULES</w:t>
      </w:r>
    </w:p>
    <w:p w:rsidR="00F53C77" w:rsidRPr="00AC5431" w:rsidRDefault="00F53C77" w:rsidP="00F53C77">
      <w:pPr>
        <w:widowControl w:val="0"/>
        <w:numPr>
          <w:ilvl w:val="0"/>
          <w:numId w:val="3"/>
        </w:numPr>
        <w:tabs>
          <w:tab w:val="left" w:pos="500"/>
          <w:tab w:val="left" w:pos="6600"/>
        </w:tabs>
        <w:spacing w:after="0" w:line="240" w:lineRule="auto"/>
        <w:contextualSpacing/>
        <w:rPr>
          <w:rFonts w:asciiTheme="majorHAnsi" w:hAnsiTheme="majorHAnsi"/>
        </w:rPr>
      </w:pPr>
      <w:r>
        <w:rPr>
          <w:rFonts w:asciiTheme="majorHAnsi" w:hAnsiTheme="majorHAnsi"/>
          <w:b/>
          <w:i/>
        </w:rPr>
        <w:t xml:space="preserve">Grammar: </w:t>
      </w:r>
      <w:r>
        <w:rPr>
          <w:rFonts w:asciiTheme="majorHAnsi" w:hAnsiTheme="majorHAnsi"/>
        </w:rPr>
        <w:t xml:space="preserve">I expect you to use proper grammar; this includes all assignments and communications with me. In addition, please make sure to write proper emails.  I reserve the right to not reply to emails that are unprofessional (e.g. do not include greeting/closing, and/or do include text-speak).  If you need help learning to write a professional email, try this site: </w:t>
      </w:r>
      <w:hyperlink r:id="rId15" w:history="1">
        <w:r w:rsidRPr="0051453E">
          <w:rPr>
            <w:rStyle w:val="Hyperlink"/>
            <w:rFonts w:asciiTheme="majorHAnsi" w:eastAsia="Calibri" w:hAnsiTheme="majorHAnsi"/>
          </w:rPr>
          <w:t>http://www.wikihow.com/Email-a-Professor</w:t>
        </w:r>
      </w:hyperlink>
      <w:r>
        <w:rPr>
          <w:rFonts w:asciiTheme="majorHAnsi" w:hAnsiTheme="majorHAnsi"/>
        </w:rPr>
        <w:t xml:space="preserve"> </w:t>
      </w:r>
    </w:p>
    <w:p w:rsidR="00F53C77" w:rsidRPr="00814ABE" w:rsidRDefault="00F53C77" w:rsidP="00F53C77">
      <w:pPr>
        <w:widowControl w:val="0"/>
        <w:numPr>
          <w:ilvl w:val="0"/>
          <w:numId w:val="3"/>
        </w:numPr>
        <w:tabs>
          <w:tab w:val="left" w:pos="500"/>
          <w:tab w:val="left" w:pos="6600"/>
        </w:tabs>
        <w:spacing w:after="0" w:line="240" w:lineRule="auto"/>
      </w:pPr>
      <w:r w:rsidRPr="00814ABE">
        <w:rPr>
          <w:b/>
          <w:i/>
        </w:rPr>
        <w:t>Cell Phones/Electronics</w:t>
      </w:r>
      <w:r w:rsidRPr="00814ABE">
        <w:t xml:space="preserve">- use of cell phones, </w:t>
      </w:r>
      <w:r>
        <w:t>tablets</w:t>
      </w:r>
      <w:r w:rsidRPr="00814ABE">
        <w:t>, or communication devices of any sort (including laptop</w:t>
      </w:r>
      <w:r>
        <w:t>s</w:t>
      </w:r>
      <w:r w:rsidRPr="00814ABE">
        <w:t xml:space="preserve">) is prohibited. </w:t>
      </w:r>
    </w:p>
    <w:p w:rsidR="00F53C77" w:rsidRDefault="00F53C77" w:rsidP="00F53C77">
      <w:pPr>
        <w:widowControl w:val="0"/>
        <w:numPr>
          <w:ilvl w:val="1"/>
          <w:numId w:val="3"/>
        </w:numPr>
        <w:tabs>
          <w:tab w:val="left" w:pos="500"/>
          <w:tab w:val="left" w:pos="6600"/>
        </w:tabs>
        <w:spacing w:after="0" w:line="240" w:lineRule="auto"/>
        <w:contextualSpacing/>
        <w:rPr>
          <w:rFonts w:asciiTheme="majorHAnsi" w:hAnsiTheme="majorHAnsi"/>
        </w:rPr>
      </w:pPr>
      <w:r w:rsidRPr="003226C9">
        <w:rPr>
          <w:rFonts w:asciiTheme="majorHAnsi" w:hAnsiTheme="majorHAnsi"/>
        </w:rPr>
        <w:t>Students caught u</w:t>
      </w:r>
      <w:r>
        <w:rPr>
          <w:rFonts w:asciiTheme="majorHAnsi" w:hAnsiTheme="majorHAnsi"/>
        </w:rPr>
        <w:t>sing these devices in class will lose their attendance for the day (Translation: if I catch you texting, I mark you absent.)</w:t>
      </w:r>
    </w:p>
    <w:p w:rsidR="00F53C77" w:rsidRPr="003226C9" w:rsidRDefault="00F53C77" w:rsidP="00F53C77">
      <w:pPr>
        <w:widowControl w:val="0"/>
        <w:numPr>
          <w:ilvl w:val="1"/>
          <w:numId w:val="3"/>
        </w:numPr>
        <w:tabs>
          <w:tab w:val="left" w:pos="500"/>
          <w:tab w:val="left" w:pos="6600"/>
        </w:tabs>
        <w:spacing w:after="0" w:line="240" w:lineRule="auto"/>
        <w:contextualSpacing/>
        <w:rPr>
          <w:rFonts w:asciiTheme="majorHAnsi" w:hAnsiTheme="majorHAnsi"/>
        </w:rPr>
      </w:pPr>
      <w:r>
        <w:rPr>
          <w:rFonts w:asciiTheme="majorHAnsi" w:hAnsiTheme="majorHAnsi"/>
        </w:rPr>
        <w:t>I reserve the right to bring a basket to class &amp; require that all devices be placed in the basket.</w:t>
      </w:r>
    </w:p>
    <w:p w:rsidR="00F53C77" w:rsidRPr="00A966CE" w:rsidRDefault="00F53C77" w:rsidP="00F53C77">
      <w:pPr>
        <w:widowControl w:val="0"/>
        <w:numPr>
          <w:ilvl w:val="0"/>
          <w:numId w:val="3"/>
        </w:numPr>
        <w:tabs>
          <w:tab w:val="left" w:pos="500"/>
          <w:tab w:val="left" w:pos="6600"/>
        </w:tabs>
        <w:spacing w:after="0" w:line="240" w:lineRule="auto"/>
        <w:contextualSpacing/>
        <w:rPr>
          <w:rFonts w:asciiTheme="majorHAnsi" w:hAnsiTheme="majorHAnsi"/>
        </w:rPr>
      </w:pPr>
      <w:r w:rsidRPr="00A966CE">
        <w:rPr>
          <w:rFonts w:asciiTheme="majorHAnsi" w:hAnsiTheme="majorHAnsi"/>
          <w:b/>
          <w:i/>
        </w:rPr>
        <w:t>Civility</w:t>
      </w:r>
      <w:r w:rsidRPr="00A966CE">
        <w:rPr>
          <w:rFonts w:asciiTheme="majorHAnsi" w:hAnsiTheme="majorHAnsi"/>
        </w:rPr>
        <w:t xml:space="preserve">- civility is expected at all times from everyone in the classroom.  </w:t>
      </w:r>
    </w:p>
    <w:p w:rsidR="00F53C77" w:rsidRPr="00A966CE" w:rsidRDefault="00F53C77" w:rsidP="00F53C77">
      <w:pPr>
        <w:widowControl w:val="0"/>
        <w:numPr>
          <w:ilvl w:val="1"/>
          <w:numId w:val="3"/>
        </w:numPr>
        <w:tabs>
          <w:tab w:val="left" w:pos="500"/>
          <w:tab w:val="left" w:pos="6600"/>
        </w:tabs>
        <w:spacing w:after="0" w:line="240" w:lineRule="auto"/>
        <w:contextualSpacing/>
        <w:rPr>
          <w:rFonts w:asciiTheme="majorHAnsi" w:hAnsiTheme="majorHAnsi"/>
        </w:rPr>
      </w:pPr>
      <w:r w:rsidRPr="00A966CE">
        <w:rPr>
          <w:rFonts w:asciiTheme="majorHAnsi" w:hAnsiTheme="majorHAnsi"/>
        </w:rPr>
        <w:t>Respect for others is mandatory.  This includes not talking over the instructor or your classmates.  A warning will be given first, then 10 participation points will be deducted from your participation points total (see 1a above for additional information)</w:t>
      </w:r>
    </w:p>
    <w:p w:rsidR="00F53C77" w:rsidRPr="00A966CE" w:rsidRDefault="00F53C77" w:rsidP="00F53C77">
      <w:pPr>
        <w:widowControl w:val="0"/>
        <w:numPr>
          <w:ilvl w:val="1"/>
          <w:numId w:val="3"/>
        </w:numPr>
        <w:tabs>
          <w:tab w:val="left" w:pos="500"/>
          <w:tab w:val="left" w:pos="6600"/>
        </w:tabs>
        <w:spacing w:after="0" w:line="240" w:lineRule="auto"/>
        <w:contextualSpacing/>
        <w:rPr>
          <w:rFonts w:asciiTheme="majorHAnsi" w:hAnsiTheme="majorHAnsi"/>
        </w:rPr>
      </w:pPr>
      <w:r w:rsidRPr="00A966CE">
        <w:rPr>
          <w:rFonts w:asciiTheme="majorHAnsi" w:hAnsiTheme="majorHAnsi"/>
        </w:rPr>
        <w:t>Use of abusive language, name calling, disruptive behavior, etc. is subject to disciplinary action.  Penalties will be determined based on the severity of the incident.</w:t>
      </w:r>
    </w:p>
    <w:p w:rsidR="00F53C77" w:rsidRDefault="00F53C77" w:rsidP="00F53C77">
      <w:pPr>
        <w:widowControl w:val="0"/>
        <w:numPr>
          <w:ilvl w:val="0"/>
          <w:numId w:val="3"/>
        </w:numPr>
        <w:tabs>
          <w:tab w:val="left" w:pos="500"/>
          <w:tab w:val="left" w:pos="6600"/>
        </w:tabs>
        <w:spacing w:after="0" w:line="240" w:lineRule="auto"/>
        <w:contextualSpacing/>
        <w:rPr>
          <w:rFonts w:asciiTheme="majorHAnsi" w:hAnsiTheme="majorHAnsi"/>
        </w:rPr>
      </w:pPr>
      <w:r w:rsidRPr="00A966CE">
        <w:rPr>
          <w:rFonts w:asciiTheme="majorHAnsi" w:hAnsiTheme="majorHAnsi"/>
          <w:b/>
          <w:i/>
        </w:rPr>
        <w:t>Communication</w:t>
      </w:r>
      <w:r w:rsidRPr="00A966CE">
        <w:rPr>
          <w:rFonts w:asciiTheme="majorHAnsi" w:hAnsiTheme="majorHAnsi"/>
        </w:rPr>
        <w:t xml:space="preserve">- the primary forms of communication for this course are </w:t>
      </w:r>
      <w:r w:rsidRPr="00A966CE">
        <w:rPr>
          <w:rFonts w:asciiTheme="majorHAnsi" w:hAnsiTheme="majorHAnsi"/>
          <w:b/>
        </w:rPr>
        <w:t>e-mail</w:t>
      </w:r>
      <w:r w:rsidRPr="00A966CE">
        <w:rPr>
          <w:rFonts w:asciiTheme="majorHAnsi" w:hAnsiTheme="majorHAnsi"/>
        </w:rPr>
        <w:t xml:space="preserve"> and </w:t>
      </w:r>
      <w:r w:rsidRPr="00A966CE">
        <w:rPr>
          <w:rFonts w:asciiTheme="majorHAnsi" w:hAnsiTheme="majorHAnsi"/>
          <w:b/>
        </w:rPr>
        <w:t>Blackboard</w:t>
      </w:r>
      <w:r w:rsidRPr="00A966CE">
        <w:rPr>
          <w:rFonts w:asciiTheme="majorHAnsi" w:hAnsiTheme="majorHAnsi"/>
          <w:b/>
          <w:u w:val="single"/>
        </w:rPr>
        <w:t>.  It is your responsibility to check both regularly</w:t>
      </w:r>
      <w:r w:rsidRPr="00A966CE">
        <w:rPr>
          <w:rFonts w:asciiTheme="majorHAnsi" w:hAnsiTheme="majorHAnsi"/>
        </w:rPr>
        <w:t xml:space="preserve">.  It is my responsibility to communicate with you if class is cancelled or the assignment is changed.  I will endeavor to do so in a timely manner when at all possible </w:t>
      </w:r>
    </w:p>
    <w:p w:rsidR="00F53C77" w:rsidRPr="009B7670" w:rsidRDefault="00F53C77" w:rsidP="00F53C77">
      <w:pPr>
        <w:widowControl w:val="0"/>
        <w:numPr>
          <w:ilvl w:val="1"/>
          <w:numId w:val="3"/>
        </w:numPr>
        <w:tabs>
          <w:tab w:val="left" w:pos="500"/>
          <w:tab w:val="left" w:pos="6600"/>
        </w:tabs>
        <w:spacing w:after="0" w:line="240" w:lineRule="auto"/>
        <w:contextualSpacing/>
        <w:rPr>
          <w:rFonts w:asciiTheme="majorHAnsi" w:hAnsiTheme="majorHAnsi"/>
          <w:i/>
        </w:rPr>
      </w:pPr>
      <w:r w:rsidRPr="009B7670">
        <w:rPr>
          <w:rFonts w:asciiTheme="majorHAnsi" w:hAnsiTheme="majorHAnsi"/>
          <w:i/>
        </w:rPr>
        <w:t xml:space="preserve">Do note that I have a life.  If you email me in the evening or on weekends, you should not expect a fast answer.  </w:t>
      </w:r>
    </w:p>
    <w:p w:rsidR="00F53C77" w:rsidRPr="00A966CE" w:rsidRDefault="00F53C77" w:rsidP="00F53C77">
      <w:pPr>
        <w:widowControl w:val="0"/>
        <w:numPr>
          <w:ilvl w:val="0"/>
          <w:numId w:val="3"/>
        </w:numPr>
        <w:tabs>
          <w:tab w:val="left" w:pos="500"/>
          <w:tab w:val="left" w:pos="6600"/>
        </w:tabs>
        <w:spacing w:after="0" w:line="240" w:lineRule="auto"/>
        <w:contextualSpacing/>
        <w:rPr>
          <w:rFonts w:asciiTheme="majorHAnsi" w:hAnsiTheme="majorHAnsi"/>
        </w:rPr>
      </w:pPr>
      <w:r w:rsidRPr="00A966CE">
        <w:rPr>
          <w:rFonts w:asciiTheme="majorHAnsi" w:hAnsiTheme="majorHAnsi"/>
          <w:b/>
          <w:i/>
        </w:rPr>
        <w:t>Food/Beverages</w:t>
      </w:r>
      <w:r w:rsidRPr="00A966CE">
        <w:rPr>
          <w:rFonts w:asciiTheme="majorHAnsi" w:hAnsiTheme="majorHAnsi"/>
        </w:rPr>
        <w:t>- you may bring beverages &amp; quiet food to class, however noisy food is not permitted (seriously, it’s hard to concentrate if your neighbor is crunching Doritos…)</w:t>
      </w:r>
    </w:p>
    <w:p w:rsidR="00F53C77" w:rsidRDefault="00F53C77" w:rsidP="00F53C77">
      <w:pPr>
        <w:widowControl w:val="0"/>
        <w:tabs>
          <w:tab w:val="left" w:pos="500"/>
          <w:tab w:val="left" w:pos="810"/>
        </w:tabs>
        <w:contextualSpacing/>
        <w:rPr>
          <w:rFonts w:asciiTheme="majorHAnsi" w:hAnsiTheme="majorHAnsi"/>
          <w:bCs/>
        </w:rPr>
        <w:sectPr w:rsidR="00F53C77" w:rsidSect="004B3E00">
          <w:pgSz w:w="12240" w:h="15840"/>
          <w:pgMar w:top="1440" w:right="1440" w:bottom="1440" w:left="1440" w:header="720" w:footer="720" w:gutter="0"/>
          <w:cols w:space="720"/>
          <w:docGrid w:linePitch="360"/>
        </w:sectPr>
      </w:pPr>
    </w:p>
    <w:p w:rsidR="00F53C77" w:rsidRPr="00302A29" w:rsidRDefault="00F53C77" w:rsidP="00F53C77">
      <w:pPr>
        <w:pBdr>
          <w:top w:val="single" w:sz="4" w:space="1" w:color="auto"/>
          <w:left w:val="single" w:sz="4" w:space="4" w:color="auto"/>
          <w:bottom w:val="single" w:sz="4" w:space="1" w:color="auto"/>
          <w:right w:val="single" w:sz="4" w:space="4" w:color="auto"/>
        </w:pBdr>
        <w:spacing w:after="0"/>
        <w:jc w:val="center"/>
        <w:rPr>
          <w:rFonts w:asciiTheme="majorHAnsi" w:hAnsiTheme="majorHAnsi" w:cs="Times New Roman"/>
          <w:sz w:val="28"/>
          <w:szCs w:val="28"/>
        </w:rPr>
      </w:pPr>
      <w:r w:rsidRPr="00302A29">
        <w:rPr>
          <w:rFonts w:asciiTheme="majorHAnsi" w:hAnsiTheme="majorHAnsi" w:cs="Times New Roman"/>
          <w:color w:val="222222"/>
          <w:sz w:val="28"/>
          <w:szCs w:val="28"/>
          <w:shd w:val="clear" w:color="auto" w:fill="FFFFFF"/>
        </w:rPr>
        <w:lastRenderedPageBreak/>
        <w:t>Department of Political Science and International Relations</w:t>
      </w:r>
    </w:p>
    <w:p w:rsidR="00F53C77" w:rsidRPr="00302A29" w:rsidRDefault="00F53C77" w:rsidP="00F53C77">
      <w:pPr>
        <w:pBdr>
          <w:top w:val="single" w:sz="4" w:space="1" w:color="auto"/>
          <w:left w:val="single" w:sz="4" w:space="4" w:color="auto"/>
          <w:bottom w:val="single" w:sz="4" w:space="1" w:color="auto"/>
          <w:right w:val="single" w:sz="4" w:space="4" w:color="auto"/>
        </w:pBdr>
        <w:spacing w:after="0"/>
        <w:jc w:val="center"/>
        <w:rPr>
          <w:rFonts w:asciiTheme="majorHAnsi" w:hAnsiTheme="majorHAnsi" w:cs="Times New Roman"/>
          <w:sz w:val="28"/>
          <w:szCs w:val="28"/>
        </w:rPr>
      </w:pPr>
      <w:r w:rsidRPr="00302A29">
        <w:rPr>
          <w:rFonts w:asciiTheme="majorHAnsi" w:hAnsiTheme="majorHAnsi" w:cs="Times New Roman"/>
          <w:sz w:val="28"/>
          <w:szCs w:val="28"/>
        </w:rPr>
        <w:t>Departmental Policies</w:t>
      </w:r>
    </w:p>
    <w:p w:rsidR="00F53C77" w:rsidRPr="00302A29" w:rsidRDefault="00F53C77" w:rsidP="00F53C77">
      <w:pPr>
        <w:spacing w:after="0"/>
        <w:rPr>
          <w:rFonts w:asciiTheme="majorHAnsi" w:hAnsiTheme="majorHAnsi" w:cs="Times New Roman"/>
          <w:sz w:val="24"/>
          <w:szCs w:val="24"/>
        </w:rPr>
      </w:pPr>
    </w:p>
    <w:p w:rsidR="00F53C77" w:rsidRPr="00302A29" w:rsidRDefault="00F53C77" w:rsidP="00F53C77">
      <w:pPr>
        <w:spacing w:after="0"/>
        <w:rPr>
          <w:rFonts w:asciiTheme="majorHAnsi" w:hAnsiTheme="majorHAnsi" w:cs="Times New Roman"/>
          <w:sz w:val="24"/>
          <w:szCs w:val="24"/>
        </w:rPr>
      </w:pPr>
      <w:r w:rsidRPr="00302A29">
        <w:rPr>
          <w:rFonts w:asciiTheme="majorHAnsi" w:hAnsiTheme="majorHAnsi" w:cs="Times New Roman"/>
          <w:sz w:val="24"/>
          <w:szCs w:val="24"/>
        </w:rPr>
        <w:t xml:space="preserve">“All academic work completed by a student while enrolled at Valparaiso University shall be governed by the Honor System as it is defined in the Constitution. </w:t>
      </w:r>
      <w:r w:rsidRPr="00302A29">
        <w:rPr>
          <w:rFonts w:asciiTheme="majorHAnsi" w:hAnsiTheme="majorHAnsi" w:cs="Times New Roman"/>
          <w:b/>
          <w:sz w:val="24"/>
          <w:szCs w:val="24"/>
        </w:rPr>
        <w:t>The Honor Code</w:t>
      </w:r>
      <w:r w:rsidRPr="00302A29">
        <w:rPr>
          <w:rFonts w:asciiTheme="majorHAnsi" w:hAnsiTheme="majorHAnsi" w:cs="Times New Roman"/>
          <w:sz w:val="24"/>
          <w:szCs w:val="24"/>
        </w:rPr>
        <w:t xml:space="preserve"> is: "I have </w:t>
      </w:r>
      <w:proofErr w:type="gramStart"/>
      <w:r w:rsidRPr="00302A29">
        <w:rPr>
          <w:rFonts w:asciiTheme="majorHAnsi" w:hAnsiTheme="majorHAnsi" w:cs="Times New Roman"/>
          <w:sz w:val="24"/>
          <w:szCs w:val="24"/>
        </w:rPr>
        <w:t>neither given or</w:t>
      </w:r>
      <w:proofErr w:type="gramEnd"/>
      <w:r w:rsidRPr="00302A29">
        <w:rPr>
          <w:rFonts w:asciiTheme="majorHAnsi" w:hAnsiTheme="majorHAnsi" w:cs="Times New Roman"/>
          <w:sz w:val="24"/>
          <w:szCs w:val="24"/>
        </w:rPr>
        <w:t xml:space="preserve"> received nor have I tolerated others’ use of unauthorized aid."</w:t>
      </w:r>
      <w:r w:rsidRPr="00302A29">
        <w:rPr>
          <w:rStyle w:val="FootnoteReference"/>
          <w:rFonts w:asciiTheme="majorHAnsi" w:hAnsiTheme="majorHAnsi"/>
          <w:sz w:val="24"/>
          <w:szCs w:val="24"/>
        </w:rPr>
        <w:footnoteReference w:id="2"/>
      </w:r>
      <w:r w:rsidRPr="00302A29">
        <w:rPr>
          <w:rFonts w:asciiTheme="majorHAnsi" w:hAnsiTheme="majorHAnsi" w:cs="Times New Roman"/>
          <w:sz w:val="24"/>
          <w:szCs w:val="24"/>
        </w:rPr>
        <w:t xml:space="preserve"> Every student must write out the Honor Code in full and sign it for all work submitted for academic credit.”   </w:t>
      </w:r>
    </w:p>
    <w:p w:rsidR="00F53C77" w:rsidRPr="00302A29" w:rsidRDefault="00F53C77" w:rsidP="00F53C77">
      <w:pPr>
        <w:spacing w:after="0"/>
        <w:rPr>
          <w:rFonts w:asciiTheme="majorHAnsi" w:hAnsiTheme="majorHAnsi" w:cs="Times New Roman"/>
          <w:sz w:val="24"/>
          <w:szCs w:val="24"/>
        </w:rPr>
      </w:pPr>
    </w:p>
    <w:p w:rsidR="00F53C77" w:rsidRDefault="00F53C77" w:rsidP="00F53C77">
      <w:pPr>
        <w:spacing w:after="0"/>
        <w:rPr>
          <w:rFonts w:asciiTheme="majorHAnsi" w:hAnsiTheme="majorHAnsi" w:cs="Times New Roman"/>
          <w:sz w:val="24"/>
          <w:szCs w:val="24"/>
        </w:rPr>
      </w:pPr>
      <w:r w:rsidRPr="00302A29">
        <w:rPr>
          <w:rFonts w:asciiTheme="majorHAnsi" w:hAnsiTheme="majorHAnsi" w:cs="Times New Roman"/>
          <w:sz w:val="24"/>
          <w:szCs w:val="24"/>
        </w:rPr>
        <w:t xml:space="preserve">According to the Faculty Handbook, 3.3.1, students are required to attend every one of their classes unless the absence has been approved by the instructor concerned or the dean.  In cases of flagrant or excessive absences, especially when they are related to failing work, an instructor may recommend to the dean of the college concerned that a student be dropped from a course with the grade of F.  </w:t>
      </w:r>
      <w:r w:rsidRPr="00302A29">
        <w:rPr>
          <w:rFonts w:asciiTheme="majorHAnsi" w:hAnsiTheme="majorHAnsi" w:cs="Times New Roman"/>
          <w:b/>
          <w:sz w:val="24"/>
          <w:szCs w:val="24"/>
        </w:rPr>
        <w:t>Attendance</w:t>
      </w:r>
      <w:r w:rsidRPr="00302A29">
        <w:rPr>
          <w:rFonts w:asciiTheme="majorHAnsi" w:hAnsiTheme="majorHAnsi" w:cs="Times New Roman"/>
          <w:sz w:val="24"/>
          <w:szCs w:val="24"/>
        </w:rPr>
        <w:t xml:space="preserve"> is taken at the beginning of class.  </w:t>
      </w:r>
    </w:p>
    <w:p w:rsidR="00F53C77" w:rsidRDefault="00F53C77" w:rsidP="00F53C77">
      <w:pPr>
        <w:spacing w:after="0"/>
        <w:ind w:firstLine="720"/>
        <w:rPr>
          <w:rFonts w:asciiTheme="majorHAnsi" w:hAnsiTheme="majorHAnsi" w:cs="Times New Roman"/>
          <w:sz w:val="24"/>
          <w:szCs w:val="24"/>
        </w:rPr>
      </w:pPr>
    </w:p>
    <w:p w:rsidR="00F53C77" w:rsidRPr="00F641C4" w:rsidRDefault="00F53C77" w:rsidP="00F53C77">
      <w:pPr>
        <w:widowControl w:val="0"/>
        <w:tabs>
          <w:tab w:val="left" w:pos="500"/>
          <w:tab w:val="left" w:pos="6600"/>
        </w:tabs>
        <w:contextualSpacing/>
        <w:rPr>
          <w:rFonts w:asciiTheme="majorHAnsi" w:hAnsiTheme="majorHAnsi"/>
          <w:i/>
        </w:rPr>
      </w:pPr>
      <w:r w:rsidRPr="00F641C4">
        <w:rPr>
          <w:rFonts w:asciiTheme="majorHAnsi" w:hAnsiTheme="majorHAnsi"/>
          <w:i/>
        </w:rPr>
        <w:t>As a side note:  I really hate it when people are consistently late.  It’s rude.  Once or twice is fine…more than</w:t>
      </w:r>
      <w:r>
        <w:rPr>
          <w:rFonts w:asciiTheme="majorHAnsi" w:hAnsiTheme="majorHAnsi"/>
          <w:i/>
        </w:rPr>
        <w:t xml:space="preserve"> that, it reflects poorly on you and will be reflected in your grade</w:t>
      </w:r>
      <w:r w:rsidRPr="00F641C4">
        <w:rPr>
          <w:rFonts w:asciiTheme="majorHAnsi" w:hAnsiTheme="majorHAnsi"/>
          <w:i/>
        </w:rPr>
        <w:t>.  Punctuality, like written and verbal communication, is a major key to success in your professional life.</w:t>
      </w:r>
    </w:p>
    <w:p w:rsidR="00F53C77" w:rsidRPr="00FE27AF" w:rsidRDefault="00F53C77" w:rsidP="00F53C77">
      <w:pPr>
        <w:widowControl w:val="0"/>
        <w:tabs>
          <w:tab w:val="left" w:pos="500"/>
          <w:tab w:val="left" w:pos="6600"/>
        </w:tabs>
        <w:contextualSpacing/>
        <w:rPr>
          <w:rFonts w:asciiTheme="majorHAnsi" w:hAnsiTheme="majorHAnsi"/>
          <w:b/>
          <w:i/>
          <w:sz w:val="10"/>
          <w:szCs w:val="10"/>
        </w:rPr>
      </w:pPr>
    </w:p>
    <w:p w:rsidR="00F53C77" w:rsidRDefault="00F53C77" w:rsidP="00F53C77">
      <w:pPr>
        <w:spacing w:after="0"/>
        <w:rPr>
          <w:rFonts w:asciiTheme="majorHAnsi" w:hAnsiTheme="majorHAnsi" w:cs="Times New Roman"/>
          <w:sz w:val="24"/>
          <w:szCs w:val="24"/>
        </w:rPr>
      </w:pPr>
      <w:r w:rsidRPr="00302A29">
        <w:rPr>
          <w:rFonts w:asciiTheme="majorHAnsi" w:hAnsiTheme="majorHAnsi" w:cs="Times New Roman"/>
          <w:b/>
          <w:sz w:val="24"/>
          <w:szCs w:val="24"/>
        </w:rPr>
        <w:t>Excused absences</w:t>
      </w:r>
      <w:r w:rsidRPr="00302A29">
        <w:rPr>
          <w:rFonts w:asciiTheme="majorHAnsi" w:hAnsiTheme="majorHAnsi" w:cs="Times New Roman"/>
          <w:sz w:val="24"/>
          <w:szCs w:val="24"/>
        </w:rPr>
        <w:t xml:space="preserve"> are given because of </w:t>
      </w:r>
      <w:r>
        <w:rPr>
          <w:rFonts w:asciiTheme="majorHAnsi" w:hAnsiTheme="majorHAnsi" w:cs="Times New Roman"/>
          <w:sz w:val="24"/>
          <w:szCs w:val="24"/>
        </w:rPr>
        <w:t xml:space="preserve">documented </w:t>
      </w:r>
      <w:r w:rsidRPr="00302A29">
        <w:rPr>
          <w:rFonts w:asciiTheme="majorHAnsi" w:hAnsiTheme="majorHAnsi" w:cs="Times New Roman"/>
          <w:sz w:val="24"/>
          <w:szCs w:val="24"/>
        </w:rPr>
        <w:t>serious illness</w:t>
      </w:r>
      <w:r>
        <w:rPr>
          <w:rFonts w:asciiTheme="majorHAnsi" w:hAnsiTheme="majorHAnsi" w:cs="Times New Roman"/>
          <w:sz w:val="24"/>
          <w:szCs w:val="24"/>
        </w:rPr>
        <w:t>/</w:t>
      </w:r>
      <w:r w:rsidRPr="00302A29">
        <w:rPr>
          <w:rFonts w:asciiTheme="majorHAnsi" w:hAnsiTheme="majorHAnsi" w:cs="Times New Roman"/>
          <w:sz w:val="24"/>
          <w:szCs w:val="24"/>
        </w:rPr>
        <w:t>serious personal difficulties, or excuses granted by the university administration.  The important point is that you should let the instructor know</w:t>
      </w:r>
      <w:r>
        <w:rPr>
          <w:rFonts w:asciiTheme="majorHAnsi" w:hAnsiTheme="majorHAnsi" w:cs="Times New Roman"/>
          <w:sz w:val="24"/>
          <w:szCs w:val="24"/>
        </w:rPr>
        <w:t xml:space="preserve"> in advance</w:t>
      </w:r>
      <w:r w:rsidRPr="00302A29">
        <w:rPr>
          <w:rFonts w:asciiTheme="majorHAnsi" w:hAnsiTheme="majorHAnsi" w:cs="Times New Roman"/>
          <w:sz w:val="24"/>
          <w:szCs w:val="24"/>
        </w:rPr>
        <w:t xml:space="preserve"> when you </w:t>
      </w:r>
      <w:r>
        <w:rPr>
          <w:rFonts w:asciiTheme="majorHAnsi" w:hAnsiTheme="majorHAnsi" w:cs="Times New Roman"/>
          <w:sz w:val="24"/>
          <w:szCs w:val="24"/>
        </w:rPr>
        <w:t>will miss</w:t>
      </w:r>
      <w:r w:rsidRPr="00302A29">
        <w:rPr>
          <w:rFonts w:asciiTheme="majorHAnsi" w:hAnsiTheme="majorHAnsi" w:cs="Times New Roman"/>
          <w:sz w:val="24"/>
          <w:szCs w:val="24"/>
        </w:rPr>
        <w:t xml:space="preserve"> a class. </w:t>
      </w:r>
      <w:r>
        <w:rPr>
          <w:rFonts w:asciiTheme="majorHAnsi" w:hAnsiTheme="majorHAnsi" w:cs="Times New Roman"/>
          <w:sz w:val="24"/>
          <w:szCs w:val="24"/>
        </w:rPr>
        <w:t>If advance notice is not possible, notify the professor</w:t>
      </w:r>
      <w:r w:rsidRPr="00302A29">
        <w:rPr>
          <w:rFonts w:asciiTheme="majorHAnsi" w:hAnsiTheme="majorHAnsi" w:cs="Times New Roman"/>
          <w:sz w:val="24"/>
          <w:szCs w:val="24"/>
        </w:rPr>
        <w:t xml:space="preserve"> </w:t>
      </w:r>
      <w:r>
        <w:rPr>
          <w:rFonts w:asciiTheme="majorHAnsi" w:hAnsiTheme="majorHAnsi" w:cs="Times New Roman"/>
          <w:sz w:val="24"/>
          <w:szCs w:val="24"/>
        </w:rPr>
        <w:t>as quickly as possible thereafter.</w:t>
      </w:r>
      <w:r w:rsidRPr="00302A29">
        <w:rPr>
          <w:rFonts w:asciiTheme="majorHAnsi" w:hAnsiTheme="majorHAnsi" w:cs="Times New Roman"/>
          <w:sz w:val="24"/>
          <w:szCs w:val="24"/>
        </w:rPr>
        <w:t xml:space="preserve">  As the university policy states, it is your responsibility to discuss this with the instructor.</w:t>
      </w:r>
      <w:r>
        <w:rPr>
          <w:rFonts w:asciiTheme="majorHAnsi" w:hAnsiTheme="majorHAnsi" w:cs="Times New Roman"/>
          <w:sz w:val="24"/>
          <w:szCs w:val="24"/>
        </w:rPr>
        <w:t xml:space="preserve"> </w:t>
      </w:r>
    </w:p>
    <w:p w:rsidR="00F53C77" w:rsidRDefault="00F53C77" w:rsidP="00F53C77">
      <w:pPr>
        <w:spacing w:after="0"/>
        <w:rPr>
          <w:rFonts w:asciiTheme="majorHAnsi" w:hAnsiTheme="majorHAnsi" w:cs="Times New Roman"/>
          <w:sz w:val="24"/>
          <w:szCs w:val="24"/>
        </w:rPr>
      </w:pPr>
    </w:p>
    <w:p w:rsidR="00F53C77" w:rsidRDefault="00F53C77" w:rsidP="00F53C77">
      <w:pPr>
        <w:spacing w:after="0"/>
        <w:rPr>
          <w:rFonts w:asciiTheme="majorHAnsi" w:hAnsiTheme="majorHAnsi" w:cs="Times New Roman"/>
          <w:i/>
          <w:sz w:val="24"/>
          <w:szCs w:val="24"/>
        </w:rPr>
      </w:pPr>
      <w:r>
        <w:rPr>
          <w:rFonts w:asciiTheme="majorHAnsi" w:hAnsiTheme="majorHAnsi" w:cs="Times New Roman"/>
          <w:b/>
          <w:sz w:val="24"/>
          <w:szCs w:val="24"/>
        </w:rPr>
        <w:t xml:space="preserve">Unexcused Absences: </w:t>
      </w:r>
      <w:r w:rsidRPr="00C51158">
        <w:rPr>
          <w:rFonts w:asciiTheme="majorHAnsi" w:hAnsiTheme="majorHAnsi" w:cs="Times New Roman"/>
          <w:sz w:val="24"/>
          <w:szCs w:val="24"/>
        </w:rPr>
        <w:t xml:space="preserve">after </w:t>
      </w:r>
      <w:r>
        <w:rPr>
          <w:rFonts w:asciiTheme="majorHAnsi" w:hAnsiTheme="majorHAnsi" w:cs="Times New Roman"/>
          <w:sz w:val="24"/>
          <w:szCs w:val="24"/>
        </w:rPr>
        <w:t>a total of 1 week of</w:t>
      </w:r>
      <w:r w:rsidRPr="00C51158">
        <w:rPr>
          <w:rFonts w:asciiTheme="majorHAnsi" w:hAnsiTheme="majorHAnsi" w:cs="Times New Roman"/>
          <w:sz w:val="24"/>
          <w:szCs w:val="24"/>
        </w:rPr>
        <w:t xml:space="preserve"> unexcused absences</w:t>
      </w:r>
      <w:r>
        <w:rPr>
          <w:rFonts w:asciiTheme="majorHAnsi" w:hAnsiTheme="majorHAnsi" w:cs="Times New Roman"/>
          <w:sz w:val="24"/>
          <w:szCs w:val="24"/>
        </w:rPr>
        <w:t xml:space="preserve"> (e.g. 3 in a MWF class, 2 in a TR class, 1 in a once-a-week class)</w:t>
      </w:r>
      <w:r w:rsidRPr="00C51158">
        <w:rPr>
          <w:rFonts w:asciiTheme="majorHAnsi" w:hAnsiTheme="majorHAnsi" w:cs="Times New Roman"/>
          <w:sz w:val="24"/>
          <w:szCs w:val="24"/>
        </w:rPr>
        <w:t xml:space="preserve">, you lose </w:t>
      </w:r>
      <w:r>
        <w:rPr>
          <w:rFonts w:asciiTheme="majorHAnsi" w:hAnsiTheme="majorHAnsi" w:cs="Times New Roman"/>
          <w:sz w:val="24"/>
          <w:szCs w:val="24"/>
        </w:rPr>
        <w:t xml:space="preserve">1 percentage point per absence from your final grade.  </w:t>
      </w:r>
      <w:r w:rsidRPr="00C51158">
        <w:rPr>
          <w:rFonts w:asciiTheme="majorHAnsi" w:hAnsiTheme="majorHAnsi" w:cs="Times New Roman"/>
          <w:i/>
          <w:sz w:val="24"/>
          <w:szCs w:val="24"/>
        </w:rPr>
        <w:t>Example: if you have a 90% average on all assignments at the end of the class, but have 5 unexcused absences, you’ll receive an 88% for the class (you get three unexcused absences “free,” but the ones after that “cost” you).</w:t>
      </w:r>
    </w:p>
    <w:p w:rsidR="00F53C77" w:rsidRDefault="00F53C77" w:rsidP="00F53C77">
      <w:pPr>
        <w:spacing w:after="0"/>
        <w:rPr>
          <w:rFonts w:asciiTheme="majorHAnsi" w:hAnsiTheme="majorHAnsi" w:cs="Times New Roman"/>
          <w:i/>
          <w:sz w:val="24"/>
          <w:szCs w:val="24"/>
        </w:rPr>
      </w:pPr>
    </w:p>
    <w:p w:rsidR="00F53C77" w:rsidRPr="001E70DC" w:rsidRDefault="00F53C77" w:rsidP="00F53C77">
      <w:pPr>
        <w:spacing w:after="0"/>
        <w:rPr>
          <w:rFonts w:asciiTheme="majorHAnsi" w:hAnsiTheme="majorHAnsi" w:cs="Times New Roman"/>
          <w:i/>
          <w:sz w:val="24"/>
          <w:szCs w:val="24"/>
        </w:rPr>
      </w:pPr>
      <w:r w:rsidRPr="001E70DC">
        <w:rPr>
          <w:rFonts w:asciiTheme="majorHAnsi" w:hAnsiTheme="majorHAnsi" w:cs="Times New Roman"/>
          <w:sz w:val="24"/>
          <w:szCs w:val="24"/>
        </w:rPr>
        <w:t xml:space="preserve">According to the Faculty Handbook, 3.2.4, all </w:t>
      </w:r>
      <w:r w:rsidRPr="001E70DC">
        <w:rPr>
          <w:rFonts w:asciiTheme="majorHAnsi" w:hAnsiTheme="majorHAnsi" w:cs="Times New Roman"/>
          <w:b/>
          <w:sz w:val="24"/>
          <w:szCs w:val="24"/>
        </w:rPr>
        <w:t>electronics</w:t>
      </w:r>
      <w:r w:rsidRPr="001E70DC">
        <w:rPr>
          <w:rFonts w:asciiTheme="majorHAnsi" w:hAnsiTheme="majorHAnsi" w:cs="Times New Roman"/>
          <w:sz w:val="24"/>
          <w:szCs w:val="24"/>
        </w:rPr>
        <w:t xml:space="preserve"> must be turned off prior to entering the classroom.  The use of any electronic device during class work is strictly prohibited. This includes cell phones (including the clock feature), computers, and tablets.  The only exceptions to this policy are at the express direction of the professor.  </w:t>
      </w:r>
      <w:r w:rsidRPr="001E70DC">
        <w:rPr>
          <w:rFonts w:asciiTheme="majorHAnsi" w:hAnsiTheme="majorHAnsi" w:cs="Times New Roman"/>
          <w:b/>
          <w:sz w:val="24"/>
          <w:szCs w:val="24"/>
        </w:rPr>
        <w:t>Each time</w:t>
      </w:r>
      <w:r w:rsidRPr="001E70DC">
        <w:rPr>
          <w:rFonts w:asciiTheme="majorHAnsi" w:hAnsiTheme="majorHAnsi" w:cs="Times New Roman"/>
          <w:sz w:val="24"/>
          <w:szCs w:val="24"/>
        </w:rPr>
        <w:t xml:space="preserve"> I catch you texting, I will mark you as </w:t>
      </w:r>
      <w:r w:rsidRPr="001E70DC">
        <w:rPr>
          <w:rFonts w:asciiTheme="majorHAnsi" w:hAnsiTheme="majorHAnsi" w:cs="Times New Roman"/>
          <w:b/>
          <w:sz w:val="24"/>
          <w:szCs w:val="24"/>
        </w:rPr>
        <w:t>absent</w:t>
      </w:r>
      <w:r w:rsidRPr="001E70DC">
        <w:rPr>
          <w:rFonts w:asciiTheme="majorHAnsi" w:hAnsiTheme="majorHAnsi" w:cs="Times New Roman"/>
          <w:sz w:val="24"/>
          <w:szCs w:val="24"/>
        </w:rPr>
        <w:t xml:space="preserve"> for the day (see the “Unexcused Absences” policy, above). Students with </w:t>
      </w:r>
      <w:r w:rsidRPr="001E70DC">
        <w:rPr>
          <w:rFonts w:asciiTheme="majorHAnsi" w:hAnsiTheme="majorHAnsi" w:cs="Times New Roman"/>
          <w:b/>
          <w:sz w:val="24"/>
          <w:szCs w:val="24"/>
        </w:rPr>
        <w:t>zero</w:t>
      </w:r>
      <w:r w:rsidRPr="001E70DC">
        <w:rPr>
          <w:rFonts w:asciiTheme="majorHAnsi" w:hAnsiTheme="majorHAnsi" w:cs="Times New Roman"/>
          <w:sz w:val="24"/>
          <w:szCs w:val="24"/>
        </w:rPr>
        <w:t xml:space="preserve"> texting-related absences will receive two percentage </w:t>
      </w:r>
      <w:r w:rsidRPr="001E70DC">
        <w:rPr>
          <w:rFonts w:asciiTheme="majorHAnsi" w:hAnsiTheme="majorHAnsi" w:cs="Times New Roman"/>
          <w:sz w:val="24"/>
          <w:szCs w:val="24"/>
        </w:rPr>
        <w:lastRenderedPageBreak/>
        <w:t xml:space="preserve">points added to their final grade.  </w:t>
      </w:r>
      <w:r w:rsidRPr="001E70DC">
        <w:rPr>
          <w:rFonts w:asciiTheme="majorHAnsi" w:hAnsiTheme="majorHAnsi" w:cs="Times New Roman"/>
          <w:i/>
          <w:sz w:val="24"/>
          <w:szCs w:val="24"/>
        </w:rPr>
        <w:t>Example: if you have an 88% average on all assignments at the end of the class, but have 0 texting-related absences, you’ll receive a 90% for the class.</w:t>
      </w:r>
    </w:p>
    <w:p w:rsidR="00F53C77" w:rsidRPr="001E70DC" w:rsidRDefault="00F53C77" w:rsidP="00F53C77">
      <w:pPr>
        <w:spacing w:after="0"/>
        <w:rPr>
          <w:rFonts w:asciiTheme="majorHAnsi" w:hAnsiTheme="majorHAnsi" w:cs="Times New Roman"/>
          <w:sz w:val="24"/>
          <w:szCs w:val="24"/>
        </w:rPr>
      </w:pPr>
    </w:p>
    <w:p w:rsidR="00F53C77" w:rsidRPr="00302A29" w:rsidRDefault="00F53C77" w:rsidP="00F53C77">
      <w:pPr>
        <w:spacing w:after="0"/>
        <w:rPr>
          <w:rFonts w:asciiTheme="majorHAnsi" w:hAnsiTheme="majorHAnsi" w:cs="Times New Roman"/>
          <w:sz w:val="24"/>
          <w:szCs w:val="24"/>
        </w:rPr>
      </w:pPr>
    </w:p>
    <w:p w:rsidR="00F53C77" w:rsidRPr="00302A29" w:rsidRDefault="00F53C77" w:rsidP="00F53C77">
      <w:pPr>
        <w:spacing w:after="0"/>
        <w:rPr>
          <w:rFonts w:asciiTheme="majorHAnsi" w:hAnsiTheme="majorHAnsi" w:cs="Times New Roman"/>
          <w:sz w:val="24"/>
          <w:szCs w:val="24"/>
        </w:rPr>
      </w:pPr>
      <w:r w:rsidRPr="00302A29">
        <w:rPr>
          <w:rFonts w:asciiTheme="majorHAnsi" w:hAnsiTheme="majorHAnsi" w:cs="Times New Roman"/>
          <w:sz w:val="24"/>
          <w:szCs w:val="24"/>
        </w:rPr>
        <w:t xml:space="preserve"> All </w:t>
      </w:r>
      <w:r w:rsidRPr="00302A29">
        <w:rPr>
          <w:rFonts w:asciiTheme="majorHAnsi" w:hAnsiTheme="majorHAnsi" w:cs="Times New Roman"/>
          <w:b/>
          <w:sz w:val="24"/>
          <w:szCs w:val="24"/>
        </w:rPr>
        <w:t>exams</w:t>
      </w:r>
      <w:r w:rsidRPr="00302A29">
        <w:rPr>
          <w:rFonts w:asciiTheme="majorHAnsi" w:hAnsiTheme="majorHAnsi" w:cs="Times New Roman"/>
          <w:sz w:val="24"/>
          <w:szCs w:val="24"/>
        </w:rPr>
        <w:t xml:space="preserve"> will be taken at the scheduled time only. The only exception to this is when arrangements are made with the instructor in advance about taking the exam at another time. Generally, changes in exam schedules will be made only because of illness, serious personal difficulties, or excuses granted by the university administration. Having several exams on the same day is not an acceptable excuse, except during finals, and then only when approved by the Dean of the College of Arts and Sciences. If you do not make acceptable arrangements to alter the exam before the regularly scheduled exam, be prepared to present a written excuse from appropriate authorities. Missed exams without proper excuse will not be made up and will result in a grade of zero (0).  Individual faculty will set the parameters of possible make-up assignments.  </w:t>
      </w:r>
    </w:p>
    <w:p w:rsidR="00F53C77" w:rsidRPr="00302A29" w:rsidRDefault="00F53C77" w:rsidP="00F53C77">
      <w:pPr>
        <w:spacing w:after="0"/>
        <w:rPr>
          <w:rFonts w:asciiTheme="majorHAnsi" w:hAnsiTheme="majorHAnsi" w:cs="Times New Roman"/>
          <w:sz w:val="24"/>
          <w:szCs w:val="24"/>
        </w:rPr>
      </w:pPr>
    </w:p>
    <w:p w:rsidR="00F53C77" w:rsidRPr="00302A29" w:rsidRDefault="00F53C77" w:rsidP="00F53C77">
      <w:pPr>
        <w:spacing w:after="0"/>
        <w:rPr>
          <w:rFonts w:asciiTheme="majorHAnsi" w:hAnsiTheme="majorHAnsi" w:cs="Times New Roman"/>
          <w:sz w:val="24"/>
          <w:szCs w:val="24"/>
        </w:rPr>
      </w:pPr>
      <w:r w:rsidRPr="00302A29">
        <w:rPr>
          <w:rFonts w:asciiTheme="majorHAnsi" w:hAnsiTheme="majorHAnsi" w:cs="Times New Roman"/>
          <w:sz w:val="24"/>
          <w:szCs w:val="24"/>
        </w:rPr>
        <w:t xml:space="preserve">Please contact the </w:t>
      </w:r>
      <w:r w:rsidRPr="00302A29">
        <w:rPr>
          <w:rFonts w:asciiTheme="majorHAnsi" w:hAnsiTheme="majorHAnsi" w:cs="Times New Roman"/>
          <w:b/>
          <w:sz w:val="24"/>
          <w:szCs w:val="24"/>
        </w:rPr>
        <w:t>Director of Disability Support Services</w:t>
      </w:r>
      <w:r w:rsidRPr="00302A29">
        <w:rPr>
          <w:rFonts w:asciiTheme="majorHAnsi" w:hAnsiTheme="majorHAnsi" w:cs="Times New Roman"/>
          <w:sz w:val="24"/>
          <w:szCs w:val="24"/>
        </w:rPr>
        <w:t xml:space="preserve"> if you believe you have a disability that might require a reasonable accommodation in order for you to perform well in this class.  It is your responsibility to discuss any necessary accommodations with me well in advance of the assignment.</w:t>
      </w:r>
    </w:p>
    <w:p w:rsidR="00F53C77" w:rsidRPr="00302A29" w:rsidRDefault="00F53C77" w:rsidP="00F53C77">
      <w:pPr>
        <w:spacing w:after="0"/>
        <w:rPr>
          <w:rFonts w:asciiTheme="majorHAnsi" w:hAnsiTheme="majorHAnsi" w:cs="Times New Roman"/>
          <w:sz w:val="24"/>
          <w:szCs w:val="24"/>
        </w:rPr>
      </w:pPr>
    </w:p>
    <w:p w:rsidR="00F53C77" w:rsidRPr="00302A29" w:rsidRDefault="00F53C77" w:rsidP="00F53C77">
      <w:pPr>
        <w:spacing w:after="0"/>
        <w:rPr>
          <w:rFonts w:asciiTheme="majorHAnsi" w:hAnsiTheme="majorHAnsi" w:cs="Times New Roman"/>
          <w:sz w:val="24"/>
          <w:szCs w:val="24"/>
        </w:rPr>
      </w:pPr>
      <w:r w:rsidRPr="00302A29">
        <w:rPr>
          <w:rFonts w:asciiTheme="majorHAnsi" w:hAnsiTheme="majorHAnsi" w:cs="Times New Roman"/>
          <w:sz w:val="24"/>
          <w:szCs w:val="24"/>
        </w:rPr>
        <w:t xml:space="preserve">Notifications of </w:t>
      </w:r>
      <w:r w:rsidRPr="00302A29">
        <w:rPr>
          <w:rFonts w:asciiTheme="majorHAnsi" w:hAnsiTheme="majorHAnsi" w:cs="Times New Roman"/>
          <w:b/>
          <w:sz w:val="24"/>
          <w:szCs w:val="24"/>
        </w:rPr>
        <w:t>class cancellations</w:t>
      </w:r>
      <w:r w:rsidRPr="00302A29">
        <w:rPr>
          <w:rFonts w:asciiTheme="majorHAnsi" w:hAnsiTheme="majorHAnsi" w:cs="Times New Roman"/>
          <w:sz w:val="24"/>
          <w:szCs w:val="24"/>
        </w:rPr>
        <w:t xml:space="preserve"> will be made through your campus e-mail account.  If you do not monitor your </w:t>
      </w:r>
      <w:proofErr w:type="spellStart"/>
      <w:r w:rsidRPr="00302A29">
        <w:rPr>
          <w:rFonts w:asciiTheme="majorHAnsi" w:hAnsiTheme="majorHAnsi" w:cs="Times New Roman"/>
          <w:sz w:val="24"/>
          <w:szCs w:val="24"/>
        </w:rPr>
        <w:t>Valpo</w:t>
      </w:r>
      <w:proofErr w:type="spellEnd"/>
      <w:r w:rsidRPr="00302A29">
        <w:rPr>
          <w:rFonts w:asciiTheme="majorHAnsi" w:hAnsiTheme="majorHAnsi" w:cs="Times New Roman"/>
          <w:sz w:val="24"/>
          <w:szCs w:val="24"/>
        </w:rPr>
        <w:t xml:space="preserve"> e-mail, you may not get the message in a timely manner.  </w:t>
      </w:r>
    </w:p>
    <w:p w:rsidR="00F53C77" w:rsidRPr="00302A29" w:rsidRDefault="00F53C77" w:rsidP="00F53C77">
      <w:pPr>
        <w:spacing w:after="0"/>
        <w:rPr>
          <w:rFonts w:asciiTheme="majorHAnsi" w:hAnsiTheme="majorHAnsi" w:cs="Times New Roman"/>
          <w:sz w:val="24"/>
          <w:szCs w:val="24"/>
        </w:rPr>
      </w:pPr>
    </w:p>
    <w:p w:rsidR="00F53C77" w:rsidRPr="00302A29" w:rsidRDefault="00F53C77" w:rsidP="00F53C77">
      <w:pPr>
        <w:spacing w:after="0"/>
        <w:rPr>
          <w:rFonts w:asciiTheme="majorHAnsi" w:hAnsiTheme="majorHAnsi" w:cs="Times New Roman"/>
          <w:sz w:val="24"/>
          <w:szCs w:val="24"/>
        </w:rPr>
      </w:pPr>
      <w:r w:rsidRPr="00302A29">
        <w:rPr>
          <w:rFonts w:asciiTheme="majorHAnsi" w:hAnsiTheme="majorHAnsi" w:cs="Times New Roman"/>
          <w:b/>
          <w:sz w:val="24"/>
          <w:szCs w:val="24"/>
        </w:rPr>
        <w:t>To get help in this course</w:t>
      </w:r>
      <w:r w:rsidRPr="00302A29">
        <w:rPr>
          <w:rFonts w:asciiTheme="majorHAnsi" w:hAnsiTheme="majorHAnsi" w:cs="Times New Roman"/>
          <w:sz w:val="24"/>
          <w:szCs w:val="24"/>
        </w:rPr>
        <w:t>, the best place to start is to work with your instructor during office hours and ask your professor if there are any Help Sessions or department-level tutoring offered for this course.  The next step is to use the Academic Success Center (ASC) online directory (valpo.edu/</w:t>
      </w:r>
      <w:proofErr w:type="spellStart"/>
      <w:r w:rsidRPr="00302A29">
        <w:rPr>
          <w:rFonts w:asciiTheme="majorHAnsi" w:hAnsiTheme="majorHAnsi" w:cs="Times New Roman"/>
          <w:sz w:val="24"/>
          <w:szCs w:val="24"/>
        </w:rPr>
        <w:t>academicsuccess</w:t>
      </w:r>
      <w:proofErr w:type="spellEnd"/>
      <w:r w:rsidRPr="00302A29">
        <w:rPr>
          <w:rFonts w:asciiTheme="majorHAnsi" w:hAnsiTheme="majorHAnsi" w:cs="Times New Roman"/>
          <w:sz w:val="24"/>
          <w:szCs w:val="24"/>
        </w:rPr>
        <w:t xml:space="preserve">) or contact the ASC (academic.success@valpo.edu) to help point you in the right direction for academic support resources for this course.  </w:t>
      </w:r>
      <w:proofErr w:type="spellStart"/>
      <w:r w:rsidRPr="00302A29">
        <w:rPr>
          <w:rFonts w:asciiTheme="majorHAnsi" w:hAnsiTheme="majorHAnsi" w:cs="Times New Roman"/>
          <w:sz w:val="24"/>
          <w:szCs w:val="24"/>
        </w:rPr>
        <w:t>Valpo’s</w:t>
      </w:r>
      <w:proofErr w:type="spellEnd"/>
      <w:r w:rsidRPr="00302A29">
        <w:rPr>
          <w:rFonts w:asciiTheme="majorHAnsi" w:hAnsiTheme="majorHAnsi" w:cs="Times New Roman"/>
          <w:sz w:val="24"/>
          <w:szCs w:val="24"/>
        </w:rPr>
        <w:t xml:space="preserve"> learning centers (Writing Center and the Academic Success Center) offer a variety of programs and services that provide group and individual learning assistance for many subject areas.  </w:t>
      </w:r>
    </w:p>
    <w:p w:rsidR="00F53C77" w:rsidRPr="00302A29" w:rsidRDefault="00F53C77" w:rsidP="00F53C77">
      <w:pPr>
        <w:spacing w:after="0"/>
        <w:rPr>
          <w:rFonts w:asciiTheme="majorHAnsi" w:hAnsiTheme="majorHAnsi" w:cs="Times New Roman"/>
          <w:sz w:val="24"/>
          <w:szCs w:val="24"/>
        </w:rPr>
      </w:pPr>
    </w:p>
    <w:p w:rsidR="00F53C77" w:rsidRPr="00302A29" w:rsidRDefault="00F53C77" w:rsidP="00F53C77">
      <w:pPr>
        <w:spacing w:after="0"/>
        <w:rPr>
          <w:rFonts w:asciiTheme="majorHAnsi" w:hAnsiTheme="majorHAnsi" w:cs="Times New Roman"/>
          <w:sz w:val="24"/>
          <w:szCs w:val="24"/>
        </w:rPr>
      </w:pPr>
      <w:r w:rsidRPr="00302A29">
        <w:rPr>
          <w:rFonts w:asciiTheme="majorHAnsi" w:hAnsiTheme="majorHAnsi" w:cs="Times New Roman"/>
          <w:b/>
          <w:sz w:val="24"/>
          <w:szCs w:val="24"/>
        </w:rPr>
        <w:t>Office hours</w:t>
      </w:r>
      <w:r w:rsidRPr="00302A29">
        <w:rPr>
          <w:rFonts w:asciiTheme="majorHAnsi" w:hAnsiTheme="majorHAnsi" w:cs="Times New Roman"/>
          <w:sz w:val="24"/>
          <w:szCs w:val="24"/>
        </w:rPr>
        <w:t xml:space="preserve"> are an opportunity for you to talk with me without making an appointment.  Any time you have a question on class material, upcoming assignments, or anything else, you should stop by my office during these posted times.  If these times do not work, please contact me to set up an appointment.  </w:t>
      </w:r>
    </w:p>
    <w:p w:rsidR="00F53C77" w:rsidRPr="00302A29" w:rsidRDefault="00F53C77" w:rsidP="00F53C77">
      <w:pPr>
        <w:spacing w:after="0"/>
        <w:rPr>
          <w:rFonts w:asciiTheme="majorHAnsi" w:hAnsiTheme="majorHAnsi" w:cs="Times New Roman"/>
          <w:sz w:val="24"/>
          <w:szCs w:val="24"/>
        </w:rPr>
      </w:pPr>
    </w:p>
    <w:p w:rsidR="00F53C77" w:rsidRPr="003226C9" w:rsidRDefault="00F53C77" w:rsidP="00F53C77">
      <w:pPr>
        <w:spacing w:after="0"/>
        <w:rPr>
          <w:rFonts w:asciiTheme="majorHAnsi" w:hAnsiTheme="majorHAnsi" w:cs="Times New Roman"/>
          <w:sz w:val="24"/>
          <w:szCs w:val="24"/>
        </w:rPr>
      </w:pPr>
      <w:r w:rsidRPr="00302A29">
        <w:rPr>
          <w:rFonts w:asciiTheme="majorHAnsi" w:hAnsiTheme="majorHAnsi" w:cs="Times New Roman"/>
          <w:sz w:val="24"/>
          <w:szCs w:val="24"/>
        </w:rPr>
        <w:t xml:space="preserve">The Political Science and International Relations Department has an assigned </w:t>
      </w:r>
      <w:r w:rsidRPr="00302A29">
        <w:rPr>
          <w:rFonts w:asciiTheme="majorHAnsi" w:hAnsiTheme="majorHAnsi" w:cs="Times New Roman"/>
          <w:b/>
          <w:sz w:val="24"/>
          <w:szCs w:val="24"/>
        </w:rPr>
        <w:t>librarian</w:t>
      </w:r>
      <w:r>
        <w:rPr>
          <w:rFonts w:asciiTheme="majorHAnsi" w:hAnsiTheme="majorHAnsi" w:cs="Times New Roman"/>
          <w:sz w:val="24"/>
          <w:szCs w:val="24"/>
        </w:rPr>
        <w:t xml:space="preserve">; </w:t>
      </w:r>
      <w:r w:rsidRPr="003226C9">
        <w:rPr>
          <w:rFonts w:asciiTheme="majorHAnsi" w:hAnsiTheme="majorHAnsi" w:cs="Times New Roman"/>
          <w:sz w:val="24"/>
          <w:szCs w:val="24"/>
        </w:rPr>
        <w:t xml:space="preserve">his name is </w:t>
      </w:r>
      <w:r>
        <w:rPr>
          <w:rFonts w:asciiTheme="majorHAnsi" w:hAnsiTheme="majorHAnsi" w:cs="Times New Roman"/>
          <w:b/>
          <w:sz w:val="24"/>
          <w:szCs w:val="24"/>
        </w:rPr>
        <w:t>Prof. Mark Robison</w:t>
      </w:r>
      <w:r>
        <w:rPr>
          <w:rFonts w:asciiTheme="majorHAnsi" w:hAnsiTheme="majorHAnsi" w:cs="Times New Roman"/>
          <w:sz w:val="24"/>
          <w:szCs w:val="24"/>
        </w:rPr>
        <w:t xml:space="preserve">.  He can be reached at </w:t>
      </w:r>
      <w:hyperlink r:id="rId16" w:history="1">
        <w:r w:rsidRPr="0041621A">
          <w:rPr>
            <w:rStyle w:val="Hyperlink"/>
            <w:rFonts w:asciiTheme="majorHAnsi" w:hAnsiTheme="majorHAnsi" w:cs="Times New Roman"/>
            <w:sz w:val="24"/>
            <w:szCs w:val="24"/>
          </w:rPr>
          <w:t>Mark.Robison@valpo.edu</w:t>
        </w:r>
      </w:hyperlink>
      <w:r>
        <w:rPr>
          <w:rFonts w:asciiTheme="majorHAnsi" w:hAnsiTheme="majorHAnsi" w:cs="Times New Roman"/>
          <w:sz w:val="24"/>
          <w:szCs w:val="24"/>
        </w:rPr>
        <w:t xml:space="preserve"> </w:t>
      </w:r>
    </w:p>
    <w:p w:rsidR="00F53C77" w:rsidRPr="00302A29" w:rsidRDefault="00F53C77" w:rsidP="00F53C77">
      <w:pPr>
        <w:spacing w:after="0"/>
        <w:rPr>
          <w:rFonts w:asciiTheme="majorHAnsi" w:hAnsiTheme="majorHAnsi" w:cs="Times New Roman"/>
          <w:sz w:val="24"/>
          <w:szCs w:val="24"/>
        </w:rPr>
      </w:pPr>
    </w:p>
    <w:p w:rsidR="00F53C77" w:rsidRPr="00302A29" w:rsidRDefault="00F53C77" w:rsidP="00F53C77">
      <w:pPr>
        <w:spacing w:after="0"/>
        <w:rPr>
          <w:rFonts w:asciiTheme="majorHAnsi" w:hAnsiTheme="majorHAnsi" w:cs="Times New Roman"/>
          <w:sz w:val="24"/>
          <w:szCs w:val="24"/>
        </w:rPr>
      </w:pPr>
      <w:r w:rsidRPr="00302A29">
        <w:rPr>
          <w:rFonts w:asciiTheme="majorHAnsi" w:hAnsiTheme="majorHAnsi" w:cs="Times New Roman"/>
          <w:sz w:val="24"/>
          <w:szCs w:val="24"/>
        </w:rPr>
        <w:lastRenderedPageBreak/>
        <w:t xml:space="preserve">Valparaiso University is a community that strongly promotes mutual respect among its diverse members. </w:t>
      </w:r>
      <w:r w:rsidRPr="00302A29">
        <w:rPr>
          <w:rFonts w:asciiTheme="majorHAnsi" w:hAnsiTheme="majorHAnsi" w:cs="Times New Roman"/>
          <w:b/>
          <w:sz w:val="24"/>
          <w:szCs w:val="24"/>
        </w:rPr>
        <w:t>The university does not tolerate discrimination</w:t>
      </w:r>
      <w:r w:rsidRPr="00302A29">
        <w:rPr>
          <w:rFonts w:asciiTheme="majorHAnsi" w:hAnsiTheme="majorHAnsi" w:cs="Times New Roman"/>
          <w:sz w:val="24"/>
          <w:szCs w:val="24"/>
        </w:rPr>
        <w:t xml:space="preserve"> on the basis of race, color, gender, age, disability, national origin or ancestry, sexual orientation, religion or other characteristics. This policy governs every aspect of university life, including the classroom.  </w:t>
      </w:r>
    </w:p>
    <w:p w:rsidR="00F53C77" w:rsidRPr="00302A29" w:rsidRDefault="00F53C77" w:rsidP="00F53C77">
      <w:pPr>
        <w:spacing w:after="0"/>
        <w:rPr>
          <w:rFonts w:asciiTheme="majorHAnsi" w:hAnsiTheme="majorHAnsi" w:cs="Times New Roman"/>
          <w:sz w:val="24"/>
          <w:szCs w:val="24"/>
        </w:rPr>
      </w:pPr>
    </w:p>
    <w:p w:rsidR="00F53C77" w:rsidRPr="00A966CE" w:rsidRDefault="00F53C77" w:rsidP="00F53C77">
      <w:pPr>
        <w:pStyle w:val="Heading1"/>
        <w:contextualSpacing/>
        <w:jc w:val="left"/>
        <w:rPr>
          <w:rFonts w:asciiTheme="majorHAnsi" w:hAnsiTheme="majorHAnsi"/>
          <w:szCs w:val="24"/>
        </w:rPr>
      </w:pPr>
      <w:r>
        <w:rPr>
          <w:rFonts w:asciiTheme="majorHAnsi" w:hAnsiTheme="majorHAnsi"/>
          <w:szCs w:val="24"/>
        </w:rPr>
        <w:t>One other thing:</w:t>
      </w:r>
    </w:p>
    <w:p w:rsidR="00F53C77" w:rsidRPr="009B7670" w:rsidRDefault="00F53C77" w:rsidP="00F53C77">
      <w:pPr>
        <w:widowControl w:val="0"/>
        <w:tabs>
          <w:tab w:val="left" w:pos="500"/>
          <w:tab w:val="left" w:pos="6600"/>
        </w:tabs>
        <w:contextualSpacing/>
        <w:rPr>
          <w:rFonts w:asciiTheme="majorHAnsi" w:hAnsiTheme="majorHAnsi"/>
        </w:rPr>
      </w:pPr>
      <w:r w:rsidRPr="009B7670">
        <w:rPr>
          <w:rFonts w:asciiTheme="majorHAnsi" w:hAnsiTheme="majorHAnsi"/>
          <w:b/>
        </w:rPr>
        <w:t>Grade Discussions</w:t>
      </w:r>
      <w:r>
        <w:rPr>
          <w:rFonts w:asciiTheme="majorHAnsi" w:hAnsiTheme="majorHAnsi"/>
          <w:b/>
        </w:rPr>
        <w:t>:</w:t>
      </w:r>
      <w:r w:rsidRPr="009B7670">
        <w:rPr>
          <w:rFonts w:asciiTheme="majorHAnsi" w:hAnsiTheme="majorHAnsi"/>
        </w:rPr>
        <w:t xml:space="preserve">  By law, I am not allowed to discuss your grade/class progress your parents.  If you would like to give permission for </w:t>
      </w:r>
      <w:proofErr w:type="gramStart"/>
      <w:r w:rsidRPr="009B7670">
        <w:rPr>
          <w:rFonts w:asciiTheme="majorHAnsi" w:hAnsiTheme="majorHAnsi"/>
        </w:rPr>
        <w:t>profs</w:t>
      </w:r>
      <w:proofErr w:type="gramEnd"/>
      <w:r w:rsidRPr="009B7670">
        <w:rPr>
          <w:rFonts w:asciiTheme="majorHAnsi" w:hAnsiTheme="majorHAnsi"/>
        </w:rPr>
        <w:t xml:space="preserve"> to discuss your grades with your parents, please see the Registrar’s office; they can tell you how to set this up in </w:t>
      </w:r>
      <w:proofErr w:type="spellStart"/>
      <w:r w:rsidRPr="009B7670">
        <w:rPr>
          <w:rFonts w:asciiTheme="majorHAnsi" w:hAnsiTheme="majorHAnsi"/>
        </w:rPr>
        <w:t>DataVU</w:t>
      </w:r>
      <w:proofErr w:type="spellEnd"/>
      <w:r w:rsidRPr="009B7670">
        <w:rPr>
          <w:rFonts w:asciiTheme="majorHAnsi" w:hAnsiTheme="majorHAnsi"/>
        </w:rPr>
        <w:t>.  If you do not provide permission, I will refer all questions about your grade to you.  Also, federal law prevents me from handing your graded papers to a friend to return to you.  If you want your paper, you'll have to come get it yourself!</w:t>
      </w:r>
    </w:p>
    <w:p w:rsidR="00F53C77" w:rsidRPr="00A966CE" w:rsidRDefault="00F53C77" w:rsidP="00F53C77">
      <w:pPr>
        <w:widowControl w:val="0"/>
        <w:tabs>
          <w:tab w:val="left" w:pos="500"/>
          <w:tab w:val="left" w:pos="6600"/>
        </w:tabs>
        <w:contextualSpacing/>
        <w:rPr>
          <w:rFonts w:asciiTheme="majorHAnsi" w:hAnsiTheme="majorHAnsi"/>
        </w:rPr>
      </w:pPr>
    </w:p>
    <w:p w:rsidR="00F53C77" w:rsidRPr="00A966CE" w:rsidRDefault="00F53C77" w:rsidP="00F53C77">
      <w:pPr>
        <w:widowControl w:val="0"/>
        <w:tabs>
          <w:tab w:val="left" w:pos="500"/>
          <w:tab w:val="left" w:pos="6600"/>
        </w:tabs>
        <w:contextualSpacing/>
        <w:rPr>
          <w:rFonts w:asciiTheme="majorHAnsi" w:hAnsiTheme="majorHAnsi"/>
        </w:rPr>
      </w:pPr>
    </w:p>
    <w:p w:rsidR="00616A3C" w:rsidRDefault="00F53C77" w:rsidP="00F53C77">
      <w:pPr>
        <w:rPr>
          <w:rFonts w:asciiTheme="majorHAnsi" w:hAnsiTheme="majorHAnsi"/>
          <w:u w:val="single"/>
        </w:rPr>
      </w:pPr>
      <w:r w:rsidRPr="00A966CE">
        <w:rPr>
          <w:rFonts w:asciiTheme="majorHAnsi" w:hAnsiTheme="majorHAnsi"/>
          <w:u w:val="single"/>
        </w:rPr>
        <w:t>I reserve the right to modify this syllabus as I see fit</w:t>
      </w:r>
    </w:p>
    <w:p w:rsidR="000B15BA" w:rsidRDefault="000B15BA" w:rsidP="00F53C77">
      <w:pPr>
        <w:sectPr w:rsidR="000B15BA">
          <w:pgSz w:w="12240" w:h="15840"/>
          <w:pgMar w:top="1440" w:right="1440" w:bottom="1440" w:left="1440" w:header="720" w:footer="720" w:gutter="0"/>
          <w:cols w:space="720"/>
          <w:docGrid w:linePitch="360"/>
        </w:sectPr>
      </w:pPr>
    </w:p>
    <w:p w:rsidR="000B15BA" w:rsidRDefault="000B15BA" w:rsidP="000B15BA">
      <w:pPr>
        <w:spacing w:line="240" w:lineRule="auto"/>
        <w:contextualSpacing/>
      </w:pPr>
      <w:r>
        <w:lastRenderedPageBreak/>
        <w:t xml:space="preserve">Course schedule (until we get behind </w:t>
      </w:r>
      <w:r w:rsidR="00A04693">
        <w:t>and/or</w:t>
      </w:r>
      <w:r>
        <w:t xml:space="preserve"> I have to update it):</w:t>
      </w:r>
    </w:p>
    <w:tbl>
      <w:tblPr>
        <w:tblStyle w:val="TableGrid"/>
        <w:tblW w:w="0" w:type="auto"/>
        <w:tblLook w:val="04A0" w:firstRow="1" w:lastRow="0" w:firstColumn="1" w:lastColumn="0" w:noHBand="0" w:noVBand="1"/>
      </w:tblPr>
      <w:tblGrid>
        <w:gridCol w:w="3348"/>
        <w:gridCol w:w="3276"/>
        <w:gridCol w:w="3276"/>
        <w:gridCol w:w="3276"/>
      </w:tblGrid>
      <w:tr w:rsidR="000B15BA" w:rsidRPr="000B15BA" w:rsidTr="007B005D">
        <w:tc>
          <w:tcPr>
            <w:tcW w:w="3348" w:type="dxa"/>
          </w:tcPr>
          <w:p w:rsidR="000B15BA" w:rsidRPr="000B15BA" w:rsidRDefault="000B15BA" w:rsidP="000B15BA">
            <w:pPr>
              <w:contextualSpacing/>
              <w:jc w:val="center"/>
              <w:rPr>
                <w:b/>
              </w:rPr>
            </w:pPr>
            <w:r w:rsidRPr="000B15BA">
              <w:rPr>
                <w:b/>
              </w:rPr>
              <w:t>Week starting:</w:t>
            </w:r>
          </w:p>
        </w:tc>
        <w:tc>
          <w:tcPr>
            <w:tcW w:w="3276" w:type="dxa"/>
          </w:tcPr>
          <w:p w:rsidR="000B15BA" w:rsidRPr="000B15BA" w:rsidRDefault="000B15BA" w:rsidP="000B15BA">
            <w:pPr>
              <w:contextualSpacing/>
              <w:jc w:val="center"/>
              <w:rPr>
                <w:b/>
              </w:rPr>
            </w:pPr>
            <w:r w:rsidRPr="000B15BA">
              <w:rPr>
                <w:b/>
              </w:rPr>
              <w:t>M</w:t>
            </w:r>
          </w:p>
        </w:tc>
        <w:tc>
          <w:tcPr>
            <w:tcW w:w="3276" w:type="dxa"/>
          </w:tcPr>
          <w:p w:rsidR="000B15BA" w:rsidRPr="000B15BA" w:rsidRDefault="000B15BA" w:rsidP="000B15BA">
            <w:pPr>
              <w:contextualSpacing/>
              <w:jc w:val="center"/>
              <w:rPr>
                <w:b/>
              </w:rPr>
            </w:pPr>
            <w:r w:rsidRPr="000B15BA">
              <w:rPr>
                <w:b/>
              </w:rPr>
              <w:t>W</w:t>
            </w:r>
          </w:p>
        </w:tc>
        <w:tc>
          <w:tcPr>
            <w:tcW w:w="3276" w:type="dxa"/>
          </w:tcPr>
          <w:p w:rsidR="000B15BA" w:rsidRPr="000B15BA" w:rsidRDefault="000B15BA" w:rsidP="000B15BA">
            <w:pPr>
              <w:contextualSpacing/>
              <w:jc w:val="center"/>
              <w:rPr>
                <w:b/>
              </w:rPr>
            </w:pPr>
            <w:r w:rsidRPr="000B15BA">
              <w:rPr>
                <w:b/>
              </w:rPr>
              <w:t>F</w:t>
            </w:r>
          </w:p>
        </w:tc>
      </w:tr>
      <w:tr w:rsidR="000B15BA" w:rsidTr="007B005D">
        <w:tc>
          <w:tcPr>
            <w:tcW w:w="3348" w:type="dxa"/>
          </w:tcPr>
          <w:p w:rsidR="000B15BA" w:rsidRDefault="000B15BA" w:rsidP="000B15BA">
            <w:pPr>
              <w:contextualSpacing/>
            </w:pPr>
          </w:p>
        </w:tc>
        <w:tc>
          <w:tcPr>
            <w:tcW w:w="3276" w:type="dxa"/>
          </w:tcPr>
          <w:p w:rsidR="000B15BA" w:rsidRDefault="000B15BA" w:rsidP="000B15BA">
            <w:pPr>
              <w:contextualSpacing/>
              <w:jc w:val="center"/>
            </w:pPr>
            <w:r>
              <w:t>-</w:t>
            </w:r>
          </w:p>
        </w:tc>
        <w:tc>
          <w:tcPr>
            <w:tcW w:w="3276" w:type="dxa"/>
          </w:tcPr>
          <w:p w:rsidR="000B15BA" w:rsidRDefault="000B15BA" w:rsidP="000B15BA">
            <w:pPr>
              <w:contextualSpacing/>
            </w:pPr>
            <w:r>
              <w:t>Syllabus/Introductions</w:t>
            </w:r>
          </w:p>
          <w:p w:rsidR="000B15BA" w:rsidRPr="000B15BA" w:rsidRDefault="000B15BA" w:rsidP="000B15BA">
            <w:pPr>
              <w:contextualSpacing/>
              <w:rPr>
                <w:i/>
              </w:rPr>
            </w:pPr>
            <w:r>
              <w:rPr>
                <w:i/>
              </w:rPr>
              <w:t>Fun for everyone</w:t>
            </w:r>
          </w:p>
        </w:tc>
        <w:tc>
          <w:tcPr>
            <w:tcW w:w="3276" w:type="dxa"/>
          </w:tcPr>
          <w:p w:rsidR="000B15BA" w:rsidRDefault="000B15BA" w:rsidP="00E836DC">
            <w:pPr>
              <w:contextualSpacing/>
            </w:pPr>
            <w:r>
              <w:t xml:space="preserve">Read: </w:t>
            </w:r>
            <w:r w:rsidR="00A04693">
              <w:t xml:space="preserve">Ch. </w:t>
            </w:r>
            <w:r>
              <w:t>1</w:t>
            </w:r>
            <w:r w:rsidR="00F562C0">
              <w:t xml:space="preserve"> </w:t>
            </w:r>
          </w:p>
        </w:tc>
      </w:tr>
      <w:tr w:rsidR="000B15BA" w:rsidTr="007B005D">
        <w:tc>
          <w:tcPr>
            <w:tcW w:w="3348" w:type="dxa"/>
          </w:tcPr>
          <w:p w:rsidR="000B15BA" w:rsidRPr="00087216" w:rsidRDefault="000B15BA" w:rsidP="000B15BA">
            <w:pPr>
              <w:contextualSpacing/>
              <w:rPr>
                <w:rFonts w:asciiTheme="majorHAnsi" w:hAnsiTheme="majorHAnsi"/>
              </w:rPr>
            </w:pPr>
            <w:r w:rsidRPr="00087216">
              <w:rPr>
                <w:rFonts w:asciiTheme="majorHAnsi" w:hAnsiTheme="majorHAnsi"/>
              </w:rPr>
              <w:t xml:space="preserve">Theory &amp; Ideology </w:t>
            </w:r>
          </w:p>
          <w:p w:rsidR="000B15BA" w:rsidRPr="000B15BA" w:rsidRDefault="000B15BA" w:rsidP="000B15BA">
            <w:pPr>
              <w:contextualSpacing/>
              <w:rPr>
                <w:rFonts w:asciiTheme="majorHAnsi" w:hAnsiTheme="majorHAnsi"/>
              </w:rPr>
            </w:pPr>
            <w:r w:rsidRPr="00087216">
              <w:rPr>
                <w:rFonts w:asciiTheme="majorHAnsi" w:hAnsiTheme="majorHAnsi"/>
              </w:rPr>
              <w:t>How do you study politics?</w:t>
            </w:r>
          </w:p>
        </w:tc>
        <w:tc>
          <w:tcPr>
            <w:tcW w:w="3276" w:type="dxa"/>
          </w:tcPr>
          <w:p w:rsidR="000B15BA" w:rsidRDefault="000B15BA" w:rsidP="000B15BA">
            <w:pPr>
              <w:contextualSpacing/>
            </w:pPr>
            <w:r>
              <w:t>Continue Ch1</w:t>
            </w:r>
          </w:p>
          <w:p w:rsidR="00E836DC" w:rsidRDefault="00E836DC" w:rsidP="00E836DC">
            <w:pPr>
              <w:contextualSpacing/>
            </w:pPr>
            <w:r>
              <w:t xml:space="preserve">Read </w:t>
            </w:r>
            <w:r w:rsidRPr="00E836DC">
              <w:t xml:space="preserve"> Paxton &amp; Hughes </w:t>
            </w:r>
            <w:proofErr w:type="spellStart"/>
            <w:r w:rsidR="00BB70CB">
              <w:t>Ch</w:t>
            </w:r>
            <w:proofErr w:type="spellEnd"/>
            <w:r w:rsidR="00BB70CB">
              <w:t xml:space="preserve"> 9 </w:t>
            </w:r>
            <w:r w:rsidRPr="00E836DC">
              <w:t>(on BB)</w:t>
            </w:r>
          </w:p>
        </w:tc>
        <w:tc>
          <w:tcPr>
            <w:tcW w:w="3276" w:type="dxa"/>
          </w:tcPr>
          <w:p w:rsidR="000B15BA" w:rsidRDefault="000B15BA" w:rsidP="000B15BA">
            <w:pPr>
              <w:contextualSpacing/>
            </w:pPr>
            <w:r>
              <w:t xml:space="preserve">Read </w:t>
            </w:r>
            <w:r w:rsidR="00A04693">
              <w:t xml:space="preserve">Ch. </w:t>
            </w:r>
            <w:r>
              <w:t>15</w:t>
            </w:r>
          </w:p>
        </w:tc>
        <w:tc>
          <w:tcPr>
            <w:tcW w:w="3276" w:type="dxa"/>
          </w:tcPr>
          <w:p w:rsidR="000B15BA" w:rsidRDefault="000B15BA" w:rsidP="000B15BA">
            <w:pPr>
              <w:contextualSpacing/>
            </w:pPr>
          </w:p>
        </w:tc>
      </w:tr>
      <w:tr w:rsidR="000B15BA" w:rsidTr="007B005D">
        <w:tc>
          <w:tcPr>
            <w:tcW w:w="3348" w:type="dxa"/>
          </w:tcPr>
          <w:p w:rsidR="000B15BA" w:rsidRDefault="000B15BA" w:rsidP="000B15BA">
            <w:pPr>
              <w:contextualSpacing/>
            </w:pPr>
            <w:r w:rsidRPr="000B15BA">
              <w:t>States &amp; Governments</w:t>
            </w:r>
          </w:p>
        </w:tc>
        <w:tc>
          <w:tcPr>
            <w:tcW w:w="3276" w:type="dxa"/>
          </w:tcPr>
          <w:p w:rsidR="000B15BA" w:rsidRDefault="000A2845" w:rsidP="000B15BA">
            <w:pPr>
              <w:contextualSpacing/>
            </w:pPr>
            <w:r>
              <w:t>Read Ch. 2</w:t>
            </w:r>
          </w:p>
          <w:p w:rsidR="000A2845" w:rsidRPr="000A2845" w:rsidRDefault="000A2845" w:rsidP="000B15BA">
            <w:pPr>
              <w:contextualSpacing/>
            </w:pPr>
            <w:r>
              <w:rPr>
                <w:b/>
              </w:rPr>
              <w:t xml:space="preserve">In Class: </w:t>
            </w:r>
            <w:r>
              <w:t>Collective action exercise</w:t>
            </w:r>
          </w:p>
        </w:tc>
        <w:tc>
          <w:tcPr>
            <w:tcW w:w="3276" w:type="dxa"/>
          </w:tcPr>
          <w:p w:rsidR="000B15BA" w:rsidRDefault="00BB70CB" w:rsidP="000B15BA">
            <w:pPr>
              <w:contextualSpacing/>
            </w:pPr>
            <w:r>
              <w:t xml:space="preserve">Continue </w:t>
            </w:r>
            <w:r w:rsidR="000B15BA">
              <w:t xml:space="preserve"> </w:t>
            </w:r>
            <w:r w:rsidR="00A04693">
              <w:t xml:space="preserve">Ch. </w:t>
            </w:r>
            <w:r w:rsidR="000B15BA">
              <w:t>2</w:t>
            </w:r>
          </w:p>
        </w:tc>
        <w:tc>
          <w:tcPr>
            <w:tcW w:w="3276" w:type="dxa"/>
          </w:tcPr>
          <w:p w:rsidR="00BB70CB" w:rsidRDefault="00BB70CB" w:rsidP="000B15BA">
            <w:pPr>
              <w:contextualSpacing/>
            </w:pPr>
            <w:r>
              <w:t xml:space="preserve">Read: Paxton &amp; Hughes, </w:t>
            </w:r>
            <w:proofErr w:type="spellStart"/>
            <w:r>
              <w:t>Ch</w:t>
            </w:r>
            <w:proofErr w:type="spellEnd"/>
            <w:r>
              <w:t xml:space="preserve"> 1</w:t>
            </w:r>
          </w:p>
          <w:p w:rsidR="00BB70CB" w:rsidRDefault="00BB70CB" w:rsidP="000B15BA">
            <w:pPr>
              <w:contextualSpacing/>
            </w:pPr>
            <w:r>
              <w:t>(Does the “social contract” encompass everyone?)</w:t>
            </w:r>
          </w:p>
          <w:p w:rsidR="000B15BA" w:rsidRDefault="000B15BA" w:rsidP="000B15BA">
            <w:pPr>
              <w:contextualSpacing/>
            </w:pPr>
          </w:p>
        </w:tc>
      </w:tr>
      <w:tr w:rsidR="000B15BA" w:rsidTr="007B005D">
        <w:tc>
          <w:tcPr>
            <w:tcW w:w="3348" w:type="dxa"/>
          </w:tcPr>
          <w:p w:rsidR="00EF6932" w:rsidRDefault="00DF5BE6" w:rsidP="000B15BA">
            <w:pPr>
              <w:contextualSpacing/>
            </w:pPr>
            <w:r>
              <w:t>Elements of Society</w:t>
            </w:r>
          </w:p>
        </w:tc>
        <w:tc>
          <w:tcPr>
            <w:tcW w:w="3276" w:type="dxa"/>
          </w:tcPr>
          <w:p w:rsidR="000B15BA" w:rsidRDefault="00DF5BE6" w:rsidP="000B15BA">
            <w:pPr>
              <w:contextualSpacing/>
            </w:pPr>
            <w:r>
              <w:t xml:space="preserve">Read Plato &amp; Marx – posted on </w:t>
            </w:r>
            <w:proofErr w:type="spellStart"/>
            <w:r>
              <w:t>Soomo</w:t>
            </w:r>
            <w:proofErr w:type="spellEnd"/>
            <w:r>
              <w:t xml:space="preserve">, </w:t>
            </w:r>
            <w:r w:rsidR="00A04693">
              <w:t xml:space="preserve">Ch. </w:t>
            </w:r>
            <w:r>
              <w:t>3. Part 1</w:t>
            </w:r>
          </w:p>
        </w:tc>
        <w:tc>
          <w:tcPr>
            <w:tcW w:w="3276" w:type="dxa"/>
          </w:tcPr>
          <w:p w:rsidR="00DF5BE6" w:rsidRDefault="00DF5BE6" w:rsidP="000B15BA">
            <w:pPr>
              <w:contextualSpacing/>
            </w:pPr>
            <w:r>
              <w:t>Make sure you’ve signed up for a paper topic (film or novel)</w:t>
            </w:r>
          </w:p>
        </w:tc>
        <w:tc>
          <w:tcPr>
            <w:tcW w:w="3276" w:type="dxa"/>
          </w:tcPr>
          <w:p w:rsidR="00EF6932" w:rsidRPr="00DF5BE6" w:rsidRDefault="00EF6932" w:rsidP="000B15BA">
            <w:pPr>
              <w:contextualSpacing/>
              <w:rPr>
                <w:b/>
              </w:rPr>
            </w:pPr>
            <w:r w:rsidRPr="00DF5BE6">
              <w:rPr>
                <w:b/>
              </w:rPr>
              <w:t>Library Day – CCLIR 261A</w:t>
            </w:r>
          </w:p>
          <w:p w:rsidR="000B15BA" w:rsidRDefault="000B15BA" w:rsidP="000B15BA">
            <w:pPr>
              <w:contextualSpacing/>
            </w:pPr>
          </w:p>
        </w:tc>
      </w:tr>
      <w:tr w:rsidR="000B15BA" w:rsidTr="007B005D">
        <w:tc>
          <w:tcPr>
            <w:tcW w:w="3348" w:type="dxa"/>
          </w:tcPr>
          <w:p w:rsidR="000B15BA" w:rsidRDefault="00DF5BE6" w:rsidP="000B15BA">
            <w:pPr>
              <w:contextualSpacing/>
            </w:pPr>
            <w:r w:rsidRPr="00EF6932">
              <w:t>Power, Legitimacy &amp; Authority</w:t>
            </w:r>
          </w:p>
        </w:tc>
        <w:tc>
          <w:tcPr>
            <w:tcW w:w="3276" w:type="dxa"/>
          </w:tcPr>
          <w:p w:rsidR="000B15BA" w:rsidRDefault="00DF5BE6" w:rsidP="000B15BA">
            <w:pPr>
              <w:contextualSpacing/>
            </w:pPr>
            <w:r>
              <w:t xml:space="preserve">Read </w:t>
            </w:r>
            <w:r w:rsidR="00A04693">
              <w:t xml:space="preserve">Ch. </w:t>
            </w:r>
            <w:r>
              <w:t>3</w:t>
            </w:r>
          </w:p>
        </w:tc>
        <w:tc>
          <w:tcPr>
            <w:tcW w:w="3276" w:type="dxa"/>
          </w:tcPr>
          <w:p w:rsidR="00DF5BE6" w:rsidRDefault="00DF5BE6" w:rsidP="00DF5BE6">
            <w:pPr>
              <w:contextualSpacing/>
            </w:pPr>
            <w:r>
              <w:t xml:space="preserve">Continue </w:t>
            </w:r>
            <w:r w:rsidR="00A04693">
              <w:t xml:space="preserve">Ch. </w:t>
            </w:r>
            <w:r>
              <w:t>3</w:t>
            </w:r>
          </w:p>
          <w:p w:rsidR="000B15BA" w:rsidRPr="000A2845" w:rsidRDefault="000A2845" w:rsidP="000B15BA">
            <w:pPr>
              <w:contextualSpacing/>
            </w:pPr>
            <w:r>
              <w:rPr>
                <w:b/>
              </w:rPr>
              <w:t xml:space="preserve">In class: </w:t>
            </w:r>
            <w:r>
              <w:rPr>
                <w:i/>
              </w:rPr>
              <w:t>Stasi</w:t>
            </w:r>
            <w:r>
              <w:t xml:space="preserve"> (film)</w:t>
            </w:r>
          </w:p>
        </w:tc>
        <w:tc>
          <w:tcPr>
            <w:tcW w:w="3276" w:type="dxa"/>
          </w:tcPr>
          <w:p w:rsidR="00270C85" w:rsidRPr="00270C85" w:rsidRDefault="00270C85" w:rsidP="000B15BA">
            <w:pPr>
              <w:contextualSpacing/>
              <w:rPr>
                <w:b/>
              </w:rPr>
            </w:pPr>
            <w:r>
              <w:rPr>
                <w:b/>
              </w:rPr>
              <w:t>Test 1 handed out in class</w:t>
            </w:r>
          </w:p>
          <w:p w:rsidR="000B15BA" w:rsidRDefault="000B15BA" w:rsidP="000B15BA">
            <w:pPr>
              <w:contextualSpacing/>
            </w:pPr>
          </w:p>
        </w:tc>
      </w:tr>
      <w:tr w:rsidR="000B15BA" w:rsidTr="007B005D">
        <w:tc>
          <w:tcPr>
            <w:tcW w:w="3348" w:type="dxa"/>
          </w:tcPr>
          <w:p w:rsidR="00270C85" w:rsidRDefault="00270C85" w:rsidP="000B15BA">
            <w:pPr>
              <w:contextualSpacing/>
            </w:pPr>
            <w:r>
              <w:t>Government’s Role in the Economy</w:t>
            </w:r>
          </w:p>
        </w:tc>
        <w:tc>
          <w:tcPr>
            <w:tcW w:w="3276" w:type="dxa"/>
          </w:tcPr>
          <w:p w:rsidR="000B15BA" w:rsidRDefault="00270C85" w:rsidP="000B15BA">
            <w:pPr>
              <w:contextualSpacing/>
            </w:pPr>
            <w:r>
              <w:rPr>
                <w:b/>
              </w:rPr>
              <w:t>Test 1 due in class &amp; via email</w:t>
            </w:r>
          </w:p>
          <w:p w:rsidR="00270C85" w:rsidRPr="00270C85" w:rsidRDefault="00270C85" w:rsidP="00270C85">
            <w:pPr>
              <w:contextualSpacing/>
            </w:pPr>
            <w:r>
              <w:t xml:space="preserve">Read: </w:t>
            </w:r>
            <w:r w:rsidR="00A04693">
              <w:t xml:space="preserve">Ch. </w:t>
            </w:r>
            <w:r>
              <w:t>4</w:t>
            </w:r>
          </w:p>
        </w:tc>
        <w:tc>
          <w:tcPr>
            <w:tcW w:w="3276" w:type="dxa"/>
          </w:tcPr>
          <w:p w:rsidR="000B15BA" w:rsidRDefault="00270C85" w:rsidP="000B15BA">
            <w:pPr>
              <w:contextualSpacing/>
            </w:pPr>
            <w:r>
              <w:t xml:space="preserve">Continue </w:t>
            </w:r>
            <w:r w:rsidR="00A04693">
              <w:t xml:space="preserve">Ch. </w:t>
            </w:r>
            <w:r>
              <w:t>4</w:t>
            </w:r>
          </w:p>
        </w:tc>
        <w:tc>
          <w:tcPr>
            <w:tcW w:w="3276" w:type="dxa"/>
          </w:tcPr>
          <w:p w:rsidR="000A2845" w:rsidRDefault="000A2845" w:rsidP="00270C85">
            <w:pPr>
              <w:contextualSpacing/>
              <w:rPr>
                <w:b/>
              </w:rPr>
            </w:pPr>
            <w:r>
              <w:rPr>
                <w:b/>
              </w:rPr>
              <w:t>Read:</w:t>
            </w:r>
            <w:r w:rsidRPr="000A2845">
              <w:rPr>
                <w:b/>
              </w:rPr>
              <w:t xml:space="preserve"> </w:t>
            </w:r>
            <w:proofErr w:type="spellStart"/>
            <w:r w:rsidRPr="000A2845">
              <w:t>Bajtelsmit</w:t>
            </w:r>
            <w:proofErr w:type="spellEnd"/>
            <w:r w:rsidRPr="000A2845">
              <w:t xml:space="preserve">, V. L., &amp; </w:t>
            </w:r>
            <w:proofErr w:type="spellStart"/>
            <w:r w:rsidRPr="000A2845">
              <w:t>Bernasek</w:t>
            </w:r>
            <w:proofErr w:type="spellEnd"/>
            <w:r w:rsidRPr="000A2845">
              <w:t>, A. (1996).</w:t>
            </w:r>
            <w:r w:rsidRPr="000A2845">
              <w:rPr>
                <w:b/>
              </w:rPr>
              <w:t xml:space="preserve"> </w:t>
            </w:r>
            <w:r w:rsidR="00200685" w:rsidRPr="00200685">
              <w:t>(On BB)</w:t>
            </w:r>
            <w:r>
              <w:t>(Differences between women &amp; men in investing)</w:t>
            </w:r>
            <w:r>
              <w:rPr>
                <w:b/>
              </w:rPr>
              <w:t xml:space="preserve"> </w:t>
            </w:r>
          </w:p>
          <w:p w:rsidR="00270C85" w:rsidRPr="00AE1B8E" w:rsidRDefault="00270C85" w:rsidP="00270C85">
            <w:pPr>
              <w:contextualSpacing/>
              <w:rPr>
                <w:b/>
              </w:rPr>
            </w:pPr>
            <w:r>
              <w:rPr>
                <w:b/>
              </w:rPr>
              <w:t>In class: Redistribution exercise (laptops &amp; tablets welcome)</w:t>
            </w:r>
          </w:p>
        </w:tc>
      </w:tr>
      <w:tr w:rsidR="000B15BA" w:rsidTr="007B005D">
        <w:tc>
          <w:tcPr>
            <w:tcW w:w="3348" w:type="dxa"/>
          </w:tcPr>
          <w:p w:rsidR="00270C85" w:rsidRDefault="00270C85" w:rsidP="000B15BA">
            <w:pPr>
              <w:contextualSpacing/>
            </w:pPr>
            <w:r>
              <w:t>The Economy &amp; Whatnot</w:t>
            </w:r>
          </w:p>
        </w:tc>
        <w:tc>
          <w:tcPr>
            <w:tcW w:w="3276" w:type="dxa"/>
          </w:tcPr>
          <w:p w:rsidR="00200685" w:rsidRDefault="00AE1B8E" w:rsidP="00200685">
            <w:pPr>
              <w:contextualSpacing/>
            </w:pPr>
            <w:r>
              <w:t xml:space="preserve">Finish </w:t>
            </w:r>
            <w:proofErr w:type="spellStart"/>
            <w:r>
              <w:t>Ch</w:t>
            </w:r>
            <w:proofErr w:type="spellEnd"/>
            <w:r>
              <w:t xml:space="preserve"> 4</w:t>
            </w:r>
          </w:p>
        </w:tc>
        <w:tc>
          <w:tcPr>
            <w:tcW w:w="3276" w:type="dxa"/>
          </w:tcPr>
          <w:p w:rsidR="000366D0" w:rsidRPr="00AE1B8E" w:rsidRDefault="000366D0" w:rsidP="000366D0">
            <w:pPr>
              <w:contextualSpacing/>
            </w:pPr>
            <w:r w:rsidRPr="00AE1B8E">
              <w:t>In Class: Bonds</w:t>
            </w:r>
          </w:p>
          <w:p w:rsidR="000B15BA" w:rsidRDefault="000B15BA" w:rsidP="000366D0">
            <w:pPr>
              <w:contextualSpacing/>
            </w:pPr>
          </w:p>
        </w:tc>
        <w:tc>
          <w:tcPr>
            <w:tcW w:w="3276" w:type="dxa"/>
          </w:tcPr>
          <w:p w:rsidR="000366D0" w:rsidRDefault="00AE1B8E" w:rsidP="00AE1B8E">
            <w:pPr>
              <w:contextualSpacing/>
            </w:pPr>
            <w:r>
              <w:t>Finish Bonds</w:t>
            </w:r>
          </w:p>
        </w:tc>
      </w:tr>
      <w:tr w:rsidR="000366D0" w:rsidTr="007B005D">
        <w:tc>
          <w:tcPr>
            <w:tcW w:w="3348" w:type="dxa"/>
          </w:tcPr>
          <w:p w:rsidR="000366D0" w:rsidRDefault="000366D0" w:rsidP="000B15BA">
            <w:pPr>
              <w:contextualSpacing/>
            </w:pPr>
            <w:r w:rsidRPr="00270C85">
              <w:t>Structures &amp; Such</w:t>
            </w:r>
          </w:p>
        </w:tc>
        <w:tc>
          <w:tcPr>
            <w:tcW w:w="3276" w:type="dxa"/>
          </w:tcPr>
          <w:p w:rsidR="000366D0" w:rsidRDefault="000366D0" w:rsidP="000117B4">
            <w:pPr>
              <w:contextualSpacing/>
            </w:pPr>
            <w:r>
              <w:t xml:space="preserve">Read: Ch. 5 and True (2013) and </w:t>
            </w:r>
            <w:proofErr w:type="spellStart"/>
            <w:r w:rsidRPr="00200685">
              <w:t>Bekoe</w:t>
            </w:r>
            <w:proofErr w:type="spellEnd"/>
            <w:r w:rsidRPr="00200685">
              <w:t xml:space="preserve">, D., &amp; </w:t>
            </w:r>
            <w:proofErr w:type="spellStart"/>
            <w:r w:rsidRPr="00200685">
              <w:t>Parajon</w:t>
            </w:r>
            <w:proofErr w:type="spellEnd"/>
            <w:r w:rsidRPr="00200685">
              <w:t>, C. (2007)</w:t>
            </w:r>
            <w:r>
              <w:t xml:space="preserve"> (on BB)</w:t>
            </w:r>
          </w:p>
          <w:p w:rsidR="000366D0" w:rsidRDefault="000366D0" w:rsidP="000366D0">
            <w:pPr>
              <w:contextualSpacing/>
            </w:pPr>
          </w:p>
        </w:tc>
        <w:tc>
          <w:tcPr>
            <w:tcW w:w="3276" w:type="dxa"/>
          </w:tcPr>
          <w:p w:rsidR="000366D0" w:rsidRDefault="000366D0" w:rsidP="00FC4CCD">
            <w:pPr>
              <w:contextualSpacing/>
            </w:pPr>
            <w:r>
              <w:t>Continue Ch. 5</w:t>
            </w:r>
          </w:p>
          <w:p w:rsidR="000366D0" w:rsidRPr="000366D0" w:rsidRDefault="000366D0" w:rsidP="000366D0">
            <w:pPr>
              <w:contextualSpacing/>
              <w:rPr>
                <w:b/>
              </w:rPr>
            </w:pPr>
            <w:r w:rsidRPr="000366D0">
              <w:rPr>
                <w:b/>
              </w:rPr>
              <w:t xml:space="preserve">In class: Rebuilding Myappia – </w:t>
            </w:r>
          </w:p>
          <w:p w:rsidR="000366D0" w:rsidRPr="000366D0" w:rsidRDefault="000366D0" w:rsidP="000366D0">
            <w:pPr>
              <w:contextualSpacing/>
              <w:rPr>
                <w:b/>
              </w:rPr>
            </w:pPr>
            <w:r w:rsidRPr="000366D0">
              <w:rPr>
                <w:b/>
              </w:rPr>
              <w:t>Step</w:t>
            </w:r>
            <w:r>
              <w:rPr>
                <w:b/>
              </w:rPr>
              <w:t>s</w:t>
            </w:r>
            <w:r w:rsidRPr="000366D0">
              <w:rPr>
                <w:b/>
              </w:rPr>
              <w:t xml:space="preserve"> 1 &amp; 2  </w:t>
            </w:r>
          </w:p>
          <w:p w:rsidR="000366D0" w:rsidRDefault="000366D0" w:rsidP="000366D0">
            <w:pPr>
              <w:contextualSpacing/>
            </w:pPr>
          </w:p>
        </w:tc>
        <w:tc>
          <w:tcPr>
            <w:tcW w:w="3276" w:type="dxa"/>
          </w:tcPr>
          <w:p w:rsidR="00AE1B8E" w:rsidRDefault="00AE1B8E" w:rsidP="00FC4CCD">
            <w:pPr>
              <w:contextualSpacing/>
            </w:pPr>
            <w:r>
              <w:t>Finish Ch. 5</w:t>
            </w:r>
          </w:p>
          <w:p w:rsidR="000366D0" w:rsidRPr="000366D0" w:rsidRDefault="000366D0" w:rsidP="00FC4CCD">
            <w:pPr>
              <w:contextualSpacing/>
              <w:rPr>
                <w:b/>
              </w:rPr>
            </w:pPr>
            <w:r w:rsidRPr="000366D0">
              <w:rPr>
                <w:b/>
              </w:rPr>
              <w:t xml:space="preserve">In Class: Rebuilding Myappia </w:t>
            </w:r>
            <w:r>
              <w:rPr>
                <w:b/>
              </w:rPr>
              <w:t>–</w:t>
            </w:r>
            <w:r w:rsidRPr="000366D0">
              <w:rPr>
                <w:b/>
              </w:rPr>
              <w:t xml:space="preserve"> </w:t>
            </w:r>
            <w:r>
              <w:rPr>
                <w:b/>
              </w:rPr>
              <w:t>Step 3</w:t>
            </w:r>
          </w:p>
        </w:tc>
      </w:tr>
      <w:tr w:rsidR="000366D0" w:rsidTr="007B005D">
        <w:tc>
          <w:tcPr>
            <w:tcW w:w="3348" w:type="dxa"/>
          </w:tcPr>
          <w:p w:rsidR="000366D0" w:rsidRDefault="000366D0" w:rsidP="000B15BA">
            <w:pPr>
              <w:contextualSpacing/>
            </w:pPr>
            <w:r w:rsidRPr="00270C85">
              <w:t>The Executive</w:t>
            </w:r>
          </w:p>
        </w:tc>
        <w:tc>
          <w:tcPr>
            <w:tcW w:w="3276" w:type="dxa"/>
          </w:tcPr>
          <w:p w:rsidR="000366D0" w:rsidRDefault="000366D0" w:rsidP="00200685">
            <w:pPr>
              <w:contextualSpacing/>
            </w:pPr>
            <w:r>
              <w:t>Read:  Ch. 6</w:t>
            </w:r>
          </w:p>
        </w:tc>
        <w:tc>
          <w:tcPr>
            <w:tcW w:w="3276" w:type="dxa"/>
          </w:tcPr>
          <w:p w:rsidR="000366D0" w:rsidRDefault="000366D0" w:rsidP="00671D7E">
            <w:pPr>
              <w:contextualSpacing/>
            </w:pPr>
            <w:r>
              <w:t>Continue Ch. 6</w:t>
            </w:r>
          </w:p>
        </w:tc>
        <w:tc>
          <w:tcPr>
            <w:tcW w:w="3276" w:type="dxa"/>
          </w:tcPr>
          <w:p w:rsidR="000366D0" w:rsidRDefault="000366D0" w:rsidP="00671D7E">
            <w:pPr>
              <w:contextualSpacing/>
            </w:pPr>
            <w:r w:rsidRPr="000366D0">
              <w:rPr>
                <w:b/>
              </w:rPr>
              <w:t xml:space="preserve">In Class: Rebuilding Myappia – Step </w:t>
            </w:r>
            <w:r>
              <w:rPr>
                <w:b/>
              </w:rPr>
              <w:t>4</w:t>
            </w:r>
          </w:p>
        </w:tc>
      </w:tr>
      <w:tr w:rsidR="000366D0" w:rsidTr="007B005D">
        <w:tc>
          <w:tcPr>
            <w:tcW w:w="3348" w:type="dxa"/>
          </w:tcPr>
          <w:p w:rsidR="000366D0" w:rsidRDefault="000366D0" w:rsidP="000B15BA">
            <w:pPr>
              <w:contextualSpacing/>
            </w:pPr>
            <w:r>
              <w:t>Legislatures</w:t>
            </w:r>
          </w:p>
        </w:tc>
        <w:tc>
          <w:tcPr>
            <w:tcW w:w="3276" w:type="dxa"/>
          </w:tcPr>
          <w:p w:rsidR="000366D0" w:rsidRDefault="000366D0" w:rsidP="00270C85">
            <w:pPr>
              <w:contextualSpacing/>
            </w:pPr>
            <w:r>
              <w:t xml:space="preserve">Read Ch. 7 and  </w:t>
            </w:r>
            <w:proofErr w:type="spellStart"/>
            <w:r>
              <w:t>Kittilson</w:t>
            </w:r>
            <w:proofErr w:type="spellEnd"/>
            <w:r>
              <w:t xml:space="preserve"> &amp; </w:t>
            </w:r>
            <w:proofErr w:type="spellStart"/>
            <w:r>
              <w:t>Schwindt</w:t>
            </w:r>
            <w:proofErr w:type="spellEnd"/>
            <w:r>
              <w:t xml:space="preserve">-Bayer (2012), </w:t>
            </w:r>
            <w:proofErr w:type="spellStart"/>
            <w:r>
              <w:t>Ch</w:t>
            </w:r>
            <w:proofErr w:type="spellEnd"/>
            <w:r>
              <w:t xml:space="preserve"> 2 (On BB)</w:t>
            </w:r>
          </w:p>
        </w:tc>
        <w:tc>
          <w:tcPr>
            <w:tcW w:w="3276" w:type="dxa"/>
          </w:tcPr>
          <w:p w:rsidR="000366D0" w:rsidRDefault="000366D0" w:rsidP="00270C85">
            <w:pPr>
              <w:contextualSpacing/>
            </w:pPr>
            <w:r>
              <w:t>Continue Ch7</w:t>
            </w:r>
          </w:p>
          <w:p w:rsidR="000366D0" w:rsidRDefault="000366D0" w:rsidP="00270C85">
            <w:pPr>
              <w:contextualSpacing/>
            </w:pPr>
            <w:r>
              <w:t xml:space="preserve">&amp; Read Ch. 10, </w:t>
            </w:r>
            <w:proofErr w:type="spellStart"/>
            <w:r>
              <w:t>pgs</w:t>
            </w:r>
            <w:proofErr w:type="spellEnd"/>
            <w:r>
              <w:t xml:space="preserve"> 256-258 only</w:t>
            </w:r>
          </w:p>
        </w:tc>
        <w:tc>
          <w:tcPr>
            <w:tcW w:w="3276" w:type="dxa"/>
          </w:tcPr>
          <w:p w:rsidR="000366D0" w:rsidRDefault="000366D0" w:rsidP="00270C85">
            <w:pPr>
              <w:contextualSpacing/>
              <w:rPr>
                <w:b/>
              </w:rPr>
            </w:pPr>
            <w:r w:rsidRPr="000366D0">
              <w:rPr>
                <w:b/>
              </w:rPr>
              <w:t xml:space="preserve">In Class: Rebuilding Myappia – Step </w:t>
            </w:r>
            <w:r>
              <w:rPr>
                <w:b/>
              </w:rPr>
              <w:t>5</w:t>
            </w:r>
          </w:p>
          <w:p w:rsidR="000366D0" w:rsidRDefault="000366D0" w:rsidP="00270C85">
            <w:pPr>
              <w:contextualSpacing/>
            </w:pPr>
          </w:p>
        </w:tc>
      </w:tr>
      <w:tr w:rsidR="000366D0" w:rsidTr="007B005D">
        <w:trPr>
          <w:trHeight w:val="575"/>
        </w:trPr>
        <w:tc>
          <w:tcPr>
            <w:tcW w:w="3348" w:type="dxa"/>
          </w:tcPr>
          <w:p w:rsidR="000366D0" w:rsidRDefault="000366D0" w:rsidP="000B15BA">
            <w:pPr>
              <w:contextualSpacing/>
            </w:pPr>
            <w:r>
              <w:t>Bureaucracy</w:t>
            </w:r>
          </w:p>
        </w:tc>
        <w:tc>
          <w:tcPr>
            <w:tcW w:w="3276" w:type="dxa"/>
          </w:tcPr>
          <w:p w:rsidR="00AE1B8E" w:rsidRDefault="000366D0" w:rsidP="000B15BA">
            <w:pPr>
              <w:contextualSpacing/>
            </w:pPr>
            <w:r>
              <w:t>Read Ch. 8</w:t>
            </w:r>
            <w:r w:rsidR="001C0F7C">
              <w:t xml:space="preserve"> &amp; </w:t>
            </w:r>
            <w:r w:rsidR="001C0F7C" w:rsidRPr="001C0F7C">
              <w:t>Wilkins, V. M., &amp; Keiser, L. R. (2006)</w:t>
            </w:r>
            <w:r w:rsidR="001C0F7C">
              <w:t xml:space="preserve"> </w:t>
            </w:r>
            <w:r w:rsidR="001C0F7C">
              <w:lastRenderedPageBreak/>
              <w:t>(Representative Bureaucracy – on BB)</w:t>
            </w:r>
          </w:p>
        </w:tc>
        <w:tc>
          <w:tcPr>
            <w:tcW w:w="3276" w:type="dxa"/>
          </w:tcPr>
          <w:p w:rsidR="001C0F7C" w:rsidRDefault="000366D0" w:rsidP="001C0F7C">
            <w:pPr>
              <w:contextualSpacing/>
              <w:rPr>
                <w:b/>
              </w:rPr>
            </w:pPr>
            <w:r>
              <w:lastRenderedPageBreak/>
              <w:t>Continue Ch. 8</w:t>
            </w:r>
            <w:r w:rsidR="001C0F7C">
              <w:rPr>
                <w:b/>
              </w:rPr>
              <w:t xml:space="preserve"> </w:t>
            </w:r>
          </w:p>
          <w:p w:rsidR="001C0F7C" w:rsidRDefault="001C0F7C" w:rsidP="001C0F7C">
            <w:pPr>
              <w:contextualSpacing/>
              <w:rPr>
                <w:b/>
              </w:rPr>
            </w:pPr>
            <w:r>
              <w:rPr>
                <w:b/>
              </w:rPr>
              <w:t xml:space="preserve">In class: “You be the </w:t>
            </w:r>
            <w:r>
              <w:rPr>
                <w:b/>
              </w:rPr>
              <w:lastRenderedPageBreak/>
              <w:t>Bureaucrat”</w:t>
            </w:r>
          </w:p>
          <w:p w:rsidR="000366D0" w:rsidRDefault="000366D0" w:rsidP="000B15BA">
            <w:pPr>
              <w:contextualSpacing/>
            </w:pPr>
          </w:p>
        </w:tc>
        <w:tc>
          <w:tcPr>
            <w:tcW w:w="3276" w:type="dxa"/>
          </w:tcPr>
          <w:p w:rsidR="001C0F7C" w:rsidRPr="001C0F7C" w:rsidRDefault="001C0F7C" w:rsidP="00EF6550">
            <w:pPr>
              <w:contextualSpacing/>
              <w:rPr>
                <w:b/>
              </w:rPr>
            </w:pPr>
            <w:r>
              <w:rPr>
                <w:b/>
              </w:rPr>
              <w:lastRenderedPageBreak/>
              <w:t xml:space="preserve">In class: Policy Implementation Sim – </w:t>
            </w:r>
            <w:r>
              <w:rPr>
                <w:b/>
              </w:rPr>
              <w:lastRenderedPageBreak/>
              <w:t>“Smoke-Free Myappia”</w:t>
            </w:r>
          </w:p>
          <w:p w:rsidR="000366D0" w:rsidRPr="00EF6550" w:rsidRDefault="000366D0" w:rsidP="00EF6550">
            <w:pPr>
              <w:contextualSpacing/>
              <w:rPr>
                <w:b/>
              </w:rPr>
            </w:pPr>
            <w:r w:rsidRPr="00EF6550">
              <w:rPr>
                <w:b/>
              </w:rPr>
              <w:t>Test2  handed out in class</w:t>
            </w:r>
          </w:p>
          <w:p w:rsidR="000366D0" w:rsidRDefault="000366D0" w:rsidP="000B15BA">
            <w:pPr>
              <w:contextualSpacing/>
            </w:pPr>
          </w:p>
        </w:tc>
      </w:tr>
      <w:tr w:rsidR="000366D0" w:rsidTr="007B005D">
        <w:tc>
          <w:tcPr>
            <w:tcW w:w="3348" w:type="dxa"/>
          </w:tcPr>
          <w:p w:rsidR="000366D0" w:rsidRDefault="000366D0" w:rsidP="000B15BA">
            <w:pPr>
              <w:contextualSpacing/>
            </w:pPr>
            <w:r>
              <w:lastRenderedPageBreak/>
              <w:t>Courts</w:t>
            </w:r>
          </w:p>
        </w:tc>
        <w:tc>
          <w:tcPr>
            <w:tcW w:w="3276" w:type="dxa"/>
          </w:tcPr>
          <w:p w:rsidR="000366D0" w:rsidRPr="00270C85" w:rsidRDefault="000366D0" w:rsidP="00EF6550">
            <w:pPr>
              <w:contextualSpacing/>
            </w:pPr>
            <w:r w:rsidRPr="00270C85">
              <w:rPr>
                <w:b/>
              </w:rPr>
              <w:t xml:space="preserve">Test </w:t>
            </w:r>
            <w:r>
              <w:rPr>
                <w:b/>
              </w:rPr>
              <w:t>2</w:t>
            </w:r>
            <w:r w:rsidRPr="00270C85">
              <w:rPr>
                <w:b/>
              </w:rPr>
              <w:t xml:space="preserve"> due in class &amp; via email</w:t>
            </w:r>
          </w:p>
          <w:p w:rsidR="000366D0" w:rsidRDefault="000366D0" w:rsidP="00270C85">
            <w:pPr>
              <w:contextualSpacing/>
            </w:pPr>
            <w:r>
              <w:t>Read Ch. 9</w:t>
            </w:r>
          </w:p>
        </w:tc>
        <w:tc>
          <w:tcPr>
            <w:tcW w:w="3276" w:type="dxa"/>
          </w:tcPr>
          <w:p w:rsidR="000366D0" w:rsidRDefault="000366D0" w:rsidP="00270C85">
            <w:pPr>
              <w:contextualSpacing/>
            </w:pPr>
            <w:r>
              <w:t>Continue Ch. 9</w:t>
            </w:r>
          </w:p>
          <w:p w:rsidR="001C0F7C" w:rsidRPr="001C0F7C" w:rsidRDefault="001C0F7C" w:rsidP="001C0F7C">
            <w:pPr>
              <w:contextualSpacing/>
            </w:pPr>
            <w:r>
              <w:rPr>
                <w:b/>
              </w:rPr>
              <w:t>In class:</w:t>
            </w:r>
            <w:r>
              <w:t xml:space="preserve"> Judicial Review exercise</w:t>
            </w:r>
          </w:p>
        </w:tc>
        <w:tc>
          <w:tcPr>
            <w:tcW w:w="3276" w:type="dxa"/>
          </w:tcPr>
          <w:p w:rsidR="000366D0" w:rsidRDefault="000366D0" w:rsidP="00270C85">
            <w:pPr>
              <w:contextualSpacing/>
            </w:pPr>
          </w:p>
        </w:tc>
      </w:tr>
      <w:tr w:rsidR="000366D0" w:rsidTr="007B005D">
        <w:tc>
          <w:tcPr>
            <w:tcW w:w="3348" w:type="dxa"/>
          </w:tcPr>
          <w:p w:rsidR="000366D0" w:rsidRDefault="000366D0" w:rsidP="000B15BA">
            <w:pPr>
              <w:contextualSpacing/>
            </w:pPr>
            <w:r>
              <w:t>International Politics</w:t>
            </w:r>
          </w:p>
        </w:tc>
        <w:tc>
          <w:tcPr>
            <w:tcW w:w="3276" w:type="dxa"/>
          </w:tcPr>
          <w:p w:rsidR="001C0F7C" w:rsidRDefault="000366D0" w:rsidP="007B005D">
            <w:pPr>
              <w:contextualSpacing/>
            </w:pPr>
            <w:r>
              <w:t>Read Ch. 12</w:t>
            </w:r>
            <w:r w:rsidR="007B005D">
              <w:t xml:space="preserve"> &amp; Chant &amp; </w:t>
            </w:r>
            <w:proofErr w:type="spellStart"/>
            <w:r w:rsidR="007B005D">
              <w:t>Sweetman</w:t>
            </w:r>
            <w:proofErr w:type="spellEnd"/>
            <w:r w:rsidR="007B005D">
              <w:t xml:space="preserve"> (2012 – Fixing women or fixing the world)</w:t>
            </w:r>
          </w:p>
        </w:tc>
        <w:tc>
          <w:tcPr>
            <w:tcW w:w="3276" w:type="dxa"/>
          </w:tcPr>
          <w:p w:rsidR="000366D0" w:rsidRDefault="000366D0" w:rsidP="00270C85">
            <w:pPr>
              <w:contextualSpacing/>
            </w:pPr>
            <w:r>
              <w:t>Continue Ch. 12</w:t>
            </w:r>
          </w:p>
        </w:tc>
        <w:tc>
          <w:tcPr>
            <w:tcW w:w="3276" w:type="dxa"/>
          </w:tcPr>
          <w:p w:rsidR="000366D0" w:rsidRDefault="007B005D" w:rsidP="00270C85">
            <w:pPr>
              <w:contextualSpacing/>
            </w:pPr>
            <w:r>
              <w:t>Finish</w:t>
            </w:r>
            <w:r w:rsidRPr="007B005D">
              <w:t xml:space="preserve"> Ch. 12</w:t>
            </w:r>
          </w:p>
        </w:tc>
      </w:tr>
      <w:tr w:rsidR="000366D0" w:rsidTr="007B005D">
        <w:tc>
          <w:tcPr>
            <w:tcW w:w="3348" w:type="dxa"/>
          </w:tcPr>
          <w:p w:rsidR="000366D0" w:rsidRDefault="000366D0" w:rsidP="000B15BA">
            <w:pPr>
              <w:contextualSpacing/>
            </w:pPr>
            <w:r>
              <w:t>International Law &amp; Human Rights</w:t>
            </w:r>
          </w:p>
        </w:tc>
        <w:tc>
          <w:tcPr>
            <w:tcW w:w="3276" w:type="dxa"/>
          </w:tcPr>
          <w:p w:rsidR="000366D0" w:rsidRDefault="000366D0" w:rsidP="001C0F7C">
            <w:pPr>
              <w:contextualSpacing/>
            </w:pPr>
            <w:r>
              <w:t xml:space="preserve">Read </w:t>
            </w:r>
            <w:r w:rsidR="001C0F7C">
              <w:t>Red Cross &amp; Human Rights handouts (on BB)</w:t>
            </w:r>
            <w:r>
              <w:t xml:space="preserve"> </w:t>
            </w:r>
            <w:r w:rsidR="001C0F7C">
              <w:t>and</w:t>
            </w:r>
          </w:p>
          <w:p w:rsidR="007B005D" w:rsidRDefault="007B005D" w:rsidP="001C0F7C">
            <w:pPr>
              <w:contextualSpacing/>
            </w:pPr>
            <w:r>
              <w:t>In class: Are rights universal or relative</w:t>
            </w:r>
          </w:p>
          <w:p w:rsidR="001C0F7C" w:rsidRDefault="001C0F7C" w:rsidP="001C0F7C">
            <w:pPr>
              <w:contextualSpacing/>
            </w:pPr>
          </w:p>
        </w:tc>
        <w:tc>
          <w:tcPr>
            <w:tcW w:w="3276" w:type="dxa"/>
          </w:tcPr>
          <w:p w:rsidR="000366D0" w:rsidRDefault="000366D0" w:rsidP="000B15BA">
            <w:pPr>
              <w:contextualSpacing/>
            </w:pPr>
            <w:r>
              <w:t>Continue Law &amp; Rights</w:t>
            </w:r>
          </w:p>
        </w:tc>
        <w:tc>
          <w:tcPr>
            <w:tcW w:w="3276" w:type="dxa"/>
          </w:tcPr>
          <w:p w:rsidR="000366D0" w:rsidRDefault="001C0F7C" w:rsidP="001C0F7C">
            <w:pPr>
              <w:contextualSpacing/>
            </w:pPr>
            <w:r>
              <w:t>Finish law &amp; rights</w:t>
            </w:r>
          </w:p>
          <w:p w:rsidR="001C0F7C" w:rsidRDefault="001C0F7C" w:rsidP="001C0F7C">
            <w:pPr>
              <w:contextualSpacing/>
            </w:pPr>
            <w:r>
              <w:t xml:space="preserve">In class: </w:t>
            </w:r>
            <w:r w:rsidR="007B005D">
              <w:t>Artillery Exercise (IHL)</w:t>
            </w:r>
          </w:p>
        </w:tc>
      </w:tr>
      <w:tr w:rsidR="000366D0" w:rsidTr="007B005D">
        <w:tc>
          <w:tcPr>
            <w:tcW w:w="3348" w:type="dxa"/>
          </w:tcPr>
          <w:p w:rsidR="000366D0" w:rsidRDefault="000366D0" w:rsidP="000B15BA">
            <w:pPr>
              <w:contextualSpacing/>
            </w:pPr>
            <w:bookmarkStart w:id="0" w:name="_GoBack"/>
            <w:bookmarkEnd w:id="0"/>
            <w:r w:rsidRPr="00027B71">
              <w:t>Media &amp; Political Culture</w:t>
            </w:r>
          </w:p>
        </w:tc>
        <w:tc>
          <w:tcPr>
            <w:tcW w:w="3276" w:type="dxa"/>
          </w:tcPr>
          <w:p w:rsidR="000366D0" w:rsidRDefault="000366D0" w:rsidP="000B15BA">
            <w:pPr>
              <w:contextualSpacing/>
            </w:pPr>
            <w:r>
              <w:t>Read Ch. 11</w:t>
            </w:r>
          </w:p>
        </w:tc>
        <w:tc>
          <w:tcPr>
            <w:tcW w:w="3276" w:type="dxa"/>
          </w:tcPr>
          <w:p w:rsidR="000366D0" w:rsidRDefault="000366D0" w:rsidP="000B15BA">
            <w:pPr>
              <w:contextualSpacing/>
            </w:pPr>
            <w:r>
              <w:t>Read Ch. 14</w:t>
            </w:r>
          </w:p>
          <w:p w:rsidR="007B005D" w:rsidRDefault="007B005D" w:rsidP="007B005D">
            <w:pPr>
              <w:contextualSpacing/>
            </w:pPr>
            <w:r>
              <w:t xml:space="preserve">In class: Whale Rider </w:t>
            </w:r>
          </w:p>
        </w:tc>
        <w:tc>
          <w:tcPr>
            <w:tcW w:w="3276" w:type="dxa"/>
          </w:tcPr>
          <w:p w:rsidR="007B005D" w:rsidRDefault="007B005D" w:rsidP="000B15BA">
            <w:pPr>
              <w:contextualSpacing/>
              <w:rPr>
                <w:b/>
              </w:rPr>
            </w:pPr>
            <w:r>
              <w:rPr>
                <w:b/>
              </w:rPr>
              <w:t xml:space="preserve">Finish Whale Rider - </w:t>
            </w:r>
            <w:r w:rsidRPr="007B005D">
              <w:rPr>
                <w:b/>
              </w:rPr>
              <w:t>(Discuss how Maori political culture excludes women</w:t>
            </w:r>
            <w:r>
              <w:rPr>
                <w:b/>
              </w:rPr>
              <w:t xml:space="preserve"> &amp; the impact on minority women in NZ</w:t>
            </w:r>
            <w:r w:rsidRPr="007B005D">
              <w:rPr>
                <w:b/>
              </w:rPr>
              <w:t>)</w:t>
            </w:r>
          </w:p>
          <w:p w:rsidR="000366D0" w:rsidRDefault="000366D0" w:rsidP="000B15BA">
            <w:pPr>
              <w:contextualSpacing/>
              <w:rPr>
                <w:b/>
              </w:rPr>
            </w:pPr>
            <w:r>
              <w:rPr>
                <w:b/>
              </w:rPr>
              <w:t>Final exam handed out in class</w:t>
            </w:r>
          </w:p>
          <w:p w:rsidR="000366D0" w:rsidRPr="007B005D" w:rsidRDefault="000366D0" w:rsidP="000B15BA">
            <w:pPr>
              <w:contextualSpacing/>
              <w:rPr>
                <w:b/>
              </w:rPr>
            </w:pPr>
            <w:r>
              <w:rPr>
                <w:b/>
              </w:rPr>
              <w:t>Paper Due in class &amp; via email</w:t>
            </w:r>
          </w:p>
        </w:tc>
      </w:tr>
      <w:tr w:rsidR="000366D0" w:rsidTr="007B005D">
        <w:tc>
          <w:tcPr>
            <w:tcW w:w="3348" w:type="dxa"/>
          </w:tcPr>
          <w:p w:rsidR="000366D0" w:rsidRDefault="000366D0" w:rsidP="000B15BA">
            <w:pPr>
              <w:contextualSpacing/>
            </w:pPr>
            <w:r>
              <w:t>5/2</w:t>
            </w:r>
          </w:p>
        </w:tc>
        <w:tc>
          <w:tcPr>
            <w:tcW w:w="3276" w:type="dxa"/>
          </w:tcPr>
          <w:p w:rsidR="000366D0" w:rsidRDefault="000366D0" w:rsidP="000B15BA">
            <w:pPr>
              <w:contextualSpacing/>
            </w:pPr>
            <w:r>
              <w:rPr>
                <w:b/>
              </w:rPr>
              <w:t>Final due in class &amp; via email</w:t>
            </w:r>
          </w:p>
        </w:tc>
        <w:tc>
          <w:tcPr>
            <w:tcW w:w="3276" w:type="dxa"/>
          </w:tcPr>
          <w:p w:rsidR="000366D0" w:rsidRPr="00027B71" w:rsidRDefault="000366D0" w:rsidP="00027B71">
            <w:pPr>
              <w:contextualSpacing/>
              <w:rPr>
                <w:b/>
              </w:rPr>
            </w:pPr>
          </w:p>
        </w:tc>
        <w:tc>
          <w:tcPr>
            <w:tcW w:w="3276" w:type="dxa"/>
          </w:tcPr>
          <w:p w:rsidR="000366D0" w:rsidRDefault="000366D0" w:rsidP="000B15BA">
            <w:pPr>
              <w:contextualSpacing/>
            </w:pPr>
            <w:r>
              <w:t xml:space="preserve">GOOD LUCK WITH FINALS! </w:t>
            </w:r>
            <w:r w:rsidRPr="00027B71">
              <w:sym w:font="Wingdings" w:char="F04A"/>
            </w:r>
            <w:r>
              <w:t xml:space="preserve"> </w:t>
            </w:r>
          </w:p>
        </w:tc>
      </w:tr>
    </w:tbl>
    <w:p w:rsidR="000B15BA" w:rsidRPr="000B15BA" w:rsidRDefault="000B15BA" w:rsidP="000B15BA">
      <w:pPr>
        <w:spacing w:line="240" w:lineRule="auto"/>
        <w:contextualSpacing/>
      </w:pPr>
    </w:p>
    <w:sectPr w:rsidR="000B15BA" w:rsidRPr="000B15BA" w:rsidSect="000B15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77" w:rsidRDefault="00F53C77" w:rsidP="00F53C77">
      <w:pPr>
        <w:spacing w:after="0" w:line="240" w:lineRule="auto"/>
      </w:pPr>
      <w:r>
        <w:separator/>
      </w:r>
    </w:p>
  </w:endnote>
  <w:endnote w:type="continuationSeparator" w:id="0">
    <w:p w:rsidR="00F53C77" w:rsidRDefault="00F53C77" w:rsidP="00F5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77" w:rsidRDefault="00F53C77" w:rsidP="00F53C77">
      <w:pPr>
        <w:spacing w:after="0" w:line="240" w:lineRule="auto"/>
      </w:pPr>
      <w:r>
        <w:separator/>
      </w:r>
    </w:p>
  </w:footnote>
  <w:footnote w:type="continuationSeparator" w:id="0">
    <w:p w:rsidR="00F53C77" w:rsidRDefault="00F53C77" w:rsidP="00F53C77">
      <w:pPr>
        <w:spacing w:after="0" w:line="240" w:lineRule="auto"/>
      </w:pPr>
      <w:r>
        <w:continuationSeparator/>
      </w:r>
    </w:p>
  </w:footnote>
  <w:footnote w:id="1">
    <w:p w:rsidR="00F53C77" w:rsidRPr="00674E66" w:rsidRDefault="00F53C77" w:rsidP="00F53C77">
      <w:pPr>
        <w:pStyle w:val="FootnoteText"/>
        <w:rPr>
          <w:rFonts w:ascii="Arial" w:hAnsi="Arial" w:cs="Arial"/>
          <w:sz w:val="18"/>
          <w:szCs w:val="18"/>
        </w:rPr>
      </w:pPr>
      <w:r w:rsidRPr="00C96B28">
        <w:rPr>
          <w:rStyle w:val="FootnoteReference"/>
        </w:rPr>
        <w:footnoteRef/>
      </w:r>
      <w:r>
        <w:t xml:space="preserve"> </w:t>
      </w:r>
      <w:r w:rsidRPr="00674E66">
        <w:rPr>
          <w:rFonts w:ascii="Arial" w:hAnsi="Arial" w:cs="Arial"/>
          <w:sz w:val="18"/>
          <w:szCs w:val="18"/>
        </w:rPr>
        <w:t>I am in the office most days from around 8</w:t>
      </w:r>
      <w:r w:rsidR="00900C8E">
        <w:rPr>
          <w:rFonts w:ascii="Arial" w:hAnsi="Arial" w:cs="Arial"/>
          <w:sz w:val="18"/>
          <w:szCs w:val="18"/>
        </w:rPr>
        <w:t>:30</w:t>
      </w:r>
      <w:r w:rsidRPr="00674E66">
        <w:rPr>
          <w:rFonts w:ascii="Arial" w:hAnsi="Arial" w:cs="Arial"/>
          <w:sz w:val="18"/>
          <w:szCs w:val="18"/>
        </w:rPr>
        <w:t xml:space="preserve"> am until around 4 </w:t>
      </w:r>
      <w:proofErr w:type="gramStart"/>
      <w:r w:rsidRPr="00674E66">
        <w:rPr>
          <w:rFonts w:ascii="Arial" w:hAnsi="Arial" w:cs="Arial"/>
          <w:sz w:val="18"/>
          <w:szCs w:val="18"/>
        </w:rPr>
        <w:t>pm,</w:t>
      </w:r>
      <w:proofErr w:type="gramEnd"/>
      <w:r w:rsidRPr="00674E66">
        <w:rPr>
          <w:rFonts w:ascii="Arial" w:hAnsi="Arial" w:cs="Arial"/>
          <w:sz w:val="18"/>
          <w:szCs w:val="18"/>
        </w:rPr>
        <w:t xml:space="preserve"> though I obviously leave to teach, go to meetings, etc.</w:t>
      </w:r>
      <w:r w:rsidR="00900C8E">
        <w:rPr>
          <w:rFonts w:ascii="Arial" w:hAnsi="Arial" w:cs="Arial"/>
          <w:sz w:val="18"/>
          <w:szCs w:val="18"/>
        </w:rPr>
        <w:t xml:space="preserve"> You are welcome to pop in any time my door is OPEN. When our doors are closed, please do not disturb the faculty! (We get crabby.) </w:t>
      </w:r>
    </w:p>
  </w:footnote>
  <w:footnote w:id="2">
    <w:p w:rsidR="00F53C77" w:rsidRDefault="00F53C77" w:rsidP="00F53C77">
      <w:pPr>
        <w:pStyle w:val="FootnoteText"/>
      </w:pPr>
      <w:r>
        <w:rPr>
          <w:rStyle w:val="FootnoteReference"/>
        </w:rPr>
        <w:footnoteRef/>
      </w:r>
      <w:r>
        <w:t xml:space="preserve"> Constitution of the Valparaiso University Honor System, Article 1, Section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50A"/>
    <w:multiLevelType w:val="hybridMultilevel"/>
    <w:tmpl w:val="10A02B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2A278DC"/>
    <w:multiLevelType w:val="hybridMultilevel"/>
    <w:tmpl w:val="11449B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B82536"/>
    <w:multiLevelType w:val="hybridMultilevel"/>
    <w:tmpl w:val="EF149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845B87"/>
    <w:multiLevelType w:val="hybridMultilevel"/>
    <w:tmpl w:val="648248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AFE2D73"/>
    <w:multiLevelType w:val="hybridMultilevel"/>
    <w:tmpl w:val="46440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7"/>
    <w:rsid w:val="00027B71"/>
    <w:rsid w:val="000366D0"/>
    <w:rsid w:val="000A2845"/>
    <w:rsid w:val="000B15BA"/>
    <w:rsid w:val="001C0F7C"/>
    <w:rsid w:val="00200685"/>
    <w:rsid w:val="00270C85"/>
    <w:rsid w:val="002E23AF"/>
    <w:rsid w:val="003C07AA"/>
    <w:rsid w:val="00616A3C"/>
    <w:rsid w:val="007B005D"/>
    <w:rsid w:val="00900C8E"/>
    <w:rsid w:val="009E0C51"/>
    <w:rsid w:val="00A04693"/>
    <w:rsid w:val="00AE1B8E"/>
    <w:rsid w:val="00BB70CB"/>
    <w:rsid w:val="00DF5BE6"/>
    <w:rsid w:val="00E836DC"/>
    <w:rsid w:val="00EF6550"/>
    <w:rsid w:val="00EF6932"/>
    <w:rsid w:val="00F53C77"/>
    <w:rsid w:val="00F5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77"/>
    <w:rPr>
      <w:rFonts w:ascii="Cambria" w:hAnsi="Cambria"/>
    </w:rPr>
  </w:style>
  <w:style w:type="paragraph" w:styleId="Heading1">
    <w:name w:val="heading 1"/>
    <w:basedOn w:val="Normal"/>
    <w:next w:val="Normal"/>
    <w:link w:val="Heading1Char"/>
    <w:qFormat/>
    <w:rsid w:val="00F53C77"/>
    <w:pPr>
      <w:keepNext/>
      <w:widowControl w:val="0"/>
      <w:tabs>
        <w:tab w:val="left" w:pos="500"/>
        <w:tab w:val="left" w:pos="6600"/>
      </w:tabs>
      <w:spacing w:after="0" w:line="240" w:lineRule="auto"/>
      <w:jc w:val="center"/>
      <w:outlineLvl w:val="0"/>
    </w:pPr>
    <w:rPr>
      <w:rFonts w:ascii="Times" w:eastAsia="Times New Roman" w:hAnsi="Times"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C77"/>
    <w:rPr>
      <w:rFonts w:ascii="Times" w:eastAsia="Times New Roman" w:hAnsi="Times" w:cs="Times New Roman"/>
      <w:b/>
      <w:i/>
      <w:sz w:val="24"/>
      <w:szCs w:val="20"/>
    </w:rPr>
  </w:style>
  <w:style w:type="paragraph" w:customStyle="1" w:styleId="Default">
    <w:name w:val="Default"/>
    <w:rsid w:val="00F53C77"/>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rsid w:val="00F53C77"/>
    <w:rPr>
      <w:color w:val="0000FF"/>
      <w:u w:val="single"/>
    </w:rPr>
  </w:style>
  <w:style w:type="paragraph" w:styleId="FootnoteText">
    <w:name w:val="footnote text"/>
    <w:basedOn w:val="Normal"/>
    <w:link w:val="FootnoteTextChar"/>
    <w:uiPriority w:val="99"/>
    <w:unhideWhenUsed/>
    <w:rsid w:val="00F53C7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53C77"/>
    <w:rPr>
      <w:rFonts w:ascii="Calibri" w:eastAsia="Calibri" w:hAnsi="Calibri" w:cs="Times New Roman"/>
      <w:sz w:val="20"/>
      <w:szCs w:val="20"/>
    </w:rPr>
  </w:style>
  <w:style w:type="character" w:styleId="FootnoteReference">
    <w:name w:val="footnote reference"/>
    <w:uiPriority w:val="99"/>
    <w:unhideWhenUsed/>
    <w:rsid w:val="00F53C77"/>
    <w:rPr>
      <w:vertAlign w:val="superscript"/>
    </w:rPr>
  </w:style>
  <w:style w:type="paragraph" w:styleId="ListParagraph">
    <w:name w:val="List Paragraph"/>
    <w:basedOn w:val="Normal"/>
    <w:uiPriority w:val="34"/>
    <w:qFormat/>
    <w:rsid w:val="00F53C77"/>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F53C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53C77"/>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53C77"/>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E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77"/>
    <w:rPr>
      <w:rFonts w:ascii="Cambria" w:hAnsi="Cambria"/>
    </w:rPr>
  </w:style>
  <w:style w:type="paragraph" w:styleId="Heading1">
    <w:name w:val="heading 1"/>
    <w:basedOn w:val="Normal"/>
    <w:next w:val="Normal"/>
    <w:link w:val="Heading1Char"/>
    <w:qFormat/>
    <w:rsid w:val="00F53C77"/>
    <w:pPr>
      <w:keepNext/>
      <w:widowControl w:val="0"/>
      <w:tabs>
        <w:tab w:val="left" w:pos="500"/>
        <w:tab w:val="left" w:pos="6600"/>
      </w:tabs>
      <w:spacing w:after="0" w:line="240" w:lineRule="auto"/>
      <w:jc w:val="center"/>
      <w:outlineLvl w:val="0"/>
    </w:pPr>
    <w:rPr>
      <w:rFonts w:ascii="Times" w:eastAsia="Times New Roman" w:hAnsi="Times"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C77"/>
    <w:rPr>
      <w:rFonts w:ascii="Times" w:eastAsia="Times New Roman" w:hAnsi="Times" w:cs="Times New Roman"/>
      <w:b/>
      <w:i/>
      <w:sz w:val="24"/>
      <w:szCs w:val="20"/>
    </w:rPr>
  </w:style>
  <w:style w:type="paragraph" w:customStyle="1" w:styleId="Default">
    <w:name w:val="Default"/>
    <w:rsid w:val="00F53C77"/>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rsid w:val="00F53C77"/>
    <w:rPr>
      <w:color w:val="0000FF"/>
      <w:u w:val="single"/>
    </w:rPr>
  </w:style>
  <w:style w:type="paragraph" w:styleId="FootnoteText">
    <w:name w:val="footnote text"/>
    <w:basedOn w:val="Normal"/>
    <w:link w:val="FootnoteTextChar"/>
    <w:uiPriority w:val="99"/>
    <w:unhideWhenUsed/>
    <w:rsid w:val="00F53C7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53C77"/>
    <w:rPr>
      <w:rFonts w:ascii="Calibri" w:eastAsia="Calibri" w:hAnsi="Calibri" w:cs="Times New Roman"/>
      <w:sz w:val="20"/>
      <w:szCs w:val="20"/>
    </w:rPr>
  </w:style>
  <w:style w:type="character" w:styleId="FootnoteReference">
    <w:name w:val="footnote reference"/>
    <w:uiPriority w:val="99"/>
    <w:unhideWhenUsed/>
    <w:rsid w:val="00F53C77"/>
    <w:rPr>
      <w:vertAlign w:val="superscript"/>
    </w:rPr>
  </w:style>
  <w:style w:type="paragraph" w:styleId="ListParagraph">
    <w:name w:val="List Paragraph"/>
    <w:basedOn w:val="Normal"/>
    <w:uiPriority w:val="34"/>
    <w:qFormat/>
    <w:rsid w:val="00F53C77"/>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F53C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53C77"/>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53C77"/>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E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omopublishing.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omopublish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Robison@valpo.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ore.vitalsource.com/show/9781483368481R180" TargetMode="External"/><Relationship Id="rId5" Type="http://schemas.openxmlformats.org/officeDocument/2006/relationships/webSettings" Target="webSettings.xml"/><Relationship Id="rId15" Type="http://schemas.openxmlformats.org/officeDocument/2006/relationships/hyperlink" Target="http://www.wikihow.com/Email-a-Professor" TargetMode="External"/><Relationship Id="rId10" Type="http://schemas.openxmlformats.org/officeDocument/2006/relationships/hyperlink" Target="mailto:Gregg.Johnson@valpo.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amy.atchison@val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Atchison</dc:creator>
  <cp:lastModifiedBy>Amy Atchison</cp:lastModifiedBy>
  <cp:revision>6</cp:revision>
  <dcterms:created xsi:type="dcterms:W3CDTF">2016-01-28T15:51:00Z</dcterms:created>
  <dcterms:modified xsi:type="dcterms:W3CDTF">2016-03-07T20:20:00Z</dcterms:modified>
</cp:coreProperties>
</file>