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16" w:rsidRPr="00894616" w:rsidRDefault="00894616">
      <w:pPr>
        <w:rPr>
          <w:b/>
        </w:rPr>
      </w:pPr>
      <w:bookmarkStart w:id="0" w:name="_GoBack"/>
      <w:bookmarkEnd w:id="0"/>
      <w:r w:rsidRPr="00894616">
        <w:rPr>
          <w:b/>
        </w:rPr>
        <w:t>Appendix 1: Parameters Available to Triage Providers</w:t>
      </w:r>
    </w:p>
    <w:p w:rsidR="00894616" w:rsidRDefault="00894616"/>
    <w:p w:rsidR="00894616" w:rsidRDefault="00894616">
      <w:r>
        <w:t>Sex</w:t>
      </w:r>
    </w:p>
    <w:p w:rsidR="00894616" w:rsidRDefault="00894616">
      <w:r>
        <w:t>Age</w:t>
      </w:r>
    </w:p>
    <w:p w:rsidR="00894616" w:rsidRDefault="00894616">
      <w:r>
        <w:t>Weight</w:t>
      </w:r>
    </w:p>
    <w:p w:rsidR="00894616" w:rsidRDefault="00894616">
      <w:proofErr w:type="spellStart"/>
      <w:r>
        <w:t>Broselow</w:t>
      </w:r>
      <w:proofErr w:type="spellEnd"/>
      <w:r>
        <w:t xml:space="preserve"> Color</w:t>
      </w:r>
    </w:p>
    <w:p w:rsidR="00894616" w:rsidRDefault="00894616">
      <w:r>
        <w:t>Length</w:t>
      </w:r>
    </w:p>
    <w:p w:rsidR="00894616" w:rsidRDefault="00894616">
      <w:r>
        <w:t>EMS exam (free text)</w:t>
      </w:r>
    </w:p>
    <w:p w:rsidR="00894616" w:rsidRDefault="00894616">
      <w:r>
        <w:t xml:space="preserve">Ability to Walk </w:t>
      </w:r>
    </w:p>
    <w:p w:rsidR="00894616" w:rsidRDefault="00894616">
      <w:r>
        <w:t>Predicted Ability to Walk if Unknown</w:t>
      </w:r>
    </w:p>
    <w:p w:rsidR="00894616" w:rsidRDefault="00894616">
      <w:r>
        <w:t>AVPU Score</w:t>
      </w:r>
    </w:p>
    <w:p w:rsidR="00894616" w:rsidRDefault="00894616">
      <w:r>
        <w:t>Field GCS</w:t>
      </w:r>
    </w:p>
    <w:p w:rsidR="00894616" w:rsidRDefault="00894616">
      <w:r>
        <w:t>Motor GCS</w:t>
      </w:r>
    </w:p>
    <w:p w:rsidR="00894616" w:rsidRDefault="00894616">
      <w:r>
        <w:t>Pulse Strength</w:t>
      </w:r>
    </w:p>
    <w:p w:rsidR="00894616" w:rsidRDefault="00894616">
      <w:r>
        <w:t>Field Heart Rate</w:t>
      </w:r>
    </w:p>
    <w:p w:rsidR="00894616" w:rsidRDefault="00894616">
      <w:r>
        <w:t>Signs of Respiratory Distress (retractions, grunting, tachypnea, wheeze, apnea)</w:t>
      </w:r>
    </w:p>
    <w:p w:rsidR="00894616" w:rsidRDefault="00894616">
      <w:r>
        <w:t>Field Respiratory Rate</w:t>
      </w:r>
    </w:p>
    <w:p w:rsidR="00894616" w:rsidRDefault="00894616">
      <w:r>
        <w:t>Perfusion/ Capillary Refill</w:t>
      </w:r>
    </w:p>
    <w:p w:rsidR="00894616" w:rsidRDefault="00894616"/>
    <w:p w:rsidR="00894616" w:rsidRDefault="00894616"/>
    <w:sectPr w:rsidR="0089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6"/>
    <w:rsid w:val="00261F93"/>
    <w:rsid w:val="003E5F41"/>
    <w:rsid w:val="00463806"/>
    <w:rsid w:val="00506BFC"/>
    <w:rsid w:val="005D7063"/>
    <w:rsid w:val="00894616"/>
    <w:rsid w:val="00926A72"/>
    <w:rsid w:val="00A27CB5"/>
    <w:rsid w:val="00D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600FB-2925-45DC-864D-00EC1B87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Ellen Johnson</cp:lastModifiedBy>
  <cp:revision>2</cp:revision>
  <dcterms:created xsi:type="dcterms:W3CDTF">2019-10-16T16:19:00Z</dcterms:created>
  <dcterms:modified xsi:type="dcterms:W3CDTF">2019-10-16T16:19:00Z</dcterms:modified>
</cp:coreProperties>
</file>