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23" w:rsidRPr="006F167E" w:rsidRDefault="00D50E23" w:rsidP="00D50E23">
      <w:pPr>
        <w:autoSpaceDE w:val="0"/>
        <w:autoSpaceDN w:val="0"/>
        <w:adjustRightInd w:val="0"/>
        <w:spacing w:before="0" w:after="120"/>
        <w:jc w:val="center"/>
        <w:rPr>
          <w:rFonts w:eastAsiaTheme="minorHAnsi"/>
          <w:b/>
          <w:kern w:val="0"/>
          <w:lang w:val="en-US" w:eastAsia="en-US"/>
        </w:rPr>
      </w:pPr>
      <w:bookmarkStart w:id="0" w:name="_GoBack"/>
      <w:bookmarkEnd w:id="0"/>
      <w:r w:rsidRPr="006F167E">
        <w:rPr>
          <w:rFonts w:eastAsiaTheme="minorHAnsi"/>
          <w:b/>
          <w:kern w:val="0"/>
          <w:lang w:val="en-US" w:eastAsia="en-US"/>
        </w:rPr>
        <w:t xml:space="preserve">Table </w:t>
      </w:r>
      <w:r w:rsidR="00FF1B44">
        <w:rPr>
          <w:rFonts w:eastAsiaTheme="minorHAnsi"/>
          <w:b/>
          <w:kern w:val="0"/>
          <w:lang w:val="en-US" w:eastAsia="en-US"/>
        </w:rPr>
        <w:t>S</w:t>
      </w:r>
      <w:r w:rsidRPr="006F167E">
        <w:rPr>
          <w:rFonts w:eastAsiaTheme="minorHAnsi"/>
          <w:b/>
          <w:kern w:val="0"/>
          <w:lang w:val="en-US" w:eastAsia="en-US"/>
        </w:rPr>
        <w:t xml:space="preserve">1: Anatomic selection criterions for small pulmonary ventricles and one-and-a-half ventricle repair (Van </w:t>
      </w:r>
      <w:proofErr w:type="spellStart"/>
      <w:r w:rsidRPr="006F167E">
        <w:rPr>
          <w:rFonts w:eastAsiaTheme="minorHAnsi"/>
          <w:b/>
          <w:kern w:val="0"/>
          <w:lang w:val="en-US" w:eastAsia="en-US"/>
        </w:rPr>
        <w:t>Arsdell</w:t>
      </w:r>
      <w:proofErr w:type="spellEnd"/>
      <w:r w:rsidRPr="006F167E">
        <w:rPr>
          <w:rFonts w:eastAsiaTheme="minorHAnsi"/>
          <w:b/>
          <w:kern w:val="0"/>
          <w:lang w:val="en-US" w:eastAsia="en-US"/>
        </w:rPr>
        <w:t xml:space="preserve"> GS et al</w:t>
      </w:r>
      <w:r w:rsidRPr="006F167E">
        <w:rPr>
          <w:rFonts w:eastAsiaTheme="minorHAnsi"/>
          <w:b/>
          <w:kern w:val="0"/>
          <w:vertAlign w:val="superscript"/>
          <w:lang w:val="en-US" w:eastAsia="en-US"/>
        </w:rPr>
        <w:t>18</w:t>
      </w:r>
      <w:proofErr w:type="gramStart"/>
      <w:r w:rsidRPr="006F167E">
        <w:rPr>
          <w:rFonts w:eastAsiaTheme="minorHAnsi"/>
          <w:b/>
          <w:kern w:val="0"/>
          <w:vertAlign w:val="superscript"/>
          <w:lang w:val="en-US" w:eastAsia="en-US"/>
        </w:rPr>
        <w:t>,E20,E27</w:t>
      </w:r>
      <w:proofErr w:type="gramEnd"/>
      <w:r w:rsidRPr="006F167E">
        <w:rPr>
          <w:rFonts w:eastAsiaTheme="minorHAnsi"/>
          <w:b/>
          <w:kern w:val="0"/>
          <w:lang w:val="en-US" w:eastAsia="en-US"/>
        </w:rPr>
        <w:t>)</w:t>
      </w:r>
    </w:p>
    <w:tbl>
      <w:tblPr>
        <w:tblStyle w:val="TableGrid"/>
        <w:tblW w:w="5000" w:type="pct"/>
        <w:tblLook w:val="04A0" w:firstRow="1" w:lastRow="0" w:firstColumn="1" w:lastColumn="0" w:noHBand="0" w:noVBand="1"/>
      </w:tblPr>
      <w:tblGrid>
        <w:gridCol w:w="2361"/>
        <w:gridCol w:w="2441"/>
        <w:gridCol w:w="4443"/>
      </w:tblGrid>
      <w:tr w:rsidR="00D50E23" w:rsidRPr="006F167E" w:rsidTr="00D81B2D">
        <w:tc>
          <w:tcPr>
            <w:tcW w:w="1277" w:type="pct"/>
          </w:tcPr>
          <w:p w:rsidR="00D50E23" w:rsidRPr="00FB083A" w:rsidRDefault="00D50E23" w:rsidP="00D81B2D">
            <w:pPr>
              <w:autoSpaceDE w:val="0"/>
              <w:autoSpaceDN w:val="0"/>
              <w:adjustRightInd w:val="0"/>
              <w:spacing w:before="60" w:after="60"/>
              <w:rPr>
                <w:rFonts w:eastAsiaTheme="minorHAnsi"/>
                <w:b/>
                <w:kern w:val="0"/>
                <w:lang w:val="en-US" w:eastAsia="en-US"/>
              </w:rPr>
            </w:pPr>
            <w:r w:rsidRPr="00FB083A">
              <w:rPr>
                <w:rFonts w:eastAsiaTheme="minorHAnsi"/>
                <w:b/>
                <w:kern w:val="0"/>
                <w:lang w:val="en-US" w:eastAsia="en-US"/>
              </w:rPr>
              <w:t>Tricuspid z values</w:t>
            </w:r>
          </w:p>
        </w:tc>
        <w:tc>
          <w:tcPr>
            <w:tcW w:w="1320" w:type="pct"/>
          </w:tcPr>
          <w:p w:rsidR="00D50E23" w:rsidRPr="00FB083A" w:rsidRDefault="00D50E23" w:rsidP="00D81B2D">
            <w:pPr>
              <w:autoSpaceDE w:val="0"/>
              <w:autoSpaceDN w:val="0"/>
              <w:adjustRightInd w:val="0"/>
              <w:spacing w:before="60" w:after="60"/>
              <w:rPr>
                <w:rFonts w:eastAsiaTheme="minorHAnsi"/>
                <w:b/>
                <w:kern w:val="0"/>
                <w:lang w:val="en-US" w:eastAsia="en-US"/>
              </w:rPr>
            </w:pPr>
            <w:r w:rsidRPr="00FB083A">
              <w:rPr>
                <w:rFonts w:eastAsiaTheme="minorHAnsi"/>
                <w:b/>
                <w:kern w:val="0"/>
                <w:lang w:val="en-US" w:eastAsia="en-US"/>
              </w:rPr>
              <w:t>Pulmonary ventricular volume</w:t>
            </w:r>
          </w:p>
        </w:tc>
        <w:tc>
          <w:tcPr>
            <w:tcW w:w="2403" w:type="pct"/>
          </w:tcPr>
          <w:p w:rsidR="00D50E23" w:rsidRPr="00FB083A" w:rsidRDefault="00D50E23" w:rsidP="00D81B2D">
            <w:pPr>
              <w:autoSpaceDE w:val="0"/>
              <w:autoSpaceDN w:val="0"/>
              <w:adjustRightInd w:val="0"/>
              <w:spacing w:before="60" w:after="60"/>
              <w:rPr>
                <w:rFonts w:eastAsiaTheme="minorHAnsi"/>
                <w:b/>
                <w:kern w:val="0"/>
                <w:lang w:val="en-US" w:eastAsia="en-US"/>
              </w:rPr>
            </w:pPr>
            <w:r w:rsidRPr="00FB083A">
              <w:rPr>
                <w:rFonts w:eastAsiaTheme="minorHAnsi"/>
                <w:b/>
                <w:kern w:val="0"/>
                <w:lang w:val="en-US" w:eastAsia="en-US"/>
              </w:rPr>
              <w:t>Operation</w:t>
            </w:r>
          </w:p>
        </w:tc>
      </w:tr>
      <w:tr w:rsidR="00D50E23" w:rsidRPr="006F167E" w:rsidTr="00D81B2D">
        <w:tc>
          <w:tcPr>
            <w:tcW w:w="1277"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&gt; -2</w:t>
            </w:r>
          </w:p>
        </w:tc>
        <w:tc>
          <w:tcPr>
            <w:tcW w:w="1320"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&gt;80%</w:t>
            </w:r>
          </w:p>
        </w:tc>
        <w:tc>
          <w:tcPr>
            <w:tcW w:w="2403"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Biventricular repair</w:t>
            </w:r>
          </w:p>
        </w:tc>
      </w:tr>
      <w:tr w:rsidR="00D50E23" w:rsidRPr="006F167E" w:rsidTr="00D81B2D">
        <w:tc>
          <w:tcPr>
            <w:tcW w:w="1277"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&lt; -2</w:t>
            </w:r>
          </w:p>
        </w:tc>
        <w:tc>
          <w:tcPr>
            <w:tcW w:w="1320"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&lt;80%</w:t>
            </w:r>
          </w:p>
        </w:tc>
        <w:tc>
          <w:tcPr>
            <w:tcW w:w="2403"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 xml:space="preserve">One-and-a-half ventricle repair with </w:t>
            </w:r>
            <w:proofErr w:type="spellStart"/>
            <w:r w:rsidRPr="006F167E">
              <w:rPr>
                <w:rFonts w:eastAsiaTheme="minorHAnsi"/>
                <w:kern w:val="0"/>
                <w:lang w:val="en-US" w:eastAsia="en-US"/>
              </w:rPr>
              <w:t>cavopulmonary</w:t>
            </w:r>
            <w:proofErr w:type="spellEnd"/>
            <w:r w:rsidRPr="006F167E">
              <w:rPr>
                <w:rFonts w:eastAsiaTheme="minorHAnsi"/>
                <w:kern w:val="0"/>
                <w:lang w:val="en-US" w:eastAsia="en-US"/>
              </w:rPr>
              <w:t xml:space="preserve"> anastomosis</w:t>
            </w:r>
          </w:p>
        </w:tc>
      </w:tr>
      <w:tr w:rsidR="00D50E23" w:rsidRPr="006F167E" w:rsidTr="00D81B2D">
        <w:tc>
          <w:tcPr>
            <w:tcW w:w="1277"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&lt; -2</w:t>
            </w:r>
          </w:p>
        </w:tc>
        <w:tc>
          <w:tcPr>
            <w:tcW w:w="1320"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&lt;50%</w:t>
            </w:r>
          </w:p>
        </w:tc>
        <w:tc>
          <w:tcPr>
            <w:tcW w:w="2403"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 xml:space="preserve">One-and-a-half ventricle repair, </w:t>
            </w:r>
            <w:proofErr w:type="spellStart"/>
            <w:r w:rsidRPr="006F167E">
              <w:rPr>
                <w:rFonts w:eastAsiaTheme="minorHAnsi"/>
                <w:kern w:val="0"/>
                <w:lang w:val="en-US" w:eastAsia="en-US"/>
              </w:rPr>
              <w:t>cavopulmonary</w:t>
            </w:r>
            <w:proofErr w:type="spellEnd"/>
            <w:r w:rsidRPr="006F167E">
              <w:rPr>
                <w:rFonts w:eastAsiaTheme="minorHAnsi"/>
                <w:kern w:val="0"/>
                <w:lang w:val="en-US" w:eastAsia="en-US"/>
              </w:rPr>
              <w:t xml:space="preserve"> anastomosis, atrial fenestration, possible delayed fenestration closure</w:t>
            </w:r>
          </w:p>
        </w:tc>
      </w:tr>
      <w:tr w:rsidR="00D50E23" w:rsidRPr="006F167E" w:rsidTr="00D81B2D">
        <w:tc>
          <w:tcPr>
            <w:tcW w:w="1277"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&lt; -10</w:t>
            </w:r>
          </w:p>
        </w:tc>
        <w:tc>
          <w:tcPr>
            <w:tcW w:w="1320" w:type="pct"/>
          </w:tcPr>
          <w:p w:rsidR="00D50E23" w:rsidRPr="006F167E" w:rsidRDefault="00D50E23" w:rsidP="00D81B2D">
            <w:pPr>
              <w:autoSpaceDE w:val="0"/>
              <w:autoSpaceDN w:val="0"/>
              <w:adjustRightInd w:val="0"/>
              <w:spacing w:before="60" w:after="60"/>
              <w:rPr>
                <w:rFonts w:eastAsiaTheme="minorHAnsi"/>
                <w:kern w:val="0"/>
                <w:lang w:val="en-US" w:eastAsia="en-US"/>
              </w:rPr>
            </w:pPr>
            <w:r w:rsidRPr="006F167E">
              <w:rPr>
                <w:rFonts w:eastAsiaTheme="minorHAnsi"/>
                <w:kern w:val="0"/>
                <w:lang w:val="en-US" w:eastAsia="en-US"/>
              </w:rPr>
              <w:t>&lt;30%</w:t>
            </w:r>
          </w:p>
        </w:tc>
        <w:tc>
          <w:tcPr>
            <w:tcW w:w="2403" w:type="pct"/>
          </w:tcPr>
          <w:p w:rsidR="00D50E23" w:rsidRPr="006F167E" w:rsidRDefault="00D50E23" w:rsidP="00D81B2D">
            <w:pPr>
              <w:autoSpaceDE w:val="0"/>
              <w:autoSpaceDN w:val="0"/>
              <w:adjustRightInd w:val="0"/>
              <w:spacing w:before="60" w:after="60"/>
              <w:rPr>
                <w:rFonts w:eastAsiaTheme="minorHAnsi"/>
                <w:kern w:val="0"/>
                <w:lang w:val="en-US" w:eastAsia="en-US"/>
              </w:rPr>
            </w:pPr>
            <w:proofErr w:type="spellStart"/>
            <w:r w:rsidRPr="006F167E">
              <w:rPr>
                <w:rFonts w:eastAsiaTheme="minorHAnsi"/>
                <w:kern w:val="0"/>
                <w:lang w:val="en-US" w:eastAsia="en-US"/>
              </w:rPr>
              <w:t>Fontan</w:t>
            </w:r>
            <w:proofErr w:type="spellEnd"/>
            <w:r w:rsidRPr="006F167E">
              <w:rPr>
                <w:rFonts w:eastAsiaTheme="minorHAnsi"/>
                <w:kern w:val="0"/>
                <w:lang w:val="en-US" w:eastAsia="en-US"/>
              </w:rPr>
              <w:t xml:space="preserve"> procedure</w:t>
            </w:r>
          </w:p>
        </w:tc>
      </w:tr>
    </w:tbl>
    <w:p w:rsidR="00D50E23" w:rsidRPr="006F167E" w:rsidRDefault="00D50E23" w:rsidP="00D50E23">
      <w:pPr>
        <w:autoSpaceDE w:val="0"/>
        <w:autoSpaceDN w:val="0"/>
        <w:adjustRightInd w:val="0"/>
        <w:spacing w:before="0" w:after="120" w:line="480" w:lineRule="auto"/>
        <w:jc w:val="both"/>
        <w:rPr>
          <w:rFonts w:eastAsiaTheme="minorHAnsi"/>
          <w:i/>
          <w:kern w:val="0"/>
          <w:lang w:val="en-US" w:eastAsia="en-US"/>
        </w:rPr>
      </w:pPr>
    </w:p>
    <w:p w:rsidR="00D50E23" w:rsidRPr="006F167E" w:rsidRDefault="00D50E23" w:rsidP="00D50E23">
      <w:pPr>
        <w:spacing w:before="0" w:after="200" w:line="480" w:lineRule="auto"/>
        <w:rPr>
          <w:rFonts w:eastAsiaTheme="minorHAnsi"/>
          <w:kern w:val="0"/>
          <w:lang w:val="en-US" w:eastAsia="en-US"/>
        </w:rPr>
      </w:pPr>
      <w:r w:rsidRPr="006F167E">
        <w:rPr>
          <w:rFonts w:eastAsiaTheme="minorHAnsi"/>
          <w:kern w:val="0"/>
          <w:lang w:val="en-US" w:eastAsia="en-US"/>
        </w:rPr>
        <w:br w:type="page"/>
      </w:r>
    </w:p>
    <w:p w:rsidR="00D50E23" w:rsidRPr="006F167E" w:rsidRDefault="00D50E23" w:rsidP="00D50E23">
      <w:pPr>
        <w:autoSpaceDE w:val="0"/>
        <w:autoSpaceDN w:val="0"/>
        <w:adjustRightInd w:val="0"/>
        <w:spacing w:before="0" w:after="120"/>
        <w:jc w:val="center"/>
        <w:rPr>
          <w:rFonts w:eastAsiaTheme="minorHAnsi" w:cs="Palatino-Medium"/>
          <w:b/>
          <w:bCs/>
          <w:kern w:val="0"/>
          <w:szCs w:val="18"/>
          <w:lang w:val="en-US" w:eastAsia="en-US"/>
        </w:rPr>
      </w:pPr>
      <w:r w:rsidRPr="006F167E">
        <w:rPr>
          <w:rFonts w:eastAsiaTheme="minorHAnsi" w:cs="Palatino-Medium"/>
          <w:b/>
          <w:bCs/>
          <w:kern w:val="0"/>
          <w:szCs w:val="18"/>
          <w:lang w:val="en-US" w:eastAsia="en-US"/>
        </w:rPr>
        <w:lastRenderedPageBreak/>
        <w:t xml:space="preserve">Table </w:t>
      </w:r>
      <w:r w:rsidR="00FF1B44">
        <w:rPr>
          <w:rFonts w:eastAsiaTheme="minorHAnsi" w:cs="Palatino-Medium"/>
          <w:b/>
          <w:bCs/>
          <w:kern w:val="0"/>
          <w:szCs w:val="18"/>
          <w:lang w:val="en-US" w:eastAsia="en-US"/>
        </w:rPr>
        <w:t>S</w:t>
      </w:r>
      <w:r w:rsidRPr="006F167E">
        <w:rPr>
          <w:rFonts w:eastAsiaTheme="minorHAnsi" w:cs="Palatino-Medium"/>
          <w:b/>
          <w:bCs/>
          <w:kern w:val="0"/>
          <w:szCs w:val="18"/>
          <w:lang w:val="en-US" w:eastAsia="en-US"/>
        </w:rPr>
        <w:t xml:space="preserve">2: Degree of pulmonary ventricle hypoplasia and surgical management of patients undergoing </w:t>
      </w:r>
      <w:r w:rsidRPr="006F167E">
        <w:rPr>
          <w:rFonts w:eastAsiaTheme="minorHAnsi"/>
          <w:b/>
          <w:kern w:val="0"/>
          <w:lang w:val="en-US" w:eastAsia="en-US"/>
        </w:rPr>
        <w:t>one-and-a-half ventricle repair</w:t>
      </w:r>
      <w:r w:rsidRPr="006F167E">
        <w:rPr>
          <w:rFonts w:eastAsiaTheme="minorHAnsi" w:cs="Palatino-Medium"/>
          <w:b/>
          <w:bCs/>
          <w:kern w:val="0"/>
          <w:szCs w:val="18"/>
          <w:lang w:val="en-US" w:eastAsia="en-US"/>
        </w:rPr>
        <w:t xml:space="preserve"> (</w:t>
      </w:r>
      <w:proofErr w:type="spellStart"/>
      <w:r w:rsidRPr="006F167E">
        <w:rPr>
          <w:rFonts w:eastAsiaTheme="minorHAnsi" w:cs="Palatino-Medium"/>
          <w:b/>
          <w:bCs/>
          <w:kern w:val="0"/>
          <w:szCs w:val="18"/>
          <w:lang w:val="en-US" w:eastAsia="en-US"/>
        </w:rPr>
        <w:t>Chowdhury</w:t>
      </w:r>
      <w:proofErr w:type="spellEnd"/>
      <w:r w:rsidRPr="006F167E">
        <w:rPr>
          <w:rFonts w:eastAsiaTheme="minorHAnsi" w:cs="Palatino-Medium"/>
          <w:b/>
          <w:bCs/>
          <w:kern w:val="0"/>
          <w:szCs w:val="18"/>
          <w:lang w:val="en-US" w:eastAsia="en-US"/>
        </w:rPr>
        <w:t xml:space="preserve"> UK et al</w:t>
      </w:r>
      <w:r w:rsidRPr="006F167E">
        <w:rPr>
          <w:rFonts w:eastAsiaTheme="minorHAnsi" w:cs="Palatino-Medium"/>
          <w:b/>
          <w:bCs/>
          <w:kern w:val="0"/>
          <w:szCs w:val="18"/>
          <w:vertAlign w:val="superscript"/>
          <w:lang w:val="en-US" w:eastAsia="en-US"/>
        </w:rPr>
        <w:t>19</w:t>
      </w:r>
      <w:proofErr w:type="gramStart"/>
      <w:r w:rsidRPr="006F167E">
        <w:rPr>
          <w:rFonts w:eastAsiaTheme="minorHAnsi" w:cs="Palatino-Medium"/>
          <w:b/>
          <w:bCs/>
          <w:kern w:val="0"/>
          <w:szCs w:val="18"/>
          <w:vertAlign w:val="superscript"/>
          <w:lang w:val="en-US" w:eastAsia="en-US"/>
        </w:rPr>
        <w:t>,20</w:t>
      </w:r>
      <w:proofErr w:type="gramEnd"/>
      <w:r w:rsidRPr="006F167E">
        <w:rPr>
          <w:rFonts w:eastAsiaTheme="minorHAnsi" w:cs="Palatino-Medium"/>
          <w:b/>
          <w:bCs/>
          <w:kern w:val="0"/>
          <w:szCs w:val="18"/>
          <w:lang w:val="en-US" w:eastAsia="en-US"/>
        </w:rPr>
        <w:t>)</w:t>
      </w:r>
    </w:p>
    <w:tbl>
      <w:tblPr>
        <w:tblStyle w:val="TableGrid"/>
        <w:tblW w:w="5000" w:type="pct"/>
        <w:tblLook w:val="04A0" w:firstRow="1" w:lastRow="0" w:firstColumn="1" w:lastColumn="0" w:noHBand="0" w:noVBand="1"/>
      </w:tblPr>
      <w:tblGrid>
        <w:gridCol w:w="763"/>
        <w:gridCol w:w="2949"/>
        <w:gridCol w:w="2075"/>
        <w:gridCol w:w="1842"/>
        <w:gridCol w:w="1616"/>
      </w:tblGrid>
      <w:tr w:rsidR="00D50E23" w:rsidRPr="006F167E" w:rsidTr="00D81B2D">
        <w:tc>
          <w:tcPr>
            <w:tcW w:w="394" w:type="pct"/>
            <w:vMerge w:val="restart"/>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proofErr w:type="spellStart"/>
            <w:r w:rsidRPr="00FB083A">
              <w:rPr>
                <w:rFonts w:eastAsiaTheme="minorHAnsi"/>
                <w:b/>
                <w:kern w:val="0"/>
                <w:lang w:val="en-US" w:eastAsia="en-US"/>
              </w:rPr>
              <w:t>S.No</w:t>
            </w:r>
            <w:proofErr w:type="spellEnd"/>
            <w:r w:rsidRPr="00FB083A">
              <w:rPr>
                <w:rFonts w:eastAsiaTheme="minorHAnsi"/>
                <w:b/>
                <w:kern w:val="0"/>
                <w:lang w:val="en-US" w:eastAsia="en-US"/>
              </w:rPr>
              <w:t>.</w:t>
            </w:r>
          </w:p>
        </w:tc>
        <w:tc>
          <w:tcPr>
            <w:tcW w:w="1622" w:type="pct"/>
            <w:vMerge w:val="restart"/>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r w:rsidRPr="00FB083A">
              <w:rPr>
                <w:rFonts w:eastAsiaTheme="minorHAnsi"/>
                <w:b/>
                <w:kern w:val="0"/>
                <w:lang w:val="en-US" w:eastAsia="en-US"/>
              </w:rPr>
              <w:t>Variables / surgical management</w:t>
            </w:r>
          </w:p>
        </w:tc>
        <w:tc>
          <w:tcPr>
            <w:tcW w:w="2984" w:type="pct"/>
            <w:gridSpan w:val="3"/>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r w:rsidRPr="00FB083A">
              <w:rPr>
                <w:rFonts w:eastAsiaTheme="minorHAnsi"/>
                <w:b/>
                <w:kern w:val="0"/>
                <w:lang w:val="en-US" w:eastAsia="en-US"/>
              </w:rPr>
              <w:t>RV hypoplasia</w:t>
            </w:r>
          </w:p>
        </w:tc>
      </w:tr>
      <w:tr w:rsidR="00D50E23" w:rsidRPr="006F167E" w:rsidTr="00D81B2D">
        <w:tc>
          <w:tcPr>
            <w:tcW w:w="394" w:type="pct"/>
            <w:vMerge/>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p>
        </w:tc>
        <w:tc>
          <w:tcPr>
            <w:tcW w:w="1622" w:type="pct"/>
            <w:vMerge/>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p>
        </w:tc>
        <w:tc>
          <w:tcPr>
            <w:tcW w:w="1149" w:type="pct"/>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r w:rsidRPr="00FB083A">
              <w:rPr>
                <w:rFonts w:eastAsiaTheme="minorHAnsi"/>
                <w:b/>
                <w:kern w:val="0"/>
                <w:lang w:val="en-US" w:eastAsia="en-US"/>
              </w:rPr>
              <w:t>Mild</w:t>
            </w:r>
          </w:p>
        </w:tc>
        <w:tc>
          <w:tcPr>
            <w:tcW w:w="1023" w:type="pct"/>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r w:rsidRPr="00FB083A">
              <w:rPr>
                <w:rFonts w:eastAsiaTheme="minorHAnsi"/>
                <w:b/>
                <w:kern w:val="0"/>
                <w:lang w:val="en-US" w:eastAsia="en-US"/>
              </w:rPr>
              <w:t>Moderate</w:t>
            </w:r>
          </w:p>
        </w:tc>
        <w:tc>
          <w:tcPr>
            <w:tcW w:w="811" w:type="pct"/>
          </w:tcPr>
          <w:p w:rsidR="00D50E23" w:rsidRPr="00FB083A" w:rsidRDefault="00D50E23" w:rsidP="00D81B2D">
            <w:pPr>
              <w:autoSpaceDE w:val="0"/>
              <w:autoSpaceDN w:val="0"/>
              <w:adjustRightInd w:val="0"/>
              <w:spacing w:beforeLines="40" w:before="96" w:afterLines="40" w:after="96" w:line="360" w:lineRule="auto"/>
              <w:jc w:val="center"/>
              <w:rPr>
                <w:rFonts w:eastAsiaTheme="minorHAnsi"/>
                <w:b/>
                <w:kern w:val="0"/>
                <w:lang w:val="en-US" w:eastAsia="en-US"/>
              </w:rPr>
            </w:pPr>
            <w:r w:rsidRPr="00FB083A">
              <w:rPr>
                <w:rFonts w:eastAsiaTheme="minorHAnsi"/>
                <w:b/>
                <w:kern w:val="0"/>
                <w:lang w:val="en-US" w:eastAsia="en-US"/>
              </w:rPr>
              <w:t>Severe</w:t>
            </w:r>
          </w:p>
        </w:tc>
      </w:tr>
      <w:tr w:rsidR="00D50E23" w:rsidRPr="006F167E" w:rsidTr="00D81B2D">
        <w:tc>
          <w:tcPr>
            <w:tcW w:w="394"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1</w:t>
            </w:r>
          </w:p>
        </w:tc>
        <w:tc>
          <w:tcPr>
            <w:tcW w:w="1622" w:type="pct"/>
          </w:tcPr>
          <w:p w:rsidR="00D50E23" w:rsidRPr="006F167E" w:rsidRDefault="00D50E23" w:rsidP="00D81B2D">
            <w:pPr>
              <w:autoSpaceDE w:val="0"/>
              <w:autoSpaceDN w:val="0"/>
              <w:adjustRightInd w:val="0"/>
              <w:spacing w:beforeLines="40" w:before="96" w:afterLines="40" w:after="96" w:line="360" w:lineRule="auto"/>
              <w:rPr>
                <w:rFonts w:eastAsiaTheme="minorHAnsi"/>
                <w:kern w:val="0"/>
                <w:lang w:val="en-US" w:eastAsia="en-US"/>
              </w:rPr>
            </w:pPr>
            <w:r w:rsidRPr="006F167E">
              <w:rPr>
                <w:rFonts w:eastAsiaTheme="minorHAnsi"/>
                <w:kern w:val="0"/>
                <w:lang w:val="en-US" w:eastAsia="en-US"/>
              </w:rPr>
              <w:t>Tricuspid Z value</w:t>
            </w:r>
          </w:p>
        </w:tc>
        <w:tc>
          <w:tcPr>
            <w:tcW w:w="1149"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u w:val="single"/>
                <w:lang w:val="en-US" w:eastAsia="en-US"/>
              </w:rPr>
              <w:t>&gt;</w:t>
            </w:r>
            <w:r w:rsidRPr="006F167E">
              <w:rPr>
                <w:rFonts w:eastAsiaTheme="minorHAnsi"/>
                <w:kern w:val="0"/>
                <w:lang w:val="en-US" w:eastAsia="en-US"/>
              </w:rPr>
              <w:t>1.5</w:t>
            </w:r>
          </w:p>
        </w:tc>
        <w:tc>
          <w:tcPr>
            <w:tcW w:w="1023"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-1.5 to -4.8</w:t>
            </w:r>
          </w:p>
        </w:tc>
        <w:tc>
          <w:tcPr>
            <w:tcW w:w="811"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u w:val="single"/>
                <w:lang w:val="en-US" w:eastAsia="en-US"/>
              </w:rPr>
              <w:t>&lt;</w:t>
            </w:r>
            <w:r w:rsidRPr="006F167E">
              <w:rPr>
                <w:rFonts w:eastAsiaTheme="minorHAnsi"/>
                <w:kern w:val="0"/>
                <w:lang w:val="en-US" w:eastAsia="en-US"/>
              </w:rPr>
              <w:t>4.8</w:t>
            </w:r>
          </w:p>
        </w:tc>
      </w:tr>
      <w:tr w:rsidR="00D50E23" w:rsidRPr="006F167E" w:rsidTr="00D81B2D">
        <w:tc>
          <w:tcPr>
            <w:tcW w:w="394"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2</w:t>
            </w:r>
          </w:p>
        </w:tc>
        <w:tc>
          <w:tcPr>
            <w:tcW w:w="1622" w:type="pct"/>
          </w:tcPr>
          <w:p w:rsidR="00D50E23" w:rsidRPr="006F167E" w:rsidRDefault="00D50E23" w:rsidP="00D81B2D">
            <w:pPr>
              <w:autoSpaceDE w:val="0"/>
              <w:autoSpaceDN w:val="0"/>
              <w:adjustRightInd w:val="0"/>
              <w:spacing w:beforeLines="40" w:before="96" w:afterLines="40" w:after="96" w:line="360" w:lineRule="auto"/>
              <w:rPr>
                <w:rFonts w:eastAsiaTheme="minorHAnsi"/>
                <w:kern w:val="0"/>
                <w:lang w:val="en-US" w:eastAsia="en-US"/>
              </w:rPr>
            </w:pPr>
            <w:r w:rsidRPr="006F167E">
              <w:rPr>
                <w:rFonts w:eastAsiaTheme="minorHAnsi"/>
                <w:kern w:val="0"/>
                <w:lang w:val="en-US" w:eastAsia="en-US"/>
              </w:rPr>
              <w:t xml:space="preserve">Tricuspid valve diameter (% of normal) </w:t>
            </w:r>
          </w:p>
        </w:tc>
        <w:tc>
          <w:tcPr>
            <w:tcW w:w="1149"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70.5%</w:t>
            </w:r>
          </w:p>
        </w:tc>
        <w:tc>
          <w:tcPr>
            <w:tcW w:w="1023"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45%-70.5%</w:t>
            </w:r>
          </w:p>
        </w:tc>
        <w:tc>
          <w:tcPr>
            <w:tcW w:w="811"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&lt;45%</w:t>
            </w:r>
          </w:p>
        </w:tc>
      </w:tr>
      <w:tr w:rsidR="00D50E23" w:rsidRPr="006F167E" w:rsidTr="00D81B2D">
        <w:tc>
          <w:tcPr>
            <w:tcW w:w="394"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3</w:t>
            </w:r>
          </w:p>
        </w:tc>
        <w:tc>
          <w:tcPr>
            <w:tcW w:w="1622" w:type="pct"/>
          </w:tcPr>
          <w:p w:rsidR="00D50E23" w:rsidRPr="006F167E" w:rsidRDefault="00D50E23" w:rsidP="00D81B2D">
            <w:pPr>
              <w:autoSpaceDE w:val="0"/>
              <w:autoSpaceDN w:val="0"/>
              <w:adjustRightInd w:val="0"/>
              <w:spacing w:beforeLines="40" w:before="96" w:afterLines="40" w:after="96" w:line="360" w:lineRule="auto"/>
              <w:rPr>
                <w:rFonts w:eastAsiaTheme="minorHAnsi"/>
                <w:kern w:val="0"/>
                <w:lang w:val="en-US" w:eastAsia="en-US"/>
              </w:rPr>
            </w:pPr>
            <w:r w:rsidRPr="006F167E">
              <w:rPr>
                <w:rFonts w:eastAsiaTheme="minorHAnsi"/>
                <w:kern w:val="0"/>
                <w:lang w:val="en-US" w:eastAsia="en-US"/>
              </w:rPr>
              <w:t>Tricuspid valve diameter/ mitral valve diameter</w:t>
            </w:r>
          </w:p>
        </w:tc>
        <w:tc>
          <w:tcPr>
            <w:tcW w:w="1149"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0.80</w:t>
            </w:r>
          </w:p>
        </w:tc>
        <w:tc>
          <w:tcPr>
            <w:tcW w:w="1023"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0.54-0.80</w:t>
            </w:r>
          </w:p>
        </w:tc>
        <w:tc>
          <w:tcPr>
            <w:tcW w:w="811"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&lt;0.54</w:t>
            </w:r>
          </w:p>
        </w:tc>
      </w:tr>
      <w:tr w:rsidR="00D50E23" w:rsidRPr="006F167E" w:rsidTr="00D81B2D">
        <w:tc>
          <w:tcPr>
            <w:tcW w:w="394"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4</w:t>
            </w:r>
          </w:p>
        </w:tc>
        <w:tc>
          <w:tcPr>
            <w:tcW w:w="1622" w:type="pct"/>
          </w:tcPr>
          <w:p w:rsidR="00D50E23" w:rsidRPr="006F167E" w:rsidRDefault="00D50E23" w:rsidP="00D81B2D">
            <w:pPr>
              <w:autoSpaceDE w:val="0"/>
              <w:autoSpaceDN w:val="0"/>
              <w:adjustRightInd w:val="0"/>
              <w:spacing w:beforeLines="40" w:before="96" w:afterLines="40" w:after="96" w:line="360" w:lineRule="auto"/>
              <w:rPr>
                <w:rFonts w:eastAsiaTheme="minorHAnsi"/>
                <w:kern w:val="0"/>
                <w:lang w:val="en-US" w:eastAsia="en-US"/>
              </w:rPr>
            </w:pPr>
            <w:r w:rsidRPr="006F167E">
              <w:rPr>
                <w:rFonts w:eastAsiaTheme="minorHAnsi"/>
                <w:kern w:val="0"/>
                <w:lang w:val="en-US" w:eastAsia="en-US"/>
              </w:rPr>
              <w:t>RV diastolic volumes (% of predicted normal)</w:t>
            </w:r>
          </w:p>
        </w:tc>
        <w:tc>
          <w:tcPr>
            <w:tcW w:w="1149"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75%</w:t>
            </w:r>
          </w:p>
        </w:tc>
        <w:tc>
          <w:tcPr>
            <w:tcW w:w="1023"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45%-75%</w:t>
            </w:r>
          </w:p>
        </w:tc>
        <w:tc>
          <w:tcPr>
            <w:tcW w:w="811"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&lt;45%</w:t>
            </w:r>
          </w:p>
        </w:tc>
      </w:tr>
      <w:tr w:rsidR="00D50E23" w:rsidRPr="006F167E" w:rsidTr="00D81B2D">
        <w:tc>
          <w:tcPr>
            <w:tcW w:w="394"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5</w:t>
            </w:r>
          </w:p>
        </w:tc>
        <w:tc>
          <w:tcPr>
            <w:tcW w:w="1622" w:type="pct"/>
          </w:tcPr>
          <w:p w:rsidR="00D50E23" w:rsidRPr="006F167E" w:rsidRDefault="00D50E23" w:rsidP="00D81B2D">
            <w:pPr>
              <w:autoSpaceDE w:val="0"/>
              <w:autoSpaceDN w:val="0"/>
              <w:adjustRightInd w:val="0"/>
              <w:spacing w:beforeLines="40" w:before="96" w:afterLines="40" w:after="96" w:line="360" w:lineRule="auto"/>
              <w:rPr>
                <w:rFonts w:eastAsiaTheme="minorHAnsi"/>
                <w:kern w:val="0"/>
                <w:lang w:val="en-US" w:eastAsia="en-US"/>
              </w:rPr>
            </w:pPr>
            <w:r w:rsidRPr="006F167E">
              <w:rPr>
                <w:rFonts w:eastAsiaTheme="minorHAnsi"/>
                <w:kern w:val="0"/>
                <w:lang w:val="en-US" w:eastAsia="en-US"/>
              </w:rPr>
              <w:t>RV morphology</w:t>
            </w:r>
            <w:r>
              <w:rPr>
                <w:rFonts w:eastAsiaTheme="minorHAnsi"/>
                <w:kern w:val="0"/>
                <w:lang w:val="en-US" w:eastAsia="en-US"/>
              </w:rPr>
              <w:t>*</w:t>
            </w:r>
          </w:p>
        </w:tc>
        <w:tc>
          <w:tcPr>
            <w:tcW w:w="1149"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Tripartite</w:t>
            </w:r>
          </w:p>
        </w:tc>
        <w:tc>
          <w:tcPr>
            <w:tcW w:w="1023"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Bipartite</w:t>
            </w:r>
          </w:p>
        </w:tc>
        <w:tc>
          <w:tcPr>
            <w:tcW w:w="811"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proofErr w:type="spellStart"/>
            <w:r w:rsidRPr="006F167E">
              <w:rPr>
                <w:rFonts w:eastAsiaTheme="minorHAnsi"/>
                <w:kern w:val="0"/>
                <w:lang w:val="en-US" w:eastAsia="en-US"/>
              </w:rPr>
              <w:t>Unipartite</w:t>
            </w:r>
            <w:proofErr w:type="spellEnd"/>
          </w:p>
        </w:tc>
      </w:tr>
      <w:tr w:rsidR="00D50E23" w:rsidRPr="006F167E" w:rsidTr="00D81B2D">
        <w:tc>
          <w:tcPr>
            <w:tcW w:w="394"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6</w:t>
            </w:r>
          </w:p>
        </w:tc>
        <w:tc>
          <w:tcPr>
            <w:tcW w:w="1622" w:type="pct"/>
          </w:tcPr>
          <w:p w:rsidR="00D50E23" w:rsidRPr="006F167E" w:rsidRDefault="00D50E23" w:rsidP="00D81B2D">
            <w:pPr>
              <w:autoSpaceDE w:val="0"/>
              <w:autoSpaceDN w:val="0"/>
              <w:adjustRightInd w:val="0"/>
              <w:spacing w:beforeLines="40" w:before="96" w:afterLines="40" w:after="96" w:line="360" w:lineRule="auto"/>
              <w:rPr>
                <w:rFonts w:eastAsiaTheme="minorHAnsi"/>
                <w:kern w:val="0"/>
                <w:lang w:val="en-US" w:eastAsia="en-US"/>
              </w:rPr>
            </w:pPr>
            <w:r w:rsidRPr="006F167E">
              <w:rPr>
                <w:rFonts w:eastAsiaTheme="minorHAnsi"/>
                <w:kern w:val="0"/>
                <w:lang w:val="en-US" w:eastAsia="en-US"/>
              </w:rPr>
              <w:t>RV cavity and outflow tract</w:t>
            </w:r>
          </w:p>
        </w:tc>
        <w:tc>
          <w:tcPr>
            <w:tcW w:w="1149"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Approximately 2/3 of normal, well-developed RVOT</w:t>
            </w:r>
          </w:p>
        </w:tc>
        <w:tc>
          <w:tcPr>
            <w:tcW w:w="1023"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1/3 to 2/3 normal, RVOT inadequate</w:t>
            </w:r>
          </w:p>
        </w:tc>
        <w:tc>
          <w:tcPr>
            <w:tcW w:w="811"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&lt;1/3 of normal size, absent RVOT</w:t>
            </w:r>
          </w:p>
        </w:tc>
      </w:tr>
      <w:tr w:rsidR="00D50E23" w:rsidRPr="006F167E" w:rsidTr="00D81B2D">
        <w:tc>
          <w:tcPr>
            <w:tcW w:w="394"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7.</w:t>
            </w:r>
          </w:p>
        </w:tc>
        <w:tc>
          <w:tcPr>
            <w:tcW w:w="1622" w:type="pct"/>
          </w:tcPr>
          <w:p w:rsidR="00D50E23" w:rsidRPr="006F167E" w:rsidRDefault="00D50E23" w:rsidP="00D81B2D">
            <w:pPr>
              <w:autoSpaceDE w:val="0"/>
              <w:autoSpaceDN w:val="0"/>
              <w:adjustRightInd w:val="0"/>
              <w:spacing w:beforeLines="40" w:before="96" w:afterLines="40" w:after="96" w:line="360" w:lineRule="auto"/>
              <w:rPr>
                <w:rFonts w:eastAsiaTheme="minorHAnsi"/>
                <w:kern w:val="0"/>
                <w:lang w:val="en-US" w:eastAsia="en-US"/>
              </w:rPr>
            </w:pPr>
            <w:r w:rsidRPr="006F167E">
              <w:rPr>
                <w:rFonts w:eastAsiaTheme="minorHAnsi"/>
                <w:kern w:val="0"/>
                <w:lang w:val="en-US" w:eastAsia="en-US"/>
              </w:rPr>
              <w:t>Definitive operation</w:t>
            </w:r>
          </w:p>
        </w:tc>
        <w:tc>
          <w:tcPr>
            <w:tcW w:w="1149"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Two-ventricle repair</w:t>
            </w:r>
          </w:p>
        </w:tc>
        <w:tc>
          <w:tcPr>
            <w:tcW w:w="1023"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r w:rsidRPr="006F167E">
              <w:rPr>
                <w:rFonts w:eastAsiaTheme="minorHAnsi"/>
                <w:kern w:val="0"/>
                <w:lang w:val="en-US" w:eastAsia="en-US"/>
              </w:rPr>
              <w:t>One-and-a-half ventricular repair</w:t>
            </w:r>
          </w:p>
        </w:tc>
        <w:tc>
          <w:tcPr>
            <w:tcW w:w="811" w:type="pct"/>
          </w:tcPr>
          <w:p w:rsidR="00D50E23" w:rsidRPr="006F167E" w:rsidRDefault="00D50E23" w:rsidP="00D81B2D">
            <w:pPr>
              <w:autoSpaceDE w:val="0"/>
              <w:autoSpaceDN w:val="0"/>
              <w:adjustRightInd w:val="0"/>
              <w:spacing w:beforeLines="40" w:before="96" w:afterLines="40" w:after="96" w:line="360" w:lineRule="auto"/>
              <w:jc w:val="center"/>
              <w:rPr>
                <w:rFonts w:eastAsiaTheme="minorHAnsi"/>
                <w:kern w:val="0"/>
                <w:lang w:val="en-US" w:eastAsia="en-US"/>
              </w:rPr>
            </w:pPr>
            <w:proofErr w:type="spellStart"/>
            <w:r w:rsidRPr="006F167E">
              <w:rPr>
                <w:rFonts w:eastAsiaTheme="minorHAnsi"/>
                <w:kern w:val="0"/>
                <w:lang w:val="en-US" w:eastAsia="en-US"/>
              </w:rPr>
              <w:t>Univentricular</w:t>
            </w:r>
            <w:proofErr w:type="spellEnd"/>
            <w:r w:rsidRPr="006F167E">
              <w:rPr>
                <w:rFonts w:eastAsiaTheme="minorHAnsi"/>
                <w:kern w:val="0"/>
                <w:lang w:val="en-US" w:eastAsia="en-US"/>
              </w:rPr>
              <w:t xml:space="preserve"> repair</w:t>
            </w:r>
          </w:p>
        </w:tc>
      </w:tr>
    </w:tbl>
    <w:p w:rsidR="00D50E23" w:rsidRDefault="00D50E23" w:rsidP="00D50E23">
      <w:pPr>
        <w:autoSpaceDE w:val="0"/>
        <w:autoSpaceDN w:val="0"/>
        <w:adjustRightInd w:val="0"/>
        <w:spacing w:before="0" w:after="120"/>
        <w:rPr>
          <w:rFonts w:eastAsiaTheme="minorHAnsi"/>
          <w:kern w:val="0"/>
          <w:lang w:val="en-US" w:eastAsia="en-US"/>
        </w:rPr>
      </w:pPr>
      <w:r w:rsidRPr="006F167E">
        <w:rPr>
          <w:rFonts w:eastAsiaTheme="minorHAnsi"/>
          <w:kern w:val="0"/>
          <w:lang w:val="en-US" w:eastAsia="en-US"/>
        </w:rPr>
        <w:t>RV= Right ventricular, RVOT= Right ventricular outflow tract</w:t>
      </w:r>
    </w:p>
    <w:p w:rsidR="00D50E23" w:rsidRPr="00EE17E5" w:rsidRDefault="00D50E23" w:rsidP="00D50E23">
      <w:pPr>
        <w:autoSpaceDE w:val="0"/>
        <w:autoSpaceDN w:val="0"/>
        <w:adjustRightInd w:val="0"/>
        <w:spacing w:before="0" w:after="120"/>
        <w:jc w:val="both"/>
        <w:rPr>
          <w:rFonts w:eastAsiaTheme="minorHAnsi"/>
          <w:bCs/>
          <w:kern w:val="0"/>
          <w:lang w:val="en-US" w:eastAsia="en-US"/>
        </w:rPr>
      </w:pPr>
      <w:r w:rsidRPr="00FD4689">
        <w:rPr>
          <w:rFonts w:eastAsiaTheme="minorHAnsi"/>
          <w:b/>
          <w:kern w:val="0"/>
          <w:lang w:val="en-US" w:eastAsia="en-US"/>
        </w:rPr>
        <w:t>*</w:t>
      </w:r>
      <w:r w:rsidRPr="00EE17E5">
        <w:rPr>
          <w:rFonts w:eastAsiaTheme="minorHAnsi"/>
          <w:bCs/>
          <w:kern w:val="0"/>
          <w:lang w:val="en-US" w:eastAsia="en-US"/>
        </w:rPr>
        <w:t xml:space="preserve">In addition, a combination of parameters namely, tricuspid Z-values, tricuspid / mitral valve diameter, right ventricular morphology, right ventricular diastolic volumes, presence of absence of right ventricular-coronary artery fistulae and the degree of right ventricular </w:t>
      </w:r>
      <w:proofErr w:type="spellStart"/>
      <w:r w:rsidRPr="00EE17E5">
        <w:rPr>
          <w:rFonts w:eastAsiaTheme="minorHAnsi"/>
          <w:bCs/>
          <w:kern w:val="0"/>
          <w:lang w:val="en-US" w:eastAsia="en-US"/>
        </w:rPr>
        <w:t>endocardial</w:t>
      </w:r>
      <w:proofErr w:type="spellEnd"/>
      <w:r w:rsidRPr="00EE17E5">
        <w:rPr>
          <w:rFonts w:eastAsiaTheme="minorHAnsi"/>
          <w:bCs/>
          <w:kern w:val="0"/>
          <w:lang w:val="en-US" w:eastAsia="en-US"/>
        </w:rPr>
        <w:t xml:space="preserve"> </w:t>
      </w:r>
      <w:proofErr w:type="spellStart"/>
      <w:r w:rsidRPr="00EE17E5">
        <w:rPr>
          <w:rFonts w:eastAsiaTheme="minorHAnsi"/>
          <w:bCs/>
          <w:kern w:val="0"/>
          <w:lang w:val="en-US" w:eastAsia="en-US"/>
        </w:rPr>
        <w:t>fibroelastosis</w:t>
      </w:r>
      <w:proofErr w:type="spellEnd"/>
      <w:r w:rsidRPr="00EE17E5">
        <w:rPr>
          <w:rFonts w:eastAsiaTheme="minorHAnsi"/>
          <w:bCs/>
          <w:kern w:val="0"/>
          <w:lang w:val="en-US" w:eastAsia="en-US"/>
        </w:rPr>
        <w:t xml:space="preserve"> are taken into consideration for the decision-making of pulsatile superior </w:t>
      </w:r>
      <w:proofErr w:type="spellStart"/>
      <w:r w:rsidRPr="00EE17E5">
        <w:rPr>
          <w:rFonts w:eastAsiaTheme="minorHAnsi"/>
          <w:bCs/>
          <w:kern w:val="0"/>
          <w:lang w:val="en-US" w:eastAsia="en-US"/>
        </w:rPr>
        <w:t>cavopulmonary</w:t>
      </w:r>
      <w:proofErr w:type="spellEnd"/>
      <w:r w:rsidRPr="00EE17E5">
        <w:rPr>
          <w:rFonts w:eastAsiaTheme="minorHAnsi"/>
          <w:bCs/>
          <w:kern w:val="0"/>
          <w:lang w:val="en-US" w:eastAsia="en-US"/>
        </w:rPr>
        <w:t xml:space="preserve"> connection, biventricular or an </w:t>
      </w:r>
      <w:proofErr w:type="spellStart"/>
      <w:r w:rsidRPr="00EE17E5">
        <w:rPr>
          <w:rFonts w:eastAsiaTheme="minorHAnsi"/>
          <w:bCs/>
          <w:kern w:val="0"/>
          <w:lang w:val="en-US" w:eastAsia="en-US"/>
        </w:rPr>
        <w:t>univentricular</w:t>
      </w:r>
      <w:proofErr w:type="spellEnd"/>
      <w:r w:rsidRPr="00EE17E5">
        <w:rPr>
          <w:rFonts w:eastAsiaTheme="minorHAnsi"/>
          <w:bCs/>
          <w:kern w:val="0"/>
          <w:lang w:val="en-US" w:eastAsia="en-US"/>
        </w:rPr>
        <w:t xml:space="preserve"> type of repair.</w:t>
      </w:r>
    </w:p>
    <w:p w:rsidR="00D50E23" w:rsidRPr="00EE17E5" w:rsidRDefault="00D50E23" w:rsidP="00D50E23">
      <w:pPr>
        <w:spacing w:before="0" w:after="200" w:line="480" w:lineRule="auto"/>
        <w:rPr>
          <w:rFonts w:eastAsiaTheme="minorHAnsi"/>
          <w:bCs/>
          <w:kern w:val="0"/>
          <w:lang w:val="en-US" w:eastAsia="en-US"/>
        </w:rPr>
      </w:pPr>
      <w:r w:rsidRPr="00EE17E5">
        <w:rPr>
          <w:rFonts w:eastAsiaTheme="minorHAnsi"/>
          <w:bCs/>
          <w:kern w:val="0"/>
          <w:lang w:val="en-US" w:eastAsia="en-US"/>
        </w:rPr>
        <w:br w:type="page"/>
      </w:r>
    </w:p>
    <w:p w:rsidR="00D50E23" w:rsidRPr="006F167E" w:rsidRDefault="00D50E23" w:rsidP="00D50E23">
      <w:pPr>
        <w:autoSpaceDE w:val="0"/>
        <w:autoSpaceDN w:val="0"/>
        <w:adjustRightInd w:val="0"/>
        <w:spacing w:before="0" w:after="0" w:line="480" w:lineRule="auto"/>
        <w:jc w:val="center"/>
        <w:sectPr w:rsidR="00D50E23" w:rsidRPr="006F167E" w:rsidSect="00D81B2D">
          <w:headerReference w:type="default" r:id="rId8"/>
          <w:footerReference w:type="even" r:id="rId9"/>
          <w:pgSz w:w="11909" w:h="16834" w:code="9"/>
          <w:pgMar w:top="1440" w:right="1440" w:bottom="1440" w:left="1440" w:header="720" w:footer="720" w:gutter="0"/>
          <w:cols w:space="720"/>
          <w:docGrid w:linePitch="360"/>
        </w:sectPr>
      </w:pPr>
    </w:p>
    <w:p w:rsidR="00D50E23" w:rsidRDefault="00D50E23" w:rsidP="00D50E23">
      <w:pPr>
        <w:autoSpaceDE w:val="0"/>
        <w:autoSpaceDN w:val="0"/>
        <w:adjustRightInd w:val="0"/>
        <w:spacing w:before="0" w:after="0"/>
        <w:jc w:val="center"/>
        <w:rPr>
          <w:rFonts w:eastAsiaTheme="minorHAnsi"/>
          <w:b/>
          <w:kern w:val="0"/>
          <w:lang w:val="en-US" w:eastAsia="en-US"/>
        </w:rPr>
      </w:pPr>
      <w:r w:rsidRPr="006F167E">
        <w:rPr>
          <w:b/>
        </w:rPr>
        <w:lastRenderedPageBreak/>
        <w:t xml:space="preserve">Table </w:t>
      </w:r>
      <w:r w:rsidR="00FF1B44">
        <w:rPr>
          <w:b/>
        </w:rPr>
        <w:t>S</w:t>
      </w:r>
      <w:r w:rsidRPr="006F167E">
        <w:rPr>
          <w:b/>
        </w:rPr>
        <w:t xml:space="preserve">3: Summary of the published investigations documenting the mid-term and long-term results of the so-called </w:t>
      </w:r>
      <w:r w:rsidRPr="006F167E">
        <w:rPr>
          <w:rFonts w:eastAsiaTheme="minorHAnsi"/>
          <w:b/>
          <w:kern w:val="0"/>
          <w:lang w:val="en-US" w:eastAsia="en-US"/>
        </w:rPr>
        <w:t xml:space="preserve">one-and-a-half ventricle repair </w:t>
      </w:r>
    </w:p>
    <w:p w:rsidR="00D50E23" w:rsidRPr="006F167E" w:rsidRDefault="00D50E23" w:rsidP="00D50E23">
      <w:pPr>
        <w:autoSpaceDE w:val="0"/>
        <w:autoSpaceDN w:val="0"/>
        <w:adjustRightInd w:val="0"/>
        <w:spacing w:before="0" w:after="0"/>
        <w:jc w:val="center"/>
        <w:rPr>
          <w:b/>
          <w:sz w:val="18"/>
        </w:rPr>
      </w:pPr>
    </w:p>
    <w:tbl>
      <w:tblPr>
        <w:tblStyle w:val="TableGrid"/>
        <w:tblW w:w="5163" w:type="pct"/>
        <w:jc w:val="center"/>
        <w:tblLook w:val="04A0" w:firstRow="1" w:lastRow="0" w:firstColumn="1" w:lastColumn="0" w:noHBand="0" w:noVBand="1"/>
      </w:tblPr>
      <w:tblGrid>
        <w:gridCol w:w="496"/>
        <w:gridCol w:w="1127"/>
        <w:gridCol w:w="1087"/>
        <w:gridCol w:w="957"/>
        <w:gridCol w:w="1264"/>
        <w:gridCol w:w="1153"/>
        <w:gridCol w:w="1405"/>
        <w:gridCol w:w="3213"/>
        <w:gridCol w:w="3930"/>
      </w:tblGrid>
      <w:tr w:rsidR="00D50E23" w:rsidRPr="006F167E" w:rsidTr="00D81B2D">
        <w:trPr>
          <w:cantSplit/>
          <w:trHeight w:val="20"/>
          <w:tblHeader/>
          <w:jc w:val="center"/>
        </w:trPr>
        <w:tc>
          <w:tcPr>
            <w:tcW w:w="169" w:type="pct"/>
          </w:tcPr>
          <w:p w:rsidR="00D50E23" w:rsidRPr="00FB083A" w:rsidRDefault="00D50E23" w:rsidP="00D81B2D">
            <w:pPr>
              <w:autoSpaceDE w:val="0"/>
              <w:autoSpaceDN w:val="0"/>
              <w:adjustRightInd w:val="0"/>
              <w:spacing w:before="0" w:after="0"/>
              <w:rPr>
                <w:b/>
                <w:sz w:val="18"/>
              </w:rPr>
            </w:pPr>
            <w:r w:rsidRPr="00FB083A">
              <w:rPr>
                <w:b/>
                <w:sz w:val="18"/>
              </w:rPr>
              <w:t>S. No.</w:t>
            </w:r>
          </w:p>
        </w:tc>
        <w:tc>
          <w:tcPr>
            <w:tcW w:w="385" w:type="pct"/>
          </w:tcPr>
          <w:p w:rsidR="00D50E23" w:rsidRPr="00FB083A" w:rsidRDefault="00D50E23" w:rsidP="00D81B2D">
            <w:pPr>
              <w:autoSpaceDE w:val="0"/>
              <w:autoSpaceDN w:val="0"/>
              <w:adjustRightInd w:val="0"/>
              <w:spacing w:before="0" w:after="0"/>
              <w:rPr>
                <w:b/>
                <w:sz w:val="18"/>
              </w:rPr>
            </w:pPr>
            <w:r w:rsidRPr="00FB083A">
              <w:rPr>
                <w:b/>
                <w:sz w:val="18"/>
              </w:rPr>
              <w:t>Author</w:t>
            </w:r>
          </w:p>
        </w:tc>
        <w:tc>
          <w:tcPr>
            <w:tcW w:w="371" w:type="pct"/>
          </w:tcPr>
          <w:p w:rsidR="00D50E23" w:rsidRPr="00FB083A" w:rsidRDefault="00D50E23" w:rsidP="00D81B2D">
            <w:pPr>
              <w:autoSpaceDE w:val="0"/>
              <w:autoSpaceDN w:val="0"/>
              <w:adjustRightInd w:val="0"/>
              <w:spacing w:before="0" w:after="0"/>
              <w:rPr>
                <w:b/>
                <w:sz w:val="18"/>
              </w:rPr>
            </w:pPr>
            <w:r w:rsidRPr="00FB083A">
              <w:rPr>
                <w:b/>
                <w:sz w:val="18"/>
              </w:rPr>
              <w:t>Year of publication</w:t>
            </w:r>
          </w:p>
        </w:tc>
        <w:tc>
          <w:tcPr>
            <w:tcW w:w="327" w:type="pct"/>
          </w:tcPr>
          <w:p w:rsidR="00D50E23" w:rsidRPr="00FB083A" w:rsidRDefault="00D50E23" w:rsidP="00D81B2D">
            <w:pPr>
              <w:autoSpaceDE w:val="0"/>
              <w:autoSpaceDN w:val="0"/>
              <w:adjustRightInd w:val="0"/>
              <w:spacing w:before="0" w:after="0"/>
              <w:rPr>
                <w:b/>
                <w:sz w:val="18"/>
              </w:rPr>
            </w:pPr>
            <w:r w:rsidRPr="00FB083A">
              <w:rPr>
                <w:b/>
                <w:sz w:val="18"/>
              </w:rPr>
              <w:t>No. of patients</w:t>
            </w:r>
          </w:p>
        </w:tc>
        <w:tc>
          <w:tcPr>
            <w:tcW w:w="432" w:type="pct"/>
          </w:tcPr>
          <w:p w:rsidR="00D50E23" w:rsidRPr="00FB083A" w:rsidRDefault="00D50E23" w:rsidP="00D81B2D">
            <w:pPr>
              <w:autoSpaceDE w:val="0"/>
              <w:autoSpaceDN w:val="0"/>
              <w:adjustRightInd w:val="0"/>
              <w:spacing w:before="0" w:after="0"/>
              <w:rPr>
                <w:b/>
                <w:sz w:val="18"/>
              </w:rPr>
            </w:pPr>
            <w:r w:rsidRPr="00FB083A">
              <w:rPr>
                <w:b/>
                <w:sz w:val="18"/>
              </w:rPr>
              <w:t>Age</w:t>
            </w:r>
          </w:p>
          <w:p w:rsidR="00D50E23" w:rsidRPr="00FB083A" w:rsidRDefault="00D50E23" w:rsidP="00D81B2D">
            <w:pPr>
              <w:autoSpaceDE w:val="0"/>
              <w:autoSpaceDN w:val="0"/>
              <w:adjustRightInd w:val="0"/>
              <w:spacing w:before="0" w:after="0"/>
              <w:rPr>
                <w:b/>
                <w:sz w:val="18"/>
              </w:rPr>
            </w:pPr>
            <w:proofErr w:type="spellStart"/>
            <w:r w:rsidRPr="00FB083A">
              <w:rPr>
                <w:b/>
                <w:sz w:val="18"/>
              </w:rPr>
              <w:t>Mean±SD</w:t>
            </w:r>
            <w:proofErr w:type="spellEnd"/>
            <w:r w:rsidRPr="00FB083A">
              <w:rPr>
                <w:b/>
                <w:sz w:val="18"/>
              </w:rPr>
              <w:t xml:space="preserve"> (range)</w:t>
            </w:r>
          </w:p>
        </w:tc>
        <w:tc>
          <w:tcPr>
            <w:tcW w:w="394" w:type="pct"/>
          </w:tcPr>
          <w:p w:rsidR="00D50E23" w:rsidRPr="00FB083A" w:rsidRDefault="00D50E23" w:rsidP="00D81B2D">
            <w:pPr>
              <w:autoSpaceDE w:val="0"/>
              <w:autoSpaceDN w:val="0"/>
              <w:adjustRightInd w:val="0"/>
              <w:spacing w:before="0" w:after="0"/>
              <w:rPr>
                <w:b/>
                <w:sz w:val="18"/>
              </w:rPr>
            </w:pPr>
            <w:r w:rsidRPr="00FB083A">
              <w:rPr>
                <w:b/>
                <w:sz w:val="18"/>
              </w:rPr>
              <w:t xml:space="preserve">Follow-up </w:t>
            </w:r>
          </w:p>
          <w:p w:rsidR="00D50E23" w:rsidRPr="00FB083A" w:rsidRDefault="00D50E23" w:rsidP="00D81B2D">
            <w:pPr>
              <w:autoSpaceDE w:val="0"/>
              <w:autoSpaceDN w:val="0"/>
              <w:adjustRightInd w:val="0"/>
              <w:spacing w:before="0" w:after="0"/>
              <w:rPr>
                <w:b/>
                <w:sz w:val="18"/>
              </w:rPr>
            </w:pPr>
            <w:proofErr w:type="spellStart"/>
            <w:r w:rsidRPr="00FB083A">
              <w:rPr>
                <w:b/>
                <w:sz w:val="18"/>
              </w:rPr>
              <w:t>Mean±SD</w:t>
            </w:r>
            <w:proofErr w:type="spellEnd"/>
            <w:r w:rsidRPr="00FB083A">
              <w:rPr>
                <w:b/>
                <w:sz w:val="18"/>
              </w:rPr>
              <w:t xml:space="preserve"> (range)</w:t>
            </w:r>
          </w:p>
        </w:tc>
        <w:tc>
          <w:tcPr>
            <w:tcW w:w="480" w:type="pct"/>
          </w:tcPr>
          <w:p w:rsidR="00D50E23" w:rsidRPr="00FB083A" w:rsidRDefault="00D50E23" w:rsidP="00D81B2D">
            <w:pPr>
              <w:autoSpaceDE w:val="0"/>
              <w:autoSpaceDN w:val="0"/>
              <w:adjustRightInd w:val="0"/>
              <w:spacing w:before="0" w:after="0"/>
              <w:rPr>
                <w:b/>
                <w:sz w:val="18"/>
              </w:rPr>
            </w:pPr>
            <w:r w:rsidRPr="00FB083A">
              <w:rPr>
                <w:b/>
                <w:sz w:val="18"/>
              </w:rPr>
              <w:t>Early and late mortality</w:t>
            </w:r>
          </w:p>
        </w:tc>
        <w:tc>
          <w:tcPr>
            <w:tcW w:w="1098" w:type="pct"/>
          </w:tcPr>
          <w:p w:rsidR="00D50E23" w:rsidRPr="00FB083A" w:rsidRDefault="00D50E23" w:rsidP="00D81B2D">
            <w:pPr>
              <w:autoSpaceDE w:val="0"/>
              <w:autoSpaceDN w:val="0"/>
              <w:adjustRightInd w:val="0"/>
              <w:spacing w:before="0" w:after="0"/>
              <w:rPr>
                <w:b/>
                <w:sz w:val="18"/>
              </w:rPr>
            </w:pPr>
            <w:r w:rsidRPr="00FB083A">
              <w:rPr>
                <w:b/>
                <w:sz w:val="18"/>
              </w:rPr>
              <w:t>Results</w:t>
            </w:r>
          </w:p>
        </w:tc>
        <w:tc>
          <w:tcPr>
            <w:tcW w:w="1343" w:type="pct"/>
          </w:tcPr>
          <w:p w:rsidR="00D50E23" w:rsidRPr="00FB083A" w:rsidRDefault="00D50E23" w:rsidP="00D81B2D">
            <w:pPr>
              <w:autoSpaceDE w:val="0"/>
              <w:autoSpaceDN w:val="0"/>
              <w:adjustRightInd w:val="0"/>
              <w:spacing w:before="0" w:after="0"/>
              <w:rPr>
                <w:b/>
                <w:sz w:val="18"/>
              </w:rPr>
            </w:pPr>
            <w:r w:rsidRPr="00FB083A">
              <w:rPr>
                <w:b/>
                <w:sz w:val="18"/>
              </w:rPr>
              <w:t>Recommendations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Chowdhury</w:t>
            </w:r>
            <w:proofErr w:type="spellEnd"/>
            <w:r w:rsidRPr="006F167E">
              <w:rPr>
                <w:sz w:val="18"/>
              </w:rPr>
              <w:t xml:space="preserve"> UK et al</w:t>
            </w:r>
            <w:r w:rsidRPr="006F167E">
              <w:rPr>
                <w:sz w:val="18"/>
                <w:vertAlign w:val="superscript"/>
              </w:rPr>
              <w:t>19</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2001</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50</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 xml:space="preserve">3.44±6.15 years </w:t>
            </w:r>
          </w:p>
          <w:p w:rsidR="00D50E23" w:rsidRPr="006F167E" w:rsidRDefault="00D50E23" w:rsidP="00D81B2D">
            <w:pPr>
              <w:autoSpaceDE w:val="0"/>
              <w:autoSpaceDN w:val="0"/>
              <w:adjustRightInd w:val="0"/>
              <w:spacing w:before="0" w:after="0"/>
              <w:rPr>
                <w:sz w:val="18"/>
              </w:rPr>
            </w:pPr>
            <w:r w:rsidRPr="006F167E">
              <w:rPr>
                <w:sz w:val="18"/>
              </w:rPr>
              <w:t>(4 months=42 years)</w:t>
            </w:r>
          </w:p>
          <w:p w:rsidR="00D50E23" w:rsidRPr="006F167E" w:rsidRDefault="00D50E23" w:rsidP="00D81B2D">
            <w:pPr>
              <w:autoSpaceDE w:val="0"/>
              <w:autoSpaceDN w:val="0"/>
              <w:adjustRightInd w:val="0"/>
              <w:spacing w:before="0" w:after="0"/>
              <w:rPr>
                <w:sz w:val="18"/>
              </w:rPr>
            </w:pPr>
            <w:r w:rsidRPr="006F167E">
              <w:rPr>
                <w:sz w:val="18"/>
              </w:rPr>
              <w:t>&lt;4 years (n=42)</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98.6±6 months</w:t>
            </w:r>
          </w:p>
          <w:p w:rsidR="00D50E23" w:rsidRPr="006F167E" w:rsidRDefault="00D50E23" w:rsidP="00D81B2D">
            <w:pPr>
              <w:autoSpaceDE w:val="0"/>
              <w:autoSpaceDN w:val="0"/>
              <w:adjustRightInd w:val="0"/>
              <w:spacing w:before="0" w:after="0"/>
              <w:rPr>
                <w:sz w:val="18"/>
              </w:rPr>
            </w:pPr>
            <w:r w:rsidRPr="006F167E">
              <w:rPr>
                <w:sz w:val="18"/>
              </w:rPr>
              <w:t>(8-116 months)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6 (12%)</w:t>
            </w:r>
          </w:p>
          <w:p w:rsidR="00D50E23" w:rsidRPr="006F167E" w:rsidRDefault="00D50E23" w:rsidP="00D81B2D">
            <w:pPr>
              <w:autoSpaceDE w:val="0"/>
              <w:autoSpaceDN w:val="0"/>
              <w:adjustRightInd w:val="0"/>
              <w:spacing w:before="0" w:after="0"/>
              <w:rPr>
                <w:sz w:val="18"/>
              </w:rPr>
            </w:pPr>
            <w:r w:rsidRPr="006F167E">
              <w:rPr>
                <w:sz w:val="18"/>
              </w:rPr>
              <w:t>2 (4.5%)</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At a mean follow-up (30.4 months), O2 saturation 84%-95% (mean 88%) in patients with a functioning fenestration, 3 spontaneous closure fenestration</w:t>
            </w:r>
          </w:p>
          <w:p w:rsidR="00D50E23" w:rsidRPr="006F167E" w:rsidRDefault="00D50E23" w:rsidP="00D81B2D">
            <w:pPr>
              <w:autoSpaceDE w:val="0"/>
              <w:autoSpaceDN w:val="0"/>
              <w:adjustRightInd w:val="0"/>
              <w:spacing w:before="0" w:after="0"/>
              <w:rPr>
                <w:sz w:val="18"/>
              </w:rPr>
            </w:pPr>
            <w:r w:rsidRPr="006F167E">
              <w:rPr>
                <w:sz w:val="18"/>
              </w:rPr>
              <w:t>At 97 months actuarial survival 74%</w:t>
            </w:r>
          </w:p>
          <w:p w:rsidR="00D50E23" w:rsidRPr="006F167E" w:rsidRDefault="00D50E23" w:rsidP="00D81B2D">
            <w:pPr>
              <w:autoSpaceDE w:val="0"/>
              <w:autoSpaceDN w:val="0"/>
              <w:adjustRightInd w:val="0"/>
              <w:spacing w:before="0" w:after="0"/>
              <w:rPr>
                <w:sz w:val="18"/>
              </w:rPr>
            </w:pPr>
            <w:r w:rsidRPr="006F167E">
              <w:rPr>
                <w:sz w:val="18"/>
              </w:rPr>
              <w:t>NYHA class I: 88%</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Moderate right heart hypoplasia is a safe anatomic category for one and one half ventricle repair. Patients with any probability of postoperative pulmonary artery hypertension, raised pulmonary vascular resistance, relative contraindication for one and one half ventricle repair</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2.</w:t>
            </w:r>
          </w:p>
        </w:tc>
        <w:tc>
          <w:tcPr>
            <w:tcW w:w="385" w:type="pct"/>
          </w:tcPr>
          <w:p w:rsidR="00D50E23" w:rsidRPr="006F167E" w:rsidRDefault="00D50E23" w:rsidP="00D81B2D">
            <w:pPr>
              <w:autoSpaceDE w:val="0"/>
              <w:autoSpaceDN w:val="0"/>
              <w:adjustRightInd w:val="0"/>
              <w:spacing w:before="0" w:after="0"/>
              <w:rPr>
                <w:sz w:val="18"/>
              </w:rPr>
            </w:pPr>
            <w:proofErr w:type="spellStart"/>
            <w:r w:rsidRPr="006F167E">
              <w:rPr>
                <w:sz w:val="18"/>
              </w:rPr>
              <w:t>Chowdhury</w:t>
            </w:r>
            <w:proofErr w:type="spellEnd"/>
            <w:r w:rsidRPr="006F167E">
              <w:rPr>
                <w:sz w:val="18"/>
              </w:rPr>
              <w:t xml:space="preserve"> UK et al</w:t>
            </w:r>
            <w:r w:rsidRPr="006F167E">
              <w:rPr>
                <w:sz w:val="18"/>
                <w:vertAlign w:val="superscript"/>
              </w:rPr>
              <w:t>20</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2005</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84</w:t>
            </w:r>
          </w:p>
          <w:p w:rsidR="00D50E23" w:rsidRPr="006F167E" w:rsidRDefault="00D50E23" w:rsidP="00D81B2D">
            <w:pPr>
              <w:autoSpaceDE w:val="0"/>
              <w:autoSpaceDN w:val="0"/>
              <w:adjustRightInd w:val="0"/>
              <w:spacing w:before="0" w:after="0"/>
              <w:rPr>
                <w:sz w:val="18"/>
              </w:rPr>
            </w:pPr>
            <w:r w:rsidRPr="006F167E">
              <w:rPr>
                <w:sz w:val="18"/>
              </w:rPr>
              <w:t>(50 previous series, 34 present series)</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47.9±57.3 months</w:t>
            </w:r>
          </w:p>
          <w:p w:rsidR="00D50E23" w:rsidRPr="006F167E" w:rsidRDefault="00D50E23" w:rsidP="00D81B2D">
            <w:pPr>
              <w:autoSpaceDE w:val="0"/>
              <w:autoSpaceDN w:val="0"/>
              <w:adjustRightInd w:val="0"/>
              <w:spacing w:before="0" w:after="0"/>
              <w:rPr>
                <w:sz w:val="18"/>
              </w:rPr>
            </w:pPr>
            <w:r w:rsidRPr="006F167E">
              <w:rPr>
                <w:sz w:val="18"/>
              </w:rPr>
              <w:t>(4-504 months)</w:t>
            </w:r>
          </w:p>
          <w:p w:rsidR="00D50E23" w:rsidRPr="006F167E" w:rsidRDefault="00D50E23" w:rsidP="00D81B2D">
            <w:pPr>
              <w:autoSpaceDE w:val="0"/>
              <w:autoSpaceDN w:val="0"/>
              <w:adjustRightInd w:val="0"/>
              <w:spacing w:before="0" w:after="0"/>
              <w:rPr>
                <w:sz w:val="18"/>
              </w:rPr>
            </w:pPr>
            <w:r w:rsidRPr="006F167E">
              <w:rPr>
                <w:sz w:val="18"/>
              </w:rPr>
              <w:t>&lt;4 years (n=62)</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 xml:space="preserve">87.7±56.6 months </w:t>
            </w:r>
          </w:p>
          <w:p w:rsidR="00D50E23" w:rsidRPr="006F167E" w:rsidRDefault="00D50E23" w:rsidP="00D81B2D">
            <w:pPr>
              <w:autoSpaceDE w:val="0"/>
              <w:autoSpaceDN w:val="0"/>
              <w:adjustRightInd w:val="0"/>
              <w:spacing w:before="0" w:after="0"/>
              <w:rPr>
                <w:sz w:val="18"/>
              </w:rPr>
            </w:pPr>
            <w:r w:rsidRPr="006F167E">
              <w:rPr>
                <w:sz w:val="18"/>
              </w:rPr>
              <w:t>(12-178 months)</w:t>
            </w:r>
          </w:p>
          <w:p w:rsidR="00D50E23" w:rsidRPr="006F167E" w:rsidRDefault="00D50E23" w:rsidP="00D81B2D">
            <w:pPr>
              <w:autoSpaceDE w:val="0"/>
              <w:autoSpaceDN w:val="0"/>
              <w:adjustRightInd w:val="0"/>
              <w:spacing w:before="0" w:after="0"/>
              <w:rPr>
                <w:sz w:val="18"/>
              </w:rPr>
            </w:pP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(10.7%)</w:t>
            </w:r>
          </w:p>
          <w:p w:rsidR="00D50E23" w:rsidRPr="006F167E" w:rsidRDefault="00D50E23" w:rsidP="00D81B2D">
            <w:pPr>
              <w:autoSpaceDE w:val="0"/>
              <w:autoSpaceDN w:val="0"/>
              <w:adjustRightInd w:val="0"/>
              <w:spacing w:before="0" w:after="0"/>
              <w:rPr>
                <w:sz w:val="18"/>
              </w:rPr>
            </w:pPr>
            <w:r w:rsidRPr="006F167E">
              <w:rPr>
                <w:sz w:val="18"/>
              </w:rPr>
              <w:t>Late death (8%)</w:t>
            </w:r>
          </w:p>
        </w:tc>
        <w:tc>
          <w:tcPr>
            <w:tcW w:w="1098" w:type="pct"/>
          </w:tcPr>
          <w:p w:rsidR="00D50E23" w:rsidRPr="006F167E" w:rsidRDefault="00D50E23" w:rsidP="00D81B2D">
            <w:pPr>
              <w:autoSpaceDE w:val="0"/>
              <w:autoSpaceDN w:val="0"/>
              <w:adjustRightInd w:val="0"/>
              <w:spacing w:before="0" w:after="0"/>
              <w:rPr>
                <w:sz w:val="18"/>
              </w:rPr>
            </w:pPr>
            <w:proofErr w:type="spellStart"/>
            <w:r w:rsidRPr="006F167E">
              <w:rPr>
                <w:sz w:val="18"/>
              </w:rPr>
              <w:t>Peri</w:t>
            </w:r>
            <w:proofErr w:type="spellEnd"/>
            <w:r w:rsidRPr="006F167E">
              <w:rPr>
                <w:sz w:val="18"/>
              </w:rPr>
              <w:t xml:space="preserve"> and postoperative supraventricular arrhythmias 14.3% and 15.9% survivors mean late SVC 14.2±1.52 mmHg, mean RAP 6.6±0.74 mmHg</w:t>
            </w:r>
          </w:p>
          <w:p w:rsidR="00D50E23" w:rsidRPr="006F167E" w:rsidRDefault="00D50E23" w:rsidP="00D81B2D">
            <w:pPr>
              <w:autoSpaceDE w:val="0"/>
              <w:autoSpaceDN w:val="0"/>
              <w:adjustRightInd w:val="0"/>
              <w:spacing w:before="0" w:after="0"/>
              <w:rPr>
                <w:sz w:val="18"/>
              </w:rPr>
            </w:pPr>
            <w:r w:rsidRPr="006F167E">
              <w:rPr>
                <w:sz w:val="18"/>
              </w:rPr>
              <w:t>Actuarial survival 81.9%±0.04%</w:t>
            </w:r>
          </w:p>
          <w:p w:rsidR="00D50E23" w:rsidRPr="006F167E" w:rsidRDefault="00D50E23" w:rsidP="00D81B2D">
            <w:pPr>
              <w:autoSpaceDE w:val="0"/>
              <w:autoSpaceDN w:val="0"/>
              <w:adjustRightInd w:val="0"/>
              <w:spacing w:before="0" w:after="0"/>
              <w:rPr>
                <w:sz w:val="18"/>
              </w:rPr>
            </w:pPr>
            <w:r w:rsidRPr="006F167E">
              <w:rPr>
                <w:sz w:val="18"/>
              </w:rPr>
              <w:t>NYHA I/II: 89.8% (n=62)</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Physiologic criterions similar to </w:t>
            </w:r>
            <w:proofErr w:type="spellStart"/>
            <w:r w:rsidRPr="006F167E">
              <w:rPr>
                <w:sz w:val="18"/>
              </w:rPr>
              <w:t>Fontan</w:t>
            </w:r>
            <w:proofErr w:type="spellEnd"/>
            <w:r w:rsidRPr="006F167E">
              <w:rPr>
                <w:sz w:val="18"/>
              </w:rPr>
              <w:t xml:space="preserve"> candidates. </w:t>
            </w:r>
            <w:proofErr w:type="gramStart"/>
            <w:r w:rsidRPr="006F167E">
              <w:rPr>
                <w:sz w:val="18"/>
              </w:rPr>
              <w:t>one</w:t>
            </w:r>
            <w:proofErr w:type="gramEnd"/>
            <w:r w:rsidRPr="006F167E">
              <w:rPr>
                <w:sz w:val="18"/>
              </w:rPr>
              <w:t xml:space="preserve"> and one half ventricle repair reverses the </w:t>
            </w:r>
            <w:proofErr w:type="spellStart"/>
            <w:r w:rsidRPr="006F167E">
              <w:rPr>
                <w:sz w:val="18"/>
              </w:rPr>
              <w:t>Fontan</w:t>
            </w:r>
            <w:proofErr w:type="spellEnd"/>
            <w:r w:rsidRPr="006F167E">
              <w:rPr>
                <w:sz w:val="18"/>
              </w:rPr>
              <w:t xml:space="preserve"> paradox; no consequences of pulsatile Glenn. 45% of survivors demonstrated significant growth in tricuspid valve, right ventricle on MRI. None qualified for biventricular repair.</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3.</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Kreutzer C et al</w:t>
            </w:r>
            <w:r w:rsidRPr="006F167E">
              <w:rPr>
                <w:sz w:val="18"/>
                <w:vertAlign w:val="superscript"/>
              </w:rPr>
              <w:t>E7</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1999</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30</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6.7±8.5 years</w:t>
            </w:r>
          </w:p>
          <w:p w:rsidR="00D50E23" w:rsidRPr="006F167E" w:rsidRDefault="00D50E23" w:rsidP="00D81B2D">
            <w:pPr>
              <w:autoSpaceDE w:val="0"/>
              <w:autoSpaceDN w:val="0"/>
              <w:adjustRightInd w:val="0"/>
              <w:spacing w:before="0" w:after="0"/>
              <w:rPr>
                <w:sz w:val="18"/>
              </w:rPr>
            </w:pPr>
            <w:r w:rsidRPr="006F167E">
              <w:rPr>
                <w:sz w:val="18"/>
              </w:rPr>
              <w:t>(4 months-40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1-10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2 (6.6%)</w:t>
            </w:r>
          </w:p>
          <w:p w:rsidR="00D50E23" w:rsidRPr="006F167E" w:rsidRDefault="00D50E23" w:rsidP="00D81B2D">
            <w:pPr>
              <w:autoSpaceDE w:val="0"/>
              <w:autoSpaceDN w:val="0"/>
              <w:adjustRightInd w:val="0"/>
              <w:spacing w:before="0" w:after="0"/>
              <w:rPr>
                <w:sz w:val="18"/>
              </w:rPr>
            </w:pPr>
            <w:r w:rsidRPr="006F167E">
              <w:rPr>
                <w:sz w:val="18"/>
              </w:rPr>
              <w:t>Late death 1 (3.3%)</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Actuarial survival at 5 years (90%)</w:t>
            </w:r>
          </w:p>
          <w:p w:rsidR="00D50E23" w:rsidRPr="006F167E" w:rsidRDefault="00D50E23" w:rsidP="00D81B2D">
            <w:pPr>
              <w:autoSpaceDE w:val="0"/>
              <w:autoSpaceDN w:val="0"/>
              <w:adjustRightInd w:val="0"/>
              <w:spacing w:before="0" w:after="0"/>
              <w:rPr>
                <w:sz w:val="18"/>
              </w:rPr>
            </w:pPr>
            <w:r w:rsidRPr="006F167E">
              <w:rPr>
                <w:sz w:val="18"/>
              </w:rPr>
              <w:t>NYHA I: 77% (n=21)</w:t>
            </w:r>
          </w:p>
          <w:p w:rsidR="00D50E23" w:rsidRPr="006F167E" w:rsidRDefault="00D50E23" w:rsidP="00D81B2D">
            <w:pPr>
              <w:autoSpaceDE w:val="0"/>
              <w:autoSpaceDN w:val="0"/>
              <w:adjustRightInd w:val="0"/>
              <w:spacing w:before="0" w:after="0"/>
              <w:rPr>
                <w:sz w:val="18"/>
              </w:rPr>
            </w:pPr>
            <w:r w:rsidRPr="006F167E">
              <w:rPr>
                <w:sz w:val="18"/>
              </w:rPr>
              <w:t>Mean early postoperative SVC pressure 14.12±3.5 mmHg, mean RAP 10.3±5.16 mmHg, Oxygen saturation root air at 1 year 93.6%±3.6%</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Early and intermediate term follow-up results compare favourably with those of the </w:t>
            </w:r>
            <w:proofErr w:type="spellStart"/>
            <w:r w:rsidRPr="006F167E">
              <w:rPr>
                <w:sz w:val="18"/>
              </w:rPr>
              <w:t>Fontan</w:t>
            </w:r>
            <w:proofErr w:type="spellEnd"/>
            <w:r w:rsidRPr="006F167E">
              <w:rPr>
                <w:sz w:val="18"/>
              </w:rPr>
              <w:t xml:space="preserve"> procedure.</w:t>
            </w:r>
          </w:p>
          <w:p w:rsidR="00D50E23" w:rsidRPr="006F167E" w:rsidRDefault="00D50E23" w:rsidP="00D81B2D">
            <w:pPr>
              <w:autoSpaceDE w:val="0"/>
              <w:autoSpaceDN w:val="0"/>
              <w:adjustRightInd w:val="0"/>
              <w:spacing w:before="0" w:after="0"/>
              <w:rPr>
                <w:sz w:val="18"/>
              </w:rPr>
            </w:pPr>
            <w:r w:rsidRPr="006F167E">
              <w:rPr>
                <w:sz w:val="18"/>
              </w:rPr>
              <w:t>Long-term follow-up is needed</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4.</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 xml:space="preserve">Kim </w:t>
            </w:r>
            <w:proofErr w:type="spellStart"/>
            <w:r w:rsidRPr="006F167E">
              <w:rPr>
                <w:sz w:val="18"/>
              </w:rPr>
              <w:t>S et</w:t>
            </w:r>
            <w:proofErr w:type="spellEnd"/>
            <w:r w:rsidRPr="006F167E">
              <w:rPr>
                <w:sz w:val="18"/>
              </w:rPr>
              <w:t xml:space="preserve"> al</w:t>
            </w:r>
            <w:r w:rsidRPr="006F167E">
              <w:rPr>
                <w:sz w:val="18"/>
                <w:vertAlign w:val="superscript"/>
              </w:rPr>
              <w:t>E18</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2009</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114</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3 months-59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1 month-38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(6.1%)</w:t>
            </w:r>
          </w:p>
          <w:p w:rsidR="00D50E23" w:rsidRPr="006F167E" w:rsidRDefault="00D50E23" w:rsidP="00D81B2D">
            <w:pPr>
              <w:autoSpaceDE w:val="0"/>
              <w:autoSpaceDN w:val="0"/>
              <w:adjustRightInd w:val="0"/>
              <w:spacing w:before="0" w:after="0"/>
              <w:rPr>
                <w:sz w:val="18"/>
              </w:rPr>
            </w:pPr>
            <w:r w:rsidRPr="006F167E">
              <w:rPr>
                <w:sz w:val="18"/>
              </w:rPr>
              <w:t>Late death (20.2%)</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SaO2 increased from 83.5% to 94.5% following repair (p&lt;0.001). Freedom from new atrial arrhythmias was 92.2% at 20 years. Actuarial survival at 5, 10 and 20 years (83.4%, 80.1% and 69.3%) </w:t>
            </w:r>
          </w:p>
          <w:p w:rsidR="00D50E23" w:rsidRPr="006F167E" w:rsidRDefault="00D50E23" w:rsidP="00D81B2D">
            <w:pPr>
              <w:autoSpaceDE w:val="0"/>
              <w:autoSpaceDN w:val="0"/>
              <w:adjustRightInd w:val="0"/>
              <w:spacing w:before="0" w:after="0"/>
              <w:rPr>
                <w:sz w:val="18"/>
              </w:rPr>
            </w:pPr>
            <w:r w:rsidRPr="006F167E">
              <w:rPr>
                <w:sz w:val="18"/>
              </w:rPr>
              <w:t>NYHA I/II: 98.8%. No patient had PLE or PAVM, NYHA I (86%), NYHA II (13%)</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One-and-a-half ventricle repair demonstrate on-going late patient attrition that is cardiac related. Atrial and ventricular arrhythmias occur, no PLE, the complication risk related to pulsatile SVC-PA connection- 7%, anastomotic takedown-2.6%</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5.</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 xml:space="preserve">Lee </w:t>
            </w:r>
            <w:proofErr w:type="spellStart"/>
            <w:r w:rsidRPr="006F167E">
              <w:rPr>
                <w:sz w:val="18"/>
              </w:rPr>
              <w:t>Yo</w:t>
            </w:r>
            <w:proofErr w:type="spellEnd"/>
            <w:r w:rsidRPr="006F167E">
              <w:rPr>
                <w:sz w:val="18"/>
              </w:rPr>
              <w:t xml:space="preserve"> et al</w:t>
            </w:r>
            <w:r w:rsidRPr="006F167E">
              <w:rPr>
                <w:sz w:val="18"/>
                <w:vertAlign w:val="superscript"/>
              </w:rPr>
              <w:t>10</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2011</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29</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26 months</w:t>
            </w:r>
          </w:p>
          <w:p w:rsidR="00D50E23" w:rsidRPr="006F167E" w:rsidRDefault="00D50E23" w:rsidP="00D81B2D">
            <w:pPr>
              <w:autoSpaceDE w:val="0"/>
              <w:autoSpaceDN w:val="0"/>
              <w:adjustRightInd w:val="0"/>
              <w:spacing w:before="0" w:after="0"/>
              <w:rPr>
                <w:sz w:val="18"/>
              </w:rPr>
            </w:pPr>
            <w:r w:rsidRPr="006F167E">
              <w:rPr>
                <w:sz w:val="18"/>
              </w:rPr>
              <w:t>(6 months-26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85.6±44.6</w:t>
            </w:r>
          </w:p>
          <w:p w:rsidR="00D50E23" w:rsidRPr="006F167E" w:rsidRDefault="00D50E23" w:rsidP="00D81B2D">
            <w:pPr>
              <w:autoSpaceDE w:val="0"/>
              <w:autoSpaceDN w:val="0"/>
              <w:adjustRightInd w:val="0"/>
              <w:spacing w:before="0" w:after="0"/>
              <w:rPr>
                <w:sz w:val="18"/>
              </w:rPr>
            </w:pPr>
            <w:r w:rsidRPr="006F167E">
              <w:rPr>
                <w:sz w:val="18"/>
              </w:rPr>
              <w:t>(3 months-190 months)</w:t>
            </w:r>
          </w:p>
          <w:p w:rsidR="00D50E23" w:rsidRPr="006F167E" w:rsidRDefault="00D50E23" w:rsidP="00D81B2D">
            <w:pPr>
              <w:autoSpaceDE w:val="0"/>
              <w:autoSpaceDN w:val="0"/>
              <w:adjustRightInd w:val="0"/>
              <w:spacing w:before="0" w:after="0"/>
              <w:rPr>
                <w:sz w:val="18"/>
              </w:rPr>
            </w:pPr>
            <w:r w:rsidRPr="006F167E">
              <w:rPr>
                <w:sz w:val="18"/>
              </w:rPr>
              <w:t>Median: 24 months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4 (13.8%)</w:t>
            </w:r>
          </w:p>
          <w:p w:rsidR="00D50E23" w:rsidRPr="006F167E" w:rsidRDefault="00D50E23" w:rsidP="00D81B2D">
            <w:pPr>
              <w:autoSpaceDE w:val="0"/>
              <w:autoSpaceDN w:val="0"/>
              <w:adjustRightInd w:val="0"/>
              <w:spacing w:before="0" w:after="0"/>
              <w:rPr>
                <w:sz w:val="18"/>
              </w:rPr>
            </w:pPr>
            <w:r w:rsidRPr="006F167E">
              <w:rPr>
                <w:sz w:val="18"/>
              </w:rPr>
              <w:t>Late death - 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Freedom from late reoperation were 80.0±12.6% in group A and 51.4±20.4% in group B</w:t>
            </w:r>
          </w:p>
          <w:p w:rsidR="00D50E23" w:rsidRPr="006F167E" w:rsidRDefault="00D50E23" w:rsidP="00D81B2D">
            <w:pPr>
              <w:autoSpaceDE w:val="0"/>
              <w:autoSpaceDN w:val="0"/>
              <w:adjustRightInd w:val="0"/>
              <w:spacing w:before="0" w:after="0"/>
              <w:rPr>
                <w:sz w:val="18"/>
              </w:rPr>
            </w:pPr>
            <w:r w:rsidRPr="006F167E">
              <w:rPr>
                <w:sz w:val="18"/>
              </w:rPr>
              <w:t>NYHA class I (n=21)</w:t>
            </w:r>
          </w:p>
          <w:p w:rsidR="00D50E23" w:rsidRPr="006F167E" w:rsidRDefault="00D50E23" w:rsidP="00D81B2D">
            <w:pPr>
              <w:autoSpaceDE w:val="0"/>
              <w:autoSpaceDN w:val="0"/>
              <w:adjustRightInd w:val="0"/>
              <w:spacing w:before="0" w:after="0"/>
              <w:rPr>
                <w:sz w:val="18"/>
              </w:rPr>
            </w:pPr>
            <w:r w:rsidRPr="006F167E">
              <w:rPr>
                <w:sz w:val="18"/>
              </w:rPr>
              <w:t xml:space="preserve">No recurrent cyanosis, pulmonary </w:t>
            </w:r>
            <w:proofErr w:type="spellStart"/>
            <w:r w:rsidRPr="006F167E">
              <w:rPr>
                <w:sz w:val="18"/>
              </w:rPr>
              <w:t>arteriovenous</w:t>
            </w:r>
            <w:proofErr w:type="spellEnd"/>
            <w:r w:rsidRPr="006F167E">
              <w:rPr>
                <w:sz w:val="18"/>
              </w:rPr>
              <w:t xml:space="preserve"> malformations, chronic arrhythmias, SVC syndrome</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Good NYHA without late complications of </w:t>
            </w:r>
            <w:proofErr w:type="spellStart"/>
            <w:r w:rsidRPr="006F167E">
              <w:rPr>
                <w:sz w:val="18"/>
              </w:rPr>
              <w:t>Fontan</w:t>
            </w:r>
            <w:proofErr w:type="spellEnd"/>
            <w:r w:rsidRPr="006F167E">
              <w:rPr>
                <w:sz w:val="18"/>
              </w:rPr>
              <w:t xml:space="preserve"> pathway, one and one half ventricle repair is a valid alternative to </w:t>
            </w:r>
            <w:proofErr w:type="spellStart"/>
            <w:r w:rsidRPr="006F167E">
              <w:rPr>
                <w:sz w:val="18"/>
              </w:rPr>
              <w:t>Fontan</w:t>
            </w:r>
            <w:proofErr w:type="spellEnd"/>
            <w:r w:rsidRPr="006F167E">
              <w:rPr>
                <w:sz w:val="18"/>
              </w:rPr>
              <w:t xml:space="preserve"> and biventricular repairs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lastRenderedPageBreak/>
              <w:t>6.</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Numata</w:t>
            </w:r>
            <w:proofErr w:type="spellEnd"/>
            <w:r w:rsidRPr="006F167E">
              <w:rPr>
                <w:sz w:val="18"/>
              </w:rPr>
              <w:t xml:space="preserve"> </w:t>
            </w:r>
            <w:proofErr w:type="spellStart"/>
            <w:r w:rsidRPr="006F167E">
              <w:rPr>
                <w:sz w:val="18"/>
              </w:rPr>
              <w:t>S et</w:t>
            </w:r>
            <w:proofErr w:type="spellEnd"/>
            <w:r w:rsidRPr="006F167E">
              <w:rPr>
                <w:sz w:val="18"/>
              </w:rPr>
              <w:t xml:space="preserve"> al</w:t>
            </w:r>
            <w:r w:rsidRPr="006F167E">
              <w:rPr>
                <w:sz w:val="18"/>
                <w:vertAlign w:val="superscript"/>
              </w:rPr>
              <w:t>E50</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2003</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13</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4±3 years</w:t>
            </w:r>
          </w:p>
          <w:p w:rsidR="00D50E23" w:rsidRPr="006F167E" w:rsidRDefault="00D50E23" w:rsidP="00D81B2D">
            <w:pPr>
              <w:autoSpaceDE w:val="0"/>
              <w:autoSpaceDN w:val="0"/>
              <w:adjustRightInd w:val="0"/>
              <w:spacing w:before="0" w:after="0"/>
              <w:rPr>
                <w:sz w:val="18"/>
              </w:rPr>
            </w:pPr>
            <w:r w:rsidRPr="006F167E">
              <w:rPr>
                <w:sz w:val="18"/>
              </w:rPr>
              <w:t>(10 months-9 years)</w:t>
            </w:r>
          </w:p>
          <w:p w:rsidR="00D50E23" w:rsidRPr="006F167E" w:rsidRDefault="00D50E23" w:rsidP="00D81B2D">
            <w:pPr>
              <w:autoSpaceDE w:val="0"/>
              <w:autoSpaceDN w:val="0"/>
              <w:adjustRightInd w:val="0"/>
              <w:spacing w:before="0" w:after="0"/>
              <w:rPr>
                <w:sz w:val="18"/>
              </w:rPr>
            </w:pPr>
          </w:p>
        </w:tc>
        <w:tc>
          <w:tcPr>
            <w:tcW w:w="394" w:type="pct"/>
          </w:tcPr>
          <w:p w:rsidR="00D50E23" w:rsidRPr="006F167E" w:rsidRDefault="00D50E23" w:rsidP="00D81B2D">
            <w:pPr>
              <w:autoSpaceDE w:val="0"/>
              <w:autoSpaceDN w:val="0"/>
              <w:adjustRightInd w:val="0"/>
              <w:spacing w:before="0" w:after="0"/>
              <w:rPr>
                <w:sz w:val="18"/>
              </w:rPr>
            </w:pPr>
            <w:r w:rsidRPr="006F167E">
              <w:rPr>
                <w:sz w:val="18"/>
              </w:rPr>
              <w:t>10±4 years</w:t>
            </w:r>
          </w:p>
          <w:p w:rsidR="00D50E23" w:rsidRPr="006F167E" w:rsidRDefault="00D50E23" w:rsidP="00D81B2D">
            <w:pPr>
              <w:autoSpaceDE w:val="0"/>
              <w:autoSpaceDN w:val="0"/>
              <w:adjustRightInd w:val="0"/>
              <w:spacing w:before="0" w:after="0"/>
              <w:rPr>
                <w:sz w:val="18"/>
              </w:rPr>
            </w:pPr>
            <w:r w:rsidRPr="006F167E">
              <w:rPr>
                <w:sz w:val="18"/>
              </w:rPr>
              <w:t>(3-15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nil</w:t>
            </w:r>
          </w:p>
          <w:p w:rsidR="00D50E23" w:rsidRPr="006F167E" w:rsidRDefault="00D50E23" w:rsidP="00D81B2D">
            <w:pPr>
              <w:autoSpaceDE w:val="0"/>
              <w:autoSpaceDN w:val="0"/>
              <w:adjustRightInd w:val="0"/>
              <w:spacing w:before="0" w:after="0"/>
              <w:rPr>
                <w:sz w:val="18"/>
              </w:rPr>
            </w:pPr>
            <w:r w:rsidRPr="006F167E">
              <w:rPr>
                <w:sz w:val="18"/>
              </w:rPr>
              <w:t>Late death 1 (7.7%)</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1.5 VR- PA/IVS (7), PS, </w:t>
            </w:r>
            <w:proofErr w:type="spellStart"/>
            <w:r w:rsidRPr="006F167E">
              <w:rPr>
                <w:sz w:val="18"/>
              </w:rPr>
              <w:t>hypoplastic</w:t>
            </w:r>
            <w:proofErr w:type="spellEnd"/>
            <w:r w:rsidRPr="006F167E">
              <w:rPr>
                <w:sz w:val="18"/>
              </w:rPr>
              <w:t xml:space="preserve"> RV (6).</w:t>
            </w:r>
          </w:p>
          <w:p w:rsidR="00D50E23" w:rsidRPr="006F167E" w:rsidRDefault="00D50E23" w:rsidP="00D81B2D">
            <w:pPr>
              <w:autoSpaceDE w:val="0"/>
              <w:autoSpaceDN w:val="0"/>
              <w:adjustRightInd w:val="0"/>
              <w:spacing w:before="0" w:after="0"/>
              <w:rPr>
                <w:sz w:val="18"/>
              </w:rPr>
            </w:pPr>
            <w:r w:rsidRPr="006F167E">
              <w:rPr>
                <w:sz w:val="18"/>
              </w:rPr>
              <w:t>One patient died of arrhythmia, 2 patients- conversion TCPC</w:t>
            </w:r>
          </w:p>
          <w:p w:rsidR="00D50E23" w:rsidRPr="006F167E" w:rsidRDefault="00D50E23" w:rsidP="00D81B2D">
            <w:pPr>
              <w:autoSpaceDE w:val="0"/>
              <w:autoSpaceDN w:val="0"/>
              <w:adjustRightInd w:val="0"/>
              <w:spacing w:before="0" w:after="0"/>
              <w:rPr>
                <w:sz w:val="18"/>
              </w:rPr>
            </w:pPr>
            <w:r w:rsidRPr="006F167E">
              <w:rPr>
                <w:sz w:val="18"/>
              </w:rPr>
              <w:t xml:space="preserve">Actuarial survival at 10 years (88.9%). </w:t>
            </w:r>
          </w:p>
          <w:p w:rsidR="00D50E23" w:rsidRPr="006F167E" w:rsidRDefault="00D50E23" w:rsidP="00D81B2D">
            <w:pPr>
              <w:autoSpaceDE w:val="0"/>
              <w:autoSpaceDN w:val="0"/>
              <w:adjustRightInd w:val="0"/>
              <w:spacing w:before="0" w:after="0"/>
              <w:rPr>
                <w:sz w:val="18"/>
              </w:rPr>
            </w:pPr>
            <w:r w:rsidRPr="006F167E">
              <w:rPr>
                <w:sz w:val="18"/>
              </w:rPr>
              <w:t xml:space="preserve">Freedom from arrhythmia was 80% and 20% at 10 and 12 years respectively. Exercise testing showed anaerobic threshold values equivalent to those of </w:t>
            </w:r>
            <w:proofErr w:type="spellStart"/>
            <w:r w:rsidRPr="006F167E">
              <w:rPr>
                <w:sz w:val="18"/>
              </w:rPr>
              <w:t>Fontan</w:t>
            </w:r>
            <w:proofErr w:type="spellEnd"/>
            <w:r w:rsidRPr="006F167E">
              <w:rPr>
                <w:sz w:val="18"/>
              </w:rPr>
              <w:t xml:space="preserve"> and inferior to those who could have undergone biventricular repair. Consecutive </w:t>
            </w:r>
            <w:proofErr w:type="spellStart"/>
            <w:r w:rsidRPr="006F167E">
              <w:rPr>
                <w:sz w:val="18"/>
              </w:rPr>
              <w:t>cath</w:t>
            </w:r>
            <w:proofErr w:type="spellEnd"/>
            <w:r w:rsidRPr="006F167E">
              <w:rPr>
                <w:sz w:val="18"/>
              </w:rPr>
              <w:t>- no changes in % RVEDV, % TVD at 1, 5, 10 years. Exercise testing- anaerobic threshold 16.6±3.4 ml/kg/min and 13.1±2.7 ml/kg/min at 5 and 10 years.</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Functional results not hopeful in long-term. Conversion to total </w:t>
            </w:r>
            <w:proofErr w:type="spellStart"/>
            <w:r w:rsidRPr="006F167E">
              <w:rPr>
                <w:sz w:val="18"/>
              </w:rPr>
              <w:t>cavopulmonary</w:t>
            </w:r>
            <w:proofErr w:type="spellEnd"/>
            <w:r w:rsidRPr="006F167E">
              <w:rPr>
                <w:sz w:val="18"/>
              </w:rPr>
              <w:t xml:space="preserve"> connection may be needed in some patients. </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7.</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Stellin</w:t>
            </w:r>
            <w:proofErr w:type="spellEnd"/>
            <w:r w:rsidRPr="006F167E">
              <w:rPr>
                <w:sz w:val="18"/>
              </w:rPr>
              <w:t xml:space="preserve"> G et al</w:t>
            </w:r>
            <w:r w:rsidRPr="006F167E">
              <w:rPr>
                <w:sz w:val="18"/>
                <w:vertAlign w:val="superscript"/>
              </w:rPr>
              <w:t>11</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2002</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8</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9.1 years</w:t>
            </w:r>
          </w:p>
          <w:p w:rsidR="00D50E23" w:rsidRPr="006F167E" w:rsidRDefault="00D50E23" w:rsidP="00D81B2D">
            <w:pPr>
              <w:autoSpaceDE w:val="0"/>
              <w:autoSpaceDN w:val="0"/>
              <w:adjustRightInd w:val="0"/>
              <w:spacing w:before="0" w:after="0"/>
              <w:rPr>
                <w:sz w:val="18"/>
              </w:rPr>
            </w:pPr>
            <w:r w:rsidRPr="006F167E">
              <w:rPr>
                <w:sz w:val="18"/>
              </w:rPr>
              <w:t>(7 months-35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29.8 months</w:t>
            </w:r>
          </w:p>
          <w:p w:rsidR="00D50E23" w:rsidRPr="006F167E" w:rsidRDefault="00D50E23" w:rsidP="00D81B2D">
            <w:pPr>
              <w:autoSpaceDE w:val="0"/>
              <w:autoSpaceDN w:val="0"/>
              <w:adjustRightInd w:val="0"/>
              <w:spacing w:before="0" w:after="0"/>
              <w:rPr>
                <w:sz w:val="18"/>
              </w:rPr>
            </w:pPr>
            <w:r w:rsidRPr="006F167E">
              <w:rPr>
                <w:sz w:val="18"/>
              </w:rPr>
              <w:t>(8 months-7.3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nil</w:t>
            </w:r>
          </w:p>
          <w:p w:rsidR="00D50E23" w:rsidRPr="006F167E" w:rsidRDefault="00D50E23" w:rsidP="00D81B2D">
            <w:pPr>
              <w:autoSpaceDE w:val="0"/>
              <w:autoSpaceDN w:val="0"/>
              <w:adjustRightInd w:val="0"/>
              <w:spacing w:before="0" w:after="0"/>
              <w:rPr>
                <w:sz w:val="18"/>
              </w:rPr>
            </w:pPr>
            <w:r w:rsidRPr="006F167E">
              <w:rPr>
                <w:sz w:val="18"/>
              </w:rPr>
              <w:t xml:space="preserve">Late death - nil </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NYHA I (n=8)</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1.5 VR reduces the surgical risk of biventricular repair compared to </w:t>
            </w:r>
            <w:proofErr w:type="spellStart"/>
            <w:r w:rsidRPr="006F167E">
              <w:rPr>
                <w:sz w:val="18"/>
              </w:rPr>
              <w:t>Fontan</w:t>
            </w:r>
            <w:proofErr w:type="spellEnd"/>
            <w:r w:rsidRPr="006F167E">
              <w:rPr>
                <w:sz w:val="18"/>
              </w:rPr>
              <w:t xml:space="preserve"> circulation, reverses the </w:t>
            </w:r>
            <w:proofErr w:type="spellStart"/>
            <w:r w:rsidRPr="006F167E">
              <w:rPr>
                <w:sz w:val="18"/>
              </w:rPr>
              <w:t>Fontan</w:t>
            </w:r>
            <w:proofErr w:type="spellEnd"/>
            <w:r w:rsidRPr="006F167E">
              <w:rPr>
                <w:sz w:val="18"/>
              </w:rPr>
              <w:t xml:space="preserve"> paradox and improves the systemic arterial oxygen saturation</w:t>
            </w:r>
          </w:p>
          <w:p w:rsidR="00D50E23" w:rsidRPr="006F167E" w:rsidRDefault="00D50E23" w:rsidP="00D81B2D">
            <w:pPr>
              <w:autoSpaceDE w:val="0"/>
              <w:autoSpaceDN w:val="0"/>
              <w:adjustRightInd w:val="0"/>
              <w:spacing w:before="0" w:after="0"/>
              <w:rPr>
                <w:sz w:val="18"/>
              </w:rPr>
            </w:pPr>
            <w:r w:rsidRPr="006F167E">
              <w:rPr>
                <w:sz w:val="18"/>
              </w:rPr>
              <w:t>A longer follow-up is needed</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8.</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 xml:space="preserve">Van </w:t>
            </w:r>
            <w:proofErr w:type="spellStart"/>
            <w:r w:rsidRPr="006F167E">
              <w:rPr>
                <w:sz w:val="18"/>
              </w:rPr>
              <w:t>Arsdell</w:t>
            </w:r>
            <w:proofErr w:type="spellEnd"/>
            <w:r w:rsidRPr="006F167E">
              <w:rPr>
                <w:sz w:val="18"/>
              </w:rPr>
              <w:t xml:space="preserve"> GS et al</w:t>
            </w:r>
            <w:r w:rsidRPr="006F167E">
              <w:rPr>
                <w:sz w:val="18"/>
                <w:vertAlign w:val="superscript"/>
              </w:rPr>
              <w:t>18,E20</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1996</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38</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3.5 years</w:t>
            </w:r>
          </w:p>
          <w:p w:rsidR="00D50E23" w:rsidRPr="006F167E" w:rsidRDefault="00D50E23" w:rsidP="00D81B2D">
            <w:pPr>
              <w:autoSpaceDE w:val="0"/>
              <w:autoSpaceDN w:val="0"/>
              <w:adjustRightInd w:val="0"/>
              <w:spacing w:before="0" w:after="0"/>
              <w:rPr>
                <w:sz w:val="18"/>
              </w:rPr>
            </w:pPr>
            <w:r w:rsidRPr="006F167E">
              <w:rPr>
                <w:sz w:val="18"/>
              </w:rPr>
              <w:t>(5 months-51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46.3±36.9 months</w:t>
            </w:r>
          </w:p>
          <w:p w:rsidR="00D50E23" w:rsidRPr="006F167E" w:rsidRDefault="00D50E23" w:rsidP="00D81B2D">
            <w:pPr>
              <w:autoSpaceDE w:val="0"/>
              <w:autoSpaceDN w:val="0"/>
              <w:adjustRightInd w:val="0"/>
              <w:spacing w:before="0" w:after="0"/>
              <w:rPr>
                <w:sz w:val="18"/>
              </w:rPr>
            </w:pPr>
            <w:r w:rsidRPr="006F167E">
              <w:rPr>
                <w:sz w:val="18"/>
              </w:rPr>
              <w:t>(1-174 months)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nil</w:t>
            </w:r>
          </w:p>
          <w:p w:rsidR="00D50E23" w:rsidRPr="006F167E" w:rsidRDefault="00D50E23" w:rsidP="00D81B2D">
            <w:pPr>
              <w:autoSpaceDE w:val="0"/>
              <w:autoSpaceDN w:val="0"/>
              <w:adjustRightInd w:val="0"/>
              <w:spacing w:before="0" w:after="0"/>
              <w:rPr>
                <w:sz w:val="18"/>
              </w:rPr>
            </w:pPr>
            <w:r w:rsidRPr="006F167E">
              <w:rPr>
                <w:sz w:val="18"/>
              </w:rPr>
              <w:t>Late death - 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Salvage 1.5 VR (4)</w:t>
            </w:r>
            <w:r w:rsidRPr="006F167E">
              <w:rPr>
                <w:sz w:val="18"/>
              </w:rPr>
              <w:sym w:font="Wingdings" w:char="F0E0"/>
            </w:r>
            <w:r w:rsidRPr="006F167E">
              <w:rPr>
                <w:sz w:val="18"/>
              </w:rPr>
              <w:t xml:space="preserve"> 3 died (95%)</w:t>
            </w:r>
          </w:p>
          <w:p w:rsidR="00D50E23" w:rsidRPr="006F167E" w:rsidRDefault="00D50E23" w:rsidP="00D81B2D">
            <w:pPr>
              <w:autoSpaceDE w:val="0"/>
              <w:autoSpaceDN w:val="0"/>
              <w:adjustRightInd w:val="0"/>
              <w:spacing w:before="0" w:after="0"/>
              <w:rPr>
                <w:sz w:val="18"/>
              </w:rPr>
            </w:pPr>
            <w:r w:rsidRPr="006F167E">
              <w:rPr>
                <w:sz w:val="18"/>
              </w:rPr>
              <w:t xml:space="preserve">No protein losing </w:t>
            </w:r>
            <w:proofErr w:type="spellStart"/>
            <w:r w:rsidRPr="006F167E">
              <w:rPr>
                <w:sz w:val="18"/>
              </w:rPr>
              <w:t>enteropathy</w:t>
            </w:r>
            <w:proofErr w:type="spellEnd"/>
          </w:p>
          <w:p w:rsidR="00D50E23" w:rsidRPr="006F167E" w:rsidRDefault="00D50E23" w:rsidP="00D81B2D">
            <w:pPr>
              <w:autoSpaceDE w:val="0"/>
              <w:autoSpaceDN w:val="0"/>
              <w:adjustRightInd w:val="0"/>
              <w:spacing w:before="0" w:after="0"/>
              <w:rPr>
                <w:sz w:val="18"/>
              </w:rPr>
            </w:pPr>
            <w:r w:rsidRPr="006F167E">
              <w:rPr>
                <w:sz w:val="18"/>
              </w:rPr>
              <w:t>NYHA I (n=22), II (n=8)</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Acceptable intermediate term outcomes. Results as a salvage operation unsatisfactory. </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9.</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 xml:space="preserve">Zhang </w:t>
            </w:r>
            <w:proofErr w:type="spellStart"/>
            <w:r w:rsidRPr="006F167E">
              <w:rPr>
                <w:sz w:val="18"/>
              </w:rPr>
              <w:t>S et</w:t>
            </w:r>
            <w:proofErr w:type="spellEnd"/>
            <w:r w:rsidRPr="006F167E">
              <w:rPr>
                <w:sz w:val="18"/>
              </w:rPr>
              <w:t xml:space="preserve"> al</w:t>
            </w:r>
            <w:r w:rsidRPr="006F167E">
              <w:rPr>
                <w:sz w:val="18"/>
                <w:vertAlign w:val="superscript"/>
              </w:rPr>
              <w:t>E17</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2017</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31</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 xml:space="preserve">Median 5.4 years </w:t>
            </w:r>
          </w:p>
          <w:p w:rsidR="00D50E23" w:rsidRPr="006F167E" w:rsidRDefault="00D50E23" w:rsidP="00D81B2D">
            <w:pPr>
              <w:autoSpaceDE w:val="0"/>
              <w:autoSpaceDN w:val="0"/>
              <w:adjustRightInd w:val="0"/>
              <w:spacing w:before="0" w:after="0"/>
              <w:rPr>
                <w:sz w:val="18"/>
              </w:rPr>
            </w:pPr>
            <w:r w:rsidRPr="006F167E">
              <w:rPr>
                <w:sz w:val="18"/>
              </w:rPr>
              <w:t>(0.75-12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3.3±2.1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nil</w:t>
            </w:r>
          </w:p>
          <w:p w:rsidR="00D50E23" w:rsidRPr="006F167E" w:rsidRDefault="00D50E23" w:rsidP="00D81B2D">
            <w:pPr>
              <w:autoSpaceDE w:val="0"/>
              <w:autoSpaceDN w:val="0"/>
              <w:adjustRightInd w:val="0"/>
              <w:spacing w:before="0" w:after="0"/>
              <w:rPr>
                <w:sz w:val="18"/>
              </w:rPr>
            </w:pPr>
            <w:r w:rsidRPr="006F167E">
              <w:rPr>
                <w:sz w:val="18"/>
              </w:rPr>
              <w:t>Late death - 1 (3.2%)</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NYHA I 83.3% (n=25)</w:t>
            </w:r>
          </w:p>
          <w:p w:rsidR="00D50E23" w:rsidRPr="006F167E" w:rsidRDefault="00D50E23" w:rsidP="00D81B2D">
            <w:pPr>
              <w:autoSpaceDE w:val="0"/>
              <w:autoSpaceDN w:val="0"/>
              <w:adjustRightInd w:val="0"/>
              <w:spacing w:before="0" w:after="0"/>
              <w:rPr>
                <w:sz w:val="18"/>
              </w:rPr>
            </w:pPr>
            <w:r w:rsidRPr="006F167E">
              <w:rPr>
                <w:sz w:val="18"/>
              </w:rPr>
              <w:t>NYHA III/IV, n=6 (19.3%)</w:t>
            </w:r>
          </w:p>
          <w:p w:rsidR="00D50E23" w:rsidRPr="006F167E" w:rsidRDefault="00D50E23" w:rsidP="00D81B2D">
            <w:pPr>
              <w:autoSpaceDE w:val="0"/>
              <w:autoSpaceDN w:val="0"/>
              <w:adjustRightInd w:val="0"/>
              <w:spacing w:before="0" w:after="0"/>
              <w:rPr>
                <w:sz w:val="18"/>
              </w:rPr>
            </w:pPr>
            <w:r w:rsidRPr="006F167E">
              <w:rPr>
                <w:sz w:val="18"/>
              </w:rPr>
              <w:t>No conduit change</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1.5 VR technically feasible in CCTGA, LVOTO, Cardiac malposition</w:t>
            </w:r>
          </w:p>
          <w:p w:rsidR="00D50E23" w:rsidRPr="006F167E" w:rsidRDefault="00D50E23" w:rsidP="00D81B2D">
            <w:pPr>
              <w:autoSpaceDE w:val="0"/>
              <w:autoSpaceDN w:val="0"/>
              <w:adjustRightInd w:val="0"/>
              <w:spacing w:before="0" w:after="0"/>
              <w:rPr>
                <w:sz w:val="18"/>
              </w:rPr>
            </w:pP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10.</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Malhotra</w:t>
            </w:r>
            <w:proofErr w:type="spellEnd"/>
            <w:r w:rsidRPr="006F167E">
              <w:rPr>
                <w:sz w:val="18"/>
              </w:rPr>
              <w:t xml:space="preserve"> SP et al</w:t>
            </w:r>
            <w:r w:rsidRPr="006F167E">
              <w:rPr>
                <w:sz w:val="18"/>
                <w:vertAlign w:val="superscript"/>
              </w:rPr>
              <w:t>E2</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2011</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48</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3 years</w:t>
            </w:r>
          </w:p>
          <w:p w:rsidR="00D50E23" w:rsidRPr="006F167E" w:rsidRDefault="00D50E23" w:rsidP="00D81B2D">
            <w:pPr>
              <w:autoSpaceDE w:val="0"/>
              <w:autoSpaceDN w:val="0"/>
              <w:adjustRightInd w:val="0"/>
              <w:spacing w:before="0" w:after="0"/>
              <w:rPr>
                <w:sz w:val="18"/>
              </w:rPr>
            </w:pPr>
            <w:r w:rsidRPr="006F167E">
              <w:rPr>
                <w:sz w:val="18"/>
              </w:rPr>
              <w:t>(3.9 months-24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59.2 months</w:t>
            </w:r>
          </w:p>
          <w:p w:rsidR="00D50E23" w:rsidRPr="006F167E" w:rsidRDefault="00D50E23" w:rsidP="00D81B2D">
            <w:pPr>
              <w:autoSpaceDE w:val="0"/>
              <w:autoSpaceDN w:val="0"/>
              <w:adjustRightInd w:val="0"/>
              <w:spacing w:before="0" w:after="0"/>
              <w:rPr>
                <w:sz w:val="18"/>
              </w:rPr>
            </w:pPr>
            <w:r w:rsidRPr="006F167E">
              <w:rPr>
                <w:sz w:val="18"/>
              </w:rPr>
              <w:t>(1 month-15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- 1 (2%)</w:t>
            </w:r>
          </w:p>
          <w:p w:rsidR="00D50E23" w:rsidRPr="006F167E" w:rsidRDefault="00D50E23" w:rsidP="00D81B2D">
            <w:pPr>
              <w:autoSpaceDE w:val="0"/>
              <w:autoSpaceDN w:val="0"/>
              <w:adjustRightInd w:val="0"/>
              <w:spacing w:before="0" w:after="0"/>
              <w:rPr>
                <w:sz w:val="18"/>
              </w:rPr>
            </w:pPr>
            <w:r w:rsidRPr="006F167E">
              <w:rPr>
                <w:sz w:val="18"/>
              </w:rPr>
              <w:t>Late death - 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Freedom from </w:t>
            </w:r>
            <w:proofErr w:type="spellStart"/>
            <w:r w:rsidRPr="006F167E">
              <w:rPr>
                <w:sz w:val="18"/>
              </w:rPr>
              <w:t>reintervention</w:t>
            </w:r>
            <w:proofErr w:type="spellEnd"/>
            <w:r w:rsidRPr="006F167E">
              <w:rPr>
                <w:sz w:val="18"/>
              </w:rPr>
              <w:t>, 1, 5, 10 years (91.5%, 76.8%, 71.8% respectively)</w:t>
            </w:r>
          </w:p>
          <w:p w:rsidR="00D50E23" w:rsidRPr="006F167E" w:rsidRDefault="00D50E23" w:rsidP="00D81B2D">
            <w:pPr>
              <w:autoSpaceDE w:val="0"/>
              <w:autoSpaceDN w:val="0"/>
              <w:adjustRightInd w:val="0"/>
              <w:spacing w:before="0" w:after="0"/>
              <w:rPr>
                <w:sz w:val="18"/>
              </w:rPr>
            </w:pPr>
            <w:r w:rsidRPr="006F167E">
              <w:rPr>
                <w:sz w:val="18"/>
              </w:rPr>
              <w:t>11 (23%) patients required 10 reoperations, 3 interventions</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Right ventricle-pulmonary artery conduit longevity improved</w:t>
            </w:r>
          </w:p>
          <w:p w:rsidR="00D50E23" w:rsidRPr="006F167E" w:rsidRDefault="00D50E23" w:rsidP="00D81B2D">
            <w:pPr>
              <w:autoSpaceDE w:val="0"/>
              <w:autoSpaceDN w:val="0"/>
              <w:adjustRightInd w:val="0"/>
              <w:spacing w:before="0" w:after="0"/>
              <w:rPr>
                <w:sz w:val="18"/>
              </w:rPr>
            </w:pPr>
            <w:r w:rsidRPr="006F167E">
              <w:rPr>
                <w:sz w:val="18"/>
              </w:rPr>
              <w:t>Prolonged conduit life, reduced baffle / sinus node related complications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lastRenderedPageBreak/>
              <w:t>11.</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Malhotra</w:t>
            </w:r>
            <w:proofErr w:type="spellEnd"/>
            <w:r w:rsidRPr="006F167E">
              <w:rPr>
                <w:sz w:val="18"/>
              </w:rPr>
              <w:t xml:space="preserve"> A et al</w:t>
            </w:r>
            <w:r w:rsidRPr="006F167E">
              <w:rPr>
                <w:sz w:val="18"/>
                <w:vertAlign w:val="superscript"/>
              </w:rPr>
              <w:t>13</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2020</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69</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17 years (1-68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Mean 3.2±1.2 years (range-----)</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- 2 (2.9%)</w:t>
            </w:r>
          </w:p>
          <w:p w:rsidR="00D50E23" w:rsidRPr="006F167E" w:rsidRDefault="00D50E23" w:rsidP="00D81B2D">
            <w:pPr>
              <w:autoSpaceDE w:val="0"/>
              <w:autoSpaceDN w:val="0"/>
              <w:adjustRightInd w:val="0"/>
              <w:spacing w:before="0" w:after="0"/>
              <w:rPr>
                <w:sz w:val="18"/>
              </w:rPr>
            </w:pPr>
            <w:r w:rsidRPr="006F167E">
              <w:rPr>
                <w:sz w:val="18"/>
              </w:rPr>
              <w:t>Late death - Nil</w:t>
            </w:r>
          </w:p>
          <w:p w:rsidR="00D50E23" w:rsidRPr="006F167E" w:rsidRDefault="00D50E23" w:rsidP="00D81B2D">
            <w:pPr>
              <w:autoSpaceDE w:val="0"/>
              <w:autoSpaceDN w:val="0"/>
              <w:adjustRightInd w:val="0"/>
              <w:spacing w:before="0" w:after="0"/>
              <w:rPr>
                <w:sz w:val="18"/>
              </w:rPr>
            </w:pPr>
            <w:r w:rsidRPr="006F167E">
              <w:rPr>
                <w:sz w:val="18"/>
              </w:rPr>
              <w:t>1 delayed repair failure</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Mean indexed TAPSE 15.0±6.7 </w:t>
            </w:r>
            <w:proofErr w:type="spellStart"/>
            <w:r w:rsidRPr="006F167E">
              <w:rPr>
                <w:sz w:val="18"/>
              </w:rPr>
              <w:t>vs</w:t>
            </w:r>
            <w:proofErr w:type="spellEnd"/>
            <w:r w:rsidRPr="006F167E">
              <w:rPr>
                <w:sz w:val="18"/>
              </w:rPr>
              <w:t xml:space="preserve"> 16.6±5.6 mm/m</w:t>
            </w:r>
            <w:r w:rsidRPr="006F167E">
              <w:rPr>
                <w:sz w:val="18"/>
                <w:vertAlign w:val="superscript"/>
              </w:rPr>
              <w:t>2</w:t>
            </w:r>
            <w:r w:rsidRPr="006F167E">
              <w:rPr>
                <w:sz w:val="18"/>
              </w:rPr>
              <w:t>, p=0.21</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1.5 VR provides a functionally competent, non-stenotic, durable tricuspid valve as compared to two ventricular </w:t>
            </w:r>
            <w:proofErr w:type="gramStart"/>
            <w:r w:rsidRPr="006F167E">
              <w:rPr>
                <w:sz w:val="18"/>
              </w:rPr>
              <w:t>repair</w:t>
            </w:r>
            <w:proofErr w:type="gramEnd"/>
            <w:r w:rsidRPr="006F167E">
              <w:rPr>
                <w:sz w:val="18"/>
              </w:rPr>
              <w:t xml:space="preserve">. 1.5 VR does not result in facial swelling or pulmonary </w:t>
            </w:r>
            <w:proofErr w:type="spellStart"/>
            <w:r w:rsidRPr="006F167E">
              <w:rPr>
                <w:sz w:val="18"/>
              </w:rPr>
              <w:t>arteriovenous</w:t>
            </w:r>
            <w:proofErr w:type="spellEnd"/>
            <w:r w:rsidRPr="006F167E">
              <w:rPr>
                <w:sz w:val="18"/>
              </w:rPr>
              <w:t xml:space="preserve"> malformations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12.</w:t>
            </w:r>
          </w:p>
        </w:tc>
        <w:tc>
          <w:tcPr>
            <w:tcW w:w="385" w:type="pct"/>
          </w:tcPr>
          <w:p w:rsidR="00D50E23" w:rsidRPr="006F167E" w:rsidRDefault="00D50E23" w:rsidP="00D81B2D">
            <w:pPr>
              <w:autoSpaceDE w:val="0"/>
              <w:autoSpaceDN w:val="0"/>
              <w:adjustRightInd w:val="0"/>
              <w:spacing w:before="0" w:after="0"/>
              <w:rPr>
                <w:sz w:val="18"/>
              </w:rPr>
            </w:pPr>
            <w:proofErr w:type="spellStart"/>
            <w:r w:rsidRPr="006F167E">
              <w:rPr>
                <w:sz w:val="18"/>
              </w:rPr>
              <w:t>Corno</w:t>
            </w:r>
            <w:proofErr w:type="spellEnd"/>
            <w:r w:rsidRPr="006F167E">
              <w:rPr>
                <w:sz w:val="18"/>
              </w:rPr>
              <w:t xml:space="preserve"> AF et al</w:t>
            </w:r>
            <w:r w:rsidRPr="006F167E">
              <w:rPr>
                <w:sz w:val="18"/>
                <w:vertAlign w:val="superscript"/>
              </w:rPr>
              <w:t>E24</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2002</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3</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8, 16, 35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Mean 33 months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Nil</w:t>
            </w:r>
          </w:p>
          <w:p w:rsidR="00D50E23" w:rsidRPr="006F167E" w:rsidRDefault="00D50E23" w:rsidP="00D81B2D">
            <w:pPr>
              <w:autoSpaceDE w:val="0"/>
              <w:autoSpaceDN w:val="0"/>
              <w:adjustRightInd w:val="0"/>
              <w:spacing w:before="0" w:after="0"/>
              <w:rPr>
                <w:sz w:val="18"/>
              </w:rPr>
            </w:pPr>
            <w:r w:rsidRPr="006F167E">
              <w:rPr>
                <w:sz w:val="18"/>
              </w:rPr>
              <w:t>Late death - Nil</w:t>
            </w:r>
          </w:p>
        </w:tc>
        <w:tc>
          <w:tcPr>
            <w:tcW w:w="1098" w:type="pct"/>
          </w:tcPr>
          <w:p w:rsidR="00D50E23" w:rsidRPr="006F167E" w:rsidRDefault="00D50E23" w:rsidP="00D81B2D">
            <w:pPr>
              <w:autoSpaceDE w:val="0"/>
              <w:autoSpaceDN w:val="0"/>
              <w:adjustRightInd w:val="0"/>
              <w:spacing w:before="0" w:after="0"/>
              <w:rPr>
                <w:sz w:val="18"/>
              </w:rPr>
            </w:pPr>
            <w:proofErr w:type="spellStart"/>
            <w:r w:rsidRPr="006F167E">
              <w:rPr>
                <w:sz w:val="18"/>
              </w:rPr>
              <w:t>Ebstein’s</w:t>
            </w:r>
            <w:proofErr w:type="spellEnd"/>
            <w:r w:rsidRPr="006F167E">
              <w:rPr>
                <w:sz w:val="18"/>
              </w:rPr>
              <w:t xml:space="preserve"> anomaly severe TR, bidirectional shunt through ASD, LVEF 58%, mean shortening fraction 25%</w:t>
            </w:r>
          </w:p>
          <w:p w:rsidR="00D50E23" w:rsidRPr="006F167E" w:rsidRDefault="00D50E23" w:rsidP="00D81B2D">
            <w:pPr>
              <w:autoSpaceDE w:val="0"/>
              <w:autoSpaceDN w:val="0"/>
              <w:adjustRightInd w:val="0"/>
              <w:spacing w:before="0" w:after="0"/>
              <w:rPr>
                <w:sz w:val="18"/>
              </w:rPr>
            </w:pPr>
            <w:r w:rsidRPr="006F167E">
              <w:rPr>
                <w:sz w:val="18"/>
              </w:rPr>
              <w:t>NYHA I/II (3), LVEF 77%, mean shortening fraction 40%</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Good functional results. </w:t>
            </w:r>
          </w:p>
          <w:p w:rsidR="00D50E23" w:rsidRPr="006F167E" w:rsidRDefault="00D50E23" w:rsidP="00D81B2D">
            <w:pPr>
              <w:autoSpaceDE w:val="0"/>
              <w:autoSpaceDN w:val="0"/>
              <w:adjustRightInd w:val="0"/>
              <w:spacing w:before="0" w:after="0"/>
              <w:rPr>
                <w:sz w:val="18"/>
              </w:rPr>
            </w:pPr>
            <w:r w:rsidRPr="006F167E">
              <w:rPr>
                <w:sz w:val="18"/>
              </w:rPr>
              <w:t xml:space="preserve">Late presenters of </w:t>
            </w:r>
            <w:proofErr w:type="spellStart"/>
            <w:r w:rsidRPr="006F167E">
              <w:rPr>
                <w:sz w:val="18"/>
              </w:rPr>
              <w:t>Ebstein’s</w:t>
            </w:r>
            <w:proofErr w:type="spellEnd"/>
            <w:r w:rsidRPr="006F167E">
              <w:rPr>
                <w:sz w:val="18"/>
              </w:rPr>
              <w:t xml:space="preserve"> anomaly with reduced biventricular function- one-and-a-half ventricle repair is feasible</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13.</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Sasikumar</w:t>
            </w:r>
            <w:proofErr w:type="spellEnd"/>
            <w:r w:rsidRPr="006F167E">
              <w:rPr>
                <w:sz w:val="18"/>
              </w:rPr>
              <w:t xml:space="preserve"> N et al</w:t>
            </w:r>
            <w:r w:rsidRPr="006F167E">
              <w:rPr>
                <w:sz w:val="18"/>
                <w:vertAlign w:val="superscript"/>
              </w:rPr>
              <w:t>E136</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2012</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1</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20 years male</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6 months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Survived</w:t>
            </w:r>
          </w:p>
        </w:tc>
        <w:tc>
          <w:tcPr>
            <w:tcW w:w="1098" w:type="pct"/>
          </w:tcPr>
          <w:p w:rsidR="00D50E23" w:rsidRPr="006F167E" w:rsidRDefault="00D50E23" w:rsidP="00D81B2D">
            <w:pPr>
              <w:autoSpaceDE w:val="0"/>
              <w:autoSpaceDN w:val="0"/>
              <w:adjustRightInd w:val="0"/>
              <w:spacing w:before="0" w:after="0"/>
              <w:rPr>
                <w:sz w:val="18"/>
              </w:rPr>
            </w:pPr>
            <w:proofErr w:type="spellStart"/>
            <w:r w:rsidRPr="006F167E">
              <w:rPr>
                <w:sz w:val="18"/>
              </w:rPr>
              <w:t>Ebstein’s</w:t>
            </w:r>
            <w:proofErr w:type="spellEnd"/>
            <w:r w:rsidRPr="006F167E">
              <w:rPr>
                <w:sz w:val="18"/>
              </w:rPr>
              <w:t xml:space="preserve"> anomaly with severe RV dysfunction. Operation - 1.5 VR</w:t>
            </w:r>
            <w:r w:rsidRPr="006F167E">
              <w:rPr>
                <w:sz w:val="18"/>
              </w:rPr>
              <w:sym w:font="Wingdings" w:char="F0E0"/>
            </w:r>
            <w:r w:rsidRPr="006F167E">
              <w:rPr>
                <w:sz w:val="18"/>
              </w:rPr>
              <w:t xml:space="preserve"> failure to wean from CPB, atrial </w:t>
            </w:r>
            <w:proofErr w:type="spellStart"/>
            <w:r w:rsidRPr="006F167E">
              <w:rPr>
                <w:sz w:val="18"/>
              </w:rPr>
              <w:t>septectomy</w:t>
            </w:r>
            <w:proofErr w:type="spellEnd"/>
            <w:r w:rsidRPr="006F167E">
              <w:rPr>
                <w:sz w:val="18"/>
              </w:rPr>
              <w:t xml:space="preserve"> ineffective, TEE- progressive RV dilation compressing the LV</w:t>
            </w:r>
            <w:r w:rsidRPr="006F167E">
              <w:rPr>
                <w:sz w:val="18"/>
              </w:rPr>
              <w:sym w:font="Wingdings" w:char="F0E0"/>
            </w:r>
            <w:r w:rsidRPr="006F167E">
              <w:rPr>
                <w:sz w:val="18"/>
              </w:rPr>
              <w:t xml:space="preserve"> 22mm PTGE from IVC to RPA- </w:t>
            </w:r>
            <w:proofErr w:type="spellStart"/>
            <w:r w:rsidRPr="006F167E">
              <w:rPr>
                <w:sz w:val="18"/>
              </w:rPr>
              <w:t>extracardiac</w:t>
            </w:r>
            <w:proofErr w:type="spellEnd"/>
            <w:r w:rsidRPr="006F167E">
              <w:rPr>
                <w:sz w:val="18"/>
              </w:rPr>
              <w:t xml:space="preserve"> conduit</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RV exclusion with </w:t>
            </w:r>
            <w:proofErr w:type="spellStart"/>
            <w:r w:rsidRPr="006F167E">
              <w:rPr>
                <w:sz w:val="18"/>
              </w:rPr>
              <w:t>univentricular</w:t>
            </w:r>
            <w:proofErr w:type="spellEnd"/>
            <w:r w:rsidRPr="006F167E">
              <w:rPr>
                <w:sz w:val="18"/>
              </w:rPr>
              <w:t xml:space="preserve"> palliation- Effective bail out strategy in difficult surgical scenarios in </w:t>
            </w:r>
            <w:proofErr w:type="spellStart"/>
            <w:r w:rsidRPr="006F167E">
              <w:rPr>
                <w:sz w:val="18"/>
              </w:rPr>
              <w:t>Ebstein’s</w:t>
            </w:r>
            <w:proofErr w:type="spellEnd"/>
            <w:r w:rsidRPr="006F167E">
              <w:rPr>
                <w:sz w:val="18"/>
              </w:rPr>
              <w:t xml:space="preserve"> anomaly</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14.</w:t>
            </w:r>
          </w:p>
        </w:tc>
        <w:tc>
          <w:tcPr>
            <w:tcW w:w="385" w:type="pct"/>
          </w:tcPr>
          <w:p w:rsidR="00D50E23" w:rsidRPr="006F167E" w:rsidRDefault="00D50E23" w:rsidP="00D81B2D">
            <w:pPr>
              <w:autoSpaceDE w:val="0"/>
              <w:autoSpaceDN w:val="0"/>
              <w:adjustRightInd w:val="0"/>
              <w:spacing w:before="0" w:after="0"/>
              <w:rPr>
                <w:sz w:val="18"/>
              </w:rPr>
            </w:pPr>
            <w:r w:rsidRPr="006F167E">
              <w:rPr>
                <w:sz w:val="18"/>
              </w:rPr>
              <w:t>Sharma V et al</w:t>
            </w:r>
            <w:r w:rsidRPr="006F167E">
              <w:rPr>
                <w:sz w:val="18"/>
                <w:vertAlign w:val="superscript"/>
              </w:rPr>
              <w:t>E48</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2012</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10</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24 years (range 14-41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Median 8 years (2-20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Nil</w:t>
            </w:r>
          </w:p>
          <w:p w:rsidR="00D50E23" w:rsidRPr="006F167E" w:rsidRDefault="00D50E23" w:rsidP="00D81B2D">
            <w:pPr>
              <w:autoSpaceDE w:val="0"/>
              <w:autoSpaceDN w:val="0"/>
              <w:adjustRightInd w:val="0"/>
              <w:spacing w:before="0" w:after="0"/>
              <w:rPr>
                <w:sz w:val="18"/>
              </w:rPr>
            </w:pPr>
            <w:r w:rsidRPr="006F167E">
              <w:rPr>
                <w:sz w:val="18"/>
              </w:rPr>
              <w:t>Late death - 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NYHA I (9), awaiting cardiac transplant (1)</w:t>
            </w:r>
          </w:p>
          <w:p w:rsidR="00D50E23" w:rsidRPr="006F167E" w:rsidRDefault="00D50E23" w:rsidP="00D81B2D">
            <w:pPr>
              <w:autoSpaceDE w:val="0"/>
              <w:autoSpaceDN w:val="0"/>
              <w:adjustRightInd w:val="0"/>
              <w:spacing w:before="0" w:after="0"/>
              <w:rPr>
                <w:sz w:val="18"/>
              </w:rPr>
            </w:pPr>
            <w:r w:rsidRPr="006F167E">
              <w:rPr>
                <w:sz w:val="18"/>
              </w:rPr>
              <w:t>Postoperative median SVC pressure 14 mmHg (10-18 mmHg), median RAP 10 mmHg (8-14 mmHg), oxygen saturation 92%-98% (median 95%)</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The backward regurgitation of Bjork-</w:t>
            </w:r>
            <w:proofErr w:type="spellStart"/>
            <w:r w:rsidRPr="006F167E">
              <w:rPr>
                <w:sz w:val="18"/>
              </w:rPr>
              <w:t>Fontan</w:t>
            </w:r>
            <w:proofErr w:type="spellEnd"/>
            <w:r w:rsidRPr="006F167E">
              <w:rPr>
                <w:sz w:val="18"/>
              </w:rPr>
              <w:t xml:space="preserve"> circuit may facilitate RV enlargement. </w:t>
            </w:r>
            <w:proofErr w:type="spellStart"/>
            <w:r w:rsidRPr="006F167E">
              <w:rPr>
                <w:sz w:val="18"/>
              </w:rPr>
              <w:t>Fontan</w:t>
            </w:r>
            <w:proofErr w:type="spellEnd"/>
            <w:r w:rsidRPr="006F167E">
              <w:rPr>
                <w:sz w:val="18"/>
              </w:rPr>
              <w:t xml:space="preserve"> conversion to one-and-a-half ventricle repair is feasible in selected patients. Arrhythmia surgery should be routine.</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15.</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Liu J et al</w:t>
            </w:r>
            <w:r w:rsidRPr="006F167E">
              <w:rPr>
                <w:sz w:val="18"/>
                <w:vertAlign w:val="superscript"/>
              </w:rPr>
              <w:t>E41</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2011</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30</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60 months (2-192 months)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Median 22.5 months (4-61 months)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- 1 (3.3%)</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TR preoperative moderate (8), severe (22); postoperative mild (26), moderate (3), severe (1); cone reconstruction with 1.5 VR (20)</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Bidirectional Glenn in severe </w:t>
            </w:r>
            <w:proofErr w:type="spellStart"/>
            <w:r w:rsidRPr="006F167E">
              <w:rPr>
                <w:sz w:val="18"/>
              </w:rPr>
              <w:t>Ebstein’s</w:t>
            </w:r>
            <w:proofErr w:type="spellEnd"/>
            <w:r w:rsidRPr="006F167E">
              <w:rPr>
                <w:sz w:val="18"/>
              </w:rPr>
              <w:t xml:space="preserve"> undergoing cone reconstruction- effective treatment strategy</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16.</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Quinonez</w:t>
            </w:r>
            <w:proofErr w:type="spellEnd"/>
            <w:r w:rsidRPr="006F167E">
              <w:rPr>
                <w:sz w:val="18"/>
              </w:rPr>
              <w:t xml:space="preserve"> LG et al</w:t>
            </w:r>
            <w:r w:rsidRPr="006F167E">
              <w:rPr>
                <w:sz w:val="18"/>
                <w:vertAlign w:val="superscript"/>
              </w:rPr>
              <w:t>E66</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2007</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 xml:space="preserve">14 (169 </w:t>
            </w:r>
            <w:proofErr w:type="spellStart"/>
            <w:r w:rsidRPr="006F167E">
              <w:rPr>
                <w:sz w:val="18"/>
              </w:rPr>
              <w:t>Ebstein’s</w:t>
            </w:r>
            <w:proofErr w:type="spellEnd"/>
            <w:r w:rsidRPr="006F167E">
              <w:rPr>
                <w:sz w:val="18"/>
              </w:rPr>
              <w:t xml:space="preserve"> anomaly)</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6 years (17 months-57.8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Median 18 months (3 months-6.5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- 1</w:t>
            </w:r>
          </w:p>
          <w:p w:rsidR="00D50E23" w:rsidRPr="006F167E" w:rsidRDefault="00D50E23" w:rsidP="00D81B2D">
            <w:pPr>
              <w:autoSpaceDE w:val="0"/>
              <w:autoSpaceDN w:val="0"/>
              <w:adjustRightInd w:val="0"/>
              <w:spacing w:before="0" w:after="0"/>
              <w:rPr>
                <w:sz w:val="18"/>
              </w:rPr>
            </w:pPr>
            <w:r w:rsidRPr="006F167E">
              <w:rPr>
                <w:sz w:val="18"/>
              </w:rPr>
              <w:t>Late death - 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Severe </w:t>
            </w:r>
            <w:proofErr w:type="spellStart"/>
            <w:r w:rsidRPr="006F167E">
              <w:rPr>
                <w:sz w:val="18"/>
              </w:rPr>
              <w:t>Ebstein’s</w:t>
            </w:r>
            <w:proofErr w:type="spellEnd"/>
            <w:r w:rsidRPr="006F167E">
              <w:rPr>
                <w:sz w:val="18"/>
              </w:rPr>
              <w:t xml:space="preserve"> anomaly, dilated right-sided chambers, and/or right ventricular dysfunction, NYHA I (9), Echo (4) at mean 11 months (6-15 months), LV and RV functions remained same, 1 patient- LVEF 40% -60%, ECMO (2), IABP (2)</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1.5 VR may be planned in anticipation of RVF, it may be used as a salvage procedure for established RVF, it may help to improve depressed LV function, may be an alternative for patients considered for cardiac transplantation</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lastRenderedPageBreak/>
              <w:t>17.</w:t>
            </w:r>
          </w:p>
        </w:tc>
        <w:tc>
          <w:tcPr>
            <w:tcW w:w="385" w:type="pct"/>
          </w:tcPr>
          <w:p w:rsidR="00D50E23" w:rsidRPr="006F167E" w:rsidRDefault="00D50E23" w:rsidP="00D81B2D">
            <w:pPr>
              <w:autoSpaceDE w:val="0"/>
              <w:autoSpaceDN w:val="0"/>
              <w:adjustRightInd w:val="0"/>
              <w:spacing w:before="0" w:after="0"/>
              <w:rPr>
                <w:sz w:val="18"/>
              </w:rPr>
            </w:pPr>
            <w:proofErr w:type="spellStart"/>
            <w:r w:rsidRPr="006F167E">
              <w:rPr>
                <w:sz w:val="18"/>
              </w:rPr>
              <w:t>Hoashi</w:t>
            </w:r>
            <w:proofErr w:type="spellEnd"/>
            <w:r w:rsidRPr="006F167E">
              <w:rPr>
                <w:sz w:val="18"/>
              </w:rPr>
              <w:t xml:space="preserve"> T et al</w:t>
            </w:r>
            <w:r w:rsidRPr="006F167E">
              <w:rPr>
                <w:sz w:val="18"/>
                <w:vertAlign w:val="superscript"/>
              </w:rPr>
              <w:t>E44</w:t>
            </w:r>
            <w:r w:rsidRPr="006F167E">
              <w:rPr>
                <w:sz w:val="18"/>
              </w:rPr>
              <w:t xml:space="preserve"> </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2011</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9</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 xml:space="preserve">Median 27 months (3.3-99.8 months) </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- 2</w:t>
            </w:r>
          </w:p>
          <w:p w:rsidR="00D50E23" w:rsidRPr="006F167E" w:rsidRDefault="00D50E23" w:rsidP="00D81B2D">
            <w:pPr>
              <w:autoSpaceDE w:val="0"/>
              <w:autoSpaceDN w:val="0"/>
              <w:adjustRightInd w:val="0"/>
              <w:spacing w:before="0" w:after="0"/>
              <w:rPr>
                <w:sz w:val="18"/>
              </w:rPr>
            </w:pPr>
            <w:r w:rsidRPr="006F167E">
              <w:rPr>
                <w:sz w:val="18"/>
              </w:rPr>
              <w:t>Late death - 1</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Previous </w:t>
            </w:r>
            <w:proofErr w:type="spellStart"/>
            <w:r w:rsidRPr="006F167E">
              <w:rPr>
                <w:sz w:val="18"/>
              </w:rPr>
              <w:t>Fontan</w:t>
            </w:r>
            <w:proofErr w:type="spellEnd"/>
            <w:r w:rsidRPr="006F167E">
              <w:rPr>
                <w:sz w:val="18"/>
              </w:rPr>
              <w:t xml:space="preserve"> (3), bidirectional Glenn (6)- on </w:t>
            </w:r>
            <w:proofErr w:type="spellStart"/>
            <w:r w:rsidRPr="006F167E">
              <w:rPr>
                <w:sz w:val="18"/>
              </w:rPr>
              <w:t>Fontan</w:t>
            </w:r>
            <w:proofErr w:type="spellEnd"/>
            <w:r w:rsidRPr="006F167E">
              <w:rPr>
                <w:sz w:val="18"/>
              </w:rPr>
              <w:t xml:space="preserve"> track, 1.5 VR conversion- protein-losing </w:t>
            </w:r>
            <w:proofErr w:type="spellStart"/>
            <w:r w:rsidRPr="006F167E">
              <w:rPr>
                <w:sz w:val="18"/>
              </w:rPr>
              <w:t>enteropathy</w:t>
            </w:r>
            <w:proofErr w:type="spellEnd"/>
            <w:r w:rsidRPr="006F167E">
              <w:rPr>
                <w:sz w:val="18"/>
              </w:rPr>
              <w:t xml:space="preserve"> (2), pulmonary </w:t>
            </w:r>
            <w:proofErr w:type="spellStart"/>
            <w:r w:rsidRPr="006F167E">
              <w:rPr>
                <w:sz w:val="18"/>
              </w:rPr>
              <w:t>arteriovenous</w:t>
            </w:r>
            <w:proofErr w:type="spellEnd"/>
            <w:r w:rsidRPr="006F167E">
              <w:rPr>
                <w:sz w:val="18"/>
              </w:rPr>
              <w:t xml:space="preserve"> malformations (1), preference for biventricular anatomy (6), All NYHA I</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Selected patients initially treated with single ventricle palliation can be converted to 1.5VR and two ventricle physiology with acceptable outcomes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18.</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Miyaji K et al</w:t>
            </w:r>
            <w:r w:rsidRPr="006F167E">
              <w:rPr>
                <w:sz w:val="18"/>
                <w:vertAlign w:val="superscript"/>
              </w:rPr>
              <w:t>E107</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1995</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3</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w:t>
            </w:r>
          </w:p>
        </w:tc>
        <w:tc>
          <w:tcPr>
            <w:tcW w:w="394" w:type="pct"/>
          </w:tcPr>
          <w:p w:rsidR="00D50E23" w:rsidRPr="006F167E" w:rsidRDefault="00D50E23" w:rsidP="00D81B2D">
            <w:pPr>
              <w:autoSpaceDE w:val="0"/>
              <w:autoSpaceDN w:val="0"/>
              <w:adjustRightInd w:val="0"/>
              <w:spacing w:before="0" w:after="0"/>
              <w:rPr>
                <w:sz w:val="18"/>
              </w:rPr>
            </w:pPr>
            <w:proofErr w:type="spellStart"/>
            <w:r w:rsidRPr="006F167E">
              <w:rPr>
                <w:sz w:val="18"/>
              </w:rPr>
              <w:t>Upto</w:t>
            </w:r>
            <w:proofErr w:type="spellEnd"/>
            <w:r w:rsidRPr="006F167E">
              <w:rPr>
                <w:sz w:val="18"/>
              </w:rPr>
              <w:t xml:space="preserve"> 10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Pulmonary atresia, intact ventricular septum. Preoperative Z scores tricuspid valve -5.2 to -6.5, </w:t>
            </w:r>
            <w:proofErr w:type="spellStart"/>
            <w:r w:rsidRPr="006F167E">
              <w:rPr>
                <w:sz w:val="18"/>
              </w:rPr>
              <w:t>cath</w:t>
            </w:r>
            <w:proofErr w:type="spellEnd"/>
            <w:r w:rsidRPr="006F167E">
              <w:rPr>
                <w:sz w:val="18"/>
              </w:rPr>
              <w:t xml:space="preserve"> at 10 years, TVD in 2 patients increased 52.5% </w:t>
            </w:r>
            <w:r w:rsidRPr="006F167E">
              <w:rPr>
                <w:sz w:val="18"/>
              </w:rPr>
              <w:sym w:font="Wingdings" w:char="F0E0"/>
            </w:r>
            <w:r w:rsidRPr="006F167E">
              <w:rPr>
                <w:sz w:val="18"/>
              </w:rPr>
              <w:t xml:space="preserve"> 74.8% of normal; 56.0% </w:t>
            </w:r>
            <w:r w:rsidRPr="006F167E">
              <w:rPr>
                <w:sz w:val="18"/>
              </w:rPr>
              <w:sym w:font="Wingdings" w:char="F0E0"/>
            </w:r>
            <w:r w:rsidRPr="006F167E">
              <w:rPr>
                <w:sz w:val="18"/>
              </w:rPr>
              <w:t xml:space="preserve"> 71.9% of normal, SaO2 94.3%-96.3% in 2 patients. Patient 3</w:t>
            </w:r>
            <w:r w:rsidRPr="006F167E">
              <w:rPr>
                <w:sz w:val="18"/>
              </w:rPr>
              <w:sym w:font="Wingdings" w:char="F0E0"/>
            </w:r>
            <w:r w:rsidRPr="006F167E">
              <w:rPr>
                <w:sz w:val="18"/>
              </w:rPr>
              <w:t xml:space="preserve"> 95.4% to 89.2%- developed pulmonary </w:t>
            </w:r>
            <w:proofErr w:type="spellStart"/>
            <w:r w:rsidRPr="006F167E">
              <w:rPr>
                <w:sz w:val="18"/>
              </w:rPr>
              <w:t>arteriovenous</w:t>
            </w:r>
            <w:proofErr w:type="spellEnd"/>
            <w:r w:rsidRPr="006F167E">
              <w:rPr>
                <w:sz w:val="18"/>
              </w:rPr>
              <w:t xml:space="preserve"> malformations</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Despite performing one-and-a-half ventricle repair with tricuspid valve Z-score &lt;-5.0, 10 year results remain acceptable</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19.</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Cabrelle</w:t>
            </w:r>
            <w:proofErr w:type="spellEnd"/>
            <w:r w:rsidRPr="006F167E">
              <w:rPr>
                <w:sz w:val="18"/>
              </w:rPr>
              <w:t xml:space="preserve"> G et al</w:t>
            </w:r>
            <w:r w:rsidRPr="006F167E">
              <w:rPr>
                <w:sz w:val="18"/>
                <w:vertAlign w:val="superscript"/>
              </w:rPr>
              <w:t>5</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2020</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29</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3.5 years (IQR 0.8-7.8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Median 13.2 years (IQR 3.2-25.6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Hospital death - Nil</w:t>
            </w:r>
          </w:p>
          <w:p w:rsidR="00D50E23" w:rsidRPr="006F167E" w:rsidRDefault="00D50E23" w:rsidP="00D81B2D">
            <w:pPr>
              <w:autoSpaceDE w:val="0"/>
              <w:autoSpaceDN w:val="0"/>
              <w:adjustRightInd w:val="0"/>
              <w:spacing w:before="0" w:after="0"/>
              <w:rPr>
                <w:sz w:val="18"/>
              </w:rPr>
            </w:pPr>
            <w:r w:rsidRPr="006F167E">
              <w:rPr>
                <w:sz w:val="18"/>
              </w:rPr>
              <w:t>Late death - 3 (2 non cardiac following stroke)</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Simple anatomy- </w:t>
            </w:r>
            <w:proofErr w:type="spellStart"/>
            <w:r w:rsidRPr="006F167E">
              <w:rPr>
                <w:sz w:val="18"/>
              </w:rPr>
              <w:t>Ebsteins</w:t>
            </w:r>
            <w:proofErr w:type="spellEnd"/>
            <w:r w:rsidRPr="006F167E">
              <w:rPr>
                <w:sz w:val="18"/>
              </w:rPr>
              <w:t>, PA, IVS (15), complex anatomy- DORV, TGA, AVSD (14).</w:t>
            </w:r>
          </w:p>
          <w:p w:rsidR="00D50E23" w:rsidRPr="006F167E" w:rsidRDefault="00D50E23" w:rsidP="00D81B2D">
            <w:pPr>
              <w:autoSpaceDE w:val="0"/>
              <w:autoSpaceDN w:val="0"/>
              <w:adjustRightInd w:val="0"/>
              <w:spacing w:before="0" w:after="0"/>
              <w:rPr>
                <w:sz w:val="18"/>
              </w:rPr>
            </w:pPr>
            <w:r w:rsidRPr="006F167E">
              <w:rPr>
                <w:sz w:val="18"/>
              </w:rPr>
              <w:t>Postoperative MRI (10) at median 10.5 years- RVEDV median 63.5 ml/m</w:t>
            </w:r>
            <w:r w:rsidRPr="006F167E">
              <w:rPr>
                <w:sz w:val="18"/>
                <w:vertAlign w:val="superscript"/>
              </w:rPr>
              <w:t>2</w:t>
            </w:r>
            <w:r w:rsidRPr="006F167E">
              <w:rPr>
                <w:sz w:val="18"/>
              </w:rPr>
              <w:t xml:space="preserve"> (IQR 45-82), interventional procedure (6), median 2.8 years (IQR 1-4.9 years), PA angioplasty (4), percutaneous closure </w:t>
            </w:r>
            <w:proofErr w:type="spellStart"/>
            <w:r w:rsidRPr="006F167E">
              <w:rPr>
                <w:sz w:val="18"/>
              </w:rPr>
              <w:t>hemiazygos</w:t>
            </w:r>
            <w:proofErr w:type="spellEnd"/>
            <w:r w:rsidRPr="006F167E">
              <w:rPr>
                <w:sz w:val="18"/>
              </w:rPr>
              <w:t xml:space="preserve"> vein (1), ASD closure (1), </w:t>
            </w:r>
            <w:proofErr w:type="spellStart"/>
            <w:r w:rsidRPr="006F167E">
              <w:rPr>
                <w:sz w:val="18"/>
              </w:rPr>
              <w:t>Fontan</w:t>
            </w:r>
            <w:proofErr w:type="spellEnd"/>
            <w:r w:rsidRPr="006F167E">
              <w:rPr>
                <w:sz w:val="18"/>
              </w:rPr>
              <w:t xml:space="preserve"> conversion to 1.5 VR (1)- successful cardiac transplantation. Overall survival at 25 years - 89.3%, median SaO2 (98%), freedom from adverse events, reoperation, and interventional procedures- 57.1%, 82.1%, and 78.6% respectively. Cardiac stress test (12)- VO2 max/kg/min higher than </w:t>
            </w:r>
            <w:proofErr w:type="spellStart"/>
            <w:r w:rsidRPr="006F167E">
              <w:rPr>
                <w:sz w:val="18"/>
              </w:rPr>
              <w:t>Fontan</w:t>
            </w:r>
            <w:proofErr w:type="spellEnd"/>
            <w:r w:rsidRPr="006F167E">
              <w:rPr>
                <w:sz w:val="18"/>
              </w:rPr>
              <w:t xml:space="preserve"> </w:t>
            </w:r>
            <w:proofErr w:type="spellStart"/>
            <w:r w:rsidRPr="006F167E">
              <w:rPr>
                <w:sz w:val="18"/>
              </w:rPr>
              <w:t>opulation</w:t>
            </w:r>
            <w:proofErr w:type="spellEnd"/>
          </w:p>
        </w:tc>
        <w:tc>
          <w:tcPr>
            <w:tcW w:w="1343" w:type="pct"/>
          </w:tcPr>
          <w:p w:rsidR="00D50E23" w:rsidRPr="006F167E" w:rsidRDefault="00D50E23" w:rsidP="00D81B2D">
            <w:pPr>
              <w:autoSpaceDE w:val="0"/>
              <w:autoSpaceDN w:val="0"/>
              <w:adjustRightInd w:val="0"/>
              <w:spacing w:before="0" w:after="0"/>
              <w:rPr>
                <w:sz w:val="18"/>
              </w:rPr>
            </w:pPr>
            <w:r w:rsidRPr="006F167E">
              <w:rPr>
                <w:sz w:val="18"/>
              </w:rPr>
              <w:t>RV pulsatile function in 1.5VR has a positive effect on the liver and was not associated with worse early or late adverse long-term outcomes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lastRenderedPageBreak/>
              <w:t>20.</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Padalino</w:t>
            </w:r>
            <w:proofErr w:type="spellEnd"/>
            <w:r w:rsidRPr="006F167E">
              <w:rPr>
                <w:sz w:val="18"/>
              </w:rPr>
              <w:t xml:space="preserve"> MA et al</w:t>
            </w:r>
            <w:r w:rsidRPr="006F167E">
              <w:rPr>
                <w:sz w:val="18"/>
                <w:vertAlign w:val="superscript"/>
              </w:rPr>
              <w:t>E81</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2014</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1</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29 years male</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30 months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Survived</w:t>
            </w:r>
          </w:p>
        </w:tc>
        <w:tc>
          <w:tcPr>
            <w:tcW w:w="1098" w:type="pct"/>
          </w:tcPr>
          <w:p w:rsidR="00D50E23" w:rsidRPr="006F167E" w:rsidRDefault="00D50E23" w:rsidP="00D81B2D">
            <w:pPr>
              <w:autoSpaceDE w:val="0"/>
              <w:autoSpaceDN w:val="0"/>
              <w:adjustRightInd w:val="0"/>
              <w:spacing w:before="0" w:after="0"/>
              <w:rPr>
                <w:sz w:val="18"/>
              </w:rPr>
            </w:pPr>
            <w:proofErr w:type="spellStart"/>
            <w:r w:rsidRPr="006F167E">
              <w:rPr>
                <w:sz w:val="18"/>
              </w:rPr>
              <w:t>Hypoplastic</w:t>
            </w:r>
            <w:proofErr w:type="spellEnd"/>
            <w:r w:rsidRPr="006F167E">
              <w:rPr>
                <w:sz w:val="18"/>
              </w:rPr>
              <w:t xml:space="preserve"> RV, pulmonary valve stenosis, Bjork- </w:t>
            </w:r>
            <w:proofErr w:type="spellStart"/>
            <w:r w:rsidRPr="006F167E">
              <w:rPr>
                <w:sz w:val="18"/>
              </w:rPr>
              <w:t>Fontan</w:t>
            </w:r>
            <w:proofErr w:type="spellEnd"/>
            <w:r w:rsidRPr="006F167E">
              <w:rPr>
                <w:sz w:val="18"/>
              </w:rPr>
              <w:t xml:space="preserve"> at 3 years age, recurrent atrial fibrillation, atrial flutter, </w:t>
            </w:r>
            <w:proofErr w:type="spellStart"/>
            <w:proofErr w:type="gramStart"/>
            <w:r w:rsidRPr="006F167E">
              <w:rPr>
                <w:sz w:val="18"/>
              </w:rPr>
              <w:t>cath</w:t>
            </w:r>
            <w:proofErr w:type="spellEnd"/>
            <w:proofErr w:type="gramEnd"/>
            <w:r w:rsidRPr="006F167E">
              <w:rPr>
                <w:sz w:val="18"/>
              </w:rPr>
              <w:t xml:space="preserve">- massively enlarged RA, mean RAP 13 mmHg, PAP 12 mmHg, SaO2 74%. 2D Echo- </w:t>
            </w:r>
            <w:proofErr w:type="spellStart"/>
            <w:r w:rsidRPr="006F167E">
              <w:rPr>
                <w:sz w:val="18"/>
              </w:rPr>
              <w:t>hypoplastic</w:t>
            </w:r>
            <w:proofErr w:type="spellEnd"/>
            <w:r w:rsidRPr="006F167E">
              <w:rPr>
                <w:sz w:val="18"/>
              </w:rPr>
              <w:t xml:space="preserve"> RV, </w:t>
            </w:r>
            <w:proofErr w:type="spellStart"/>
            <w:r w:rsidRPr="006F167E">
              <w:rPr>
                <w:sz w:val="18"/>
              </w:rPr>
              <w:t>hypoplastic</w:t>
            </w:r>
            <w:proofErr w:type="spellEnd"/>
            <w:r w:rsidRPr="006F167E">
              <w:rPr>
                <w:sz w:val="18"/>
              </w:rPr>
              <w:t xml:space="preserve"> TV, RVSF 34%, 3D echo- RVEDV 32 ml-17ml/m</w:t>
            </w:r>
            <w:r w:rsidRPr="006F167E">
              <w:rPr>
                <w:sz w:val="18"/>
                <w:vertAlign w:val="superscript"/>
              </w:rPr>
              <w:t>2</w:t>
            </w:r>
            <w:r w:rsidRPr="006F167E">
              <w:rPr>
                <w:sz w:val="18"/>
              </w:rPr>
              <w:t>, RVESV 25 ml, 3ml/m</w:t>
            </w:r>
            <w:r w:rsidRPr="006F167E">
              <w:rPr>
                <w:sz w:val="18"/>
                <w:vertAlign w:val="superscript"/>
              </w:rPr>
              <w:t>2</w:t>
            </w:r>
            <w:r w:rsidRPr="006F167E">
              <w:rPr>
                <w:sz w:val="18"/>
              </w:rPr>
              <w:t xml:space="preserve">, RVEF 22%. RA reductive </w:t>
            </w:r>
            <w:proofErr w:type="spellStart"/>
            <w:r w:rsidRPr="006F167E">
              <w:rPr>
                <w:sz w:val="18"/>
              </w:rPr>
              <w:t>plasty</w:t>
            </w:r>
            <w:proofErr w:type="spellEnd"/>
            <w:r w:rsidRPr="006F167E">
              <w:rPr>
                <w:sz w:val="18"/>
              </w:rPr>
              <w:t xml:space="preserve">, RF ablation - atrial pathways, resection RV muscle bands, RVOT, TV papillary splitting, RV-PA conduit- </w:t>
            </w:r>
            <w:proofErr w:type="spellStart"/>
            <w:r w:rsidRPr="006F167E">
              <w:rPr>
                <w:sz w:val="18"/>
              </w:rPr>
              <w:t>Contegra</w:t>
            </w:r>
            <w:proofErr w:type="spellEnd"/>
            <w:r w:rsidRPr="006F167E">
              <w:rPr>
                <w:sz w:val="18"/>
              </w:rPr>
              <w:t xml:space="preserve"> Medtronic Inc. 6 months later- progressive RVF, massive GI bleed, multiple bleeding </w:t>
            </w:r>
            <w:proofErr w:type="spellStart"/>
            <w:r w:rsidRPr="006F167E">
              <w:rPr>
                <w:sz w:val="18"/>
              </w:rPr>
              <w:t>varices</w:t>
            </w:r>
            <w:proofErr w:type="spellEnd"/>
            <w:r w:rsidRPr="006F167E">
              <w:rPr>
                <w:sz w:val="18"/>
              </w:rPr>
              <w:t xml:space="preserve"> - endoscopy. 26 months later- 2 mm Melody valve in RV-PA conduit, 9 mm ASF. Symptomatic improvement- </w:t>
            </w:r>
            <w:proofErr w:type="spellStart"/>
            <w:r w:rsidRPr="006F167E">
              <w:rPr>
                <w:sz w:val="18"/>
              </w:rPr>
              <w:t>antifailure</w:t>
            </w:r>
            <w:proofErr w:type="spellEnd"/>
            <w:r w:rsidRPr="006F167E">
              <w:rPr>
                <w:sz w:val="18"/>
              </w:rPr>
              <w:t xml:space="preserve"> medications. 30 months later cardiac transplant</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In the setting of one-and-a-half ventricle repair, the right ventricle needs to be of sufficient size and function and without any right ventricular outflow tract for operative success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21.</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Huang SC et al</w:t>
            </w:r>
            <w:r w:rsidRPr="006F167E">
              <w:rPr>
                <w:sz w:val="18"/>
                <w:vertAlign w:val="superscript"/>
              </w:rPr>
              <w:t>E72</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2006</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4</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Late follow-up not mentioned</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Survived</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Tricuspid valve endocarditis, tricuspid </w:t>
            </w:r>
            <w:proofErr w:type="spellStart"/>
            <w:r w:rsidRPr="006F167E">
              <w:rPr>
                <w:sz w:val="18"/>
              </w:rPr>
              <w:t>valvulectomy</w:t>
            </w:r>
            <w:proofErr w:type="spellEnd"/>
            <w:r w:rsidRPr="006F167E">
              <w:rPr>
                <w:sz w:val="18"/>
              </w:rPr>
              <w:t xml:space="preserve"> and 1.5 VR</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 xml:space="preserve">One-and-a-half ventricle repair concept can be safely applied following total tricuspid </w:t>
            </w:r>
            <w:proofErr w:type="spellStart"/>
            <w:r w:rsidRPr="006F167E">
              <w:rPr>
                <w:sz w:val="18"/>
              </w:rPr>
              <w:t>valvulectomy</w:t>
            </w:r>
            <w:proofErr w:type="spellEnd"/>
            <w:r w:rsidRPr="006F167E">
              <w:rPr>
                <w:sz w:val="18"/>
              </w:rPr>
              <w:t xml:space="preserve"> for intractable tricuspid valve endocarditis. Acceptable </w:t>
            </w:r>
            <w:proofErr w:type="spellStart"/>
            <w:r w:rsidRPr="006F167E">
              <w:rPr>
                <w:sz w:val="18"/>
              </w:rPr>
              <w:t>hemodynamics</w:t>
            </w:r>
            <w:proofErr w:type="spellEnd"/>
            <w:r w:rsidRPr="006F167E">
              <w:rPr>
                <w:sz w:val="18"/>
              </w:rPr>
              <w:t>.</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22.</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Toh</w:t>
            </w:r>
            <w:proofErr w:type="spellEnd"/>
            <w:r w:rsidRPr="006F167E">
              <w:rPr>
                <w:sz w:val="18"/>
              </w:rPr>
              <w:t xml:space="preserve"> N et al</w:t>
            </w:r>
            <w:r w:rsidRPr="006F167E">
              <w:rPr>
                <w:sz w:val="18"/>
                <w:vertAlign w:val="superscript"/>
              </w:rPr>
              <w:t>17</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2020</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58</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32 patients aged &gt;16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Median 7.7 years (IQR 4.1-11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BVR (24), 1.5 VR (3), UVR (5). Follow-up: BVR (1) died, heart failure (7), arrhythmias (5), reoperation (10</w:t>
            </w:r>
            <w:proofErr w:type="gramStart"/>
            <w:r w:rsidRPr="006F167E">
              <w:rPr>
                <w:sz w:val="18"/>
              </w:rPr>
              <w:t>)-</w:t>
            </w:r>
            <w:proofErr w:type="gramEnd"/>
            <w:r w:rsidRPr="006F167E">
              <w:rPr>
                <w:sz w:val="18"/>
              </w:rPr>
              <w:t xml:space="preserve"> conversion to 1.5 VR (5), conversion to </w:t>
            </w:r>
            <w:proofErr w:type="spellStart"/>
            <w:r w:rsidRPr="006F167E">
              <w:rPr>
                <w:sz w:val="18"/>
              </w:rPr>
              <w:t>Fontan</w:t>
            </w:r>
            <w:proofErr w:type="spellEnd"/>
            <w:r w:rsidRPr="006F167E">
              <w:rPr>
                <w:sz w:val="18"/>
              </w:rPr>
              <w:t xml:space="preserve"> (3). Survival at 5 years, 10 years 96.2%, 75.9 respectively. </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Adults- good long-term survival while at risk for heart failure, arrhythmia, and reoperations</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23.</w:t>
            </w:r>
          </w:p>
        </w:tc>
        <w:tc>
          <w:tcPr>
            <w:tcW w:w="385" w:type="pct"/>
          </w:tcPr>
          <w:p w:rsidR="00D50E23" w:rsidRPr="006F167E" w:rsidRDefault="00D50E23" w:rsidP="00D81B2D">
            <w:pPr>
              <w:autoSpaceDE w:val="0"/>
              <w:autoSpaceDN w:val="0"/>
              <w:adjustRightInd w:val="0"/>
              <w:spacing w:before="0" w:after="0"/>
              <w:rPr>
                <w:sz w:val="18"/>
                <w:vertAlign w:val="superscript"/>
              </w:rPr>
            </w:pPr>
            <w:proofErr w:type="spellStart"/>
            <w:r w:rsidRPr="006F167E">
              <w:rPr>
                <w:sz w:val="18"/>
              </w:rPr>
              <w:t>Malhotra</w:t>
            </w:r>
            <w:proofErr w:type="spellEnd"/>
            <w:r w:rsidRPr="006F167E">
              <w:rPr>
                <w:sz w:val="18"/>
              </w:rPr>
              <w:t xml:space="preserve"> SP et al</w:t>
            </w:r>
            <w:r w:rsidRPr="006F167E">
              <w:rPr>
                <w:sz w:val="18"/>
                <w:vertAlign w:val="superscript"/>
              </w:rPr>
              <w:t>E10</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2009</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57 (1.5 VR =31)</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Median 8.1 years (7 months-40.4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3 months-6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Nil</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 xml:space="preserve">Reoperation for severe TR (4), Follow-up: all patients- </w:t>
            </w:r>
            <w:proofErr w:type="spellStart"/>
            <w:r w:rsidRPr="006F167E">
              <w:rPr>
                <w:sz w:val="18"/>
              </w:rPr>
              <w:t>acyanotic</w:t>
            </w:r>
            <w:proofErr w:type="spellEnd"/>
            <w:r w:rsidRPr="006F167E">
              <w:rPr>
                <w:sz w:val="18"/>
              </w:rPr>
              <w:t>, NYHA I, TR mild (49), moderate (6), selective BDG- resting cyanosis, post bypass RAP/LAP- 1.5: 1, size of the functional tricuspid annulus &lt;2.5 cm in a 70 kg patient</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Excellent mid-term outcomes can be obtained with a selective one-and-a-half ventricle repair approach</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lastRenderedPageBreak/>
              <w:t>24.</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Akaishi J et al</w:t>
            </w:r>
            <w:r w:rsidRPr="006F167E">
              <w:rPr>
                <w:sz w:val="18"/>
                <w:vertAlign w:val="superscript"/>
              </w:rPr>
              <w:t>E134</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2003</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1</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11 years</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2 years</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Nil</w:t>
            </w:r>
          </w:p>
        </w:tc>
        <w:tc>
          <w:tcPr>
            <w:tcW w:w="1098" w:type="pct"/>
          </w:tcPr>
          <w:p w:rsidR="00D50E23" w:rsidRPr="006F167E" w:rsidRDefault="00D50E23" w:rsidP="00D81B2D">
            <w:pPr>
              <w:autoSpaceDE w:val="0"/>
              <w:autoSpaceDN w:val="0"/>
              <w:adjustRightInd w:val="0"/>
              <w:spacing w:before="0" w:after="0"/>
              <w:rPr>
                <w:sz w:val="18"/>
              </w:rPr>
            </w:pPr>
            <w:proofErr w:type="spellStart"/>
            <w:r w:rsidRPr="006F167E">
              <w:rPr>
                <w:sz w:val="18"/>
              </w:rPr>
              <w:t>Ebstein’s</w:t>
            </w:r>
            <w:proofErr w:type="spellEnd"/>
            <w:r w:rsidRPr="006F167E">
              <w:rPr>
                <w:sz w:val="18"/>
              </w:rPr>
              <w:t xml:space="preserve"> anomaly with </w:t>
            </w:r>
            <w:proofErr w:type="spellStart"/>
            <w:r w:rsidRPr="006F167E">
              <w:rPr>
                <w:sz w:val="18"/>
              </w:rPr>
              <w:t>hypoplastic</w:t>
            </w:r>
            <w:proofErr w:type="spellEnd"/>
            <w:r w:rsidRPr="006F167E">
              <w:rPr>
                <w:sz w:val="18"/>
              </w:rPr>
              <w:t xml:space="preserve"> RV; </w:t>
            </w:r>
            <w:proofErr w:type="spellStart"/>
            <w:r w:rsidRPr="006F167E">
              <w:rPr>
                <w:sz w:val="18"/>
              </w:rPr>
              <w:t>Carpentier’s</w:t>
            </w:r>
            <w:proofErr w:type="spellEnd"/>
            <w:r w:rsidRPr="006F167E">
              <w:rPr>
                <w:sz w:val="18"/>
              </w:rPr>
              <w:t xml:space="preserve"> repair with </w:t>
            </w:r>
            <w:proofErr w:type="spellStart"/>
            <w:r w:rsidRPr="006F167E">
              <w:rPr>
                <w:sz w:val="18"/>
              </w:rPr>
              <w:t>annuloplasty</w:t>
            </w:r>
            <w:proofErr w:type="spellEnd"/>
            <w:r w:rsidRPr="006F167E">
              <w:rPr>
                <w:sz w:val="18"/>
              </w:rPr>
              <w:t>.</w:t>
            </w:r>
          </w:p>
          <w:p w:rsidR="00D50E23" w:rsidRPr="006F167E" w:rsidRDefault="00D50E23" w:rsidP="00D81B2D">
            <w:pPr>
              <w:autoSpaceDE w:val="0"/>
              <w:autoSpaceDN w:val="0"/>
              <w:adjustRightInd w:val="0"/>
              <w:spacing w:before="0" w:after="0"/>
              <w:rPr>
                <w:sz w:val="18"/>
              </w:rPr>
            </w:pPr>
            <w:r w:rsidRPr="006F167E">
              <w:rPr>
                <w:sz w:val="18"/>
              </w:rPr>
              <w:t xml:space="preserve">On table- RAP 11mmHg, TEE- decreased biventricular function, dilated RV. Asymptomatic at follow-up, tricuspid </w:t>
            </w:r>
            <w:proofErr w:type="spellStart"/>
            <w:r w:rsidRPr="006F167E">
              <w:rPr>
                <w:sz w:val="18"/>
              </w:rPr>
              <w:t>annulous</w:t>
            </w:r>
            <w:proofErr w:type="spellEnd"/>
            <w:r w:rsidRPr="006F167E">
              <w:rPr>
                <w:sz w:val="18"/>
              </w:rPr>
              <w:t xml:space="preserve"> decreased to 28 mm, mild TR</w:t>
            </w:r>
          </w:p>
        </w:tc>
        <w:tc>
          <w:tcPr>
            <w:tcW w:w="1343" w:type="pct"/>
          </w:tcPr>
          <w:p w:rsidR="00D50E23" w:rsidRPr="006F167E" w:rsidRDefault="00D50E23" w:rsidP="00D81B2D">
            <w:pPr>
              <w:autoSpaceDE w:val="0"/>
              <w:autoSpaceDN w:val="0"/>
              <w:adjustRightInd w:val="0"/>
              <w:spacing w:before="0" w:after="0"/>
              <w:rPr>
                <w:sz w:val="18"/>
              </w:rPr>
            </w:pPr>
            <w:r w:rsidRPr="006F167E">
              <w:rPr>
                <w:sz w:val="18"/>
              </w:rPr>
              <w:t>Salvage 1.5 VR on operation table - effective procedure</w:t>
            </w:r>
          </w:p>
        </w:tc>
      </w:tr>
      <w:tr w:rsidR="00D50E23" w:rsidRPr="006F167E" w:rsidTr="00D81B2D">
        <w:trPr>
          <w:cantSplit/>
          <w:trHeight w:val="20"/>
          <w:jc w:val="center"/>
        </w:trPr>
        <w:tc>
          <w:tcPr>
            <w:tcW w:w="169" w:type="pct"/>
          </w:tcPr>
          <w:p w:rsidR="00D50E23" w:rsidRPr="006F167E" w:rsidRDefault="00D50E23" w:rsidP="00D81B2D">
            <w:pPr>
              <w:autoSpaceDE w:val="0"/>
              <w:autoSpaceDN w:val="0"/>
              <w:adjustRightInd w:val="0"/>
              <w:spacing w:before="0" w:after="0"/>
              <w:rPr>
                <w:sz w:val="18"/>
              </w:rPr>
            </w:pPr>
            <w:r w:rsidRPr="006F167E">
              <w:rPr>
                <w:sz w:val="18"/>
              </w:rPr>
              <w:t>25.</w:t>
            </w:r>
          </w:p>
        </w:tc>
        <w:tc>
          <w:tcPr>
            <w:tcW w:w="385" w:type="pct"/>
          </w:tcPr>
          <w:p w:rsidR="00D50E23" w:rsidRPr="006F167E" w:rsidRDefault="00D50E23" w:rsidP="00D81B2D">
            <w:pPr>
              <w:autoSpaceDE w:val="0"/>
              <w:autoSpaceDN w:val="0"/>
              <w:adjustRightInd w:val="0"/>
              <w:spacing w:before="0" w:after="0"/>
              <w:rPr>
                <w:sz w:val="18"/>
                <w:vertAlign w:val="superscript"/>
              </w:rPr>
            </w:pPr>
            <w:r w:rsidRPr="006F167E">
              <w:rPr>
                <w:sz w:val="18"/>
              </w:rPr>
              <w:t>Wright LK et al</w:t>
            </w:r>
            <w:r w:rsidRPr="006F167E">
              <w:rPr>
                <w:sz w:val="18"/>
                <w:vertAlign w:val="superscript"/>
              </w:rPr>
              <w:t>14</w:t>
            </w:r>
          </w:p>
        </w:tc>
        <w:tc>
          <w:tcPr>
            <w:tcW w:w="371" w:type="pct"/>
          </w:tcPr>
          <w:p w:rsidR="00D50E23" w:rsidRPr="006F167E" w:rsidRDefault="00D50E23" w:rsidP="00D81B2D">
            <w:pPr>
              <w:autoSpaceDE w:val="0"/>
              <w:autoSpaceDN w:val="0"/>
              <w:adjustRightInd w:val="0"/>
              <w:spacing w:before="0" w:after="0"/>
              <w:rPr>
                <w:sz w:val="18"/>
              </w:rPr>
            </w:pPr>
            <w:r w:rsidRPr="006F167E">
              <w:rPr>
                <w:sz w:val="18"/>
              </w:rPr>
              <w:t>2018</w:t>
            </w:r>
          </w:p>
        </w:tc>
        <w:tc>
          <w:tcPr>
            <w:tcW w:w="327" w:type="pct"/>
          </w:tcPr>
          <w:p w:rsidR="00D50E23" w:rsidRPr="006F167E" w:rsidRDefault="00D50E23" w:rsidP="00D81B2D">
            <w:pPr>
              <w:autoSpaceDE w:val="0"/>
              <w:autoSpaceDN w:val="0"/>
              <w:adjustRightInd w:val="0"/>
              <w:spacing w:before="0" w:after="0"/>
              <w:rPr>
                <w:sz w:val="18"/>
              </w:rPr>
            </w:pPr>
            <w:r w:rsidRPr="006F167E">
              <w:rPr>
                <w:sz w:val="18"/>
              </w:rPr>
              <w:t>616</w:t>
            </w:r>
          </w:p>
        </w:tc>
        <w:tc>
          <w:tcPr>
            <w:tcW w:w="432" w:type="pct"/>
          </w:tcPr>
          <w:p w:rsidR="00D50E23" w:rsidRPr="006F167E" w:rsidRDefault="00D50E23" w:rsidP="00D81B2D">
            <w:pPr>
              <w:autoSpaceDE w:val="0"/>
              <w:autoSpaceDN w:val="0"/>
              <w:adjustRightInd w:val="0"/>
              <w:spacing w:before="0" w:after="0"/>
              <w:rPr>
                <w:sz w:val="18"/>
              </w:rPr>
            </w:pPr>
            <w:r w:rsidRPr="006F167E">
              <w:rPr>
                <w:sz w:val="18"/>
              </w:rPr>
              <w:t>&lt;7 days (512)</w:t>
            </w:r>
          </w:p>
          <w:p w:rsidR="00D50E23" w:rsidRPr="006F167E" w:rsidRDefault="00D50E23" w:rsidP="00D81B2D">
            <w:pPr>
              <w:autoSpaceDE w:val="0"/>
              <w:autoSpaceDN w:val="0"/>
              <w:adjustRightInd w:val="0"/>
              <w:spacing w:before="0" w:after="0"/>
              <w:rPr>
                <w:sz w:val="18"/>
              </w:rPr>
            </w:pPr>
            <w:r w:rsidRPr="006F167E">
              <w:rPr>
                <w:sz w:val="18"/>
              </w:rPr>
              <w:t>7 days-1 month (104)</w:t>
            </w:r>
          </w:p>
        </w:tc>
        <w:tc>
          <w:tcPr>
            <w:tcW w:w="394" w:type="pct"/>
          </w:tcPr>
          <w:p w:rsidR="00D50E23" w:rsidRPr="006F167E" w:rsidRDefault="00D50E23" w:rsidP="00D81B2D">
            <w:pPr>
              <w:autoSpaceDE w:val="0"/>
              <w:autoSpaceDN w:val="0"/>
              <w:adjustRightInd w:val="0"/>
              <w:spacing w:before="0" w:after="0"/>
              <w:rPr>
                <w:sz w:val="18"/>
              </w:rPr>
            </w:pPr>
            <w:r w:rsidRPr="006F167E">
              <w:rPr>
                <w:sz w:val="18"/>
              </w:rPr>
              <w:t>Median 16.7 years (IQR 12.6-22.7)</w:t>
            </w:r>
          </w:p>
        </w:tc>
        <w:tc>
          <w:tcPr>
            <w:tcW w:w="480" w:type="pct"/>
          </w:tcPr>
          <w:p w:rsidR="00D50E23" w:rsidRPr="006F167E" w:rsidRDefault="00D50E23" w:rsidP="00D81B2D">
            <w:pPr>
              <w:autoSpaceDE w:val="0"/>
              <w:autoSpaceDN w:val="0"/>
              <w:adjustRightInd w:val="0"/>
              <w:spacing w:before="0" w:after="0"/>
              <w:rPr>
                <w:sz w:val="18"/>
              </w:rPr>
            </w:pPr>
            <w:r w:rsidRPr="006F167E">
              <w:rPr>
                <w:sz w:val="18"/>
              </w:rPr>
              <w:t>20 year survival (overall 66%), single ventricle (97.6%), 1.5 VR (90.9%), 2 ventricle (98%), p=-0.05</w:t>
            </w:r>
          </w:p>
        </w:tc>
        <w:tc>
          <w:tcPr>
            <w:tcW w:w="1098" w:type="pct"/>
          </w:tcPr>
          <w:p w:rsidR="00D50E23" w:rsidRPr="006F167E" w:rsidRDefault="00D50E23" w:rsidP="00D81B2D">
            <w:pPr>
              <w:autoSpaceDE w:val="0"/>
              <w:autoSpaceDN w:val="0"/>
              <w:adjustRightInd w:val="0"/>
              <w:spacing w:before="0" w:after="0"/>
              <w:rPr>
                <w:sz w:val="18"/>
              </w:rPr>
            </w:pPr>
            <w:r w:rsidRPr="006F167E">
              <w:rPr>
                <w:sz w:val="18"/>
              </w:rPr>
              <w:t>Weight &lt;2.5 kg = 117</w:t>
            </w:r>
          </w:p>
          <w:p w:rsidR="00D50E23" w:rsidRPr="006F167E" w:rsidRDefault="00D50E23" w:rsidP="00D81B2D">
            <w:pPr>
              <w:autoSpaceDE w:val="0"/>
              <w:autoSpaceDN w:val="0"/>
              <w:adjustRightInd w:val="0"/>
              <w:spacing w:before="0" w:after="0"/>
              <w:rPr>
                <w:sz w:val="18"/>
              </w:rPr>
            </w:pPr>
            <w:r w:rsidRPr="006F167E">
              <w:rPr>
                <w:sz w:val="18"/>
              </w:rPr>
              <w:t>&gt;2.5 kg = 494</w:t>
            </w:r>
          </w:p>
          <w:p w:rsidR="00D50E23" w:rsidRPr="006F167E" w:rsidRDefault="00D50E23" w:rsidP="00D81B2D">
            <w:pPr>
              <w:autoSpaceDE w:val="0"/>
              <w:autoSpaceDN w:val="0"/>
              <w:adjustRightInd w:val="0"/>
              <w:spacing w:before="0" w:after="0"/>
              <w:rPr>
                <w:sz w:val="18"/>
              </w:rPr>
            </w:pPr>
            <w:r w:rsidRPr="006F167E">
              <w:rPr>
                <w:sz w:val="18"/>
              </w:rPr>
              <w:t>Males (344)</w:t>
            </w:r>
          </w:p>
          <w:p w:rsidR="00D50E23" w:rsidRPr="006F167E" w:rsidRDefault="00D50E23" w:rsidP="00D81B2D">
            <w:pPr>
              <w:autoSpaceDE w:val="0"/>
              <w:autoSpaceDN w:val="0"/>
              <w:adjustRightInd w:val="0"/>
              <w:spacing w:before="0" w:after="0"/>
              <w:rPr>
                <w:sz w:val="18"/>
              </w:rPr>
            </w:pPr>
            <w:r w:rsidRPr="006F167E">
              <w:rPr>
                <w:sz w:val="18"/>
              </w:rPr>
              <w:t>RV- coronary fistulas=164</w:t>
            </w:r>
          </w:p>
          <w:p w:rsidR="00D50E23" w:rsidRPr="006F167E" w:rsidRDefault="00D50E23" w:rsidP="00D81B2D">
            <w:pPr>
              <w:autoSpaceDE w:val="0"/>
              <w:autoSpaceDN w:val="0"/>
              <w:adjustRightInd w:val="0"/>
              <w:spacing w:before="0" w:after="0"/>
              <w:rPr>
                <w:sz w:val="18"/>
              </w:rPr>
            </w:pPr>
            <w:r w:rsidRPr="006F167E">
              <w:rPr>
                <w:sz w:val="18"/>
              </w:rPr>
              <w:t>Atresia &gt;1 ostium= 17</w:t>
            </w:r>
          </w:p>
          <w:p w:rsidR="00D50E23" w:rsidRPr="006F167E" w:rsidRDefault="00D50E23" w:rsidP="00D81B2D">
            <w:pPr>
              <w:autoSpaceDE w:val="0"/>
              <w:autoSpaceDN w:val="0"/>
              <w:adjustRightInd w:val="0"/>
              <w:spacing w:before="0" w:after="0"/>
              <w:rPr>
                <w:sz w:val="18"/>
              </w:rPr>
            </w:pPr>
            <w:r w:rsidRPr="006F167E">
              <w:rPr>
                <w:sz w:val="18"/>
              </w:rPr>
              <w:t>No abnormalities= 342</w:t>
            </w:r>
          </w:p>
          <w:p w:rsidR="00D50E23" w:rsidRPr="006F167E" w:rsidRDefault="00D50E23" w:rsidP="00D81B2D">
            <w:pPr>
              <w:autoSpaceDE w:val="0"/>
              <w:autoSpaceDN w:val="0"/>
              <w:adjustRightInd w:val="0"/>
              <w:spacing w:before="0" w:after="0"/>
              <w:rPr>
                <w:sz w:val="18"/>
              </w:rPr>
            </w:pPr>
            <w:r w:rsidRPr="006F167E">
              <w:rPr>
                <w:sz w:val="18"/>
              </w:rPr>
              <w:t xml:space="preserve">Initial intervention: shunt only (247), shunt + RV decompression (273), RV decompression (96), </w:t>
            </w:r>
            <w:proofErr w:type="spellStart"/>
            <w:r w:rsidRPr="006F167E">
              <w:rPr>
                <w:sz w:val="18"/>
              </w:rPr>
              <w:t>aortopulmonary</w:t>
            </w:r>
            <w:proofErr w:type="spellEnd"/>
            <w:r w:rsidRPr="006F167E">
              <w:rPr>
                <w:sz w:val="18"/>
              </w:rPr>
              <w:t xml:space="preserve"> shunt (247), 61 in-hospital death, 1 transplant, 75% transplant free survival; AP shunt + RV decompression (273)- 41 in-hospital death, 85% transplant free survival; RV decompression (96), 23 in-hospital deaths, 76% transplant free survival; Survivors (491): </w:t>
            </w:r>
            <w:proofErr w:type="spellStart"/>
            <w:r w:rsidRPr="006F167E">
              <w:rPr>
                <w:sz w:val="18"/>
              </w:rPr>
              <w:t>Fontan</w:t>
            </w:r>
            <w:proofErr w:type="spellEnd"/>
            <w:r w:rsidRPr="006F167E">
              <w:rPr>
                <w:sz w:val="18"/>
              </w:rPr>
              <w:t xml:space="preserve"> (96), HD (5), 1.5 VR (39), HD (4), 2 ventricular (201, HD 1</w:t>
            </w:r>
          </w:p>
          <w:p w:rsidR="00D50E23" w:rsidRPr="006F167E" w:rsidRDefault="00D50E23" w:rsidP="00D81B2D">
            <w:pPr>
              <w:autoSpaceDE w:val="0"/>
              <w:autoSpaceDN w:val="0"/>
              <w:adjustRightInd w:val="0"/>
              <w:spacing w:before="0" w:after="0"/>
              <w:rPr>
                <w:sz w:val="18"/>
              </w:rPr>
            </w:pPr>
          </w:p>
        </w:tc>
        <w:tc>
          <w:tcPr>
            <w:tcW w:w="1343" w:type="pct"/>
          </w:tcPr>
          <w:p w:rsidR="00D50E23" w:rsidRPr="006F167E" w:rsidRDefault="00D50E23" w:rsidP="00D81B2D">
            <w:pPr>
              <w:autoSpaceDE w:val="0"/>
              <w:autoSpaceDN w:val="0"/>
              <w:adjustRightInd w:val="0"/>
              <w:spacing w:before="0" w:after="0"/>
              <w:rPr>
                <w:sz w:val="18"/>
              </w:rPr>
            </w:pPr>
            <w:r w:rsidRPr="006F167E">
              <w:rPr>
                <w:sz w:val="18"/>
              </w:rPr>
              <w:t>Significant neonatal mortality irrespective of the type of intervention. Excellent survival tend towards 1.5 VR</w:t>
            </w:r>
          </w:p>
        </w:tc>
      </w:tr>
    </w:tbl>
    <w:p w:rsidR="00D50E23" w:rsidRPr="006F167E" w:rsidRDefault="00D50E23" w:rsidP="00D50E23">
      <w:pPr>
        <w:autoSpaceDE w:val="0"/>
        <w:autoSpaceDN w:val="0"/>
        <w:adjustRightInd w:val="0"/>
        <w:spacing w:before="0" w:after="0"/>
        <w:jc w:val="both"/>
        <w:rPr>
          <w:rFonts w:eastAsiaTheme="minorHAnsi"/>
          <w:kern w:val="0"/>
          <w:sz w:val="18"/>
          <w:lang w:val="en-US" w:eastAsia="en-US"/>
        </w:rPr>
      </w:pPr>
    </w:p>
    <w:p w:rsidR="00D50E23" w:rsidRPr="006F167E" w:rsidRDefault="00D50E23" w:rsidP="00D50E23">
      <w:pPr>
        <w:autoSpaceDE w:val="0"/>
        <w:autoSpaceDN w:val="0"/>
        <w:adjustRightInd w:val="0"/>
        <w:spacing w:before="0" w:after="0"/>
        <w:jc w:val="both"/>
        <w:rPr>
          <w:rFonts w:eastAsiaTheme="minorHAnsi"/>
          <w:kern w:val="0"/>
          <w:sz w:val="18"/>
          <w:lang w:val="en-US" w:eastAsia="en-US"/>
        </w:rPr>
      </w:pPr>
      <w:r w:rsidRPr="006F167E">
        <w:rPr>
          <w:rFonts w:eastAsiaTheme="minorHAnsi"/>
          <w:kern w:val="0"/>
          <w:sz w:val="18"/>
          <w:lang w:val="en-US" w:eastAsia="en-US"/>
        </w:rPr>
        <w:t xml:space="preserve">1.5 VR: One-and-a-half ventricle repair; AP shunt: </w:t>
      </w:r>
      <w:proofErr w:type="spellStart"/>
      <w:r w:rsidRPr="006F167E">
        <w:rPr>
          <w:rFonts w:eastAsiaTheme="minorHAnsi"/>
          <w:kern w:val="0"/>
          <w:sz w:val="18"/>
          <w:lang w:val="en-US" w:eastAsia="en-US"/>
        </w:rPr>
        <w:t>Aortopulmonary</w:t>
      </w:r>
      <w:proofErr w:type="spellEnd"/>
      <w:r w:rsidRPr="006F167E">
        <w:rPr>
          <w:rFonts w:eastAsiaTheme="minorHAnsi"/>
          <w:kern w:val="0"/>
          <w:sz w:val="18"/>
          <w:lang w:val="en-US" w:eastAsia="en-US"/>
        </w:rPr>
        <w:t xml:space="preserve"> shunt; ASD: Atrial </w:t>
      </w:r>
      <w:proofErr w:type="spellStart"/>
      <w:r w:rsidRPr="006F167E">
        <w:rPr>
          <w:rFonts w:eastAsiaTheme="minorHAnsi"/>
          <w:kern w:val="0"/>
          <w:sz w:val="18"/>
          <w:lang w:val="en-US" w:eastAsia="en-US"/>
        </w:rPr>
        <w:t>septal</w:t>
      </w:r>
      <w:proofErr w:type="spellEnd"/>
      <w:r w:rsidRPr="006F167E">
        <w:rPr>
          <w:rFonts w:eastAsiaTheme="minorHAnsi"/>
          <w:kern w:val="0"/>
          <w:sz w:val="18"/>
          <w:lang w:val="en-US" w:eastAsia="en-US"/>
        </w:rPr>
        <w:t xml:space="preserve"> defect; AVSD: </w:t>
      </w:r>
      <w:proofErr w:type="spellStart"/>
      <w:r w:rsidRPr="006F167E">
        <w:rPr>
          <w:rFonts w:eastAsiaTheme="minorHAnsi"/>
          <w:kern w:val="0"/>
          <w:sz w:val="18"/>
          <w:lang w:val="en-US" w:eastAsia="en-US"/>
        </w:rPr>
        <w:t>Atrioventricular</w:t>
      </w:r>
      <w:proofErr w:type="spellEnd"/>
      <w:r w:rsidRPr="006F167E">
        <w:rPr>
          <w:rFonts w:eastAsiaTheme="minorHAnsi"/>
          <w:kern w:val="0"/>
          <w:sz w:val="18"/>
          <w:lang w:val="en-US" w:eastAsia="en-US"/>
        </w:rPr>
        <w:t xml:space="preserve"> </w:t>
      </w:r>
      <w:proofErr w:type="spellStart"/>
      <w:r w:rsidRPr="006F167E">
        <w:rPr>
          <w:rFonts w:eastAsiaTheme="minorHAnsi"/>
          <w:kern w:val="0"/>
          <w:sz w:val="18"/>
          <w:lang w:val="en-US" w:eastAsia="en-US"/>
        </w:rPr>
        <w:t>septal</w:t>
      </w:r>
      <w:proofErr w:type="spellEnd"/>
      <w:r w:rsidRPr="006F167E">
        <w:rPr>
          <w:rFonts w:eastAsiaTheme="minorHAnsi"/>
          <w:kern w:val="0"/>
          <w:sz w:val="18"/>
          <w:lang w:val="en-US" w:eastAsia="en-US"/>
        </w:rPr>
        <w:t xml:space="preserve"> defect; BDG: Bidirectional Glenn; BVR: Biventricular repair; CCTGA: Corrected transposition of the great arteries; DORV: Double outlet right ventricle; ECMO:  Extracorporeal membrane oxygenation; GI: Gastrointestinal; HD: Hospital death; IABP: </w:t>
      </w:r>
      <w:proofErr w:type="spellStart"/>
      <w:r w:rsidRPr="006F167E">
        <w:rPr>
          <w:rFonts w:eastAsiaTheme="minorHAnsi"/>
          <w:kern w:val="0"/>
          <w:sz w:val="18"/>
          <w:lang w:val="en-US" w:eastAsia="en-US"/>
        </w:rPr>
        <w:t>Intraaortic</w:t>
      </w:r>
      <w:proofErr w:type="spellEnd"/>
      <w:r w:rsidRPr="006F167E">
        <w:rPr>
          <w:rFonts w:eastAsiaTheme="minorHAnsi"/>
          <w:kern w:val="0"/>
          <w:sz w:val="18"/>
          <w:lang w:val="en-US" w:eastAsia="en-US"/>
        </w:rPr>
        <w:t xml:space="preserve"> balloon pump; IQR: Interquartile range; IVC: Inferior vena cava; IVS: </w:t>
      </w:r>
      <w:proofErr w:type="spellStart"/>
      <w:r w:rsidRPr="006F167E">
        <w:rPr>
          <w:rFonts w:eastAsiaTheme="minorHAnsi"/>
          <w:kern w:val="0"/>
          <w:sz w:val="18"/>
          <w:lang w:val="en-US" w:eastAsia="en-US"/>
        </w:rPr>
        <w:t>Interventricular</w:t>
      </w:r>
      <w:proofErr w:type="spellEnd"/>
      <w:r w:rsidRPr="006F167E">
        <w:rPr>
          <w:rFonts w:eastAsiaTheme="minorHAnsi"/>
          <w:kern w:val="0"/>
          <w:sz w:val="18"/>
          <w:lang w:val="en-US" w:eastAsia="en-US"/>
        </w:rPr>
        <w:t xml:space="preserve"> septum; LAP: Left atrial pressure; LV: Left ventricle; LVF: Left ventricular failure; LVOTO: Left ventricular outflow tract obstruction; MRI:  Magnetic resonance imaging; NYHA: New York Heart Association; PA: Pulmonary artery; PAP: Pulmonary artery pressure; PLE: Protein-losing </w:t>
      </w:r>
      <w:proofErr w:type="spellStart"/>
      <w:r w:rsidRPr="006F167E">
        <w:rPr>
          <w:rFonts w:eastAsiaTheme="minorHAnsi"/>
          <w:kern w:val="0"/>
          <w:sz w:val="18"/>
          <w:lang w:val="en-US" w:eastAsia="en-US"/>
        </w:rPr>
        <w:t>enteropathy</w:t>
      </w:r>
      <w:proofErr w:type="spellEnd"/>
      <w:r w:rsidRPr="006F167E">
        <w:rPr>
          <w:rFonts w:eastAsiaTheme="minorHAnsi"/>
          <w:kern w:val="0"/>
          <w:sz w:val="18"/>
          <w:lang w:val="en-US" w:eastAsia="en-US"/>
        </w:rPr>
        <w:t xml:space="preserve">; RAP: Right atrial pressure; RF: Radiofrequency; RPA: Right pulmonary artery; RV: Right ventricle; RVEDP: Right ventricular end-diastolic pressure; RVEDV: Right ventricular end-diastolic volume; RVEF: Right ventricular ejection fraction; RVESV: Right ventricular end-diastolic volume; RVF: Right ventricular failure; RVOT: Right ventricular outflow tract; RVSF: Right ventricular systolic function; SaO2: Systemic arterial oxygen saturation; SVC: Superior vena cava; TAPSE: Tricuspid annular plane systolic motion; TEE: </w:t>
      </w:r>
      <w:proofErr w:type="spellStart"/>
      <w:r w:rsidRPr="006F167E">
        <w:rPr>
          <w:rFonts w:eastAsiaTheme="minorHAnsi"/>
          <w:kern w:val="0"/>
          <w:sz w:val="18"/>
          <w:lang w:val="en-US" w:eastAsia="en-US"/>
        </w:rPr>
        <w:t>Transesophageal</w:t>
      </w:r>
      <w:proofErr w:type="spellEnd"/>
      <w:r w:rsidRPr="006F167E">
        <w:rPr>
          <w:rFonts w:eastAsiaTheme="minorHAnsi"/>
          <w:kern w:val="0"/>
          <w:sz w:val="18"/>
          <w:lang w:val="en-US" w:eastAsia="en-US"/>
        </w:rPr>
        <w:t xml:space="preserve"> echocardiography; TGA: Transposition of the great arteries; TR: Tricuspid regurgitation; TV: Tricuspid valve; TVD: Tricuspid valve diameter; UVR: </w:t>
      </w:r>
      <w:proofErr w:type="spellStart"/>
      <w:r w:rsidRPr="006F167E">
        <w:rPr>
          <w:rFonts w:eastAsiaTheme="minorHAnsi"/>
          <w:kern w:val="0"/>
          <w:sz w:val="18"/>
          <w:lang w:val="en-US" w:eastAsia="en-US"/>
        </w:rPr>
        <w:t>Univentricular</w:t>
      </w:r>
      <w:proofErr w:type="spellEnd"/>
      <w:r w:rsidRPr="006F167E">
        <w:rPr>
          <w:rFonts w:eastAsiaTheme="minorHAnsi"/>
          <w:kern w:val="0"/>
          <w:sz w:val="18"/>
          <w:lang w:val="en-US" w:eastAsia="en-US"/>
        </w:rPr>
        <w:t xml:space="preserve"> repair</w:t>
      </w:r>
    </w:p>
    <w:sectPr w:rsidR="00D50E23" w:rsidRPr="006F167E" w:rsidSect="00D81B2D">
      <w:pgSz w:w="16834" w:h="11909"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59" w:rsidRDefault="003A0659">
      <w:pPr>
        <w:spacing w:before="0" w:after="0"/>
      </w:pPr>
      <w:r>
        <w:separator/>
      </w:r>
    </w:p>
  </w:endnote>
  <w:endnote w:type="continuationSeparator" w:id="0">
    <w:p w:rsidR="003A0659" w:rsidRDefault="003A06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JansonText LT">
    <w:altName w:val="Cambria"/>
    <w:panose1 w:val="00000000000000000000"/>
    <w:charset w:val="00"/>
    <w:family w:val="roman"/>
    <w:notTrueType/>
    <w:pitch w:val="default"/>
    <w:sig w:usb0="00000003" w:usb1="00000000" w:usb2="00000000" w:usb3="00000000" w:csb0="00000001" w:csb1="00000000"/>
  </w:font>
  <w:font w:name="Palatino-Medium">
    <w:altName w:val="Arial Unicode MS"/>
    <w:charset w:val="00"/>
    <w:family w:val="auto"/>
    <w:pitch w:val="variable"/>
    <w:sig w:usb0="00000001"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2D" w:rsidRDefault="00D81B2D" w:rsidP="00D81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B2D" w:rsidRDefault="00D81B2D" w:rsidP="00D81B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59" w:rsidRDefault="003A0659">
      <w:pPr>
        <w:spacing w:before="0" w:after="0"/>
      </w:pPr>
      <w:r>
        <w:separator/>
      </w:r>
    </w:p>
  </w:footnote>
  <w:footnote w:type="continuationSeparator" w:id="0">
    <w:p w:rsidR="003A0659" w:rsidRDefault="003A065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2D" w:rsidRPr="00080879" w:rsidRDefault="00D81B2D" w:rsidP="00D81B2D">
    <w:pPr>
      <w:framePr w:wrap="around" w:vAnchor="text" w:hAnchor="page" w:x="9994" w:y="-93"/>
      <w:tabs>
        <w:tab w:val="center" w:pos="4680"/>
        <w:tab w:val="right" w:pos="9360"/>
      </w:tabs>
      <w:spacing w:after="200" w:line="276" w:lineRule="auto"/>
      <w:rPr>
        <w:rFonts w:eastAsia="Calibri"/>
        <w:sz w:val="20"/>
        <w:szCs w:val="22"/>
      </w:rPr>
    </w:pPr>
    <w:r w:rsidRPr="00080879">
      <w:rPr>
        <w:rFonts w:eastAsia="Calibri"/>
        <w:sz w:val="20"/>
        <w:szCs w:val="22"/>
      </w:rPr>
      <w:fldChar w:fldCharType="begin"/>
    </w:r>
    <w:r w:rsidRPr="00080879">
      <w:rPr>
        <w:rFonts w:eastAsia="Calibri"/>
        <w:sz w:val="20"/>
        <w:szCs w:val="22"/>
      </w:rPr>
      <w:instrText xml:space="preserve">PAGE  </w:instrText>
    </w:r>
    <w:r w:rsidRPr="00080879">
      <w:rPr>
        <w:rFonts w:eastAsia="Calibri"/>
        <w:sz w:val="20"/>
        <w:szCs w:val="22"/>
      </w:rPr>
      <w:fldChar w:fldCharType="separate"/>
    </w:r>
    <w:r w:rsidR="00DA2CB4">
      <w:rPr>
        <w:rFonts w:eastAsia="Calibri"/>
        <w:noProof/>
        <w:sz w:val="20"/>
        <w:szCs w:val="22"/>
      </w:rPr>
      <w:t>3</w:t>
    </w:r>
    <w:r w:rsidRPr="00080879">
      <w:rPr>
        <w:rFonts w:eastAsia="Calibri"/>
        <w:sz w:val="20"/>
        <w:szCs w:val="22"/>
      </w:rPr>
      <w:fldChar w:fldCharType="end"/>
    </w:r>
  </w:p>
  <w:p w:rsidR="00D81B2D" w:rsidRPr="00080879" w:rsidRDefault="00D81B2D" w:rsidP="00B7156D">
    <w:pPr>
      <w:tabs>
        <w:tab w:val="center" w:pos="4680"/>
        <w:tab w:val="right" w:pos="9360"/>
      </w:tabs>
      <w:spacing w:after="200" w:line="276" w:lineRule="auto"/>
      <w:ind w:right="749"/>
      <w:jc w:val="right"/>
      <w:rPr>
        <w:rFonts w:eastAsia="Calibri"/>
        <w:sz w:val="22"/>
        <w:szCs w:val="22"/>
      </w:rPr>
    </w:pPr>
    <w:proofErr w:type="spellStart"/>
    <w:r w:rsidRPr="00080879">
      <w:rPr>
        <w:rFonts w:eastAsia="Calibri"/>
        <w:i/>
        <w:iCs/>
        <w:sz w:val="20"/>
        <w:szCs w:val="22"/>
      </w:rPr>
      <w:t>Chowdhury</w:t>
    </w:r>
    <w:proofErr w:type="spellEnd"/>
    <w:r w:rsidRPr="00080879">
      <w:rPr>
        <w:rFonts w:eastAsia="Calibri"/>
        <w:i/>
        <w:iCs/>
        <w:sz w:val="20"/>
        <w:szCs w:val="22"/>
      </w:rPr>
      <w:t xml:space="preserve"> UK et al </w:t>
    </w:r>
  </w:p>
  <w:p w:rsidR="00D81B2D" w:rsidRDefault="00D81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53"/>
    <w:multiLevelType w:val="hybridMultilevel"/>
    <w:tmpl w:val="33BE48D8"/>
    <w:lvl w:ilvl="0" w:tplc="6A42DDE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398A"/>
    <w:multiLevelType w:val="hybridMultilevel"/>
    <w:tmpl w:val="143C89E4"/>
    <w:lvl w:ilvl="0" w:tplc="26C2382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B60D5"/>
    <w:multiLevelType w:val="hybridMultilevel"/>
    <w:tmpl w:val="8F5C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A4FB9"/>
    <w:multiLevelType w:val="hybridMultilevel"/>
    <w:tmpl w:val="8B522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90E24"/>
    <w:multiLevelType w:val="hybridMultilevel"/>
    <w:tmpl w:val="E15E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B4512"/>
    <w:multiLevelType w:val="hybridMultilevel"/>
    <w:tmpl w:val="FBC6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F2DD7"/>
    <w:multiLevelType w:val="hybridMultilevel"/>
    <w:tmpl w:val="7C2C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22CD7"/>
    <w:multiLevelType w:val="hybridMultilevel"/>
    <w:tmpl w:val="00424FF2"/>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27EC6"/>
    <w:multiLevelType w:val="hybridMultilevel"/>
    <w:tmpl w:val="17800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02AAD"/>
    <w:multiLevelType w:val="hybridMultilevel"/>
    <w:tmpl w:val="4738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F745F"/>
    <w:multiLevelType w:val="hybridMultilevel"/>
    <w:tmpl w:val="F6163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656F8"/>
    <w:multiLevelType w:val="hybridMultilevel"/>
    <w:tmpl w:val="55669EF8"/>
    <w:lvl w:ilvl="0" w:tplc="4784291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042FD"/>
    <w:multiLevelType w:val="hybridMultilevel"/>
    <w:tmpl w:val="54A00C4C"/>
    <w:lvl w:ilvl="0" w:tplc="88EC3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829E6"/>
    <w:multiLevelType w:val="hybridMultilevel"/>
    <w:tmpl w:val="3E4E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C6046"/>
    <w:multiLevelType w:val="hybridMultilevel"/>
    <w:tmpl w:val="A75E3FB8"/>
    <w:lvl w:ilvl="0" w:tplc="09681E86">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91440"/>
    <w:multiLevelType w:val="hybridMultilevel"/>
    <w:tmpl w:val="9EA6BD94"/>
    <w:lvl w:ilvl="0" w:tplc="355A175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025175"/>
    <w:multiLevelType w:val="hybridMultilevel"/>
    <w:tmpl w:val="7D76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4011D"/>
    <w:multiLevelType w:val="hybridMultilevel"/>
    <w:tmpl w:val="F8EAE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B301C"/>
    <w:multiLevelType w:val="hybridMultilevel"/>
    <w:tmpl w:val="3D1CC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70BD9"/>
    <w:multiLevelType w:val="hybridMultilevel"/>
    <w:tmpl w:val="BE50A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E6494"/>
    <w:multiLevelType w:val="hybridMultilevel"/>
    <w:tmpl w:val="5F0A6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A1F9A"/>
    <w:multiLevelType w:val="hybridMultilevel"/>
    <w:tmpl w:val="8F5C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66018"/>
    <w:multiLevelType w:val="hybridMultilevel"/>
    <w:tmpl w:val="89CC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5"/>
  </w:num>
  <w:num w:numId="4">
    <w:abstractNumId w:val="8"/>
  </w:num>
  <w:num w:numId="5">
    <w:abstractNumId w:val="19"/>
  </w:num>
  <w:num w:numId="6">
    <w:abstractNumId w:val="4"/>
  </w:num>
  <w:num w:numId="7">
    <w:abstractNumId w:val="18"/>
  </w:num>
  <w:num w:numId="8">
    <w:abstractNumId w:val="10"/>
  </w:num>
  <w:num w:numId="9">
    <w:abstractNumId w:val="2"/>
  </w:num>
  <w:num w:numId="10">
    <w:abstractNumId w:val="16"/>
  </w:num>
  <w:num w:numId="11">
    <w:abstractNumId w:val="13"/>
  </w:num>
  <w:num w:numId="12">
    <w:abstractNumId w:val="0"/>
  </w:num>
  <w:num w:numId="13">
    <w:abstractNumId w:val="11"/>
  </w:num>
  <w:num w:numId="14">
    <w:abstractNumId w:val="7"/>
  </w:num>
  <w:num w:numId="15">
    <w:abstractNumId w:val="6"/>
  </w:num>
  <w:num w:numId="16">
    <w:abstractNumId w:val="14"/>
  </w:num>
  <w:num w:numId="17">
    <w:abstractNumId w:val="3"/>
  </w:num>
  <w:num w:numId="18">
    <w:abstractNumId w:val="1"/>
  </w:num>
  <w:num w:numId="19">
    <w:abstractNumId w:val="20"/>
  </w:num>
  <w:num w:numId="20">
    <w:abstractNumId w:val="17"/>
  </w:num>
  <w:num w:numId="21">
    <w:abstractNumId w:val="22"/>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23"/>
    <w:rsid w:val="00002FB5"/>
    <w:rsid w:val="0015446B"/>
    <w:rsid w:val="001D5857"/>
    <w:rsid w:val="001F7160"/>
    <w:rsid w:val="0021674D"/>
    <w:rsid w:val="002208EE"/>
    <w:rsid w:val="0023046B"/>
    <w:rsid w:val="003A0659"/>
    <w:rsid w:val="003C2006"/>
    <w:rsid w:val="00413E7A"/>
    <w:rsid w:val="00492F83"/>
    <w:rsid w:val="00624C79"/>
    <w:rsid w:val="006376A0"/>
    <w:rsid w:val="006E0F28"/>
    <w:rsid w:val="0072468D"/>
    <w:rsid w:val="00741D4B"/>
    <w:rsid w:val="00772424"/>
    <w:rsid w:val="007D103C"/>
    <w:rsid w:val="00830FB4"/>
    <w:rsid w:val="00911CFA"/>
    <w:rsid w:val="009F11FE"/>
    <w:rsid w:val="00A06517"/>
    <w:rsid w:val="00A17ABE"/>
    <w:rsid w:val="00A4412D"/>
    <w:rsid w:val="00A701F4"/>
    <w:rsid w:val="00A73E12"/>
    <w:rsid w:val="00AB2384"/>
    <w:rsid w:val="00AD0935"/>
    <w:rsid w:val="00AF1420"/>
    <w:rsid w:val="00B25961"/>
    <w:rsid w:val="00B7156D"/>
    <w:rsid w:val="00BD207D"/>
    <w:rsid w:val="00BD3C2B"/>
    <w:rsid w:val="00C05B2D"/>
    <w:rsid w:val="00C427FD"/>
    <w:rsid w:val="00C70374"/>
    <w:rsid w:val="00C812F1"/>
    <w:rsid w:val="00D0098A"/>
    <w:rsid w:val="00D50E23"/>
    <w:rsid w:val="00D81B2D"/>
    <w:rsid w:val="00DA2CB4"/>
    <w:rsid w:val="00E36CE3"/>
    <w:rsid w:val="00E73AE7"/>
    <w:rsid w:val="00ED04A8"/>
    <w:rsid w:val="00FF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3"/>
    <w:pPr>
      <w:spacing w:before="100" w:after="100" w:line="240" w:lineRule="auto"/>
    </w:pPr>
    <w:rPr>
      <w:rFonts w:ascii="Times New Roman" w:eastAsia="Times New Roman" w:hAnsi="Times New Roman" w:cs="Times New Roman"/>
      <w:color w:val="000000"/>
      <w:kern w:val="28"/>
      <w:sz w:val="24"/>
      <w:szCs w:val="24"/>
      <w:lang w:val="en-GB" w:eastAsia="en-GB"/>
    </w:rPr>
  </w:style>
  <w:style w:type="paragraph" w:styleId="Heading2">
    <w:name w:val="heading 2"/>
    <w:basedOn w:val="Normal"/>
    <w:next w:val="Normal"/>
    <w:link w:val="Heading2Char"/>
    <w:qFormat/>
    <w:rsid w:val="00D50E23"/>
    <w:pPr>
      <w:keepNext/>
      <w:spacing w:before="240" w:after="0" w:line="480" w:lineRule="auto"/>
      <w:jc w:val="both"/>
      <w:outlineLvl w:val="1"/>
    </w:pPr>
    <w:rPr>
      <w:b/>
      <w:bCs/>
      <w:color w:val="auto"/>
      <w:kern w:val="0"/>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E23"/>
    <w:rPr>
      <w:rFonts w:ascii="Times New Roman" w:eastAsia="Times New Roman" w:hAnsi="Times New Roman" w:cs="Times New Roman"/>
      <w:b/>
      <w:bCs/>
      <w:sz w:val="28"/>
      <w:szCs w:val="32"/>
    </w:rPr>
  </w:style>
  <w:style w:type="paragraph" w:styleId="ListParagraph">
    <w:name w:val="List Paragraph"/>
    <w:basedOn w:val="Normal"/>
    <w:uiPriority w:val="34"/>
    <w:qFormat/>
    <w:rsid w:val="00D50E23"/>
    <w:pPr>
      <w:ind w:left="720"/>
      <w:contextualSpacing/>
    </w:pPr>
  </w:style>
  <w:style w:type="character" w:styleId="Hyperlink">
    <w:name w:val="Hyperlink"/>
    <w:basedOn w:val="DefaultParagraphFont"/>
    <w:uiPriority w:val="99"/>
    <w:unhideWhenUsed/>
    <w:rsid w:val="00D50E23"/>
    <w:rPr>
      <w:color w:val="0000FF"/>
      <w:u w:val="single"/>
    </w:rPr>
  </w:style>
  <w:style w:type="paragraph" w:styleId="BalloonText">
    <w:name w:val="Balloon Text"/>
    <w:basedOn w:val="Normal"/>
    <w:link w:val="BalloonTextChar"/>
    <w:uiPriority w:val="99"/>
    <w:semiHidden/>
    <w:unhideWhenUsed/>
    <w:rsid w:val="00D50E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23"/>
    <w:rPr>
      <w:rFonts w:ascii="Tahoma" w:eastAsia="Times New Roman" w:hAnsi="Tahoma" w:cs="Tahoma"/>
      <w:color w:val="000000"/>
      <w:kern w:val="28"/>
      <w:sz w:val="16"/>
      <w:szCs w:val="16"/>
      <w:lang w:val="en-GB" w:eastAsia="en-GB"/>
    </w:rPr>
  </w:style>
  <w:style w:type="paragraph" w:styleId="Header">
    <w:name w:val="header"/>
    <w:basedOn w:val="Normal"/>
    <w:link w:val="HeaderChar"/>
    <w:uiPriority w:val="99"/>
    <w:unhideWhenUsed/>
    <w:rsid w:val="00D50E23"/>
    <w:pPr>
      <w:tabs>
        <w:tab w:val="center" w:pos="4680"/>
        <w:tab w:val="right" w:pos="9360"/>
      </w:tabs>
      <w:spacing w:before="0" w:after="0"/>
    </w:pPr>
  </w:style>
  <w:style w:type="character" w:customStyle="1" w:styleId="HeaderChar">
    <w:name w:val="Header Char"/>
    <w:basedOn w:val="DefaultParagraphFont"/>
    <w:link w:val="Header"/>
    <w:uiPriority w:val="99"/>
    <w:rsid w:val="00D50E23"/>
    <w:rPr>
      <w:rFonts w:ascii="Times New Roman" w:eastAsia="Times New Roman" w:hAnsi="Times New Roman" w:cs="Times New Roman"/>
      <w:color w:val="000000"/>
      <w:kern w:val="28"/>
      <w:sz w:val="24"/>
      <w:szCs w:val="24"/>
      <w:lang w:val="en-GB" w:eastAsia="en-GB"/>
    </w:rPr>
  </w:style>
  <w:style w:type="paragraph" w:styleId="Footer">
    <w:name w:val="footer"/>
    <w:basedOn w:val="Normal"/>
    <w:link w:val="FooterChar"/>
    <w:uiPriority w:val="99"/>
    <w:unhideWhenUsed/>
    <w:rsid w:val="00D50E23"/>
    <w:pPr>
      <w:tabs>
        <w:tab w:val="center" w:pos="4680"/>
        <w:tab w:val="right" w:pos="9360"/>
      </w:tabs>
      <w:spacing w:before="0" w:after="0"/>
    </w:pPr>
  </w:style>
  <w:style w:type="character" w:customStyle="1" w:styleId="FooterChar">
    <w:name w:val="Footer Char"/>
    <w:basedOn w:val="DefaultParagraphFont"/>
    <w:link w:val="Footer"/>
    <w:uiPriority w:val="99"/>
    <w:rsid w:val="00D50E23"/>
    <w:rPr>
      <w:rFonts w:ascii="Times New Roman" w:eastAsia="Times New Roman" w:hAnsi="Times New Roman" w:cs="Times New Roman"/>
      <w:color w:val="000000"/>
      <w:kern w:val="28"/>
      <w:sz w:val="24"/>
      <w:szCs w:val="24"/>
      <w:lang w:val="en-GB" w:eastAsia="en-GB"/>
    </w:rPr>
  </w:style>
  <w:style w:type="paragraph" w:styleId="ListBullet">
    <w:name w:val="List Bullet"/>
    <w:basedOn w:val="Normal"/>
    <w:autoRedefine/>
    <w:rsid w:val="00D50E23"/>
    <w:pPr>
      <w:spacing w:before="0" w:after="0" w:line="480" w:lineRule="auto"/>
      <w:jc w:val="both"/>
    </w:pPr>
    <w:rPr>
      <w:b/>
      <w:kern w:val="0"/>
      <w:sz w:val="40"/>
      <w:szCs w:val="28"/>
      <w:lang w:val="en-US" w:eastAsia="en-US"/>
    </w:rPr>
  </w:style>
  <w:style w:type="table" w:styleId="TableGrid">
    <w:name w:val="Table Grid"/>
    <w:basedOn w:val="TableNormal"/>
    <w:uiPriority w:val="59"/>
    <w:rsid w:val="00D50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link w:val="BodyTextChar"/>
    <w:rsid w:val="00D50E23"/>
    <w:pPr>
      <w:autoSpaceDE w:val="0"/>
      <w:autoSpaceDN w:val="0"/>
      <w:adjustRightInd w:val="0"/>
      <w:spacing w:before="0" w:after="0"/>
    </w:pPr>
    <w:rPr>
      <w:color w:val="auto"/>
      <w:kern w:val="0"/>
      <w:lang w:val="en-US" w:eastAsia="en-US"/>
    </w:rPr>
  </w:style>
  <w:style w:type="character" w:customStyle="1" w:styleId="BodyTextChar">
    <w:name w:val="Body Text Char"/>
    <w:basedOn w:val="DefaultParagraphFont"/>
    <w:link w:val="BodyText"/>
    <w:rsid w:val="00D50E2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50E23"/>
  </w:style>
  <w:style w:type="paragraph" w:styleId="PlainText">
    <w:name w:val="Plain Text"/>
    <w:basedOn w:val="Normal"/>
    <w:link w:val="PlainTextChar1"/>
    <w:rsid w:val="00D50E23"/>
    <w:pPr>
      <w:suppressAutoHyphens/>
      <w:spacing w:before="0" w:after="0"/>
    </w:pPr>
    <w:rPr>
      <w:rFonts w:ascii="Consolas" w:eastAsia="Calibri" w:hAnsi="Consolas" w:cs="Consolas"/>
      <w:color w:val="00000A"/>
      <w:kern w:val="0"/>
      <w:sz w:val="21"/>
      <w:szCs w:val="21"/>
      <w:lang w:val="en-US" w:eastAsia="zh-CN"/>
    </w:rPr>
  </w:style>
  <w:style w:type="character" w:customStyle="1" w:styleId="PlainTextChar">
    <w:name w:val="Plain Text Char"/>
    <w:basedOn w:val="DefaultParagraphFont"/>
    <w:uiPriority w:val="99"/>
    <w:semiHidden/>
    <w:rsid w:val="00D50E23"/>
    <w:rPr>
      <w:rFonts w:ascii="Consolas" w:eastAsia="Times New Roman" w:hAnsi="Consolas" w:cs="Consolas"/>
      <w:color w:val="000000"/>
      <w:kern w:val="28"/>
      <w:sz w:val="21"/>
      <w:szCs w:val="21"/>
      <w:lang w:val="en-GB" w:eastAsia="en-GB"/>
    </w:rPr>
  </w:style>
  <w:style w:type="character" w:customStyle="1" w:styleId="PlainTextChar1">
    <w:name w:val="Plain Text Char1"/>
    <w:basedOn w:val="DefaultParagraphFont"/>
    <w:link w:val="PlainText"/>
    <w:rsid w:val="00D50E23"/>
    <w:rPr>
      <w:rFonts w:ascii="Consolas" w:eastAsia="Calibri" w:hAnsi="Consolas" w:cs="Consolas"/>
      <w:color w:val="00000A"/>
      <w:sz w:val="21"/>
      <w:szCs w:val="21"/>
      <w:lang w:eastAsia="zh-CN"/>
    </w:rPr>
  </w:style>
  <w:style w:type="character" w:styleId="HTMLCite">
    <w:name w:val="HTML Cite"/>
    <w:basedOn w:val="DefaultParagraphFont"/>
    <w:uiPriority w:val="99"/>
    <w:semiHidden/>
    <w:unhideWhenUsed/>
    <w:rsid w:val="00D50E23"/>
    <w:rPr>
      <w:i/>
      <w:iCs/>
    </w:rPr>
  </w:style>
  <w:style w:type="character" w:customStyle="1" w:styleId="author">
    <w:name w:val="author"/>
    <w:basedOn w:val="DefaultParagraphFont"/>
    <w:rsid w:val="00D50E23"/>
  </w:style>
  <w:style w:type="character" w:customStyle="1" w:styleId="articletitle">
    <w:name w:val="articletitle"/>
    <w:basedOn w:val="DefaultParagraphFont"/>
    <w:rsid w:val="00D50E23"/>
  </w:style>
  <w:style w:type="character" w:customStyle="1" w:styleId="journaltitle">
    <w:name w:val="journaltitle"/>
    <w:basedOn w:val="DefaultParagraphFont"/>
    <w:rsid w:val="00D50E23"/>
  </w:style>
  <w:style w:type="character" w:customStyle="1" w:styleId="pubyear">
    <w:name w:val="pubyear"/>
    <w:basedOn w:val="DefaultParagraphFont"/>
    <w:rsid w:val="00D50E23"/>
  </w:style>
  <w:style w:type="character" w:customStyle="1" w:styleId="vol">
    <w:name w:val="vol"/>
    <w:basedOn w:val="DefaultParagraphFont"/>
    <w:rsid w:val="00D50E23"/>
  </w:style>
  <w:style w:type="character" w:customStyle="1" w:styleId="pagefirst">
    <w:name w:val="pagefirst"/>
    <w:basedOn w:val="DefaultParagraphFont"/>
    <w:rsid w:val="00D50E23"/>
  </w:style>
  <w:style w:type="character" w:customStyle="1" w:styleId="pagelast">
    <w:name w:val="pagelast"/>
    <w:basedOn w:val="DefaultParagraphFont"/>
    <w:rsid w:val="00D50E23"/>
  </w:style>
  <w:style w:type="paragraph" w:customStyle="1" w:styleId="Pa8">
    <w:name w:val="Pa8"/>
    <w:basedOn w:val="Normal"/>
    <w:next w:val="Normal"/>
    <w:uiPriority w:val="99"/>
    <w:rsid w:val="00D50E23"/>
    <w:pPr>
      <w:autoSpaceDE w:val="0"/>
      <w:autoSpaceDN w:val="0"/>
      <w:adjustRightInd w:val="0"/>
      <w:spacing w:before="0" w:after="0" w:line="241" w:lineRule="atLeast"/>
    </w:pPr>
    <w:rPr>
      <w:rFonts w:ascii="JansonText LT" w:eastAsiaTheme="minorHAnsi" w:hAnsi="JansonText LT" w:cstheme="minorBidi"/>
      <w:color w:val="auto"/>
      <w:kern w:val="0"/>
      <w:lang w:val="en-US" w:eastAsia="en-US"/>
    </w:rPr>
  </w:style>
  <w:style w:type="character" w:customStyle="1" w:styleId="A2">
    <w:name w:val="A2"/>
    <w:uiPriority w:val="99"/>
    <w:rsid w:val="00D50E23"/>
    <w:rPr>
      <w:rFonts w:cs="JansonText LT"/>
      <w:color w:val="221E1F"/>
      <w:sz w:val="18"/>
      <w:szCs w:val="18"/>
    </w:rPr>
  </w:style>
  <w:style w:type="paragraph" w:styleId="Revision">
    <w:name w:val="Revision"/>
    <w:hidden/>
    <w:uiPriority w:val="99"/>
    <w:semiHidden/>
    <w:rsid w:val="00D50E23"/>
    <w:pPr>
      <w:spacing w:after="0" w:line="240" w:lineRule="auto"/>
    </w:pPr>
    <w:rPr>
      <w:rFonts w:ascii="Times New Roman" w:eastAsia="Times New Roman" w:hAnsi="Times New Roman" w:cs="Times New Roman"/>
      <w:color w:val="000000"/>
      <w:kern w:val="28"/>
      <w:sz w:val="24"/>
      <w:szCs w:val="24"/>
      <w:lang w:val="en-GB" w:eastAsia="en-GB"/>
    </w:rPr>
  </w:style>
  <w:style w:type="character" w:styleId="CommentReference">
    <w:name w:val="annotation reference"/>
    <w:basedOn w:val="DefaultParagraphFont"/>
    <w:uiPriority w:val="99"/>
    <w:semiHidden/>
    <w:unhideWhenUsed/>
    <w:rsid w:val="00D50E23"/>
    <w:rPr>
      <w:sz w:val="16"/>
      <w:szCs w:val="16"/>
    </w:rPr>
  </w:style>
  <w:style w:type="paragraph" w:styleId="CommentText">
    <w:name w:val="annotation text"/>
    <w:basedOn w:val="Normal"/>
    <w:link w:val="CommentTextChar"/>
    <w:uiPriority w:val="99"/>
    <w:semiHidden/>
    <w:unhideWhenUsed/>
    <w:rsid w:val="00D50E23"/>
    <w:rPr>
      <w:sz w:val="20"/>
      <w:szCs w:val="20"/>
    </w:rPr>
  </w:style>
  <w:style w:type="character" w:customStyle="1" w:styleId="CommentTextChar">
    <w:name w:val="Comment Text Char"/>
    <w:basedOn w:val="DefaultParagraphFont"/>
    <w:link w:val="CommentText"/>
    <w:uiPriority w:val="99"/>
    <w:semiHidden/>
    <w:rsid w:val="00D50E23"/>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D50E23"/>
    <w:rPr>
      <w:b/>
      <w:bCs/>
    </w:rPr>
  </w:style>
  <w:style w:type="character" w:customStyle="1" w:styleId="CommentSubjectChar">
    <w:name w:val="Comment Subject Char"/>
    <w:basedOn w:val="CommentTextChar"/>
    <w:link w:val="CommentSubject"/>
    <w:uiPriority w:val="99"/>
    <w:semiHidden/>
    <w:rsid w:val="00D50E23"/>
    <w:rPr>
      <w:rFonts w:ascii="Times New Roman" w:eastAsia="Times New Roman" w:hAnsi="Times New Roman" w:cs="Times New Roman"/>
      <w:b/>
      <w:bCs/>
      <w:color w:val="000000"/>
      <w:kern w:val="28"/>
      <w:sz w:val="20"/>
      <w:szCs w:val="20"/>
      <w:lang w:val="en-GB" w:eastAsia="en-GB"/>
    </w:rPr>
  </w:style>
  <w:style w:type="character" w:styleId="LineNumber">
    <w:name w:val="line number"/>
    <w:basedOn w:val="DefaultParagraphFont"/>
    <w:uiPriority w:val="99"/>
    <w:semiHidden/>
    <w:unhideWhenUsed/>
    <w:rsid w:val="00D50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3"/>
    <w:pPr>
      <w:spacing w:before="100" w:after="100" w:line="240" w:lineRule="auto"/>
    </w:pPr>
    <w:rPr>
      <w:rFonts w:ascii="Times New Roman" w:eastAsia="Times New Roman" w:hAnsi="Times New Roman" w:cs="Times New Roman"/>
      <w:color w:val="000000"/>
      <w:kern w:val="28"/>
      <w:sz w:val="24"/>
      <w:szCs w:val="24"/>
      <w:lang w:val="en-GB" w:eastAsia="en-GB"/>
    </w:rPr>
  </w:style>
  <w:style w:type="paragraph" w:styleId="Heading2">
    <w:name w:val="heading 2"/>
    <w:basedOn w:val="Normal"/>
    <w:next w:val="Normal"/>
    <w:link w:val="Heading2Char"/>
    <w:qFormat/>
    <w:rsid w:val="00D50E23"/>
    <w:pPr>
      <w:keepNext/>
      <w:spacing w:before="240" w:after="0" w:line="480" w:lineRule="auto"/>
      <w:jc w:val="both"/>
      <w:outlineLvl w:val="1"/>
    </w:pPr>
    <w:rPr>
      <w:b/>
      <w:bCs/>
      <w:color w:val="auto"/>
      <w:kern w:val="0"/>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E23"/>
    <w:rPr>
      <w:rFonts w:ascii="Times New Roman" w:eastAsia="Times New Roman" w:hAnsi="Times New Roman" w:cs="Times New Roman"/>
      <w:b/>
      <w:bCs/>
      <w:sz w:val="28"/>
      <w:szCs w:val="32"/>
    </w:rPr>
  </w:style>
  <w:style w:type="paragraph" w:styleId="ListParagraph">
    <w:name w:val="List Paragraph"/>
    <w:basedOn w:val="Normal"/>
    <w:uiPriority w:val="34"/>
    <w:qFormat/>
    <w:rsid w:val="00D50E23"/>
    <w:pPr>
      <w:ind w:left="720"/>
      <w:contextualSpacing/>
    </w:pPr>
  </w:style>
  <w:style w:type="character" w:styleId="Hyperlink">
    <w:name w:val="Hyperlink"/>
    <w:basedOn w:val="DefaultParagraphFont"/>
    <w:uiPriority w:val="99"/>
    <w:unhideWhenUsed/>
    <w:rsid w:val="00D50E23"/>
    <w:rPr>
      <w:color w:val="0000FF"/>
      <w:u w:val="single"/>
    </w:rPr>
  </w:style>
  <w:style w:type="paragraph" w:styleId="BalloonText">
    <w:name w:val="Balloon Text"/>
    <w:basedOn w:val="Normal"/>
    <w:link w:val="BalloonTextChar"/>
    <w:uiPriority w:val="99"/>
    <w:semiHidden/>
    <w:unhideWhenUsed/>
    <w:rsid w:val="00D50E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23"/>
    <w:rPr>
      <w:rFonts w:ascii="Tahoma" w:eastAsia="Times New Roman" w:hAnsi="Tahoma" w:cs="Tahoma"/>
      <w:color w:val="000000"/>
      <w:kern w:val="28"/>
      <w:sz w:val="16"/>
      <w:szCs w:val="16"/>
      <w:lang w:val="en-GB" w:eastAsia="en-GB"/>
    </w:rPr>
  </w:style>
  <w:style w:type="paragraph" w:styleId="Header">
    <w:name w:val="header"/>
    <w:basedOn w:val="Normal"/>
    <w:link w:val="HeaderChar"/>
    <w:uiPriority w:val="99"/>
    <w:unhideWhenUsed/>
    <w:rsid w:val="00D50E23"/>
    <w:pPr>
      <w:tabs>
        <w:tab w:val="center" w:pos="4680"/>
        <w:tab w:val="right" w:pos="9360"/>
      </w:tabs>
      <w:spacing w:before="0" w:after="0"/>
    </w:pPr>
  </w:style>
  <w:style w:type="character" w:customStyle="1" w:styleId="HeaderChar">
    <w:name w:val="Header Char"/>
    <w:basedOn w:val="DefaultParagraphFont"/>
    <w:link w:val="Header"/>
    <w:uiPriority w:val="99"/>
    <w:rsid w:val="00D50E23"/>
    <w:rPr>
      <w:rFonts w:ascii="Times New Roman" w:eastAsia="Times New Roman" w:hAnsi="Times New Roman" w:cs="Times New Roman"/>
      <w:color w:val="000000"/>
      <w:kern w:val="28"/>
      <w:sz w:val="24"/>
      <w:szCs w:val="24"/>
      <w:lang w:val="en-GB" w:eastAsia="en-GB"/>
    </w:rPr>
  </w:style>
  <w:style w:type="paragraph" w:styleId="Footer">
    <w:name w:val="footer"/>
    <w:basedOn w:val="Normal"/>
    <w:link w:val="FooterChar"/>
    <w:uiPriority w:val="99"/>
    <w:unhideWhenUsed/>
    <w:rsid w:val="00D50E23"/>
    <w:pPr>
      <w:tabs>
        <w:tab w:val="center" w:pos="4680"/>
        <w:tab w:val="right" w:pos="9360"/>
      </w:tabs>
      <w:spacing w:before="0" w:after="0"/>
    </w:pPr>
  </w:style>
  <w:style w:type="character" w:customStyle="1" w:styleId="FooterChar">
    <w:name w:val="Footer Char"/>
    <w:basedOn w:val="DefaultParagraphFont"/>
    <w:link w:val="Footer"/>
    <w:uiPriority w:val="99"/>
    <w:rsid w:val="00D50E23"/>
    <w:rPr>
      <w:rFonts w:ascii="Times New Roman" w:eastAsia="Times New Roman" w:hAnsi="Times New Roman" w:cs="Times New Roman"/>
      <w:color w:val="000000"/>
      <w:kern w:val="28"/>
      <w:sz w:val="24"/>
      <w:szCs w:val="24"/>
      <w:lang w:val="en-GB" w:eastAsia="en-GB"/>
    </w:rPr>
  </w:style>
  <w:style w:type="paragraph" w:styleId="ListBullet">
    <w:name w:val="List Bullet"/>
    <w:basedOn w:val="Normal"/>
    <w:autoRedefine/>
    <w:rsid w:val="00D50E23"/>
    <w:pPr>
      <w:spacing w:before="0" w:after="0" w:line="480" w:lineRule="auto"/>
      <w:jc w:val="both"/>
    </w:pPr>
    <w:rPr>
      <w:b/>
      <w:kern w:val="0"/>
      <w:sz w:val="40"/>
      <w:szCs w:val="28"/>
      <w:lang w:val="en-US" w:eastAsia="en-US"/>
    </w:rPr>
  </w:style>
  <w:style w:type="table" w:styleId="TableGrid">
    <w:name w:val="Table Grid"/>
    <w:basedOn w:val="TableNormal"/>
    <w:uiPriority w:val="59"/>
    <w:rsid w:val="00D50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link w:val="BodyTextChar"/>
    <w:rsid w:val="00D50E23"/>
    <w:pPr>
      <w:autoSpaceDE w:val="0"/>
      <w:autoSpaceDN w:val="0"/>
      <w:adjustRightInd w:val="0"/>
      <w:spacing w:before="0" w:after="0"/>
    </w:pPr>
    <w:rPr>
      <w:color w:val="auto"/>
      <w:kern w:val="0"/>
      <w:lang w:val="en-US" w:eastAsia="en-US"/>
    </w:rPr>
  </w:style>
  <w:style w:type="character" w:customStyle="1" w:styleId="BodyTextChar">
    <w:name w:val="Body Text Char"/>
    <w:basedOn w:val="DefaultParagraphFont"/>
    <w:link w:val="BodyText"/>
    <w:rsid w:val="00D50E2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50E23"/>
  </w:style>
  <w:style w:type="paragraph" w:styleId="PlainText">
    <w:name w:val="Plain Text"/>
    <w:basedOn w:val="Normal"/>
    <w:link w:val="PlainTextChar1"/>
    <w:rsid w:val="00D50E23"/>
    <w:pPr>
      <w:suppressAutoHyphens/>
      <w:spacing w:before="0" w:after="0"/>
    </w:pPr>
    <w:rPr>
      <w:rFonts w:ascii="Consolas" w:eastAsia="Calibri" w:hAnsi="Consolas" w:cs="Consolas"/>
      <w:color w:val="00000A"/>
      <w:kern w:val="0"/>
      <w:sz w:val="21"/>
      <w:szCs w:val="21"/>
      <w:lang w:val="en-US" w:eastAsia="zh-CN"/>
    </w:rPr>
  </w:style>
  <w:style w:type="character" w:customStyle="1" w:styleId="PlainTextChar">
    <w:name w:val="Plain Text Char"/>
    <w:basedOn w:val="DefaultParagraphFont"/>
    <w:uiPriority w:val="99"/>
    <w:semiHidden/>
    <w:rsid w:val="00D50E23"/>
    <w:rPr>
      <w:rFonts w:ascii="Consolas" w:eastAsia="Times New Roman" w:hAnsi="Consolas" w:cs="Consolas"/>
      <w:color w:val="000000"/>
      <w:kern w:val="28"/>
      <w:sz w:val="21"/>
      <w:szCs w:val="21"/>
      <w:lang w:val="en-GB" w:eastAsia="en-GB"/>
    </w:rPr>
  </w:style>
  <w:style w:type="character" w:customStyle="1" w:styleId="PlainTextChar1">
    <w:name w:val="Plain Text Char1"/>
    <w:basedOn w:val="DefaultParagraphFont"/>
    <w:link w:val="PlainText"/>
    <w:rsid w:val="00D50E23"/>
    <w:rPr>
      <w:rFonts w:ascii="Consolas" w:eastAsia="Calibri" w:hAnsi="Consolas" w:cs="Consolas"/>
      <w:color w:val="00000A"/>
      <w:sz w:val="21"/>
      <w:szCs w:val="21"/>
      <w:lang w:eastAsia="zh-CN"/>
    </w:rPr>
  </w:style>
  <w:style w:type="character" w:styleId="HTMLCite">
    <w:name w:val="HTML Cite"/>
    <w:basedOn w:val="DefaultParagraphFont"/>
    <w:uiPriority w:val="99"/>
    <w:semiHidden/>
    <w:unhideWhenUsed/>
    <w:rsid w:val="00D50E23"/>
    <w:rPr>
      <w:i/>
      <w:iCs/>
    </w:rPr>
  </w:style>
  <w:style w:type="character" w:customStyle="1" w:styleId="author">
    <w:name w:val="author"/>
    <w:basedOn w:val="DefaultParagraphFont"/>
    <w:rsid w:val="00D50E23"/>
  </w:style>
  <w:style w:type="character" w:customStyle="1" w:styleId="articletitle">
    <w:name w:val="articletitle"/>
    <w:basedOn w:val="DefaultParagraphFont"/>
    <w:rsid w:val="00D50E23"/>
  </w:style>
  <w:style w:type="character" w:customStyle="1" w:styleId="journaltitle">
    <w:name w:val="journaltitle"/>
    <w:basedOn w:val="DefaultParagraphFont"/>
    <w:rsid w:val="00D50E23"/>
  </w:style>
  <w:style w:type="character" w:customStyle="1" w:styleId="pubyear">
    <w:name w:val="pubyear"/>
    <w:basedOn w:val="DefaultParagraphFont"/>
    <w:rsid w:val="00D50E23"/>
  </w:style>
  <w:style w:type="character" w:customStyle="1" w:styleId="vol">
    <w:name w:val="vol"/>
    <w:basedOn w:val="DefaultParagraphFont"/>
    <w:rsid w:val="00D50E23"/>
  </w:style>
  <w:style w:type="character" w:customStyle="1" w:styleId="pagefirst">
    <w:name w:val="pagefirst"/>
    <w:basedOn w:val="DefaultParagraphFont"/>
    <w:rsid w:val="00D50E23"/>
  </w:style>
  <w:style w:type="character" w:customStyle="1" w:styleId="pagelast">
    <w:name w:val="pagelast"/>
    <w:basedOn w:val="DefaultParagraphFont"/>
    <w:rsid w:val="00D50E23"/>
  </w:style>
  <w:style w:type="paragraph" w:customStyle="1" w:styleId="Pa8">
    <w:name w:val="Pa8"/>
    <w:basedOn w:val="Normal"/>
    <w:next w:val="Normal"/>
    <w:uiPriority w:val="99"/>
    <w:rsid w:val="00D50E23"/>
    <w:pPr>
      <w:autoSpaceDE w:val="0"/>
      <w:autoSpaceDN w:val="0"/>
      <w:adjustRightInd w:val="0"/>
      <w:spacing w:before="0" w:after="0" w:line="241" w:lineRule="atLeast"/>
    </w:pPr>
    <w:rPr>
      <w:rFonts w:ascii="JansonText LT" w:eastAsiaTheme="minorHAnsi" w:hAnsi="JansonText LT" w:cstheme="minorBidi"/>
      <w:color w:val="auto"/>
      <w:kern w:val="0"/>
      <w:lang w:val="en-US" w:eastAsia="en-US"/>
    </w:rPr>
  </w:style>
  <w:style w:type="character" w:customStyle="1" w:styleId="A2">
    <w:name w:val="A2"/>
    <w:uiPriority w:val="99"/>
    <w:rsid w:val="00D50E23"/>
    <w:rPr>
      <w:rFonts w:cs="JansonText LT"/>
      <w:color w:val="221E1F"/>
      <w:sz w:val="18"/>
      <w:szCs w:val="18"/>
    </w:rPr>
  </w:style>
  <w:style w:type="paragraph" w:styleId="Revision">
    <w:name w:val="Revision"/>
    <w:hidden/>
    <w:uiPriority w:val="99"/>
    <w:semiHidden/>
    <w:rsid w:val="00D50E23"/>
    <w:pPr>
      <w:spacing w:after="0" w:line="240" w:lineRule="auto"/>
    </w:pPr>
    <w:rPr>
      <w:rFonts w:ascii="Times New Roman" w:eastAsia="Times New Roman" w:hAnsi="Times New Roman" w:cs="Times New Roman"/>
      <w:color w:val="000000"/>
      <w:kern w:val="28"/>
      <w:sz w:val="24"/>
      <w:szCs w:val="24"/>
      <w:lang w:val="en-GB" w:eastAsia="en-GB"/>
    </w:rPr>
  </w:style>
  <w:style w:type="character" w:styleId="CommentReference">
    <w:name w:val="annotation reference"/>
    <w:basedOn w:val="DefaultParagraphFont"/>
    <w:uiPriority w:val="99"/>
    <w:semiHidden/>
    <w:unhideWhenUsed/>
    <w:rsid w:val="00D50E23"/>
    <w:rPr>
      <w:sz w:val="16"/>
      <w:szCs w:val="16"/>
    </w:rPr>
  </w:style>
  <w:style w:type="paragraph" w:styleId="CommentText">
    <w:name w:val="annotation text"/>
    <w:basedOn w:val="Normal"/>
    <w:link w:val="CommentTextChar"/>
    <w:uiPriority w:val="99"/>
    <w:semiHidden/>
    <w:unhideWhenUsed/>
    <w:rsid w:val="00D50E23"/>
    <w:rPr>
      <w:sz w:val="20"/>
      <w:szCs w:val="20"/>
    </w:rPr>
  </w:style>
  <w:style w:type="character" w:customStyle="1" w:styleId="CommentTextChar">
    <w:name w:val="Comment Text Char"/>
    <w:basedOn w:val="DefaultParagraphFont"/>
    <w:link w:val="CommentText"/>
    <w:uiPriority w:val="99"/>
    <w:semiHidden/>
    <w:rsid w:val="00D50E23"/>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D50E23"/>
    <w:rPr>
      <w:b/>
      <w:bCs/>
    </w:rPr>
  </w:style>
  <w:style w:type="character" w:customStyle="1" w:styleId="CommentSubjectChar">
    <w:name w:val="Comment Subject Char"/>
    <w:basedOn w:val="CommentTextChar"/>
    <w:link w:val="CommentSubject"/>
    <w:uiPriority w:val="99"/>
    <w:semiHidden/>
    <w:rsid w:val="00D50E23"/>
    <w:rPr>
      <w:rFonts w:ascii="Times New Roman" w:eastAsia="Times New Roman" w:hAnsi="Times New Roman" w:cs="Times New Roman"/>
      <w:b/>
      <w:bCs/>
      <w:color w:val="000000"/>
      <w:kern w:val="28"/>
      <w:sz w:val="20"/>
      <w:szCs w:val="20"/>
      <w:lang w:val="en-GB" w:eastAsia="en-GB"/>
    </w:rPr>
  </w:style>
  <w:style w:type="character" w:styleId="LineNumber">
    <w:name w:val="line number"/>
    <w:basedOn w:val="DefaultParagraphFont"/>
    <w:uiPriority w:val="99"/>
    <w:semiHidden/>
    <w:unhideWhenUsed/>
    <w:rsid w:val="00D5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33</cp:revision>
  <cp:lastPrinted>2023-05-19T11:50:00Z</cp:lastPrinted>
  <dcterms:created xsi:type="dcterms:W3CDTF">2023-04-26T07:29:00Z</dcterms:created>
  <dcterms:modified xsi:type="dcterms:W3CDTF">2023-05-25T06:19:00Z</dcterms:modified>
</cp:coreProperties>
</file>