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6609" w14:textId="3B961276" w:rsidR="00411A6A" w:rsidRDefault="39E1E906" w:rsidP="008A4078">
      <w:pPr>
        <w:spacing w:line="480" w:lineRule="auto"/>
        <w:jc w:val="center"/>
        <w:rPr>
          <w:rFonts w:asciiTheme="minorBidi" w:eastAsia="Times New Roman" w:hAnsiTheme="minorBidi"/>
          <w:b/>
          <w:bCs/>
          <w:color w:val="000000" w:themeColor="text1"/>
        </w:rPr>
      </w:pPr>
      <w:r w:rsidRPr="008A4078">
        <w:rPr>
          <w:rFonts w:asciiTheme="minorBidi" w:eastAsia="Times New Roman" w:hAnsiTheme="minorBidi"/>
          <w:b/>
          <w:bCs/>
          <w:color w:val="000000" w:themeColor="text1"/>
        </w:rPr>
        <w:t xml:space="preserve">Pulmonary artery banding – </w:t>
      </w:r>
      <w:r w:rsidR="2D77CA80" w:rsidRPr="008A4078">
        <w:rPr>
          <w:rFonts w:asciiTheme="minorBidi" w:eastAsia="Times New Roman" w:hAnsiTheme="minorBidi"/>
          <w:b/>
          <w:bCs/>
          <w:color w:val="000000" w:themeColor="text1"/>
        </w:rPr>
        <w:t>S</w:t>
      </w:r>
      <w:r w:rsidRPr="008A4078">
        <w:rPr>
          <w:rFonts w:asciiTheme="minorBidi" w:eastAsia="Times New Roman" w:hAnsiTheme="minorBidi"/>
          <w:b/>
          <w:bCs/>
          <w:color w:val="000000" w:themeColor="text1"/>
        </w:rPr>
        <w:t xml:space="preserve">till a role for staged </w:t>
      </w:r>
      <w:r w:rsidR="00FC2BAB" w:rsidRPr="008A4078">
        <w:rPr>
          <w:rFonts w:asciiTheme="minorBidi" w:hAnsiTheme="minorBidi"/>
        </w:rPr>
        <w:br/>
      </w:r>
      <w:r w:rsidRPr="008A4078">
        <w:rPr>
          <w:rFonts w:asciiTheme="minorBidi" w:eastAsia="Times New Roman" w:hAnsiTheme="minorBidi"/>
          <w:b/>
          <w:bCs/>
          <w:color w:val="000000" w:themeColor="text1"/>
        </w:rPr>
        <w:t>biventricular repair of intracardiac shunts?</w:t>
      </w:r>
    </w:p>
    <w:p w14:paraId="2FD2649A" w14:textId="77777777" w:rsidR="00D96619" w:rsidRDefault="00D96619" w:rsidP="008A4078">
      <w:pPr>
        <w:spacing w:line="480" w:lineRule="auto"/>
        <w:jc w:val="center"/>
        <w:rPr>
          <w:rFonts w:asciiTheme="minorBidi" w:eastAsia="Times New Roman" w:hAnsiTheme="minorBidi"/>
          <w:b/>
          <w:bCs/>
          <w:color w:val="000000" w:themeColor="text1"/>
        </w:rPr>
      </w:pPr>
    </w:p>
    <w:p w14:paraId="78EF99E2" w14:textId="26894D5F" w:rsidR="00411A6A" w:rsidRPr="008A4078" w:rsidRDefault="02590825" w:rsidP="00D96619">
      <w:pPr>
        <w:spacing w:line="480" w:lineRule="auto"/>
        <w:rPr>
          <w:rFonts w:asciiTheme="minorBidi" w:eastAsiaTheme="majorEastAsia" w:hAnsiTheme="minorBidi"/>
          <w:vertAlign w:val="superscript"/>
        </w:rPr>
      </w:pPr>
      <w:r w:rsidRPr="008A4078">
        <w:rPr>
          <w:rFonts w:asciiTheme="minorBidi" w:eastAsiaTheme="majorEastAsia" w:hAnsiTheme="minorBidi"/>
        </w:rPr>
        <w:t>A</w:t>
      </w:r>
      <w:r w:rsidR="2C8500F4" w:rsidRPr="008A4078">
        <w:rPr>
          <w:rFonts w:asciiTheme="minorBidi" w:eastAsiaTheme="majorEastAsia" w:hAnsiTheme="minorBidi"/>
        </w:rPr>
        <w:t xml:space="preserve">hmed </w:t>
      </w:r>
      <w:r w:rsidRPr="008A4078">
        <w:rPr>
          <w:rFonts w:asciiTheme="minorBidi" w:eastAsiaTheme="majorEastAsia" w:hAnsiTheme="minorBidi"/>
        </w:rPr>
        <w:t>RSA Afifi</w:t>
      </w:r>
      <w:r w:rsidRPr="008A4078">
        <w:rPr>
          <w:rFonts w:asciiTheme="minorBidi" w:eastAsiaTheme="majorEastAsia" w:hAnsiTheme="minorBidi"/>
          <w:vertAlign w:val="superscript"/>
        </w:rPr>
        <w:t>1</w:t>
      </w:r>
      <w:r w:rsidR="26A69F84" w:rsidRPr="008A4078">
        <w:rPr>
          <w:rFonts w:asciiTheme="minorBidi" w:eastAsiaTheme="majorEastAsia" w:hAnsiTheme="minorBidi"/>
          <w:vertAlign w:val="superscript"/>
        </w:rPr>
        <w:t>,3</w:t>
      </w:r>
      <w:r w:rsidR="000D4EA2" w:rsidRPr="00DF2C0C">
        <w:rPr>
          <w:rFonts w:asciiTheme="minorBidi" w:eastAsiaTheme="majorEastAsia" w:hAnsiTheme="minorBidi"/>
        </w:rPr>
        <w:t>,</w:t>
      </w:r>
      <w:r w:rsidR="2C8500F4" w:rsidRPr="008A4078">
        <w:rPr>
          <w:rFonts w:asciiTheme="minorBidi" w:eastAsiaTheme="majorEastAsia" w:hAnsiTheme="minorBidi"/>
        </w:rPr>
        <w:t xml:space="preserve"> Anna </w:t>
      </w:r>
      <w:r w:rsidR="0E62EEFA" w:rsidRPr="008A4078">
        <w:rPr>
          <w:rFonts w:asciiTheme="minorBidi" w:eastAsiaTheme="majorEastAsia" w:hAnsiTheme="minorBidi"/>
        </w:rPr>
        <w:t xml:space="preserve">N </w:t>
      </w:r>
      <w:r w:rsidR="2C8500F4" w:rsidRPr="008A4078">
        <w:rPr>
          <w:rFonts w:asciiTheme="minorBidi" w:eastAsiaTheme="majorEastAsia" w:hAnsiTheme="minorBidi"/>
        </w:rPr>
        <w:t>Seale</w:t>
      </w:r>
      <w:r w:rsidR="2C8500F4" w:rsidRPr="008A4078">
        <w:rPr>
          <w:rFonts w:asciiTheme="minorBidi" w:eastAsiaTheme="majorEastAsia" w:hAnsiTheme="minorBidi"/>
          <w:vertAlign w:val="superscript"/>
        </w:rPr>
        <w:t>1</w:t>
      </w:r>
      <w:r w:rsidR="000D4EA2" w:rsidRPr="008A4078">
        <w:rPr>
          <w:rFonts w:asciiTheme="minorBidi" w:eastAsiaTheme="majorEastAsia" w:hAnsiTheme="minorBidi"/>
        </w:rPr>
        <w:t xml:space="preserve">, </w:t>
      </w:r>
      <w:r w:rsidR="2C8500F4" w:rsidRPr="008A4078">
        <w:rPr>
          <w:rFonts w:asciiTheme="minorBidi" w:eastAsiaTheme="majorEastAsia" w:hAnsiTheme="minorBidi"/>
        </w:rPr>
        <w:t>Milind Chaudhari</w:t>
      </w:r>
      <w:r w:rsidR="2C8500F4" w:rsidRPr="008A4078">
        <w:rPr>
          <w:rFonts w:asciiTheme="minorBidi" w:eastAsiaTheme="majorEastAsia" w:hAnsiTheme="minorBidi"/>
          <w:vertAlign w:val="superscript"/>
        </w:rPr>
        <w:t>1</w:t>
      </w:r>
      <w:r w:rsidR="000D4EA2" w:rsidRPr="008A4078">
        <w:rPr>
          <w:rFonts w:asciiTheme="minorBidi" w:eastAsiaTheme="majorEastAsia" w:hAnsiTheme="minorBidi"/>
        </w:rPr>
        <w:t>,</w:t>
      </w:r>
      <w:r w:rsidRPr="008A4078">
        <w:rPr>
          <w:rFonts w:asciiTheme="minorBidi" w:eastAsiaTheme="majorEastAsia" w:hAnsiTheme="minorBidi"/>
        </w:rPr>
        <w:t xml:space="preserve"> </w:t>
      </w:r>
      <w:r w:rsidR="2C8500F4" w:rsidRPr="008A4078">
        <w:rPr>
          <w:rFonts w:asciiTheme="minorBidi" w:eastAsiaTheme="majorEastAsia" w:hAnsiTheme="minorBidi"/>
        </w:rPr>
        <w:t>Natasha</w:t>
      </w:r>
      <w:r w:rsidR="567F0415" w:rsidRPr="008A4078">
        <w:rPr>
          <w:rFonts w:asciiTheme="minorBidi" w:eastAsiaTheme="majorEastAsia" w:hAnsiTheme="minorBidi"/>
        </w:rPr>
        <w:t xml:space="preserve"> E</w:t>
      </w:r>
      <w:r w:rsidR="2C8500F4" w:rsidRPr="008A4078">
        <w:rPr>
          <w:rFonts w:asciiTheme="minorBidi" w:eastAsiaTheme="majorEastAsia" w:hAnsiTheme="minorBidi"/>
        </w:rPr>
        <w:t xml:space="preserve"> Khan</w:t>
      </w:r>
      <w:r w:rsidR="2C8500F4" w:rsidRPr="008A4078">
        <w:rPr>
          <w:rFonts w:asciiTheme="minorBidi" w:eastAsiaTheme="majorEastAsia" w:hAnsiTheme="minorBidi"/>
          <w:vertAlign w:val="superscript"/>
        </w:rPr>
        <w:t>2</w:t>
      </w:r>
      <w:r w:rsidR="000D4EA2" w:rsidRPr="008A4078">
        <w:rPr>
          <w:rFonts w:asciiTheme="minorBidi" w:eastAsiaTheme="majorEastAsia" w:hAnsiTheme="minorBidi"/>
        </w:rPr>
        <w:t>,</w:t>
      </w:r>
      <w:r w:rsidR="2C8500F4" w:rsidRPr="008A4078">
        <w:rPr>
          <w:rFonts w:asciiTheme="minorBidi" w:eastAsiaTheme="majorEastAsia" w:hAnsiTheme="minorBidi"/>
        </w:rPr>
        <w:t xml:space="preserve"> Tim</w:t>
      </w:r>
      <w:r w:rsidR="00476DD2">
        <w:rPr>
          <w:rFonts w:asciiTheme="minorBidi" w:eastAsiaTheme="majorEastAsia" w:hAnsiTheme="minorBidi"/>
        </w:rPr>
        <w:t>othy</w:t>
      </w:r>
      <w:r w:rsidR="2C8500F4" w:rsidRPr="008A4078">
        <w:rPr>
          <w:rFonts w:asciiTheme="minorBidi" w:eastAsiaTheme="majorEastAsia" w:hAnsiTheme="minorBidi"/>
        </w:rPr>
        <w:t xml:space="preserve"> </w:t>
      </w:r>
      <w:r w:rsidR="567F0415" w:rsidRPr="008A4078">
        <w:rPr>
          <w:rFonts w:asciiTheme="minorBidi" w:eastAsiaTheme="majorEastAsia" w:hAnsiTheme="minorBidi"/>
        </w:rPr>
        <w:t xml:space="preserve">J </w:t>
      </w:r>
      <w:r w:rsidR="2C8500F4" w:rsidRPr="008A4078">
        <w:rPr>
          <w:rFonts w:asciiTheme="minorBidi" w:eastAsiaTheme="majorEastAsia" w:hAnsiTheme="minorBidi"/>
        </w:rPr>
        <w:t>Jones</w:t>
      </w:r>
      <w:proofErr w:type="gramStart"/>
      <w:r w:rsidR="2C8500F4" w:rsidRPr="008A4078">
        <w:rPr>
          <w:rFonts w:asciiTheme="minorBidi" w:eastAsiaTheme="majorEastAsia" w:hAnsiTheme="minorBidi"/>
          <w:vertAlign w:val="superscript"/>
        </w:rPr>
        <w:t>2</w:t>
      </w:r>
      <w:r w:rsidR="000D4EA2" w:rsidRPr="008A4078">
        <w:rPr>
          <w:rFonts w:asciiTheme="minorBidi" w:eastAsiaTheme="majorEastAsia" w:hAnsiTheme="minorBidi"/>
        </w:rPr>
        <w:t xml:space="preserve">, </w:t>
      </w:r>
      <w:r w:rsidR="2C8500F4" w:rsidRPr="008A4078">
        <w:rPr>
          <w:rFonts w:asciiTheme="minorBidi" w:eastAsiaTheme="majorEastAsia" w:hAnsiTheme="minorBidi"/>
        </w:rPr>
        <w:t xml:space="preserve"> Oliver</w:t>
      </w:r>
      <w:proofErr w:type="gramEnd"/>
      <w:r w:rsidR="2C8500F4" w:rsidRPr="008A4078">
        <w:rPr>
          <w:rFonts w:asciiTheme="minorBidi" w:eastAsiaTheme="majorEastAsia" w:hAnsiTheme="minorBidi"/>
        </w:rPr>
        <w:t xml:space="preserve"> Stumper</w:t>
      </w:r>
      <w:r w:rsidR="2C8500F4" w:rsidRPr="008A4078">
        <w:rPr>
          <w:rFonts w:asciiTheme="minorBidi" w:eastAsiaTheme="majorEastAsia" w:hAnsiTheme="minorBidi"/>
          <w:vertAlign w:val="superscript"/>
        </w:rPr>
        <w:t>1</w:t>
      </w:r>
      <w:r w:rsidR="000D4EA2" w:rsidRPr="008A4078">
        <w:rPr>
          <w:rFonts w:asciiTheme="minorBidi" w:eastAsiaTheme="majorEastAsia" w:hAnsiTheme="minorBidi"/>
        </w:rPr>
        <w:t>,</w:t>
      </w:r>
      <w:r w:rsidR="2C8500F4" w:rsidRPr="008A4078">
        <w:rPr>
          <w:rFonts w:asciiTheme="minorBidi" w:eastAsiaTheme="majorEastAsia" w:hAnsiTheme="minorBidi"/>
        </w:rPr>
        <w:t xml:space="preserve"> </w:t>
      </w:r>
      <w:r w:rsidRPr="008A4078">
        <w:rPr>
          <w:rFonts w:asciiTheme="minorBidi" w:eastAsiaTheme="majorEastAsia" w:hAnsiTheme="minorBidi"/>
        </w:rPr>
        <w:t>Phil Botha</w:t>
      </w:r>
      <w:r w:rsidR="2C8500F4" w:rsidRPr="008A4078">
        <w:rPr>
          <w:rFonts w:asciiTheme="minorBidi" w:eastAsiaTheme="majorEastAsia" w:hAnsiTheme="minorBidi"/>
          <w:vertAlign w:val="superscript"/>
        </w:rPr>
        <w:t>2</w:t>
      </w:r>
      <w:r w:rsidR="000D4EA2" w:rsidRPr="008A4078">
        <w:rPr>
          <w:rFonts w:asciiTheme="minorBidi" w:eastAsiaTheme="majorEastAsia" w:hAnsiTheme="minorBidi"/>
        </w:rPr>
        <w:t xml:space="preserve"> </w:t>
      </w:r>
    </w:p>
    <w:p w14:paraId="6CFC821D" w14:textId="32FD05C0" w:rsidR="00411A6A" w:rsidRPr="008A4078" w:rsidRDefault="0F6D2818" w:rsidP="00D96619">
      <w:pPr>
        <w:spacing w:line="480" w:lineRule="auto"/>
        <w:rPr>
          <w:rFonts w:asciiTheme="minorBidi" w:eastAsiaTheme="majorEastAsia" w:hAnsiTheme="minorBidi"/>
        </w:rPr>
      </w:pPr>
      <w:r w:rsidRPr="008A4078">
        <w:rPr>
          <w:rFonts w:asciiTheme="minorBidi" w:eastAsiaTheme="majorEastAsia" w:hAnsiTheme="minorBidi"/>
        </w:rPr>
        <w:t>1</w:t>
      </w:r>
      <w:r w:rsidR="30853FD3" w:rsidRPr="008A4078">
        <w:rPr>
          <w:rFonts w:asciiTheme="minorBidi" w:eastAsiaTheme="majorEastAsia" w:hAnsiTheme="minorBidi"/>
        </w:rPr>
        <w:t>.</w:t>
      </w:r>
      <w:r w:rsidRPr="008A4078">
        <w:rPr>
          <w:rFonts w:asciiTheme="minorBidi" w:eastAsiaTheme="majorEastAsia" w:hAnsiTheme="minorBidi"/>
        </w:rPr>
        <w:t xml:space="preserve"> </w:t>
      </w:r>
      <w:r w:rsidR="00D96619" w:rsidRPr="008A4078">
        <w:rPr>
          <w:rFonts w:asciiTheme="minorBidi" w:eastAsiaTheme="majorEastAsia" w:hAnsiTheme="minorBidi"/>
        </w:rPr>
        <w:t>Department of Cardiology</w:t>
      </w:r>
      <w:r w:rsidR="00D96619">
        <w:rPr>
          <w:rFonts w:asciiTheme="minorBidi" w:eastAsiaTheme="majorEastAsia" w:hAnsiTheme="minorBidi"/>
        </w:rPr>
        <w:t>,</w:t>
      </w:r>
      <w:r w:rsidR="00D96619" w:rsidRPr="008A4078">
        <w:rPr>
          <w:rFonts w:asciiTheme="minorBidi" w:eastAsiaTheme="majorEastAsia" w:hAnsiTheme="minorBidi"/>
        </w:rPr>
        <w:t xml:space="preserve"> </w:t>
      </w:r>
      <w:r w:rsidRPr="008A4078">
        <w:rPr>
          <w:rFonts w:asciiTheme="minorBidi" w:eastAsiaTheme="majorEastAsia" w:hAnsiTheme="minorBidi"/>
        </w:rPr>
        <w:t xml:space="preserve">Birmingham Women's and Children's NHS Foundation Trust, Birmingham, </w:t>
      </w:r>
      <w:r w:rsidR="3B705256" w:rsidRPr="008A4078">
        <w:rPr>
          <w:rStyle w:val="normaltextrun"/>
          <w:rFonts w:asciiTheme="minorBidi" w:hAnsiTheme="minorBidi"/>
          <w:color w:val="2A2A2A"/>
        </w:rPr>
        <w:t>B4 6NH</w:t>
      </w:r>
      <w:r w:rsidR="3B705256" w:rsidRPr="008A4078">
        <w:rPr>
          <w:rFonts w:asciiTheme="minorBidi" w:eastAsiaTheme="majorEastAsia" w:hAnsiTheme="minorBidi"/>
        </w:rPr>
        <w:t xml:space="preserve">, </w:t>
      </w:r>
      <w:r w:rsidRPr="008A4078">
        <w:rPr>
          <w:rFonts w:asciiTheme="minorBidi" w:eastAsiaTheme="majorEastAsia" w:hAnsiTheme="minorBidi"/>
        </w:rPr>
        <w:t>UK</w:t>
      </w:r>
      <w:r w:rsidR="107F4533" w:rsidRPr="008A4078">
        <w:rPr>
          <w:rFonts w:asciiTheme="minorBidi" w:eastAsiaTheme="majorEastAsia" w:hAnsiTheme="minorBidi"/>
        </w:rPr>
        <w:t xml:space="preserve"> </w:t>
      </w:r>
    </w:p>
    <w:p w14:paraId="38F19632" w14:textId="72BE9697" w:rsidR="0BEB78B8" w:rsidRPr="008A4078" w:rsidRDefault="154F8C5A" w:rsidP="00D96619">
      <w:pPr>
        <w:spacing w:line="480" w:lineRule="auto"/>
        <w:rPr>
          <w:rFonts w:asciiTheme="minorBidi" w:eastAsiaTheme="majorEastAsia" w:hAnsiTheme="minorBidi"/>
        </w:rPr>
      </w:pPr>
      <w:r w:rsidRPr="008A4078">
        <w:rPr>
          <w:rFonts w:asciiTheme="minorBidi" w:eastAsiaTheme="majorEastAsia" w:hAnsiTheme="minorBidi"/>
        </w:rPr>
        <w:t>2</w:t>
      </w:r>
      <w:r w:rsidR="30853FD3" w:rsidRPr="008A4078">
        <w:rPr>
          <w:rFonts w:asciiTheme="minorBidi" w:eastAsiaTheme="majorEastAsia" w:hAnsiTheme="minorBidi"/>
        </w:rPr>
        <w:t>.</w:t>
      </w:r>
      <w:r w:rsidRPr="008A4078">
        <w:rPr>
          <w:rFonts w:asciiTheme="minorBidi" w:eastAsiaTheme="majorEastAsia" w:hAnsiTheme="minorBidi"/>
        </w:rPr>
        <w:t xml:space="preserve"> </w:t>
      </w:r>
      <w:r w:rsidR="00D96619" w:rsidRPr="008A4078">
        <w:rPr>
          <w:rFonts w:asciiTheme="minorBidi" w:eastAsiaTheme="majorEastAsia" w:hAnsiTheme="minorBidi"/>
        </w:rPr>
        <w:t>Department of Cardiac Surgery</w:t>
      </w:r>
      <w:r w:rsidR="00D96619">
        <w:rPr>
          <w:rFonts w:asciiTheme="minorBidi" w:eastAsiaTheme="majorEastAsia" w:hAnsiTheme="minorBidi"/>
        </w:rPr>
        <w:t>,</w:t>
      </w:r>
      <w:r w:rsidR="00D96619" w:rsidRPr="008A4078">
        <w:rPr>
          <w:rFonts w:asciiTheme="minorBidi" w:eastAsiaTheme="majorEastAsia" w:hAnsiTheme="minorBidi"/>
        </w:rPr>
        <w:t xml:space="preserve"> </w:t>
      </w:r>
      <w:r w:rsidR="4A137265" w:rsidRPr="008A4078">
        <w:rPr>
          <w:rFonts w:asciiTheme="minorBidi" w:eastAsiaTheme="majorEastAsia" w:hAnsiTheme="minorBidi"/>
        </w:rPr>
        <w:t xml:space="preserve">Birmingham Women's and Children's NHS Foundation Trust, Birmingham, </w:t>
      </w:r>
      <w:r w:rsidR="4A137265" w:rsidRPr="008A4078">
        <w:rPr>
          <w:rStyle w:val="normaltextrun"/>
          <w:rFonts w:asciiTheme="minorBidi" w:hAnsiTheme="minorBidi"/>
          <w:color w:val="2A2A2A"/>
        </w:rPr>
        <w:t>B4 6NH</w:t>
      </w:r>
      <w:r w:rsidR="00D96619">
        <w:rPr>
          <w:rFonts w:asciiTheme="minorBidi" w:eastAsiaTheme="majorEastAsia" w:hAnsiTheme="minorBidi"/>
        </w:rPr>
        <w:t>, UK</w:t>
      </w:r>
    </w:p>
    <w:p w14:paraId="003DC8ED" w14:textId="2A302BB2" w:rsidR="00411A6A" w:rsidRPr="008A4078" w:rsidRDefault="13E6EBCA" w:rsidP="00D96619">
      <w:pPr>
        <w:spacing w:line="480" w:lineRule="auto"/>
        <w:rPr>
          <w:rFonts w:asciiTheme="minorBidi" w:eastAsiaTheme="majorEastAsia" w:hAnsiTheme="minorBidi"/>
        </w:rPr>
      </w:pPr>
      <w:r w:rsidRPr="008A4078">
        <w:rPr>
          <w:rFonts w:asciiTheme="minorBidi" w:eastAsiaTheme="majorEastAsia" w:hAnsiTheme="minorBidi"/>
        </w:rPr>
        <w:t>3</w:t>
      </w:r>
      <w:r w:rsidR="30853FD3" w:rsidRPr="008A4078">
        <w:rPr>
          <w:rFonts w:asciiTheme="minorBidi" w:eastAsiaTheme="majorEastAsia" w:hAnsiTheme="minorBidi"/>
        </w:rPr>
        <w:t>.</w:t>
      </w:r>
      <w:r w:rsidRPr="008A4078">
        <w:rPr>
          <w:rFonts w:asciiTheme="minorBidi" w:eastAsiaTheme="majorEastAsia" w:hAnsiTheme="minorBidi"/>
        </w:rPr>
        <w:t xml:space="preserve"> </w:t>
      </w:r>
      <w:r w:rsidR="00D96619" w:rsidRPr="008A4078">
        <w:rPr>
          <w:rFonts w:asciiTheme="minorBidi" w:eastAsiaTheme="majorEastAsia" w:hAnsiTheme="minorBidi"/>
        </w:rPr>
        <w:t>Department of Pediatrics</w:t>
      </w:r>
      <w:r w:rsidR="00D96619">
        <w:rPr>
          <w:rFonts w:asciiTheme="minorBidi" w:eastAsiaTheme="majorEastAsia" w:hAnsiTheme="minorBidi"/>
        </w:rPr>
        <w:t>, f</w:t>
      </w:r>
      <w:r w:rsidR="54D01FA2" w:rsidRPr="008A4078">
        <w:rPr>
          <w:rFonts w:asciiTheme="minorBidi" w:eastAsiaTheme="majorEastAsia" w:hAnsiTheme="minorBidi"/>
        </w:rPr>
        <w:t>aculty</w:t>
      </w:r>
      <w:r w:rsidR="2D77CA80" w:rsidRPr="008A4078">
        <w:rPr>
          <w:rFonts w:asciiTheme="minorBidi" w:eastAsiaTheme="majorEastAsia" w:hAnsiTheme="minorBidi"/>
        </w:rPr>
        <w:t xml:space="preserve"> of Medicine,</w:t>
      </w:r>
      <w:r w:rsidRPr="008A4078">
        <w:rPr>
          <w:rFonts w:asciiTheme="minorBidi" w:eastAsiaTheme="majorEastAsia" w:hAnsiTheme="minorBidi"/>
        </w:rPr>
        <w:t xml:space="preserve"> </w:t>
      </w:r>
      <w:proofErr w:type="spellStart"/>
      <w:r w:rsidRPr="008A4078">
        <w:rPr>
          <w:rFonts w:asciiTheme="minorBidi" w:eastAsiaTheme="majorEastAsia" w:hAnsiTheme="minorBidi"/>
        </w:rPr>
        <w:t>Benha</w:t>
      </w:r>
      <w:proofErr w:type="spellEnd"/>
      <w:r w:rsidRPr="008A4078">
        <w:rPr>
          <w:rFonts w:asciiTheme="minorBidi" w:eastAsiaTheme="majorEastAsia" w:hAnsiTheme="minorBidi"/>
        </w:rPr>
        <w:t xml:space="preserve"> University,</w:t>
      </w:r>
      <w:r w:rsidR="2D77CA80" w:rsidRPr="008A4078">
        <w:rPr>
          <w:rFonts w:asciiTheme="minorBidi" w:eastAsiaTheme="majorEastAsia" w:hAnsiTheme="minorBidi"/>
        </w:rPr>
        <w:t xml:space="preserve"> </w:t>
      </w:r>
      <w:proofErr w:type="spellStart"/>
      <w:r w:rsidR="2D77CA80" w:rsidRPr="008A4078">
        <w:rPr>
          <w:rFonts w:asciiTheme="minorBidi" w:eastAsiaTheme="majorEastAsia" w:hAnsiTheme="minorBidi"/>
        </w:rPr>
        <w:t>Benha</w:t>
      </w:r>
      <w:proofErr w:type="spellEnd"/>
      <w:r w:rsidR="2D77CA80" w:rsidRPr="008A4078">
        <w:rPr>
          <w:rFonts w:asciiTheme="minorBidi" w:eastAsiaTheme="majorEastAsia" w:hAnsiTheme="minorBidi"/>
        </w:rPr>
        <w:t xml:space="preserve">, </w:t>
      </w:r>
      <w:r w:rsidR="3A9AB733" w:rsidRPr="008A4078">
        <w:rPr>
          <w:rFonts w:asciiTheme="minorBidi" w:eastAsiaTheme="majorEastAsia" w:hAnsiTheme="minorBidi"/>
        </w:rPr>
        <w:t>13512,</w:t>
      </w:r>
      <w:r w:rsidRPr="008A4078">
        <w:rPr>
          <w:rFonts w:asciiTheme="minorBidi" w:eastAsiaTheme="majorEastAsia" w:hAnsiTheme="minorBidi"/>
        </w:rPr>
        <w:t xml:space="preserve"> Egypt</w:t>
      </w:r>
    </w:p>
    <w:p w14:paraId="2AF3B79A" w14:textId="77777777" w:rsidR="008A4078" w:rsidRPr="008A4078" w:rsidRDefault="008A4078" w:rsidP="008A4078">
      <w:pPr>
        <w:spacing w:line="480" w:lineRule="auto"/>
        <w:rPr>
          <w:rStyle w:val="normaltextrun"/>
          <w:rFonts w:asciiTheme="minorBidi" w:hAnsiTheme="minorBidi"/>
          <w:i/>
          <w:iCs/>
          <w:color w:val="2A2A2A"/>
          <w:shd w:val="clear" w:color="auto" w:fill="FFFFFF"/>
          <w:lang w:val="en-GB"/>
        </w:rPr>
      </w:pPr>
    </w:p>
    <w:p w14:paraId="4C9FC977" w14:textId="20A4BC66" w:rsidR="209E8961" w:rsidRPr="00281CBC" w:rsidRDefault="001D095F" w:rsidP="00281CBC">
      <w:pPr>
        <w:spacing w:line="480" w:lineRule="auto"/>
        <w:rPr>
          <w:rFonts w:asciiTheme="minorBidi" w:hAnsiTheme="minorBidi"/>
          <w:color w:val="2A2A2A"/>
          <w:shd w:val="clear" w:color="auto" w:fill="FFFFFF"/>
        </w:rPr>
      </w:pPr>
      <w:r w:rsidRPr="008A4078">
        <w:rPr>
          <w:rStyle w:val="normaltextrun"/>
          <w:rFonts w:asciiTheme="minorBidi" w:hAnsiTheme="minorBidi"/>
          <w:i/>
          <w:iCs/>
          <w:color w:val="2A2A2A"/>
          <w:shd w:val="clear" w:color="auto" w:fill="FFFFFF"/>
        </w:rPr>
        <w:t>Corresponding author</w:t>
      </w:r>
      <w:r w:rsidRPr="008A4078">
        <w:rPr>
          <w:rStyle w:val="bcx0"/>
          <w:rFonts w:asciiTheme="minorBidi" w:hAnsiTheme="minorBidi"/>
          <w:color w:val="2A2A2A"/>
          <w:shd w:val="clear" w:color="auto" w:fill="FFFFFF"/>
        </w:rPr>
        <w:t>:</w:t>
      </w:r>
      <w:r w:rsidR="00281CBC">
        <w:rPr>
          <w:rFonts w:asciiTheme="minorBidi" w:hAnsiTheme="minorBidi"/>
          <w:color w:val="2A2A2A"/>
          <w:shd w:val="clear" w:color="auto" w:fill="FFFFFF"/>
        </w:rPr>
        <w:t xml:space="preserve"> </w:t>
      </w:r>
      <w:r w:rsidR="0344F7D4" w:rsidRPr="008A4078">
        <w:rPr>
          <w:rFonts w:asciiTheme="minorBidi" w:hAnsiTheme="minorBidi"/>
          <w:color w:val="2A2A2A"/>
        </w:rPr>
        <w:t xml:space="preserve">Dr Ahmed </w:t>
      </w:r>
      <w:r w:rsidR="00021D47">
        <w:rPr>
          <w:rFonts w:asciiTheme="minorBidi" w:hAnsiTheme="minorBidi"/>
          <w:color w:val="2A2A2A"/>
        </w:rPr>
        <w:t xml:space="preserve">RSA </w:t>
      </w:r>
      <w:r w:rsidR="0344F7D4" w:rsidRPr="008A4078">
        <w:rPr>
          <w:rFonts w:asciiTheme="minorBidi" w:hAnsiTheme="minorBidi"/>
          <w:color w:val="2A2A2A"/>
        </w:rPr>
        <w:t>Afifi</w:t>
      </w:r>
    </w:p>
    <w:p w14:paraId="292689CD" w14:textId="0305BDE4" w:rsidR="001B3FD8" w:rsidRPr="008A4078" w:rsidRDefault="00FC2BAB" w:rsidP="008A4078">
      <w:pPr>
        <w:spacing w:line="480" w:lineRule="auto"/>
        <w:rPr>
          <w:rStyle w:val="normaltextrun"/>
          <w:rFonts w:asciiTheme="minorBidi" w:hAnsiTheme="minorBidi"/>
          <w:color w:val="2A2A2A"/>
          <w:shd w:val="clear" w:color="auto" w:fill="FFFFFF"/>
        </w:rPr>
      </w:pPr>
      <w:r w:rsidRPr="008A4078">
        <w:rPr>
          <w:rFonts w:asciiTheme="minorBidi" w:hAnsiTheme="minorBidi"/>
          <w:color w:val="2A2A2A"/>
          <w:shd w:val="clear" w:color="auto" w:fill="FFFFFF"/>
        </w:rPr>
        <w:t xml:space="preserve">Department of </w:t>
      </w:r>
      <w:r w:rsidRPr="008A4078">
        <w:rPr>
          <w:rFonts w:asciiTheme="minorBidi" w:hAnsiTheme="minorBidi"/>
          <w:color w:val="2A2A2A"/>
        </w:rPr>
        <w:t>Cardiology</w:t>
      </w:r>
      <w:r w:rsidR="008A4078" w:rsidRPr="008A4078">
        <w:rPr>
          <w:rFonts w:asciiTheme="minorBidi" w:hAnsiTheme="minorBidi"/>
          <w:color w:val="2A2A2A"/>
          <w:shd w:val="clear" w:color="auto" w:fill="FFFFFF"/>
        </w:rPr>
        <w:t xml:space="preserve">, </w:t>
      </w:r>
      <w:r w:rsidRPr="008A4078">
        <w:rPr>
          <w:rFonts w:asciiTheme="minorBidi" w:hAnsiTheme="minorBidi"/>
          <w:color w:val="2A2A2A"/>
          <w:shd w:val="clear" w:color="auto" w:fill="FFFFFF"/>
        </w:rPr>
        <w:t xml:space="preserve">Birmingham Children’s Hospital </w:t>
      </w:r>
    </w:p>
    <w:p w14:paraId="27710DCC" w14:textId="331ABA53" w:rsidR="00411A6A" w:rsidRPr="008A4078" w:rsidRDefault="00FC2BAB" w:rsidP="008A4078">
      <w:pPr>
        <w:spacing w:line="480" w:lineRule="auto"/>
        <w:rPr>
          <w:rStyle w:val="normaltextrun"/>
          <w:rFonts w:asciiTheme="minorBidi" w:hAnsiTheme="minorBidi"/>
          <w:color w:val="2A2A2A"/>
          <w:shd w:val="clear" w:color="auto" w:fill="FFFFFF"/>
        </w:rPr>
      </w:pPr>
      <w:proofErr w:type="spellStart"/>
      <w:r w:rsidRPr="008A4078">
        <w:rPr>
          <w:rStyle w:val="normaltextrun"/>
          <w:rFonts w:asciiTheme="minorBidi" w:hAnsiTheme="minorBidi"/>
          <w:color w:val="2A2A2A"/>
          <w:shd w:val="clear" w:color="auto" w:fill="FFFFFF"/>
        </w:rPr>
        <w:t>Steelhouse</w:t>
      </w:r>
      <w:proofErr w:type="spellEnd"/>
      <w:r w:rsidRPr="008A4078">
        <w:rPr>
          <w:rStyle w:val="normaltextrun"/>
          <w:rFonts w:asciiTheme="minorBidi" w:hAnsiTheme="minorBidi"/>
          <w:color w:val="2A2A2A"/>
          <w:shd w:val="clear" w:color="auto" w:fill="FFFFFF"/>
        </w:rPr>
        <w:t xml:space="preserve"> Lane</w:t>
      </w:r>
      <w:r w:rsidR="008A4078" w:rsidRPr="008A4078">
        <w:rPr>
          <w:rStyle w:val="normaltextrun"/>
          <w:rFonts w:asciiTheme="minorBidi" w:hAnsiTheme="minorBidi"/>
          <w:color w:val="2A2A2A"/>
          <w:shd w:val="clear" w:color="auto" w:fill="FFFFFF"/>
        </w:rPr>
        <w:t xml:space="preserve">, </w:t>
      </w:r>
      <w:r w:rsidRPr="008A4078">
        <w:rPr>
          <w:rStyle w:val="normaltextrun"/>
          <w:rFonts w:asciiTheme="minorBidi" w:hAnsiTheme="minorBidi"/>
          <w:color w:val="2A2A2A"/>
          <w:shd w:val="clear" w:color="auto" w:fill="FFFFFF"/>
        </w:rPr>
        <w:t>Birmingham, B4 6NH</w:t>
      </w:r>
      <w:r w:rsidR="008A4078" w:rsidRPr="008A4078">
        <w:rPr>
          <w:rStyle w:val="normaltextrun"/>
          <w:rFonts w:asciiTheme="minorBidi" w:hAnsiTheme="minorBidi"/>
          <w:color w:val="2A2A2A"/>
          <w:shd w:val="clear" w:color="auto" w:fill="FFFFFF"/>
        </w:rPr>
        <w:t xml:space="preserve">, </w:t>
      </w:r>
      <w:r w:rsidRPr="008A4078">
        <w:rPr>
          <w:rStyle w:val="normaltextrun"/>
          <w:rFonts w:asciiTheme="minorBidi" w:hAnsiTheme="minorBidi"/>
          <w:i/>
          <w:iCs/>
          <w:color w:val="2A2A2A"/>
          <w:shd w:val="clear" w:color="auto" w:fill="FFFFFF"/>
        </w:rPr>
        <w:t>United Kingdom</w:t>
      </w:r>
    </w:p>
    <w:p w14:paraId="07C49F4F" w14:textId="2853ABB0" w:rsidR="00FC2BAB" w:rsidRPr="008A4078" w:rsidRDefault="00000000" w:rsidP="00021D47">
      <w:pPr>
        <w:spacing w:line="480" w:lineRule="auto"/>
        <w:rPr>
          <w:rFonts w:asciiTheme="minorBidi" w:hAnsiTheme="minorBidi"/>
          <w:i/>
          <w:iCs/>
          <w:color w:val="2A2A2A"/>
          <w:shd w:val="clear" w:color="auto" w:fill="FFFFFF"/>
        </w:rPr>
      </w:pPr>
      <w:hyperlink r:id="rId8" w:history="1">
        <w:r w:rsidR="00021D47" w:rsidRPr="004873F0">
          <w:rPr>
            <w:rStyle w:val="Hyperlink"/>
            <w:rFonts w:asciiTheme="minorBidi" w:hAnsiTheme="minorBidi"/>
            <w:i/>
            <w:iCs/>
          </w:rPr>
          <w:t>Ahmed.sanad86@fmed.bu.edu.eg</w:t>
        </w:r>
      </w:hyperlink>
      <w:r w:rsidR="008A4078" w:rsidRPr="008A4078">
        <w:rPr>
          <w:rStyle w:val="normaltextrun"/>
          <w:rFonts w:asciiTheme="minorBidi" w:hAnsiTheme="minorBidi"/>
          <w:i/>
          <w:iCs/>
          <w:color w:val="2A2A2A"/>
          <w:shd w:val="clear" w:color="auto" w:fill="FFFFFF"/>
        </w:rPr>
        <w:t xml:space="preserve">, </w:t>
      </w:r>
      <w:r w:rsidR="09334D41" w:rsidRPr="008A4078">
        <w:rPr>
          <w:rStyle w:val="normaltextrun"/>
          <w:rFonts w:asciiTheme="minorBidi" w:hAnsiTheme="minorBidi"/>
          <w:i/>
          <w:iCs/>
          <w:color w:val="2A2A2A"/>
          <w:shd w:val="clear" w:color="auto" w:fill="FFFFFF"/>
        </w:rPr>
        <w:t xml:space="preserve">+44 </w:t>
      </w:r>
      <w:r w:rsidR="2D77CA80" w:rsidRPr="008A4078">
        <w:rPr>
          <w:rStyle w:val="normaltextrun"/>
          <w:rFonts w:asciiTheme="minorBidi" w:hAnsiTheme="minorBidi"/>
          <w:i/>
          <w:iCs/>
          <w:color w:val="2A2A2A"/>
          <w:shd w:val="clear" w:color="auto" w:fill="FFFFFF"/>
        </w:rPr>
        <w:t>07407230584</w:t>
      </w:r>
    </w:p>
    <w:p w14:paraId="2C0203E9" w14:textId="05507EEA" w:rsidR="006A4218" w:rsidRDefault="00FC2BAB" w:rsidP="008A4078">
      <w:pPr>
        <w:spacing w:line="480" w:lineRule="auto"/>
        <w:rPr>
          <w:rFonts w:asciiTheme="minorBidi" w:eastAsiaTheme="majorEastAsia" w:hAnsiTheme="minorBidi"/>
        </w:rPr>
      </w:pPr>
      <w:r w:rsidRPr="008A4078">
        <w:rPr>
          <w:rFonts w:asciiTheme="minorBidi" w:eastAsiaTheme="majorEastAsia" w:hAnsiTheme="minorBidi"/>
        </w:rPr>
        <w:t>Presented</w:t>
      </w:r>
      <w:r w:rsidR="001D095F" w:rsidRPr="008A4078">
        <w:rPr>
          <w:rFonts w:asciiTheme="minorBidi" w:eastAsiaTheme="majorEastAsia" w:hAnsiTheme="minorBidi"/>
        </w:rPr>
        <w:t xml:space="preserve"> as a poster presentation </w:t>
      </w:r>
      <w:r w:rsidRPr="008A4078">
        <w:rPr>
          <w:rFonts w:asciiTheme="minorBidi" w:eastAsiaTheme="majorEastAsia" w:hAnsiTheme="minorBidi"/>
        </w:rPr>
        <w:t>at</w:t>
      </w:r>
      <w:r w:rsidR="001D095F" w:rsidRPr="008A4078">
        <w:rPr>
          <w:rFonts w:asciiTheme="minorBidi" w:eastAsiaTheme="majorEastAsia" w:hAnsiTheme="minorBidi"/>
        </w:rPr>
        <w:t xml:space="preserve"> the digital AEPC congress 2021</w:t>
      </w:r>
    </w:p>
    <w:p w14:paraId="68632548" w14:textId="667DF1CD" w:rsidR="00281CBC" w:rsidRDefault="25B9E8EF" w:rsidP="00C121C6">
      <w:pPr>
        <w:spacing w:line="480" w:lineRule="auto"/>
        <w:rPr>
          <w:rStyle w:val="normaltextrun"/>
          <w:rFonts w:asciiTheme="minorBidi" w:hAnsiTheme="minorBidi"/>
          <w:color w:val="2A2A2A"/>
          <w:shd w:val="clear" w:color="auto" w:fill="FFFFFF"/>
        </w:rPr>
      </w:pPr>
      <w:r w:rsidRPr="008A4078">
        <w:rPr>
          <w:rStyle w:val="normaltextrun"/>
          <w:rFonts w:asciiTheme="minorBidi" w:hAnsiTheme="minorBidi"/>
          <w:color w:val="2A2A2A"/>
          <w:shd w:val="clear" w:color="auto" w:fill="FFFFFF"/>
        </w:rPr>
        <w:t xml:space="preserve">Word count:  </w:t>
      </w:r>
      <w:r w:rsidR="005E63BB">
        <w:rPr>
          <w:rStyle w:val="normaltextrun"/>
          <w:rFonts w:asciiTheme="minorBidi" w:hAnsiTheme="minorBidi"/>
          <w:color w:val="2A2A2A"/>
          <w:shd w:val="clear" w:color="auto" w:fill="FFFFFF"/>
        </w:rPr>
        <w:t>4433</w:t>
      </w:r>
      <w:r w:rsidR="00D17DC7">
        <w:rPr>
          <w:rStyle w:val="normaltextrun"/>
          <w:rFonts w:asciiTheme="minorBidi" w:hAnsiTheme="minorBidi"/>
          <w:color w:val="2A2A2A"/>
        </w:rPr>
        <w:t>/4500</w:t>
      </w:r>
    </w:p>
    <w:p w14:paraId="2D75AB16" w14:textId="77777777" w:rsidR="00253BE5" w:rsidRPr="008A4078" w:rsidRDefault="00253BE5" w:rsidP="00253BE5">
      <w:pPr>
        <w:spacing w:line="480" w:lineRule="auto"/>
        <w:rPr>
          <w:rStyle w:val="normaltextrun"/>
          <w:rFonts w:asciiTheme="minorBidi" w:eastAsiaTheme="majorEastAsia" w:hAnsiTheme="minorBidi"/>
        </w:rPr>
      </w:pPr>
      <w:r w:rsidRPr="008A4078">
        <w:rPr>
          <w:rFonts w:asciiTheme="minorBidi" w:eastAsia="Calibri" w:hAnsiTheme="minorBidi"/>
        </w:rPr>
        <w:t>The study was approved by the Institutional clinical audit department (Reference: 30519)</w:t>
      </w:r>
    </w:p>
    <w:p w14:paraId="7BBB722F" w14:textId="77777777" w:rsidR="003F09B9" w:rsidRDefault="003F09B9" w:rsidP="00281CBC">
      <w:pPr>
        <w:spacing w:line="480" w:lineRule="auto"/>
        <w:rPr>
          <w:rFonts w:asciiTheme="minorBidi" w:eastAsiaTheme="majorEastAsia" w:hAnsiTheme="minorBidi"/>
          <w:b/>
          <w:bCs/>
          <w:color w:val="000000" w:themeColor="text1"/>
        </w:rPr>
      </w:pPr>
    </w:p>
    <w:p w14:paraId="61187EDE" w14:textId="77777777" w:rsidR="003F09B9" w:rsidRDefault="003F09B9" w:rsidP="00281CBC">
      <w:pPr>
        <w:spacing w:line="480" w:lineRule="auto"/>
        <w:rPr>
          <w:rFonts w:asciiTheme="minorBidi" w:eastAsiaTheme="majorEastAsia" w:hAnsiTheme="minorBidi"/>
          <w:b/>
          <w:bCs/>
          <w:color w:val="000000" w:themeColor="text1"/>
        </w:rPr>
      </w:pPr>
    </w:p>
    <w:p w14:paraId="69410D06" w14:textId="77777777" w:rsidR="003571D9" w:rsidRDefault="003571D9" w:rsidP="00281CBC">
      <w:pPr>
        <w:spacing w:line="480" w:lineRule="auto"/>
        <w:rPr>
          <w:rFonts w:asciiTheme="minorBidi" w:eastAsiaTheme="majorEastAsia" w:hAnsiTheme="minorBidi"/>
          <w:b/>
          <w:bCs/>
          <w:color w:val="000000" w:themeColor="text1"/>
        </w:rPr>
      </w:pPr>
    </w:p>
    <w:p w14:paraId="0267495E" w14:textId="11399057" w:rsidR="087FAD25" w:rsidRPr="00281CBC" w:rsidRDefault="7A579744" w:rsidP="00281CBC">
      <w:pPr>
        <w:spacing w:line="480" w:lineRule="auto"/>
        <w:rPr>
          <w:rFonts w:asciiTheme="minorBidi" w:hAnsiTheme="minorBidi"/>
          <w:color w:val="2A2A2A"/>
          <w:shd w:val="clear" w:color="auto" w:fill="FFFFFF"/>
        </w:rPr>
      </w:pPr>
      <w:r w:rsidRPr="008A4078">
        <w:rPr>
          <w:rFonts w:asciiTheme="minorBidi" w:eastAsiaTheme="majorEastAsia" w:hAnsiTheme="minorBidi"/>
          <w:b/>
          <w:bCs/>
          <w:color w:val="000000" w:themeColor="text1"/>
        </w:rPr>
        <w:lastRenderedPageBreak/>
        <w:t>Abstract</w:t>
      </w:r>
    </w:p>
    <w:p w14:paraId="0E23FC75" w14:textId="6FE7DFBA" w:rsidR="0531702B" w:rsidRPr="008A4078" w:rsidRDefault="003F09B9" w:rsidP="008A4078">
      <w:pPr>
        <w:spacing w:line="480" w:lineRule="auto"/>
        <w:jc w:val="both"/>
        <w:rPr>
          <w:rFonts w:asciiTheme="minorBidi" w:eastAsia="Calibri" w:hAnsiTheme="minorBidi"/>
          <w:b/>
          <w:bCs/>
        </w:rPr>
      </w:pPr>
      <w:r>
        <w:rPr>
          <w:rFonts w:asciiTheme="minorBidi" w:eastAsia="Calibri" w:hAnsiTheme="minorBidi"/>
          <w:b/>
          <w:bCs/>
        </w:rPr>
        <w:t>Objectives</w:t>
      </w:r>
      <w:r w:rsidR="2B2212C0" w:rsidRPr="008A4078">
        <w:rPr>
          <w:rFonts w:asciiTheme="minorBidi" w:eastAsia="Calibri" w:hAnsiTheme="minorBidi"/>
          <w:b/>
          <w:bCs/>
        </w:rPr>
        <w:t xml:space="preserve">: </w:t>
      </w:r>
      <w:r w:rsidR="00F60AA9">
        <w:rPr>
          <w:rFonts w:asciiTheme="minorBidi" w:eastAsia="Calibri" w:hAnsiTheme="minorBidi"/>
        </w:rPr>
        <w:t xml:space="preserve">Although pulmonary artery banding remains a useful palliation in biventricular shunting lesions, single-stage repair holds several advantages. </w:t>
      </w:r>
      <w:r w:rsidR="00BC7B6D">
        <w:rPr>
          <w:rFonts w:asciiTheme="minorBidi" w:eastAsia="Calibri" w:hAnsiTheme="minorBidi"/>
        </w:rPr>
        <w:t>We i</w:t>
      </w:r>
      <w:r w:rsidR="00FA1EFD" w:rsidRPr="008A4078">
        <w:rPr>
          <w:rFonts w:asciiTheme="minorBidi" w:eastAsia="Calibri" w:hAnsiTheme="minorBidi"/>
        </w:rPr>
        <w:t>nvestigate</w:t>
      </w:r>
      <w:r w:rsidR="00FD7E16" w:rsidRPr="008A4078">
        <w:rPr>
          <w:rFonts w:asciiTheme="minorBidi" w:eastAsia="Calibri" w:hAnsiTheme="minorBidi"/>
        </w:rPr>
        <w:t xml:space="preserve"> </w:t>
      </w:r>
      <w:r w:rsidR="009459A0" w:rsidRPr="008A4078">
        <w:rPr>
          <w:rFonts w:asciiTheme="minorBidi" w:eastAsia="Calibri" w:hAnsiTheme="minorBidi"/>
        </w:rPr>
        <w:t>outcome</w:t>
      </w:r>
      <w:r w:rsidR="00F60AA9">
        <w:rPr>
          <w:rFonts w:asciiTheme="minorBidi" w:eastAsia="Calibri" w:hAnsiTheme="minorBidi"/>
        </w:rPr>
        <w:t>s</w:t>
      </w:r>
      <w:r w:rsidR="009459A0" w:rsidRPr="008A4078">
        <w:rPr>
          <w:rFonts w:asciiTheme="minorBidi" w:eastAsia="Calibri" w:hAnsiTheme="minorBidi"/>
        </w:rPr>
        <w:t xml:space="preserve"> of </w:t>
      </w:r>
      <w:r w:rsidR="00BC7B6D">
        <w:rPr>
          <w:rFonts w:asciiTheme="minorBidi" w:eastAsia="Calibri" w:hAnsiTheme="minorBidi"/>
        </w:rPr>
        <w:t>th</w:t>
      </w:r>
      <w:r w:rsidR="00F60AA9">
        <w:rPr>
          <w:rFonts w:asciiTheme="minorBidi" w:eastAsia="Calibri" w:hAnsiTheme="minorBidi"/>
        </w:rPr>
        <w:t>e former</w:t>
      </w:r>
      <w:r w:rsidR="00BC7B6D">
        <w:rPr>
          <w:rFonts w:asciiTheme="minorBidi" w:eastAsia="Calibri" w:hAnsiTheme="minorBidi"/>
        </w:rPr>
        <w:t xml:space="preserve"> approach </w:t>
      </w:r>
      <w:r w:rsidR="000730BB" w:rsidRPr="008A4078">
        <w:rPr>
          <w:rFonts w:asciiTheme="minorBidi" w:eastAsia="Calibri" w:hAnsiTheme="minorBidi"/>
        </w:rPr>
        <w:t>in</w:t>
      </w:r>
      <w:r w:rsidR="009459A0" w:rsidRPr="008A4078">
        <w:rPr>
          <w:rFonts w:asciiTheme="minorBidi" w:eastAsia="Calibri" w:hAnsiTheme="minorBidi"/>
        </w:rPr>
        <w:t xml:space="preserve"> high-risk</w:t>
      </w:r>
      <w:r w:rsidR="000730BB" w:rsidRPr="008A4078">
        <w:rPr>
          <w:rFonts w:asciiTheme="minorBidi" w:eastAsia="Calibri" w:hAnsiTheme="minorBidi"/>
        </w:rPr>
        <w:t xml:space="preserve"> </w:t>
      </w:r>
      <w:r w:rsidR="2B2212C0" w:rsidRPr="008A4078">
        <w:rPr>
          <w:rFonts w:asciiTheme="minorBidi" w:eastAsia="Calibri" w:hAnsiTheme="minorBidi"/>
        </w:rPr>
        <w:t>patients</w:t>
      </w:r>
      <w:r w:rsidR="009459A0" w:rsidRPr="008A4078">
        <w:rPr>
          <w:rFonts w:asciiTheme="minorBidi" w:eastAsia="Calibri" w:hAnsiTheme="minorBidi"/>
        </w:rPr>
        <w:t>.</w:t>
      </w:r>
    </w:p>
    <w:p w14:paraId="5931E8E4" w14:textId="61CD5A37" w:rsidR="0531702B" w:rsidRPr="008A4078" w:rsidRDefault="2B2212C0" w:rsidP="008A4078">
      <w:pPr>
        <w:spacing w:line="480" w:lineRule="auto"/>
        <w:jc w:val="both"/>
        <w:rPr>
          <w:rFonts w:asciiTheme="minorBidi" w:eastAsia="Calibri" w:hAnsiTheme="minorBidi"/>
          <w:b/>
          <w:bCs/>
        </w:rPr>
      </w:pPr>
      <w:r w:rsidRPr="008A4078">
        <w:rPr>
          <w:rFonts w:asciiTheme="minorBidi" w:eastAsia="Calibri" w:hAnsiTheme="minorBidi"/>
          <w:b/>
          <w:bCs/>
        </w:rPr>
        <w:t>Methods:</w:t>
      </w:r>
      <w:r w:rsidR="00535F64" w:rsidRPr="008A4078">
        <w:rPr>
          <w:rFonts w:asciiTheme="minorBidi" w:eastAsia="Calibri" w:hAnsiTheme="minorBidi"/>
        </w:rPr>
        <w:t xml:space="preserve"> </w:t>
      </w:r>
      <w:r w:rsidR="00F60AA9">
        <w:rPr>
          <w:rFonts w:asciiTheme="minorBidi" w:eastAsia="Calibri" w:hAnsiTheme="minorBidi"/>
        </w:rPr>
        <w:t>Re</w:t>
      </w:r>
      <w:r w:rsidR="007A3F59" w:rsidRPr="008A4078">
        <w:rPr>
          <w:rFonts w:asciiTheme="minorBidi" w:eastAsia="Calibri" w:hAnsiTheme="minorBidi"/>
        </w:rPr>
        <w:t xml:space="preserve">trospective </w:t>
      </w:r>
      <w:r w:rsidRPr="008A4078">
        <w:rPr>
          <w:rFonts w:asciiTheme="minorBidi" w:eastAsia="Calibri" w:hAnsiTheme="minorBidi"/>
        </w:rPr>
        <w:t xml:space="preserve">cohort </w:t>
      </w:r>
      <w:r w:rsidR="00745622" w:rsidRPr="008A4078">
        <w:rPr>
          <w:rFonts w:asciiTheme="minorBidi" w:eastAsia="Calibri" w:hAnsiTheme="minorBidi"/>
        </w:rPr>
        <w:t xml:space="preserve">study </w:t>
      </w:r>
      <w:r w:rsidR="00393966" w:rsidRPr="008A4078">
        <w:rPr>
          <w:rFonts w:asciiTheme="minorBidi" w:eastAsia="Calibri" w:hAnsiTheme="minorBidi"/>
        </w:rPr>
        <w:t>including</w:t>
      </w:r>
      <w:r w:rsidR="00996071" w:rsidRPr="008A4078">
        <w:rPr>
          <w:rFonts w:asciiTheme="minorBidi" w:eastAsia="Calibri" w:hAnsiTheme="minorBidi"/>
        </w:rPr>
        <w:t xml:space="preserve"> </w:t>
      </w:r>
      <w:r w:rsidR="00C6473C" w:rsidRPr="008A4078">
        <w:rPr>
          <w:rFonts w:asciiTheme="minorBidi" w:eastAsia="Calibri" w:hAnsiTheme="minorBidi"/>
        </w:rPr>
        <w:t>all</w:t>
      </w:r>
      <w:r w:rsidRPr="008A4078">
        <w:rPr>
          <w:rFonts w:asciiTheme="minorBidi" w:eastAsia="Calibri" w:hAnsiTheme="minorBidi"/>
        </w:rPr>
        <w:t xml:space="preserve"> </w:t>
      </w:r>
      <w:r w:rsidR="000730BB" w:rsidRPr="008A4078">
        <w:rPr>
          <w:rFonts w:asciiTheme="minorBidi" w:eastAsia="Calibri" w:hAnsiTheme="minorBidi"/>
        </w:rPr>
        <w:t xml:space="preserve">pulmonary artery banding </w:t>
      </w:r>
      <w:r w:rsidR="00F60AA9">
        <w:rPr>
          <w:rFonts w:asciiTheme="minorBidi" w:eastAsia="Calibri" w:hAnsiTheme="minorBidi"/>
        </w:rPr>
        <w:t>procedures</w:t>
      </w:r>
      <w:r w:rsidR="00F60AA9" w:rsidRPr="008A4078">
        <w:rPr>
          <w:rFonts w:asciiTheme="minorBidi" w:eastAsia="Calibri" w:hAnsiTheme="minorBidi"/>
        </w:rPr>
        <w:t xml:space="preserve"> </w:t>
      </w:r>
      <w:r w:rsidR="00E64561">
        <w:rPr>
          <w:rFonts w:asciiTheme="minorBidi" w:eastAsia="Calibri" w:hAnsiTheme="minorBidi"/>
        </w:rPr>
        <w:t>over 9 years</w:t>
      </w:r>
      <w:r w:rsidRPr="008A4078">
        <w:rPr>
          <w:rFonts w:asciiTheme="minorBidi" w:eastAsia="Calibri" w:hAnsiTheme="minorBidi"/>
        </w:rPr>
        <w:t xml:space="preserve">, excluding single ventricle </w:t>
      </w:r>
      <w:r w:rsidR="0075659F" w:rsidRPr="008A4078">
        <w:rPr>
          <w:rFonts w:asciiTheme="minorBidi" w:eastAsia="Calibri" w:hAnsiTheme="minorBidi"/>
        </w:rPr>
        <w:t>physiology</w:t>
      </w:r>
      <w:r w:rsidRPr="008A4078">
        <w:rPr>
          <w:rFonts w:asciiTheme="minorBidi" w:eastAsia="Calibri" w:hAnsiTheme="minorBidi"/>
        </w:rPr>
        <w:t xml:space="preserve"> and left ventricular training.</w:t>
      </w:r>
    </w:p>
    <w:p w14:paraId="6571778E" w14:textId="253287A9" w:rsidR="0531702B" w:rsidRPr="008A4078" w:rsidRDefault="296F12AA" w:rsidP="008A4078">
      <w:pPr>
        <w:spacing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  <w:b/>
          <w:bCs/>
        </w:rPr>
        <w:t>Results:</w:t>
      </w:r>
      <w:r w:rsidRPr="008A4078">
        <w:rPr>
          <w:rFonts w:asciiTheme="minorBidi" w:eastAsia="Calibri" w:hAnsiTheme="minorBidi"/>
        </w:rPr>
        <w:t xml:space="preserve"> </w:t>
      </w:r>
      <w:r w:rsidR="5997C879" w:rsidRPr="008A4078">
        <w:rPr>
          <w:rFonts w:asciiTheme="minorBidi" w:eastAsia="Calibri" w:hAnsiTheme="minorBidi"/>
        </w:rPr>
        <w:t>Banding</w:t>
      </w:r>
      <w:r w:rsidR="2F9D68A6" w:rsidRPr="008A4078">
        <w:rPr>
          <w:rFonts w:asciiTheme="minorBidi" w:eastAsia="Calibri" w:hAnsiTheme="minorBidi"/>
        </w:rPr>
        <w:t xml:space="preserve"> </w:t>
      </w:r>
      <w:r w:rsidR="658E3399" w:rsidRPr="008A4078">
        <w:rPr>
          <w:rFonts w:asciiTheme="minorBidi" w:eastAsia="Calibri" w:hAnsiTheme="minorBidi"/>
        </w:rPr>
        <w:t xml:space="preserve">was </w:t>
      </w:r>
      <w:r w:rsidR="76577236" w:rsidRPr="008A4078">
        <w:rPr>
          <w:rFonts w:asciiTheme="minorBidi" w:eastAsia="Calibri" w:hAnsiTheme="minorBidi"/>
        </w:rPr>
        <w:t xml:space="preserve">performed in </w:t>
      </w:r>
      <w:r w:rsidRPr="008A4078">
        <w:rPr>
          <w:rFonts w:asciiTheme="minorBidi" w:eastAsia="Calibri" w:hAnsiTheme="minorBidi"/>
        </w:rPr>
        <w:t xml:space="preserve">125 patients </w:t>
      </w:r>
      <w:r w:rsidR="21FF59C9" w:rsidRPr="008A4078">
        <w:rPr>
          <w:rFonts w:asciiTheme="minorBidi" w:eastAsia="Calibri" w:hAnsiTheme="minorBidi"/>
        </w:rPr>
        <w:t xml:space="preserve">at </w:t>
      </w:r>
      <w:r w:rsidR="76577236" w:rsidRPr="008A4078">
        <w:rPr>
          <w:rFonts w:asciiTheme="minorBidi" w:eastAsia="Calibri" w:hAnsiTheme="minorBidi"/>
        </w:rPr>
        <w:t xml:space="preserve">a </w:t>
      </w:r>
      <w:r w:rsidRPr="008A4078">
        <w:rPr>
          <w:rFonts w:asciiTheme="minorBidi" w:eastAsia="Calibri" w:hAnsiTheme="minorBidi"/>
        </w:rPr>
        <w:t xml:space="preserve">median </w:t>
      </w:r>
      <w:r w:rsidR="00D15AB1" w:rsidRPr="008A4078">
        <w:rPr>
          <w:rFonts w:asciiTheme="minorBidi" w:eastAsia="Calibri" w:hAnsiTheme="minorBidi"/>
        </w:rPr>
        <w:t>age</w:t>
      </w:r>
      <w:r w:rsidRPr="008A4078">
        <w:rPr>
          <w:rFonts w:asciiTheme="minorBidi" w:eastAsia="Calibri" w:hAnsiTheme="minorBidi"/>
        </w:rPr>
        <w:t xml:space="preserve"> 41</w:t>
      </w:r>
      <w:r w:rsidR="4A80F77E" w:rsidRPr="008A4078">
        <w:rPr>
          <w:rFonts w:asciiTheme="minorBidi" w:eastAsia="Calibri" w:hAnsiTheme="minorBidi"/>
        </w:rPr>
        <w:t xml:space="preserve"> days</w:t>
      </w:r>
      <w:r w:rsidRPr="008A4078">
        <w:rPr>
          <w:rFonts w:asciiTheme="minorBidi" w:eastAsia="Calibri" w:hAnsiTheme="minorBidi"/>
        </w:rPr>
        <w:t xml:space="preserve"> (2-294) and weight 3.4</w:t>
      </w:r>
      <w:r w:rsidR="16A7D03F" w:rsidRPr="008A4078">
        <w:rPr>
          <w:rFonts w:asciiTheme="minorBidi" w:eastAsia="Calibri" w:hAnsiTheme="minorBidi"/>
        </w:rPr>
        <w:t xml:space="preserve"> kg</w:t>
      </w:r>
      <w:r w:rsidRPr="008A4078">
        <w:rPr>
          <w:rFonts w:asciiTheme="minorBidi" w:eastAsia="Calibri" w:hAnsiTheme="minorBidi"/>
        </w:rPr>
        <w:t xml:space="preserve"> (1.8- 7.32)</w:t>
      </w:r>
      <w:r w:rsidR="0BCDF55A" w:rsidRPr="008A4078">
        <w:rPr>
          <w:rFonts w:asciiTheme="minorBidi" w:eastAsia="Calibri" w:hAnsiTheme="minorBidi"/>
        </w:rPr>
        <w:t>.</w:t>
      </w:r>
      <w:r w:rsidR="2F9D68A6" w:rsidRPr="008A4078">
        <w:rPr>
          <w:rFonts w:asciiTheme="minorBidi" w:eastAsia="Calibri" w:hAnsiTheme="minorBidi"/>
        </w:rPr>
        <w:t xml:space="preserve"> </w:t>
      </w:r>
      <w:r w:rsidR="00E64561">
        <w:rPr>
          <w:rFonts w:asciiTheme="minorBidi" w:eastAsia="Calibri" w:hAnsiTheme="minorBidi"/>
        </w:rPr>
        <w:t>Staged repair was undertaken for</w:t>
      </w:r>
      <w:r w:rsidR="00BC7B6D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significant comorbidity in 81 (64.8%) and anatom</w:t>
      </w:r>
      <w:r w:rsidR="00D15AB1">
        <w:rPr>
          <w:rFonts w:asciiTheme="minorBidi" w:eastAsia="Calibri" w:hAnsiTheme="minorBidi"/>
        </w:rPr>
        <w:t>ical</w:t>
      </w:r>
      <w:r w:rsidRPr="008A4078">
        <w:rPr>
          <w:rFonts w:asciiTheme="minorBidi" w:eastAsia="Calibri" w:hAnsiTheme="minorBidi"/>
        </w:rPr>
        <w:t xml:space="preserve"> </w:t>
      </w:r>
      <w:r w:rsidR="70429FDA" w:rsidRPr="008A4078">
        <w:rPr>
          <w:rFonts w:asciiTheme="minorBidi" w:eastAsia="Calibri" w:hAnsiTheme="minorBidi"/>
        </w:rPr>
        <w:t xml:space="preserve">complexity </w:t>
      </w:r>
      <w:r w:rsidRPr="008A4078">
        <w:rPr>
          <w:rFonts w:asciiTheme="minorBidi" w:eastAsia="Calibri" w:hAnsiTheme="minorBidi"/>
        </w:rPr>
        <w:t>in 44 (35.2%). The median hospital stay was 14</w:t>
      </w:r>
      <w:r w:rsidR="090205A0" w:rsidRPr="008A4078">
        <w:rPr>
          <w:rFonts w:asciiTheme="minorBidi" w:eastAsia="Calibri" w:hAnsiTheme="minorBidi"/>
        </w:rPr>
        <w:t xml:space="preserve"> days</w:t>
      </w:r>
      <w:r w:rsidRPr="008A4078">
        <w:rPr>
          <w:rFonts w:asciiTheme="minorBidi" w:eastAsia="Calibri" w:hAnsiTheme="minorBidi"/>
        </w:rPr>
        <w:t xml:space="preserve"> </w:t>
      </w:r>
      <w:r w:rsidRPr="005E63BB">
        <w:rPr>
          <w:rFonts w:asciiTheme="minorBidi" w:eastAsia="Calibri" w:hAnsiTheme="minorBidi"/>
        </w:rPr>
        <w:t>(</w:t>
      </w:r>
      <w:r w:rsidR="00C75CCB" w:rsidRPr="005E63BB">
        <w:rPr>
          <w:rFonts w:ascii="Arial" w:eastAsia="Calibri" w:hAnsi="Arial" w:cs="Arial"/>
          <w:lang w:val="en-GB"/>
        </w:rPr>
        <w:t xml:space="preserve">interquartile range </w:t>
      </w:r>
      <w:r w:rsidR="00D53D30" w:rsidRPr="005E63BB">
        <w:rPr>
          <w:rFonts w:asciiTheme="minorBidi" w:eastAsia="Calibri" w:hAnsiTheme="minorBidi"/>
        </w:rPr>
        <w:t>8-33.5</w:t>
      </w:r>
      <w:r w:rsidRPr="005E63BB">
        <w:rPr>
          <w:rFonts w:asciiTheme="minorBidi" w:eastAsia="Calibri" w:hAnsiTheme="minorBidi"/>
        </w:rPr>
        <w:t>) and 14 patients</w:t>
      </w:r>
      <w:r w:rsidR="15E16308" w:rsidRPr="005E63BB">
        <w:rPr>
          <w:rFonts w:asciiTheme="minorBidi" w:eastAsia="Calibri" w:hAnsiTheme="minorBidi"/>
        </w:rPr>
        <w:t xml:space="preserve"> </w:t>
      </w:r>
      <w:r w:rsidRPr="005E63BB">
        <w:rPr>
          <w:rFonts w:asciiTheme="minorBidi" w:eastAsia="Calibri" w:hAnsiTheme="minorBidi"/>
        </w:rPr>
        <w:t xml:space="preserve">(11.2%) required </w:t>
      </w:r>
      <w:r w:rsidR="009C4406" w:rsidRPr="005E63BB">
        <w:rPr>
          <w:rFonts w:asciiTheme="minorBidi" w:eastAsia="Calibri" w:hAnsiTheme="minorBidi"/>
        </w:rPr>
        <w:t xml:space="preserve">anatomical </w:t>
      </w:r>
      <w:r w:rsidRPr="005E63BB">
        <w:rPr>
          <w:rFonts w:asciiTheme="minorBidi" w:eastAsia="Calibri" w:hAnsiTheme="minorBidi"/>
        </w:rPr>
        <w:t xml:space="preserve">repair </w:t>
      </w:r>
      <w:r w:rsidR="00D15AB1" w:rsidRPr="005E63BB">
        <w:rPr>
          <w:rFonts w:asciiTheme="minorBidi" w:eastAsia="Calibri" w:hAnsiTheme="minorBidi"/>
        </w:rPr>
        <w:t xml:space="preserve">before </w:t>
      </w:r>
      <w:r w:rsidR="21FF59C9" w:rsidRPr="005E63BB">
        <w:rPr>
          <w:rFonts w:asciiTheme="minorBidi" w:eastAsia="Calibri" w:hAnsiTheme="minorBidi"/>
        </w:rPr>
        <w:t>discharge</w:t>
      </w:r>
      <w:r w:rsidRPr="005E63BB">
        <w:rPr>
          <w:rFonts w:asciiTheme="minorBidi" w:eastAsia="Calibri" w:hAnsiTheme="minorBidi"/>
        </w:rPr>
        <w:t>.</w:t>
      </w:r>
      <w:r w:rsidR="21FF59C9" w:rsidRPr="008A4078">
        <w:rPr>
          <w:rFonts w:asciiTheme="minorBidi" w:eastAsia="Calibri" w:hAnsiTheme="minorBidi"/>
        </w:rPr>
        <w:t xml:space="preserve"> </w:t>
      </w:r>
      <w:r w:rsidR="3106722A" w:rsidRPr="008A4078">
        <w:rPr>
          <w:rFonts w:asciiTheme="minorBidi" w:eastAsia="Calibri" w:hAnsiTheme="minorBidi"/>
        </w:rPr>
        <w:t xml:space="preserve">Nine </w:t>
      </w:r>
      <w:r w:rsidRPr="008A4078">
        <w:rPr>
          <w:rFonts w:asciiTheme="minorBidi" w:eastAsia="Calibri" w:hAnsiTheme="minorBidi"/>
        </w:rPr>
        <w:t>patients died during the initial admission</w:t>
      </w:r>
      <w:r w:rsidR="4B00A6C2" w:rsidRPr="008A4078">
        <w:rPr>
          <w:rFonts w:asciiTheme="minorBidi" w:eastAsia="Calibri" w:hAnsiTheme="minorBidi"/>
        </w:rPr>
        <w:t xml:space="preserve"> (hospital mortality </w:t>
      </w:r>
      <w:r w:rsidR="3106722A" w:rsidRPr="008A4078">
        <w:rPr>
          <w:rFonts w:asciiTheme="minorBidi" w:eastAsia="Calibri" w:hAnsiTheme="minorBidi"/>
        </w:rPr>
        <w:t>7</w:t>
      </w:r>
      <w:r w:rsidR="4B00A6C2" w:rsidRPr="008A4078">
        <w:rPr>
          <w:rFonts w:asciiTheme="minorBidi" w:eastAsia="Calibri" w:hAnsiTheme="minorBidi"/>
        </w:rPr>
        <w:t>.</w:t>
      </w:r>
      <w:r w:rsidR="3106722A" w:rsidRPr="008A4078">
        <w:rPr>
          <w:rFonts w:asciiTheme="minorBidi" w:eastAsia="Calibri" w:hAnsiTheme="minorBidi"/>
        </w:rPr>
        <w:t>2</w:t>
      </w:r>
      <w:r w:rsidR="4B00A6C2" w:rsidRPr="008A4078">
        <w:rPr>
          <w:rFonts w:asciiTheme="minorBidi" w:eastAsia="Calibri" w:hAnsiTheme="minorBidi"/>
        </w:rPr>
        <w:t xml:space="preserve"> %)</w:t>
      </w:r>
      <w:r w:rsidRPr="008A4078">
        <w:rPr>
          <w:rFonts w:asciiTheme="minorBidi" w:eastAsia="Calibri" w:hAnsiTheme="minorBidi"/>
        </w:rPr>
        <w:t xml:space="preserve"> and 5 following</w:t>
      </w:r>
      <w:r w:rsidR="0E41288C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discharge (</w:t>
      </w:r>
      <w:r w:rsidR="00A2582A">
        <w:rPr>
          <w:rFonts w:asciiTheme="minorBidi" w:eastAsia="Calibri" w:hAnsiTheme="minorBidi"/>
        </w:rPr>
        <w:t xml:space="preserve">inter-stage </w:t>
      </w:r>
      <w:r w:rsidR="4B00A6C2" w:rsidRPr="008A4078">
        <w:rPr>
          <w:rFonts w:asciiTheme="minorBidi" w:eastAsia="Calibri" w:hAnsiTheme="minorBidi"/>
        </w:rPr>
        <w:t xml:space="preserve">mortality </w:t>
      </w:r>
      <w:r w:rsidRPr="008A4078">
        <w:rPr>
          <w:rFonts w:asciiTheme="minorBidi" w:eastAsia="Calibri" w:hAnsiTheme="minorBidi"/>
        </w:rPr>
        <w:t>4</w:t>
      </w:r>
      <w:r w:rsidR="5F1257AA" w:rsidRPr="008A4078">
        <w:rPr>
          <w:rFonts w:asciiTheme="minorBidi" w:eastAsia="Calibri" w:hAnsiTheme="minorBidi"/>
        </w:rPr>
        <w:t>.8</w:t>
      </w:r>
      <w:r w:rsidRPr="008A4078">
        <w:rPr>
          <w:rFonts w:asciiTheme="minorBidi" w:eastAsia="Calibri" w:hAnsiTheme="minorBidi"/>
        </w:rPr>
        <w:t xml:space="preserve">%). </w:t>
      </w:r>
      <w:r w:rsidR="00D15AB1">
        <w:rPr>
          <w:rFonts w:asciiTheme="minorBidi" w:eastAsia="Calibri" w:hAnsiTheme="minorBidi"/>
        </w:rPr>
        <w:t>Of</w:t>
      </w:r>
      <w:r w:rsidR="00BC7B6D">
        <w:rPr>
          <w:rFonts w:asciiTheme="minorBidi" w:eastAsia="Calibri" w:hAnsiTheme="minorBidi"/>
        </w:rPr>
        <w:t xml:space="preserve"> </w:t>
      </w:r>
      <w:r w:rsidR="2F9D68A6" w:rsidRPr="008A4078">
        <w:rPr>
          <w:rFonts w:asciiTheme="minorBidi" w:eastAsia="Calibri" w:hAnsiTheme="minorBidi"/>
        </w:rPr>
        <w:t xml:space="preserve">105 </w:t>
      </w:r>
      <w:r w:rsidR="13DF3585" w:rsidRPr="008A4078">
        <w:rPr>
          <w:rFonts w:asciiTheme="minorBidi" w:eastAsia="Calibri" w:hAnsiTheme="minorBidi"/>
        </w:rPr>
        <w:t xml:space="preserve">banded </w:t>
      </w:r>
      <w:r w:rsidR="2F9D68A6" w:rsidRPr="008A4078">
        <w:rPr>
          <w:rFonts w:asciiTheme="minorBidi" w:eastAsia="Calibri" w:hAnsiTheme="minorBidi"/>
        </w:rPr>
        <w:t xml:space="preserve">patients who survived, 19 (18.1%) needed </w:t>
      </w:r>
      <w:r w:rsidR="00A2582A">
        <w:rPr>
          <w:rFonts w:asciiTheme="minorBidi" w:eastAsia="Calibri" w:hAnsiTheme="minorBidi"/>
        </w:rPr>
        <w:t>inter-stage</w:t>
      </w:r>
      <w:r w:rsidR="2F9D68A6" w:rsidRPr="008A4078">
        <w:rPr>
          <w:rFonts w:asciiTheme="minorBidi" w:eastAsia="Calibri" w:hAnsiTheme="minorBidi"/>
        </w:rPr>
        <w:t xml:space="preserve"> readmission and 18 (14.4%) required unplanned re-intervention. </w:t>
      </w:r>
      <w:r w:rsidRPr="008A4078">
        <w:rPr>
          <w:rFonts w:asciiTheme="minorBidi" w:eastAsia="Calibri" w:hAnsiTheme="minorBidi"/>
        </w:rPr>
        <w:t xml:space="preserve">Full repair </w:t>
      </w:r>
      <w:r w:rsidR="2F9D68A6" w:rsidRPr="008A4078">
        <w:rPr>
          <w:rFonts w:asciiTheme="minorBidi" w:eastAsia="Calibri" w:hAnsiTheme="minorBidi"/>
        </w:rPr>
        <w:t xml:space="preserve">was </w:t>
      </w:r>
      <w:r w:rsidR="76577236" w:rsidRPr="008A4078">
        <w:rPr>
          <w:rFonts w:asciiTheme="minorBidi" w:eastAsia="Calibri" w:hAnsiTheme="minorBidi"/>
        </w:rPr>
        <w:t xml:space="preserve">performed </w:t>
      </w:r>
      <w:r w:rsidRPr="008A4078">
        <w:rPr>
          <w:rFonts w:asciiTheme="minorBidi" w:eastAsia="Calibri" w:hAnsiTheme="minorBidi"/>
        </w:rPr>
        <w:t>in 93 (74.4%) at a</w:t>
      </w:r>
      <w:r w:rsidR="61843DF0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median age of 13</w:t>
      </w:r>
      <w:r w:rsidR="6AC35C0E" w:rsidRPr="008A4078">
        <w:rPr>
          <w:rFonts w:asciiTheme="minorBidi" w:eastAsia="Calibri" w:hAnsiTheme="minorBidi"/>
        </w:rPr>
        <w:t xml:space="preserve"> months</w:t>
      </w:r>
      <w:r w:rsidRPr="008A4078">
        <w:rPr>
          <w:rFonts w:asciiTheme="minorBidi" w:eastAsia="Calibri" w:hAnsiTheme="minorBidi"/>
        </w:rPr>
        <w:t xml:space="preserve"> (3.1-49.9) and weight of 8.5 </w:t>
      </w:r>
      <w:r w:rsidR="50B32764" w:rsidRPr="008A4078">
        <w:rPr>
          <w:rFonts w:asciiTheme="minorBidi" w:eastAsia="Calibri" w:hAnsiTheme="minorBidi"/>
        </w:rPr>
        <w:t xml:space="preserve">kg </w:t>
      </w:r>
      <w:r w:rsidRPr="008A4078">
        <w:rPr>
          <w:rFonts w:asciiTheme="minorBidi" w:eastAsia="Calibri" w:hAnsiTheme="minorBidi"/>
        </w:rPr>
        <w:t xml:space="preserve">(3.08-16.8). Prior </w:t>
      </w:r>
      <w:r w:rsidR="5997C879" w:rsidRPr="008A4078">
        <w:rPr>
          <w:rFonts w:asciiTheme="minorBidi" w:eastAsia="Calibri" w:hAnsiTheme="minorBidi"/>
        </w:rPr>
        <w:t>banding</w:t>
      </w:r>
      <w:r w:rsidRPr="008A4078">
        <w:rPr>
          <w:rFonts w:asciiTheme="minorBidi" w:eastAsia="Calibri" w:hAnsiTheme="minorBidi"/>
        </w:rPr>
        <w:t>, 54% were below the</w:t>
      </w:r>
      <w:r w:rsidR="76577236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0.4th weight centile,</w:t>
      </w:r>
      <w:r w:rsidR="5997C879" w:rsidRPr="008A4078">
        <w:rPr>
          <w:rFonts w:asciiTheme="minorBidi" w:eastAsia="Calibri" w:hAnsiTheme="minorBidi"/>
        </w:rPr>
        <w:t xml:space="preserve"> but</w:t>
      </w:r>
      <w:r w:rsidRPr="008A4078">
        <w:rPr>
          <w:rFonts w:asciiTheme="minorBidi" w:eastAsia="Calibri" w:hAnsiTheme="minorBidi"/>
        </w:rPr>
        <w:t xml:space="preserve"> only 28% remained </w:t>
      </w:r>
      <w:r w:rsidR="57264389" w:rsidRPr="008A4078">
        <w:rPr>
          <w:rFonts w:asciiTheme="minorBidi" w:eastAsia="Calibri" w:hAnsiTheme="minorBidi"/>
        </w:rPr>
        <w:t xml:space="preserve">so </w:t>
      </w:r>
      <w:r w:rsidR="5997C879" w:rsidRPr="008A4078">
        <w:rPr>
          <w:rFonts w:asciiTheme="minorBidi" w:eastAsia="Calibri" w:hAnsiTheme="minorBidi"/>
        </w:rPr>
        <w:t>at repair</w:t>
      </w:r>
      <w:r w:rsidRPr="008A4078">
        <w:rPr>
          <w:rFonts w:asciiTheme="minorBidi" w:eastAsia="Calibri" w:hAnsiTheme="minorBidi"/>
        </w:rPr>
        <w:t xml:space="preserve">. </w:t>
      </w:r>
      <w:r w:rsidR="00947576">
        <w:rPr>
          <w:rFonts w:asciiTheme="minorBidi" w:eastAsia="Calibri" w:hAnsiTheme="minorBidi"/>
        </w:rPr>
        <w:t>Post-</w:t>
      </w:r>
      <w:r w:rsidRPr="008A4078">
        <w:rPr>
          <w:rFonts w:asciiTheme="minorBidi" w:eastAsia="Calibri" w:hAnsiTheme="minorBidi"/>
        </w:rPr>
        <w:t>repair, 5</w:t>
      </w:r>
      <w:r w:rsidR="00DB0ED8">
        <w:rPr>
          <w:rFonts w:asciiTheme="minorBidi" w:eastAsia="Calibri" w:hAnsiTheme="minorBidi"/>
        </w:rPr>
        <w:t>/93</w:t>
      </w:r>
      <w:r w:rsidRPr="008A4078">
        <w:rPr>
          <w:rFonts w:asciiTheme="minorBidi" w:eastAsia="Calibri" w:hAnsiTheme="minorBidi"/>
        </w:rPr>
        <w:t xml:space="preserve"> (5.</w:t>
      </w:r>
      <w:r w:rsidR="3CC2122B" w:rsidRPr="008A4078">
        <w:rPr>
          <w:rFonts w:asciiTheme="minorBidi" w:eastAsia="Calibri" w:hAnsiTheme="minorBidi"/>
        </w:rPr>
        <w:t>4</w:t>
      </w:r>
      <w:r w:rsidRPr="008A4078">
        <w:rPr>
          <w:rFonts w:asciiTheme="minorBidi" w:eastAsia="Calibri" w:hAnsiTheme="minorBidi"/>
        </w:rPr>
        <w:t>%)</w:t>
      </w:r>
      <w:r w:rsidR="4ED64662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developed heart block requiring permanent pacemaker, and 11</w:t>
      </w:r>
      <w:r w:rsidR="00DB0ED8">
        <w:rPr>
          <w:rFonts w:asciiTheme="minorBidi" w:eastAsia="Calibri" w:hAnsiTheme="minorBidi"/>
        </w:rPr>
        <w:t>/93</w:t>
      </w:r>
      <w:r w:rsidRPr="008A4078">
        <w:rPr>
          <w:rFonts w:asciiTheme="minorBidi" w:eastAsia="Calibri" w:hAnsiTheme="minorBidi"/>
        </w:rPr>
        <w:t xml:space="preserve"> (11.8%) </w:t>
      </w:r>
      <w:r w:rsidR="57264389" w:rsidRPr="008A4078">
        <w:rPr>
          <w:rFonts w:asciiTheme="minorBidi" w:eastAsia="Calibri" w:hAnsiTheme="minorBidi"/>
        </w:rPr>
        <w:t xml:space="preserve">required </w:t>
      </w:r>
      <w:r w:rsidR="000D665F">
        <w:rPr>
          <w:rFonts w:asciiTheme="minorBidi" w:eastAsia="Calibri" w:hAnsiTheme="minorBidi"/>
        </w:rPr>
        <w:t xml:space="preserve">unplanned </w:t>
      </w:r>
      <w:r w:rsidRPr="008A4078">
        <w:rPr>
          <w:rFonts w:asciiTheme="minorBidi" w:eastAsia="Calibri" w:hAnsiTheme="minorBidi"/>
        </w:rPr>
        <w:t xml:space="preserve">re-intervention. The post-repair mortality </w:t>
      </w:r>
      <w:r w:rsidR="039ACF61" w:rsidRPr="008A4078">
        <w:rPr>
          <w:rFonts w:asciiTheme="minorBidi" w:eastAsia="Calibri" w:hAnsiTheme="minorBidi"/>
        </w:rPr>
        <w:t xml:space="preserve">(including repairs </w:t>
      </w:r>
      <w:r w:rsidR="00D15AB1">
        <w:rPr>
          <w:rFonts w:asciiTheme="minorBidi" w:eastAsia="Calibri" w:hAnsiTheme="minorBidi"/>
        </w:rPr>
        <w:t>during</w:t>
      </w:r>
      <w:r w:rsidR="00D15AB1" w:rsidRPr="008A4078">
        <w:rPr>
          <w:rFonts w:asciiTheme="minorBidi" w:eastAsia="Calibri" w:hAnsiTheme="minorBidi"/>
        </w:rPr>
        <w:t xml:space="preserve"> </w:t>
      </w:r>
      <w:r w:rsidR="039ACF61" w:rsidRPr="008A4078">
        <w:rPr>
          <w:rFonts w:asciiTheme="minorBidi" w:eastAsia="Calibri" w:hAnsiTheme="minorBidi"/>
        </w:rPr>
        <w:t xml:space="preserve">the initial admission) </w:t>
      </w:r>
      <w:r w:rsidRPr="008A4078">
        <w:rPr>
          <w:rFonts w:asciiTheme="minorBidi" w:eastAsia="Calibri" w:hAnsiTheme="minorBidi"/>
        </w:rPr>
        <w:t xml:space="preserve">was 6/93 (6.5%), </w:t>
      </w:r>
      <w:r w:rsidR="70429FDA" w:rsidRPr="008A4078">
        <w:rPr>
          <w:rFonts w:asciiTheme="minorBidi" w:eastAsia="Calibri" w:hAnsiTheme="minorBidi"/>
        </w:rPr>
        <w:t>with</w:t>
      </w:r>
      <w:r w:rsidR="76577236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overall mortality of the</w:t>
      </w:r>
      <w:r w:rsidR="7FCAA07F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 xml:space="preserve">staged </w:t>
      </w:r>
      <w:r w:rsidR="008A4078" w:rsidRPr="008A4078">
        <w:rPr>
          <w:rFonts w:asciiTheme="minorBidi" w:eastAsia="Calibri" w:hAnsiTheme="minorBidi"/>
        </w:rPr>
        <w:t>approach 13.6</w:t>
      </w:r>
      <w:r w:rsidRPr="008A4078">
        <w:rPr>
          <w:rFonts w:asciiTheme="minorBidi" w:eastAsia="Calibri" w:hAnsiTheme="minorBidi"/>
        </w:rPr>
        <w:t>%</w:t>
      </w:r>
      <w:r w:rsidR="2F9D68A6" w:rsidRPr="008A4078">
        <w:rPr>
          <w:rFonts w:asciiTheme="minorBidi" w:eastAsia="Calibri" w:hAnsiTheme="minorBidi"/>
        </w:rPr>
        <w:t xml:space="preserve"> (17/125</w:t>
      </w:r>
      <w:r w:rsidRPr="008A4078">
        <w:rPr>
          <w:rFonts w:asciiTheme="minorBidi" w:eastAsia="Calibri" w:hAnsiTheme="minorBidi"/>
        </w:rPr>
        <w:t>).</w:t>
      </w:r>
    </w:p>
    <w:p w14:paraId="2FED1681" w14:textId="45CDC716" w:rsidR="00281CBC" w:rsidRDefault="695C315E" w:rsidP="00281CBC">
      <w:pPr>
        <w:spacing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  <w:b/>
          <w:bCs/>
        </w:rPr>
        <w:t xml:space="preserve">Conclusions: </w:t>
      </w:r>
      <w:r w:rsidR="005669B5" w:rsidRPr="008A4078">
        <w:rPr>
          <w:rFonts w:asciiTheme="minorBidi" w:eastAsia="Calibri" w:hAnsiTheme="minorBidi"/>
        </w:rPr>
        <w:t xml:space="preserve">In a cohort with a high incidence of comorbidity, pulmonary artery banding </w:t>
      </w:r>
      <w:r w:rsidR="00560C91" w:rsidRPr="008A4078">
        <w:rPr>
          <w:rFonts w:asciiTheme="minorBidi" w:eastAsia="Calibri" w:hAnsiTheme="minorBidi"/>
        </w:rPr>
        <w:t xml:space="preserve">is associated with </w:t>
      </w:r>
      <w:r w:rsidR="0075659F" w:rsidRPr="008A4078">
        <w:rPr>
          <w:rFonts w:asciiTheme="minorBidi" w:eastAsia="Calibri" w:hAnsiTheme="minorBidi"/>
        </w:rPr>
        <w:t xml:space="preserve">a significant </w:t>
      </w:r>
      <w:r w:rsidR="005669B5" w:rsidRPr="008A4078">
        <w:rPr>
          <w:rFonts w:asciiTheme="minorBidi" w:eastAsia="Calibri" w:hAnsiTheme="minorBidi"/>
        </w:rPr>
        <w:t>risk of reintervention and mortality. W</w:t>
      </w:r>
      <w:r w:rsidR="00AC1412" w:rsidRPr="008A4078">
        <w:rPr>
          <w:rFonts w:asciiTheme="minorBidi" w:eastAsia="Calibri" w:hAnsiTheme="minorBidi"/>
        </w:rPr>
        <w:t xml:space="preserve">eight gain </w:t>
      </w:r>
      <w:r w:rsidR="005669B5" w:rsidRPr="008A4078">
        <w:rPr>
          <w:rFonts w:asciiTheme="minorBidi" w:eastAsia="Calibri" w:hAnsiTheme="minorBidi"/>
        </w:rPr>
        <w:t>improves</w:t>
      </w:r>
      <w:r w:rsidR="00BC7B6D">
        <w:rPr>
          <w:rFonts w:asciiTheme="minorBidi" w:eastAsia="Calibri" w:hAnsiTheme="minorBidi"/>
        </w:rPr>
        <w:t xml:space="preserve"> </w:t>
      </w:r>
      <w:r w:rsidR="005669B5" w:rsidRPr="008A4078">
        <w:rPr>
          <w:rFonts w:asciiTheme="minorBidi" w:eastAsia="Calibri" w:hAnsiTheme="minorBidi"/>
        </w:rPr>
        <w:t xml:space="preserve">after banding, but </w:t>
      </w:r>
      <w:r w:rsidR="00AC1412" w:rsidRPr="008A4078">
        <w:rPr>
          <w:rFonts w:asciiTheme="minorBidi" w:eastAsia="Calibri" w:hAnsiTheme="minorBidi"/>
        </w:rPr>
        <w:t>heart block</w:t>
      </w:r>
      <w:r w:rsidR="0075659F" w:rsidRPr="008A4078">
        <w:rPr>
          <w:rFonts w:asciiTheme="minorBidi" w:eastAsia="Calibri" w:hAnsiTheme="minorBidi"/>
        </w:rPr>
        <w:t>,</w:t>
      </w:r>
      <w:r w:rsidR="007A3F59" w:rsidRPr="008A4078">
        <w:rPr>
          <w:rFonts w:asciiTheme="minorBidi" w:eastAsia="Calibri" w:hAnsiTheme="minorBidi"/>
        </w:rPr>
        <w:t xml:space="preserve"> </w:t>
      </w:r>
      <w:r w:rsidR="005669B5" w:rsidRPr="008A4078">
        <w:rPr>
          <w:rFonts w:asciiTheme="minorBidi" w:eastAsia="Calibri" w:hAnsiTheme="minorBidi"/>
        </w:rPr>
        <w:t xml:space="preserve">re-intervention and mortality </w:t>
      </w:r>
      <w:r w:rsidR="00560C91" w:rsidRPr="008A4078">
        <w:rPr>
          <w:rFonts w:asciiTheme="minorBidi" w:eastAsia="Calibri" w:hAnsiTheme="minorBidi"/>
        </w:rPr>
        <w:t xml:space="preserve">remain frequent </w:t>
      </w:r>
      <w:r w:rsidR="00AC1412" w:rsidRPr="008A4078">
        <w:rPr>
          <w:rFonts w:asciiTheme="minorBidi" w:eastAsia="Calibri" w:hAnsiTheme="minorBidi"/>
        </w:rPr>
        <w:t>following repair.</w:t>
      </w:r>
    </w:p>
    <w:p w14:paraId="43ED7397" w14:textId="5C285F25" w:rsidR="68BA283D" w:rsidRPr="00281CBC" w:rsidRDefault="006D7705" w:rsidP="00281CBC">
      <w:pPr>
        <w:spacing w:line="480" w:lineRule="auto"/>
        <w:jc w:val="both"/>
        <w:rPr>
          <w:rFonts w:asciiTheme="minorBidi" w:eastAsia="Calibri" w:hAnsiTheme="minorBidi"/>
        </w:rPr>
      </w:pPr>
      <w:r>
        <w:rPr>
          <w:rFonts w:asciiTheme="minorBidi" w:eastAsia="Calibri" w:hAnsiTheme="minorBidi"/>
          <w:b/>
          <w:bCs/>
        </w:rPr>
        <w:t xml:space="preserve">Word count </w:t>
      </w:r>
      <w:r w:rsidR="000D665F">
        <w:rPr>
          <w:rFonts w:asciiTheme="minorBidi" w:eastAsia="Calibri" w:hAnsiTheme="minorBidi"/>
          <w:b/>
          <w:bCs/>
        </w:rPr>
        <w:t>250</w:t>
      </w:r>
    </w:p>
    <w:p w14:paraId="5680CA8A" w14:textId="0AD6A27E" w:rsidR="00281CBC" w:rsidRPr="003F09B9" w:rsidRDefault="003F09B9" w:rsidP="00281CBC">
      <w:pPr>
        <w:spacing w:line="480" w:lineRule="auto"/>
        <w:rPr>
          <w:rFonts w:asciiTheme="minorBidi" w:eastAsia="Calibri" w:hAnsiTheme="minorBidi"/>
        </w:rPr>
      </w:pPr>
      <w:r>
        <w:rPr>
          <w:rFonts w:asciiTheme="minorBidi" w:eastAsia="Calibri" w:hAnsiTheme="minorBidi"/>
          <w:b/>
          <w:bCs/>
          <w:color w:val="000000" w:themeColor="text1"/>
        </w:rPr>
        <w:t xml:space="preserve">Keywords: </w:t>
      </w:r>
      <w:r w:rsidRPr="003F09B9">
        <w:rPr>
          <w:rFonts w:asciiTheme="minorBidi" w:eastAsia="Calibri" w:hAnsiTheme="minorBidi"/>
        </w:rPr>
        <w:t>pulmonary artery banding, staged repair, biventricular, intracardiac shunt</w:t>
      </w:r>
      <w:r>
        <w:rPr>
          <w:rFonts w:asciiTheme="minorBidi" w:eastAsia="Calibri" w:hAnsiTheme="minorBidi"/>
        </w:rPr>
        <w:t>s</w:t>
      </w:r>
    </w:p>
    <w:p w14:paraId="6818E054" w14:textId="6C7A31FB" w:rsidR="00E656D2" w:rsidRPr="00AE5586" w:rsidRDefault="00E656D2" w:rsidP="00DE3E04">
      <w:pPr>
        <w:spacing w:line="480" w:lineRule="auto"/>
        <w:rPr>
          <w:rFonts w:asciiTheme="minorBidi" w:eastAsia="Calibri" w:hAnsiTheme="minorBidi"/>
        </w:rPr>
      </w:pPr>
      <w:r w:rsidRPr="00AE5586">
        <w:rPr>
          <w:rFonts w:asciiTheme="minorBidi" w:eastAsia="Calibri" w:hAnsiTheme="minorBidi"/>
          <w:b/>
          <w:bCs/>
        </w:rPr>
        <w:lastRenderedPageBreak/>
        <w:t>Abbreviations</w:t>
      </w:r>
      <w:r w:rsidRPr="00AE5586">
        <w:rPr>
          <w:rFonts w:asciiTheme="minorBidi" w:eastAsia="Calibri" w:hAnsiTheme="minorBidi"/>
        </w:rPr>
        <w:t>:</w:t>
      </w: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99"/>
      </w:tblGrid>
      <w:tr w:rsidR="00AE5586" w:rsidRPr="00AE5586" w14:paraId="3A128DF4" w14:textId="77777777" w:rsidTr="00EB4995">
        <w:tc>
          <w:tcPr>
            <w:tcW w:w="4671" w:type="dxa"/>
            <w:shd w:val="clear" w:color="auto" w:fill="auto"/>
          </w:tcPr>
          <w:p w14:paraId="51C65CCC" w14:textId="17AAB733" w:rsidR="00AE5586" w:rsidRPr="00AE5586" w:rsidRDefault="00AE5586" w:rsidP="00AE5586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AV </w:t>
            </w:r>
          </w:p>
        </w:tc>
        <w:tc>
          <w:tcPr>
            <w:tcW w:w="4699" w:type="dxa"/>
            <w:shd w:val="clear" w:color="auto" w:fill="auto"/>
          </w:tcPr>
          <w:p w14:paraId="41E2EFB3" w14:textId="0B42D781" w:rsidR="00AE5586" w:rsidRPr="00AE5586" w:rsidRDefault="00AE5586" w:rsidP="00AE5586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Atrio-ventricular </w:t>
            </w:r>
          </w:p>
        </w:tc>
      </w:tr>
      <w:tr w:rsidR="00AE5586" w:rsidRPr="00AE5586" w14:paraId="16A6E9D5" w14:textId="77777777" w:rsidTr="00EB4995">
        <w:tc>
          <w:tcPr>
            <w:tcW w:w="4671" w:type="dxa"/>
            <w:shd w:val="clear" w:color="auto" w:fill="auto"/>
          </w:tcPr>
          <w:p w14:paraId="24741122" w14:textId="4FD774DA" w:rsidR="00AE5586" w:rsidRPr="00AE5586" w:rsidRDefault="00AE5586" w:rsidP="00AE5586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AVSDs </w:t>
            </w:r>
          </w:p>
        </w:tc>
        <w:tc>
          <w:tcPr>
            <w:tcW w:w="4699" w:type="dxa"/>
            <w:shd w:val="clear" w:color="auto" w:fill="auto"/>
          </w:tcPr>
          <w:p w14:paraId="13C20E2F" w14:textId="132D670F" w:rsidR="00AE5586" w:rsidRPr="00AE5586" w:rsidRDefault="00AE5586" w:rsidP="00AE5586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Atrioventricular septal defects </w:t>
            </w:r>
          </w:p>
        </w:tc>
      </w:tr>
      <w:tr w:rsidR="00E656D2" w:rsidRPr="00E656D2" w14:paraId="6649D04F" w14:textId="77777777" w:rsidTr="00EB4995">
        <w:tc>
          <w:tcPr>
            <w:tcW w:w="4671" w:type="dxa"/>
            <w:shd w:val="clear" w:color="auto" w:fill="auto"/>
            <w:hideMark/>
          </w:tcPr>
          <w:p w14:paraId="4BE09904" w14:textId="3E1345A9" w:rsidR="00E656D2" w:rsidRPr="00E656D2" w:rsidRDefault="00E656D2" w:rsidP="00AE5586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AVVR </w:t>
            </w:r>
          </w:p>
        </w:tc>
        <w:tc>
          <w:tcPr>
            <w:tcW w:w="4699" w:type="dxa"/>
            <w:shd w:val="clear" w:color="auto" w:fill="auto"/>
            <w:hideMark/>
          </w:tcPr>
          <w:p w14:paraId="5A7C1BF8" w14:textId="0464340C" w:rsidR="00E656D2" w:rsidRPr="00E656D2" w:rsidRDefault="00E656D2" w:rsidP="00AE5586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Atrio-ventricular valve regurgitation </w:t>
            </w:r>
          </w:p>
        </w:tc>
      </w:tr>
      <w:tr w:rsidR="00AE5586" w:rsidRPr="00AE5586" w14:paraId="3F7B0945" w14:textId="77777777" w:rsidTr="00EB4995">
        <w:tc>
          <w:tcPr>
            <w:tcW w:w="4671" w:type="dxa"/>
            <w:shd w:val="clear" w:color="auto" w:fill="auto"/>
          </w:tcPr>
          <w:p w14:paraId="3A2E2B46" w14:textId="2E8CA1E0" w:rsidR="00AE5586" w:rsidRPr="00AE5586" w:rsidRDefault="00AE5586" w:rsidP="00E656D2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CNS</w:t>
            </w:r>
          </w:p>
        </w:tc>
        <w:tc>
          <w:tcPr>
            <w:tcW w:w="4699" w:type="dxa"/>
            <w:shd w:val="clear" w:color="auto" w:fill="auto"/>
          </w:tcPr>
          <w:p w14:paraId="183EE244" w14:textId="6E0B2EE7" w:rsidR="00AE5586" w:rsidRPr="00AE5586" w:rsidRDefault="00AE5586" w:rsidP="00E656D2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Central nervous system</w:t>
            </w:r>
          </w:p>
        </w:tc>
      </w:tr>
      <w:tr w:rsidR="00AE5586" w:rsidRPr="00AE5586" w14:paraId="497231CB" w14:textId="77777777" w:rsidTr="00EB4995">
        <w:tc>
          <w:tcPr>
            <w:tcW w:w="4671" w:type="dxa"/>
            <w:shd w:val="clear" w:color="auto" w:fill="auto"/>
          </w:tcPr>
          <w:p w14:paraId="18858798" w14:textId="06B4EE04" w:rsidR="00AE5586" w:rsidRPr="00AE5586" w:rsidRDefault="00AE5586" w:rsidP="00AE5586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DORV </w:t>
            </w:r>
          </w:p>
        </w:tc>
        <w:tc>
          <w:tcPr>
            <w:tcW w:w="4699" w:type="dxa"/>
            <w:shd w:val="clear" w:color="auto" w:fill="auto"/>
          </w:tcPr>
          <w:p w14:paraId="55AF8445" w14:textId="41C03B6F" w:rsidR="00AE5586" w:rsidRPr="00AE5586" w:rsidRDefault="00AE5586" w:rsidP="00AE5586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Double outlet right ventricle </w:t>
            </w:r>
          </w:p>
        </w:tc>
      </w:tr>
      <w:tr w:rsidR="00E656D2" w:rsidRPr="00E656D2" w14:paraId="017197DB" w14:textId="77777777" w:rsidTr="00EB4995">
        <w:tc>
          <w:tcPr>
            <w:tcW w:w="4671" w:type="dxa"/>
            <w:shd w:val="clear" w:color="auto" w:fill="auto"/>
            <w:hideMark/>
          </w:tcPr>
          <w:p w14:paraId="1DF71B2C" w14:textId="13A9B03F" w:rsidR="00E656D2" w:rsidRPr="00E656D2" w:rsidRDefault="00E656D2" w:rsidP="00AE5586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ECLS</w:t>
            </w:r>
          </w:p>
        </w:tc>
        <w:tc>
          <w:tcPr>
            <w:tcW w:w="4699" w:type="dxa"/>
            <w:shd w:val="clear" w:color="auto" w:fill="auto"/>
            <w:hideMark/>
          </w:tcPr>
          <w:p w14:paraId="5ABF8C2E" w14:textId="6FDB0E4B" w:rsidR="00E656D2" w:rsidRPr="00E656D2" w:rsidRDefault="00E656D2" w:rsidP="00AE5586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Extracorporeal life support </w:t>
            </w:r>
          </w:p>
        </w:tc>
      </w:tr>
      <w:tr w:rsidR="00AE5586" w:rsidRPr="00AE5586" w14:paraId="00D3B765" w14:textId="77777777" w:rsidTr="00EB4995">
        <w:tc>
          <w:tcPr>
            <w:tcW w:w="4671" w:type="dxa"/>
            <w:shd w:val="clear" w:color="auto" w:fill="auto"/>
          </w:tcPr>
          <w:p w14:paraId="7F09EEC8" w14:textId="3C566FC3" w:rsidR="00AE5586" w:rsidRPr="00AE5586" w:rsidRDefault="00AE5586" w:rsidP="00E656D2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IUGR</w:t>
            </w:r>
          </w:p>
        </w:tc>
        <w:tc>
          <w:tcPr>
            <w:tcW w:w="4699" w:type="dxa"/>
            <w:shd w:val="clear" w:color="auto" w:fill="auto"/>
          </w:tcPr>
          <w:p w14:paraId="3B1A73A8" w14:textId="014D75B7" w:rsidR="00AE5586" w:rsidRPr="00AE5586" w:rsidRDefault="00AE5586" w:rsidP="00E656D2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Intra-uterine growth retardation</w:t>
            </w:r>
          </w:p>
        </w:tc>
      </w:tr>
      <w:tr w:rsidR="00AE5586" w:rsidRPr="00AE5586" w14:paraId="2F467155" w14:textId="77777777" w:rsidTr="00EB4995">
        <w:tc>
          <w:tcPr>
            <w:tcW w:w="4671" w:type="dxa"/>
            <w:shd w:val="clear" w:color="auto" w:fill="auto"/>
          </w:tcPr>
          <w:p w14:paraId="18608B21" w14:textId="44DD1B28" w:rsidR="00AE5586" w:rsidRPr="00AE5586" w:rsidRDefault="00AE5586" w:rsidP="00AE5586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PM</w:t>
            </w:r>
          </w:p>
        </w:tc>
        <w:tc>
          <w:tcPr>
            <w:tcW w:w="4699" w:type="dxa"/>
            <w:shd w:val="clear" w:color="auto" w:fill="auto"/>
          </w:tcPr>
          <w:p w14:paraId="4AC62A02" w14:textId="4C21B9AE" w:rsidR="00AE5586" w:rsidRPr="00AE5586" w:rsidRDefault="00AE5586" w:rsidP="00AE5586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proofErr w:type="spellStart"/>
            <w:r w:rsidRPr="00AE5586">
              <w:rPr>
                <w:rFonts w:asciiTheme="minorBidi" w:eastAsia="Calibri" w:hAnsiTheme="minorBidi"/>
              </w:rPr>
              <w:t>Perimembranous</w:t>
            </w:r>
            <w:proofErr w:type="spellEnd"/>
          </w:p>
        </w:tc>
      </w:tr>
      <w:tr w:rsidR="00E656D2" w:rsidRPr="00E656D2" w14:paraId="101E49F7" w14:textId="77777777" w:rsidTr="00EB4995">
        <w:tc>
          <w:tcPr>
            <w:tcW w:w="4671" w:type="dxa"/>
            <w:shd w:val="clear" w:color="auto" w:fill="auto"/>
            <w:hideMark/>
          </w:tcPr>
          <w:p w14:paraId="656D1A84" w14:textId="77777777" w:rsidR="00E656D2" w:rsidRPr="00E656D2" w:rsidRDefault="00E656D2" w:rsidP="00E656D2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PA </w:t>
            </w:r>
          </w:p>
        </w:tc>
        <w:tc>
          <w:tcPr>
            <w:tcW w:w="4699" w:type="dxa"/>
            <w:shd w:val="clear" w:color="auto" w:fill="auto"/>
            <w:hideMark/>
          </w:tcPr>
          <w:p w14:paraId="6681797B" w14:textId="77777777" w:rsidR="00E656D2" w:rsidRPr="00E656D2" w:rsidRDefault="00E656D2" w:rsidP="00E656D2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Pulmonary artery </w:t>
            </w:r>
          </w:p>
        </w:tc>
      </w:tr>
      <w:tr w:rsidR="00AE5586" w:rsidRPr="00AE5586" w14:paraId="509FD34C" w14:textId="77777777" w:rsidTr="00EB4995">
        <w:tc>
          <w:tcPr>
            <w:tcW w:w="4671" w:type="dxa"/>
            <w:shd w:val="clear" w:color="auto" w:fill="auto"/>
          </w:tcPr>
          <w:p w14:paraId="41A23628" w14:textId="6E633B46" w:rsidR="00AE5586" w:rsidRPr="00AE5586" w:rsidRDefault="00AE5586" w:rsidP="00AE5586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PAB </w:t>
            </w:r>
          </w:p>
        </w:tc>
        <w:tc>
          <w:tcPr>
            <w:tcW w:w="4699" w:type="dxa"/>
            <w:shd w:val="clear" w:color="auto" w:fill="auto"/>
          </w:tcPr>
          <w:p w14:paraId="07047241" w14:textId="65AE2D95" w:rsidR="00AE5586" w:rsidRPr="00AE5586" w:rsidRDefault="00AE5586" w:rsidP="00AE5586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Pulmonary artery banding </w:t>
            </w:r>
          </w:p>
        </w:tc>
      </w:tr>
      <w:tr w:rsidR="00E656D2" w:rsidRPr="00E656D2" w14:paraId="6D328C00" w14:textId="77777777" w:rsidTr="00EB4995">
        <w:tc>
          <w:tcPr>
            <w:tcW w:w="4671" w:type="dxa"/>
            <w:shd w:val="clear" w:color="auto" w:fill="auto"/>
            <w:hideMark/>
          </w:tcPr>
          <w:p w14:paraId="67C320F3" w14:textId="637488C6" w:rsidR="00E656D2" w:rsidRPr="00E656D2" w:rsidRDefault="00E656D2" w:rsidP="00AE5586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RV</w:t>
            </w:r>
          </w:p>
        </w:tc>
        <w:tc>
          <w:tcPr>
            <w:tcW w:w="4699" w:type="dxa"/>
            <w:shd w:val="clear" w:color="auto" w:fill="auto"/>
            <w:hideMark/>
          </w:tcPr>
          <w:p w14:paraId="6222D42C" w14:textId="62DF321B" w:rsidR="00E656D2" w:rsidRPr="00E656D2" w:rsidRDefault="00E656D2" w:rsidP="00AE5586">
            <w:pPr>
              <w:spacing w:after="0" w:line="240" w:lineRule="auto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Right ventricle </w:t>
            </w:r>
          </w:p>
        </w:tc>
      </w:tr>
      <w:tr w:rsidR="00E656D2" w:rsidRPr="00E656D2" w14:paraId="6B4BEB58" w14:textId="77777777" w:rsidTr="00EB4995">
        <w:tc>
          <w:tcPr>
            <w:tcW w:w="4671" w:type="dxa"/>
            <w:shd w:val="clear" w:color="auto" w:fill="auto"/>
            <w:hideMark/>
          </w:tcPr>
          <w:p w14:paraId="0D5AD650" w14:textId="77777777" w:rsidR="00E656D2" w:rsidRPr="00E656D2" w:rsidRDefault="00E656D2" w:rsidP="00E656D2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VSDs </w:t>
            </w:r>
          </w:p>
        </w:tc>
        <w:tc>
          <w:tcPr>
            <w:tcW w:w="4699" w:type="dxa"/>
            <w:shd w:val="clear" w:color="auto" w:fill="auto"/>
            <w:hideMark/>
          </w:tcPr>
          <w:p w14:paraId="531F1A97" w14:textId="0657AC4B" w:rsidR="00E656D2" w:rsidRPr="00E656D2" w:rsidRDefault="00E656D2" w:rsidP="00AE5586">
            <w:pPr>
              <w:spacing w:after="0" w:line="240" w:lineRule="auto"/>
              <w:jc w:val="both"/>
              <w:textAlignment w:val="baseline"/>
              <w:rPr>
                <w:rFonts w:asciiTheme="minorBidi" w:eastAsia="Calibri" w:hAnsiTheme="minorBidi"/>
              </w:rPr>
            </w:pPr>
            <w:r w:rsidRPr="00AE5586">
              <w:rPr>
                <w:rFonts w:asciiTheme="minorBidi" w:eastAsia="Calibri" w:hAnsiTheme="minorBidi"/>
              </w:rPr>
              <w:t>Ventricular septal defects </w:t>
            </w:r>
          </w:p>
        </w:tc>
      </w:tr>
    </w:tbl>
    <w:p w14:paraId="26DC545C" w14:textId="77777777" w:rsidR="00E656D2" w:rsidRDefault="00E656D2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740B5C99" w14:textId="77777777" w:rsidR="00E656D2" w:rsidRDefault="00E656D2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72EC476D" w14:textId="77777777" w:rsidR="00E656D2" w:rsidRDefault="00E656D2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19F59600" w14:textId="77777777" w:rsidR="00AE5586" w:rsidRDefault="00AE5586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7D882B07" w14:textId="77777777" w:rsidR="00AE5586" w:rsidRDefault="00AE5586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6BE7B21D" w14:textId="77777777" w:rsidR="00AE5586" w:rsidRDefault="00AE5586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32A8E511" w14:textId="77777777" w:rsidR="00AE5586" w:rsidRDefault="00AE5586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1468919F" w14:textId="77777777" w:rsidR="00AE5586" w:rsidRDefault="00AE5586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0AA74F71" w14:textId="77777777" w:rsidR="00AE5586" w:rsidRDefault="00AE5586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4F9F4AE3" w14:textId="77777777" w:rsidR="00AE5586" w:rsidRDefault="00AE5586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2D08C015" w14:textId="77777777" w:rsidR="00AE5586" w:rsidRDefault="00AE5586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5D0BE271" w14:textId="77777777" w:rsidR="00AE5586" w:rsidRDefault="00AE5586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6D7D0586" w14:textId="77777777" w:rsidR="00E656D2" w:rsidRDefault="00E656D2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180A8FD4" w14:textId="77777777" w:rsidR="00EB4995" w:rsidRDefault="00EB4995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</w:p>
    <w:p w14:paraId="22F69CC1" w14:textId="72336606" w:rsidR="007A7330" w:rsidRPr="00DE3E04" w:rsidRDefault="00291AD6" w:rsidP="00DE3E04">
      <w:pPr>
        <w:spacing w:line="480" w:lineRule="auto"/>
        <w:rPr>
          <w:rFonts w:asciiTheme="minorBidi" w:eastAsia="Calibri" w:hAnsiTheme="minorBidi"/>
          <w:b/>
          <w:bCs/>
          <w:color w:val="000000" w:themeColor="text1"/>
        </w:rPr>
      </w:pPr>
      <w:r>
        <w:rPr>
          <w:rFonts w:asciiTheme="minorBidi" w:eastAsia="Calibri" w:hAnsiTheme="minorBidi"/>
          <w:b/>
          <w:bCs/>
          <w:color w:val="000000" w:themeColor="text1"/>
        </w:rPr>
        <w:lastRenderedPageBreak/>
        <w:t>Introduction</w:t>
      </w:r>
    </w:p>
    <w:p w14:paraId="20D2A39F" w14:textId="5F41222F" w:rsidR="005B6042" w:rsidRPr="00291AD6" w:rsidRDefault="00513E57" w:rsidP="00291AD6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 xml:space="preserve">First described by Muller and </w:t>
      </w:r>
      <w:proofErr w:type="spellStart"/>
      <w:r w:rsidRPr="008A4078">
        <w:rPr>
          <w:rFonts w:asciiTheme="minorBidi" w:eastAsia="Calibri" w:hAnsiTheme="minorBidi"/>
        </w:rPr>
        <w:t>Dammann</w:t>
      </w:r>
      <w:proofErr w:type="spellEnd"/>
      <w:r w:rsidRPr="008A4078">
        <w:rPr>
          <w:rFonts w:asciiTheme="minorBidi" w:eastAsia="Calibri" w:hAnsiTheme="minorBidi"/>
        </w:rPr>
        <w:t xml:space="preserve"> in 1952 </w:t>
      </w:r>
      <w:r w:rsidRPr="00773F80">
        <w:rPr>
          <w:rFonts w:asciiTheme="minorBidi" w:eastAsia="Calibri" w:hAnsiTheme="minorBidi"/>
          <w:vertAlign w:val="superscript"/>
        </w:rPr>
        <w:t>(</w:t>
      </w:r>
      <w:r w:rsidR="00291AD6" w:rsidRPr="00773F80">
        <w:rPr>
          <w:rFonts w:asciiTheme="minorBidi" w:eastAsia="Calibri" w:hAnsiTheme="minorBidi"/>
          <w:vertAlign w:val="superscript"/>
        </w:rPr>
        <w:t>1</w:t>
      </w:r>
      <w:r w:rsidRPr="00773F80">
        <w:rPr>
          <w:rFonts w:asciiTheme="minorBidi" w:eastAsia="Calibri" w:hAnsiTheme="minorBidi"/>
          <w:vertAlign w:val="superscript"/>
        </w:rPr>
        <w:t>)</w:t>
      </w:r>
      <w:r w:rsidRPr="008A4078">
        <w:rPr>
          <w:rFonts w:asciiTheme="minorBidi" w:eastAsia="Calibri" w:hAnsiTheme="minorBidi"/>
        </w:rPr>
        <w:t xml:space="preserve">, </w:t>
      </w:r>
      <w:r w:rsidR="0024725E" w:rsidRPr="008A4078">
        <w:rPr>
          <w:rFonts w:asciiTheme="minorBidi" w:eastAsia="Calibri" w:hAnsiTheme="minorBidi"/>
        </w:rPr>
        <w:t xml:space="preserve">pulmonary artery banding </w:t>
      </w:r>
      <w:r w:rsidR="0024725E">
        <w:rPr>
          <w:rFonts w:asciiTheme="minorBidi" w:eastAsia="Calibri" w:hAnsiTheme="minorBidi"/>
        </w:rPr>
        <w:t>(</w:t>
      </w:r>
      <w:r w:rsidRPr="008A4078">
        <w:rPr>
          <w:rFonts w:asciiTheme="minorBidi" w:eastAsia="Calibri" w:hAnsiTheme="minorBidi"/>
        </w:rPr>
        <w:t>PAB</w:t>
      </w:r>
      <w:r w:rsidR="0024725E">
        <w:rPr>
          <w:rFonts w:asciiTheme="minorBidi" w:eastAsia="Calibri" w:hAnsiTheme="minorBidi"/>
        </w:rPr>
        <w:t>)</w:t>
      </w:r>
      <w:r w:rsidRPr="008A4078">
        <w:rPr>
          <w:rFonts w:asciiTheme="minorBidi" w:eastAsia="Calibri" w:hAnsiTheme="minorBidi"/>
        </w:rPr>
        <w:t xml:space="preserve"> </w:t>
      </w:r>
      <w:r w:rsidR="00C945C4">
        <w:rPr>
          <w:rFonts w:asciiTheme="minorBidi" w:eastAsia="Calibri" w:hAnsiTheme="minorBidi"/>
        </w:rPr>
        <w:t xml:space="preserve">can resolve heart failure symptoms and improve growth in infants with </w:t>
      </w:r>
      <w:r w:rsidR="000C0016" w:rsidRPr="008A4078">
        <w:rPr>
          <w:rFonts w:asciiTheme="minorBidi" w:eastAsia="Calibri" w:hAnsiTheme="minorBidi"/>
        </w:rPr>
        <w:t>large intracardiac shunts</w:t>
      </w:r>
      <w:r w:rsidR="00C945C4">
        <w:rPr>
          <w:rFonts w:asciiTheme="minorBidi" w:eastAsia="Calibri" w:hAnsiTheme="minorBidi"/>
        </w:rPr>
        <w:t>.</w:t>
      </w:r>
      <w:r w:rsidR="000C0016" w:rsidRPr="008A4078">
        <w:rPr>
          <w:rFonts w:asciiTheme="minorBidi" w:eastAsia="Calibri" w:hAnsiTheme="minorBidi"/>
        </w:rPr>
        <w:t xml:space="preserve"> </w:t>
      </w:r>
      <w:r w:rsidR="00B42271">
        <w:rPr>
          <w:rFonts w:asciiTheme="minorBidi" w:eastAsia="Calibri" w:hAnsiTheme="minorBidi"/>
        </w:rPr>
        <w:br/>
        <w:t>This</w:t>
      </w:r>
      <w:r w:rsidR="005430A0">
        <w:rPr>
          <w:rFonts w:asciiTheme="minorBidi" w:eastAsia="Calibri" w:hAnsiTheme="minorBidi"/>
        </w:rPr>
        <w:t xml:space="preserve"> </w:t>
      </w:r>
      <w:r w:rsidR="00C945C4">
        <w:rPr>
          <w:rFonts w:asciiTheme="minorBidi" w:eastAsia="Calibri" w:hAnsiTheme="minorBidi"/>
        </w:rPr>
        <w:t>potentially</w:t>
      </w:r>
      <w:r w:rsidR="00C81A82" w:rsidRPr="008A4078">
        <w:rPr>
          <w:rFonts w:asciiTheme="minorBidi" w:eastAsia="Calibri" w:hAnsiTheme="minorBidi"/>
        </w:rPr>
        <w:t xml:space="preserve"> reduc</w:t>
      </w:r>
      <w:r w:rsidR="00C945C4">
        <w:rPr>
          <w:rFonts w:asciiTheme="minorBidi" w:eastAsia="Calibri" w:hAnsiTheme="minorBidi"/>
        </w:rPr>
        <w:t>e</w:t>
      </w:r>
      <w:r w:rsidR="005430A0">
        <w:rPr>
          <w:rFonts w:asciiTheme="minorBidi" w:eastAsia="Calibri" w:hAnsiTheme="minorBidi"/>
        </w:rPr>
        <w:t>s</w:t>
      </w:r>
      <w:r w:rsidR="00C81A82" w:rsidRPr="008A4078">
        <w:rPr>
          <w:rFonts w:asciiTheme="minorBidi" w:eastAsia="Calibri" w:hAnsiTheme="minorBidi"/>
        </w:rPr>
        <w:t xml:space="preserve"> the risk of subsequent complete repair</w:t>
      </w:r>
      <w:r w:rsidR="00D42DA6" w:rsidRPr="008A4078">
        <w:rPr>
          <w:rFonts w:asciiTheme="minorBidi" w:eastAsia="Calibri" w:hAnsiTheme="minorBidi"/>
        </w:rPr>
        <w:t xml:space="preserve"> </w:t>
      </w:r>
      <w:r w:rsidR="00C945C4">
        <w:rPr>
          <w:rFonts w:asciiTheme="minorBidi" w:eastAsia="Calibri" w:hAnsiTheme="minorBidi"/>
        </w:rPr>
        <w:t>in</w:t>
      </w:r>
      <w:r w:rsidR="00D42DA6" w:rsidRPr="008A4078">
        <w:rPr>
          <w:rFonts w:asciiTheme="minorBidi" w:eastAsia="Calibri" w:hAnsiTheme="minorBidi"/>
        </w:rPr>
        <w:t xml:space="preserve"> high</w:t>
      </w:r>
      <w:r w:rsidR="00D808F4">
        <w:rPr>
          <w:rFonts w:asciiTheme="minorBidi" w:eastAsia="Calibri" w:hAnsiTheme="minorBidi"/>
        </w:rPr>
        <w:t>-</w:t>
      </w:r>
      <w:r w:rsidR="00D42DA6" w:rsidRPr="008A4078">
        <w:rPr>
          <w:rFonts w:asciiTheme="minorBidi" w:eastAsia="Calibri" w:hAnsiTheme="minorBidi"/>
        </w:rPr>
        <w:t xml:space="preserve">risk </w:t>
      </w:r>
      <w:r w:rsidR="00C945C4">
        <w:rPr>
          <w:rFonts w:asciiTheme="minorBidi" w:eastAsia="Calibri" w:hAnsiTheme="minorBidi"/>
        </w:rPr>
        <w:t>patients</w:t>
      </w:r>
      <w:r w:rsidR="00D42DA6" w:rsidRPr="008A4078">
        <w:rPr>
          <w:rFonts w:asciiTheme="minorBidi" w:eastAsia="Calibri" w:hAnsiTheme="minorBidi"/>
        </w:rPr>
        <w:t xml:space="preserve"> </w:t>
      </w:r>
      <w:r w:rsidR="00C945C4">
        <w:rPr>
          <w:rFonts w:asciiTheme="minorBidi" w:eastAsia="Calibri" w:hAnsiTheme="minorBidi"/>
        </w:rPr>
        <w:t>but</w:t>
      </w:r>
      <w:r w:rsidR="00D42DA6" w:rsidRPr="008A4078">
        <w:rPr>
          <w:rFonts w:asciiTheme="minorBidi" w:eastAsia="Calibri" w:hAnsiTheme="minorBidi"/>
        </w:rPr>
        <w:t xml:space="preserve"> comes with costs of repeat </w:t>
      </w:r>
      <w:r w:rsidR="00291AD6" w:rsidRPr="008A4078">
        <w:rPr>
          <w:rFonts w:asciiTheme="minorBidi" w:eastAsia="Calibri" w:hAnsiTheme="minorBidi"/>
        </w:rPr>
        <w:t>hospitalization</w:t>
      </w:r>
      <w:r w:rsidR="00D42DA6" w:rsidRPr="008A4078">
        <w:rPr>
          <w:rFonts w:asciiTheme="minorBidi" w:eastAsia="Calibri" w:hAnsiTheme="minorBidi"/>
        </w:rPr>
        <w:t xml:space="preserve">, </w:t>
      </w:r>
      <w:r w:rsidR="00C945C4">
        <w:rPr>
          <w:rFonts w:asciiTheme="minorBidi" w:eastAsia="Calibri" w:hAnsiTheme="minorBidi"/>
        </w:rPr>
        <w:t>increased</w:t>
      </w:r>
      <w:r w:rsidR="00D42DA6" w:rsidRPr="008A4078">
        <w:rPr>
          <w:rFonts w:asciiTheme="minorBidi" w:eastAsia="Calibri" w:hAnsiTheme="minorBidi"/>
        </w:rPr>
        <w:t xml:space="preserve"> </w:t>
      </w:r>
      <w:r w:rsidR="00A2582A">
        <w:rPr>
          <w:rFonts w:asciiTheme="minorBidi" w:eastAsia="Calibri" w:hAnsiTheme="minorBidi"/>
        </w:rPr>
        <w:t xml:space="preserve">inter-stage </w:t>
      </w:r>
      <w:r w:rsidR="00D42DA6" w:rsidRPr="008A4078">
        <w:rPr>
          <w:rFonts w:asciiTheme="minorBidi" w:eastAsia="Calibri" w:hAnsiTheme="minorBidi"/>
        </w:rPr>
        <w:t xml:space="preserve">surveillance and sub-normal blood oxygen saturations in some settings. It </w:t>
      </w:r>
      <w:r w:rsidR="00DF5036" w:rsidRPr="008A4078">
        <w:rPr>
          <w:rFonts w:asciiTheme="minorBidi" w:eastAsia="Calibri" w:hAnsiTheme="minorBidi"/>
        </w:rPr>
        <w:t>has previously been shown</w:t>
      </w:r>
      <w:r w:rsidR="00D42DA6" w:rsidRPr="008A4078">
        <w:rPr>
          <w:rFonts w:asciiTheme="minorBidi" w:eastAsia="Calibri" w:hAnsiTheme="minorBidi"/>
        </w:rPr>
        <w:t xml:space="preserve"> that not all patients respond well to </w:t>
      </w:r>
      <w:r w:rsidR="0024725E">
        <w:rPr>
          <w:rFonts w:asciiTheme="minorBidi" w:eastAsia="Calibri" w:hAnsiTheme="minorBidi"/>
        </w:rPr>
        <w:t>PAB</w:t>
      </w:r>
      <w:r w:rsidR="00D42DA6" w:rsidRPr="008A4078">
        <w:rPr>
          <w:rFonts w:asciiTheme="minorBidi" w:eastAsia="Calibri" w:hAnsiTheme="minorBidi"/>
        </w:rPr>
        <w:t xml:space="preserve">, with prolonged </w:t>
      </w:r>
      <w:r w:rsidR="00291AD6" w:rsidRPr="008A4078">
        <w:rPr>
          <w:rFonts w:asciiTheme="minorBidi" w:eastAsia="Calibri" w:hAnsiTheme="minorBidi"/>
        </w:rPr>
        <w:t>hospitalization</w:t>
      </w:r>
      <w:r w:rsidR="00D42DA6" w:rsidRPr="008A4078">
        <w:rPr>
          <w:rFonts w:asciiTheme="minorBidi" w:eastAsia="Calibri" w:hAnsiTheme="minorBidi"/>
        </w:rPr>
        <w:t xml:space="preserve"> and early complete repair being necessary in some</w:t>
      </w:r>
      <w:r w:rsidR="004E04E7" w:rsidRPr="008A4078">
        <w:rPr>
          <w:rFonts w:asciiTheme="minorBidi" w:eastAsia="Calibri" w:hAnsiTheme="minorBidi"/>
        </w:rPr>
        <w:t xml:space="preserve"> </w:t>
      </w:r>
      <w:r w:rsidR="004E04E7" w:rsidRPr="00773F80">
        <w:rPr>
          <w:rFonts w:asciiTheme="minorBidi" w:eastAsia="Calibri" w:hAnsiTheme="minorBidi"/>
          <w:vertAlign w:val="superscript"/>
        </w:rPr>
        <w:t>(</w:t>
      </w:r>
      <w:r w:rsidR="00320DE5" w:rsidRPr="00773F80">
        <w:rPr>
          <w:rFonts w:asciiTheme="minorBidi" w:eastAsia="Calibri" w:hAnsiTheme="minorBidi"/>
          <w:vertAlign w:val="superscript"/>
        </w:rPr>
        <w:t>2,</w:t>
      </w:r>
      <w:r w:rsidR="00A2228C" w:rsidRPr="00773F80">
        <w:rPr>
          <w:rFonts w:asciiTheme="minorBidi" w:eastAsia="Calibri" w:hAnsiTheme="minorBidi"/>
          <w:vertAlign w:val="superscript"/>
        </w:rPr>
        <w:t>3</w:t>
      </w:r>
      <w:r w:rsidR="00320DE5" w:rsidRPr="00773F80">
        <w:rPr>
          <w:rFonts w:asciiTheme="minorBidi" w:eastAsia="Calibri" w:hAnsiTheme="minorBidi"/>
          <w:vertAlign w:val="superscript"/>
        </w:rPr>
        <w:t>,</w:t>
      </w:r>
      <w:r w:rsidR="00A2228C" w:rsidRPr="00773F80">
        <w:rPr>
          <w:rFonts w:asciiTheme="minorBidi" w:eastAsia="Calibri" w:hAnsiTheme="minorBidi"/>
          <w:vertAlign w:val="superscript"/>
        </w:rPr>
        <w:t>4</w:t>
      </w:r>
      <w:r w:rsidR="00874701" w:rsidRPr="00773F80">
        <w:rPr>
          <w:rFonts w:asciiTheme="minorBidi" w:eastAsia="Calibri" w:hAnsiTheme="minorBidi"/>
          <w:vertAlign w:val="superscript"/>
        </w:rPr>
        <w:t>,</w:t>
      </w:r>
      <w:r w:rsidR="00A2228C" w:rsidRPr="00773F80">
        <w:rPr>
          <w:rFonts w:asciiTheme="minorBidi" w:eastAsia="Calibri" w:hAnsiTheme="minorBidi"/>
          <w:vertAlign w:val="superscript"/>
        </w:rPr>
        <w:t>5</w:t>
      </w:r>
      <w:r w:rsidR="00320DE5" w:rsidRPr="00773F80">
        <w:rPr>
          <w:rFonts w:asciiTheme="minorBidi" w:eastAsia="Calibri" w:hAnsiTheme="minorBidi"/>
          <w:vertAlign w:val="superscript"/>
        </w:rPr>
        <w:t>)</w:t>
      </w:r>
      <w:r w:rsidR="00D42DA6" w:rsidRPr="008A4078">
        <w:rPr>
          <w:rFonts w:asciiTheme="minorBidi" w:eastAsia="Calibri" w:hAnsiTheme="minorBidi"/>
        </w:rPr>
        <w:t>.</w:t>
      </w:r>
    </w:p>
    <w:p w14:paraId="78B611D1" w14:textId="68BA8EE2" w:rsidR="20404544" w:rsidRPr="008A4078" w:rsidRDefault="67477681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A</w:t>
      </w:r>
      <w:r w:rsidR="64EF2FAB" w:rsidRPr="008A4078">
        <w:rPr>
          <w:rFonts w:asciiTheme="minorBidi" w:eastAsia="Calibri" w:hAnsiTheme="minorBidi"/>
        </w:rPr>
        <w:t xml:space="preserve">s </w:t>
      </w:r>
      <w:r w:rsidR="00E86FDD">
        <w:rPr>
          <w:rFonts w:asciiTheme="minorBidi" w:eastAsia="Calibri" w:hAnsiTheme="minorBidi"/>
        </w:rPr>
        <w:t>the results</w:t>
      </w:r>
      <w:r w:rsidR="00E86FDD" w:rsidRPr="008A4078">
        <w:rPr>
          <w:rFonts w:asciiTheme="minorBidi" w:eastAsia="Calibri" w:hAnsiTheme="minorBidi"/>
        </w:rPr>
        <w:t xml:space="preserve"> </w:t>
      </w:r>
      <w:r w:rsidR="00E86FDD">
        <w:rPr>
          <w:rFonts w:asciiTheme="minorBidi" w:eastAsia="Calibri" w:hAnsiTheme="minorBidi"/>
        </w:rPr>
        <w:t xml:space="preserve">of </w:t>
      </w:r>
      <w:r w:rsidR="1C3A5262" w:rsidRPr="008A4078">
        <w:rPr>
          <w:rFonts w:asciiTheme="minorBidi" w:eastAsia="Calibri" w:hAnsiTheme="minorBidi"/>
        </w:rPr>
        <w:t>primary</w:t>
      </w:r>
      <w:r w:rsidR="7207471F" w:rsidRPr="008A4078">
        <w:rPr>
          <w:rFonts w:asciiTheme="minorBidi" w:eastAsia="Calibri" w:hAnsiTheme="minorBidi"/>
        </w:rPr>
        <w:t xml:space="preserve"> repair</w:t>
      </w:r>
      <w:r w:rsidR="00587F2E">
        <w:rPr>
          <w:rFonts w:asciiTheme="minorBidi" w:eastAsia="Calibri" w:hAnsiTheme="minorBidi"/>
        </w:rPr>
        <w:t xml:space="preserve"> </w:t>
      </w:r>
      <w:r w:rsidR="1837F1D3" w:rsidRPr="008A4078">
        <w:rPr>
          <w:rFonts w:asciiTheme="minorBidi" w:eastAsia="Calibri" w:hAnsiTheme="minorBidi"/>
        </w:rPr>
        <w:t>in smal</w:t>
      </w:r>
      <w:r w:rsidRPr="008A4078">
        <w:rPr>
          <w:rFonts w:asciiTheme="minorBidi" w:eastAsia="Calibri" w:hAnsiTheme="minorBidi"/>
        </w:rPr>
        <w:t>l</w:t>
      </w:r>
      <w:r w:rsidR="1837F1D3" w:rsidRPr="008A4078">
        <w:rPr>
          <w:rFonts w:asciiTheme="minorBidi" w:eastAsia="Calibri" w:hAnsiTheme="minorBidi"/>
        </w:rPr>
        <w:t xml:space="preserve"> infants</w:t>
      </w:r>
      <w:r w:rsidR="7207471F" w:rsidRPr="008A4078">
        <w:rPr>
          <w:rFonts w:asciiTheme="minorBidi" w:eastAsia="Calibri" w:hAnsiTheme="minorBidi"/>
        </w:rPr>
        <w:t xml:space="preserve"> </w:t>
      </w:r>
      <w:r w:rsidR="00587F2E" w:rsidRPr="008A4078">
        <w:rPr>
          <w:rFonts w:asciiTheme="minorBidi" w:eastAsia="Calibri" w:hAnsiTheme="minorBidi"/>
        </w:rPr>
        <w:t>have</w:t>
      </w:r>
      <w:r w:rsidR="1837F1D3" w:rsidRPr="008A4078">
        <w:rPr>
          <w:rFonts w:asciiTheme="minorBidi" w:eastAsia="Calibri" w:hAnsiTheme="minorBidi"/>
        </w:rPr>
        <w:t xml:space="preserve"> improved</w:t>
      </w:r>
      <w:r w:rsidRPr="008A4078">
        <w:rPr>
          <w:rFonts w:asciiTheme="minorBidi" w:eastAsia="Calibri" w:hAnsiTheme="minorBidi"/>
        </w:rPr>
        <w:t xml:space="preserve"> over time</w:t>
      </w:r>
      <w:r w:rsidR="7896F75E" w:rsidRPr="008A4078">
        <w:rPr>
          <w:rFonts w:asciiTheme="minorBidi" w:eastAsia="Calibri" w:hAnsiTheme="minorBidi"/>
        </w:rPr>
        <w:t>,</w:t>
      </w:r>
      <w:r w:rsidR="7207471F" w:rsidRPr="008A4078">
        <w:rPr>
          <w:rFonts w:asciiTheme="minorBidi" w:eastAsia="Calibri" w:hAnsiTheme="minorBidi"/>
        </w:rPr>
        <w:t xml:space="preserve"> the </w:t>
      </w:r>
      <w:r w:rsidR="2545E23E" w:rsidRPr="008A4078">
        <w:rPr>
          <w:rFonts w:asciiTheme="minorBidi" w:eastAsia="Calibri" w:hAnsiTheme="minorBidi"/>
        </w:rPr>
        <w:t>staged approach</w:t>
      </w:r>
      <w:r w:rsidR="1837F1D3" w:rsidRPr="008A4078">
        <w:rPr>
          <w:rFonts w:asciiTheme="minorBidi" w:eastAsia="Calibri" w:hAnsiTheme="minorBidi"/>
        </w:rPr>
        <w:t xml:space="preserve"> has </w:t>
      </w:r>
      <w:r w:rsidR="6B76C1BA" w:rsidRPr="008A4078">
        <w:rPr>
          <w:rFonts w:asciiTheme="minorBidi" w:eastAsia="Calibri" w:hAnsiTheme="minorBidi"/>
        </w:rPr>
        <w:t>decreased</w:t>
      </w:r>
      <w:r w:rsidR="1837F1D3" w:rsidRPr="008A4078">
        <w:rPr>
          <w:rFonts w:asciiTheme="minorBidi" w:eastAsia="Calibri" w:hAnsiTheme="minorBidi"/>
        </w:rPr>
        <w:t xml:space="preserve"> in popularity</w:t>
      </w:r>
      <w:r w:rsidR="2EFC8FE3" w:rsidRPr="008A4078">
        <w:rPr>
          <w:rFonts w:asciiTheme="minorBidi" w:eastAsia="Calibri" w:hAnsiTheme="minorBidi"/>
        </w:rPr>
        <w:t xml:space="preserve"> </w:t>
      </w:r>
      <w:r w:rsidR="2EFC8FE3" w:rsidRPr="00773F80">
        <w:rPr>
          <w:rFonts w:asciiTheme="minorBidi" w:eastAsia="Calibri" w:hAnsiTheme="minorBidi"/>
          <w:vertAlign w:val="superscript"/>
        </w:rPr>
        <w:t>(2)</w:t>
      </w:r>
      <w:r w:rsidR="2EFC8FE3" w:rsidRPr="008A4078">
        <w:rPr>
          <w:rFonts w:asciiTheme="minorBidi" w:eastAsia="Calibri" w:hAnsiTheme="minorBidi"/>
        </w:rPr>
        <w:t xml:space="preserve">. </w:t>
      </w:r>
      <w:r w:rsidR="7EE9C2B7" w:rsidRPr="008A4078">
        <w:rPr>
          <w:rFonts w:asciiTheme="minorBidi" w:eastAsia="Calibri" w:hAnsiTheme="minorBidi"/>
        </w:rPr>
        <w:t>Nevertheless</w:t>
      </w:r>
      <w:r w:rsidR="11E835DB" w:rsidRPr="008A4078">
        <w:rPr>
          <w:rFonts w:asciiTheme="minorBidi" w:eastAsia="Calibri" w:hAnsiTheme="minorBidi"/>
        </w:rPr>
        <w:t xml:space="preserve">, </w:t>
      </w:r>
      <w:r w:rsidRPr="008A4078">
        <w:rPr>
          <w:rFonts w:asciiTheme="minorBidi" w:eastAsia="Calibri" w:hAnsiTheme="minorBidi"/>
        </w:rPr>
        <w:t xml:space="preserve">the risks </w:t>
      </w:r>
      <w:r w:rsidR="00F60CE9">
        <w:rPr>
          <w:rFonts w:asciiTheme="minorBidi" w:eastAsia="Calibri" w:hAnsiTheme="minorBidi"/>
        </w:rPr>
        <w:t xml:space="preserve">of primary repair </w:t>
      </w:r>
      <w:r w:rsidRPr="008A4078">
        <w:rPr>
          <w:rFonts w:asciiTheme="minorBidi" w:eastAsia="Calibri" w:hAnsiTheme="minorBidi"/>
        </w:rPr>
        <w:t>in some</w:t>
      </w:r>
      <w:r w:rsidR="6DF21DEC" w:rsidRPr="008A4078">
        <w:rPr>
          <w:rFonts w:asciiTheme="minorBidi" w:eastAsia="Calibri" w:hAnsiTheme="minorBidi"/>
        </w:rPr>
        <w:t xml:space="preserve"> complex anatom</w:t>
      </w:r>
      <w:r w:rsidR="5A629BDC" w:rsidRPr="008A4078">
        <w:rPr>
          <w:rFonts w:asciiTheme="minorBidi" w:eastAsia="Calibri" w:hAnsiTheme="minorBidi"/>
        </w:rPr>
        <w:t>ies</w:t>
      </w:r>
      <w:r w:rsidR="6DF21DEC" w:rsidRPr="008A4078">
        <w:rPr>
          <w:rFonts w:asciiTheme="minorBidi" w:eastAsia="Calibri" w:hAnsiTheme="minorBidi"/>
        </w:rPr>
        <w:t xml:space="preserve"> </w:t>
      </w:r>
      <w:r w:rsidR="30794171" w:rsidRPr="008A4078">
        <w:rPr>
          <w:rFonts w:asciiTheme="minorBidi" w:eastAsia="Calibri" w:hAnsiTheme="minorBidi"/>
        </w:rPr>
        <w:t>and/</w:t>
      </w:r>
      <w:r w:rsidR="6DF21DEC" w:rsidRPr="008A4078">
        <w:rPr>
          <w:rFonts w:asciiTheme="minorBidi" w:eastAsia="Calibri" w:hAnsiTheme="minorBidi"/>
        </w:rPr>
        <w:t xml:space="preserve">or </w:t>
      </w:r>
      <w:r w:rsidRPr="008A4078">
        <w:rPr>
          <w:rFonts w:asciiTheme="minorBidi" w:eastAsia="Calibri" w:hAnsiTheme="minorBidi"/>
        </w:rPr>
        <w:t>the presence of significant</w:t>
      </w:r>
      <w:r w:rsidR="6DF21DEC" w:rsidRPr="008A4078">
        <w:rPr>
          <w:rFonts w:asciiTheme="minorBidi" w:eastAsia="Calibri" w:hAnsiTheme="minorBidi"/>
        </w:rPr>
        <w:t xml:space="preserve"> co-morbidit</w:t>
      </w:r>
      <w:r w:rsidR="00587F2E">
        <w:rPr>
          <w:rFonts w:asciiTheme="minorBidi" w:eastAsia="Calibri" w:hAnsiTheme="minorBidi"/>
        </w:rPr>
        <w:t>ies</w:t>
      </w:r>
      <w:r w:rsidRPr="008A4078">
        <w:rPr>
          <w:rFonts w:asciiTheme="minorBidi" w:eastAsia="Calibri" w:hAnsiTheme="minorBidi"/>
        </w:rPr>
        <w:t xml:space="preserve"> still outweigh the risks of</w:t>
      </w:r>
      <w:r w:rsidR="4A6C15FF" w:rsidRPr="008A4078">
        <w:rPr>
          <w:rFonts w:asciiTheme="minorBidi" w:eastAsia="Calibri" w:hAnsiTheme="minorBidi"/>
        </w:rPr>
        <w:t xml:space="preserve"> </w:t>
      </w:r>
      <w:r w:rsidR="7A545D17" w:rsidRPr="008A4078">
        <w:rPr>
          <w:rFonts w:asciiTheme="minorBidi" w:eastAsia="Calibri" w:hAnsiTheme="minorBidi"/>
        </w:rPr>
        <w:t xml:space="preserve">the staged approach </w:t>
      </w:r>
      <w:r w:rsidRPr="008A4078">
        <w:rPr>
          <w:rFonts w:asciiTheme="minorBidi" w:eastAsia="Calibri" w:hAnsiTheme="minorBidi"/>
        </w:rPr>
        <w:t xml:space="preserve">in </w:t>
      </w:r>
      <w:r w:rsidR="6B76C1BA" w:rsidRPr="008A4078">
        <w:rPr>
          <w:rFonts w:asciiTheme="minorBidi" w:eastAsia="Calibri" w:hAnsiTheme="minorBidi"/>
        </w:rPr>
        <w:t>certain</w:t>
      </w:r>
      <w:r w:rsidRPr="008A4078">
        <w:rPr>
          <w:rFonts w:asciiTheme="minorBidi" w:eastAsia="Calibri" w:hAnsiTheme="minorBidi"/>
        </w:rPr>
        <w:t xml:space="preserve"> settings</w:t>
      </w:r>
      <w:r w:rsidR="08DB76DC" w:rsidRPr="008A4078">
        <w:rPr>
          <w:rFonts w:asciiTheme="minorBidi" w:eastAsia="Calibri" w:hAnsiTheme="minorBidi"/>
        </w:rPr>
        <w:t xml:space="preserve"> </w:t>
      </w:r>
      <w:r w:rsidR="08DB76DC" w:rsidRPr="00773F80">
        <w:rPr>
          <w:rFonts w:asciiTheme="minorBidi" w:eastAsia="Calibri" w:hAnsiTheme="minorBidi"/>
          <w:vertAlign w:val="superscript"/>
        </w:rPr>
        <w:t>(2,</w:t>
      </w:r>
      <w:r w:rsidR="627723BD" w:rsidRPr="00773F80">
        <w:rPr>
          <w:rFonts w:asciiTheme="minorBidi" w:eastAsia="Calibri" w:hAnsiTheme="minorBidi"/>
          <w:vertAlign w:val="superscript"/>
        </w:rPr>
        <w:t>6</w:t>
      </w:r>
      <w:r w:rsidR="3DF7CD45" w:rsidRPr="00773F80">
        <w:rPr>
          <w:rFonts w:asciiTheme="minorBidi" w:eastAsia="Calibri" w:hAnsiTheme="minorBidi"/>
          <w:vertAlign w:val="superscript"/>
        </w:rPr>
        <w:t>,</w:t>
      </w:r>
      <w:r w:rsidR="627723BD" w:rsidRPr="00773F80">
        <w:rPr>
          <w:rFonts w:asciiTheme="minorBidi" w:eastAsia="Calibri" w:hAnsiTheme="minorBidi"/>
          <w:vertAlign w:val="superscript"/>
        </w:rPr>
        <w:t>7</w:t>
      </w:r>
      <w:r w:rsidR="08DB76DC" w:rsidRPr="00773F80">
        <w:rPr>
          <w:rFonts w:asciiTheme="minorBidi" w:eastAsia="Calibri" w:hAnsiTheme="minorBidi"/>
          <w:vertAlign w:val="superscript"/>
        </w:rPr>
        <w:t>)</w:t>
      </w:r>
      <w:r w:rsidRPr="008A4078">
        <w:rPr>
          <w:rFonts w:asciiTheme="minorBidi" w:eastAsia="Calibri" w:hAnsiTheme="minorBidi"/>
        </w:rPr>
        <w:t xml:space="preserve">. </w:t>
      </w:r>
      <w:r w:rsidR="34D4941F" w:rsidRPr="008A4078">
        <w:rPr>
          <w:rFonts w:asciiTheme="minorBidi" w:eastAsia="Calibri" w:hAnsiTheme="minorBidi"/>
        </w:rPr>
        <w:t xml:space="preserve"> </w:t>
      </w:r>
      <w:r w:rsidR="1CA60A4E" w:rsidRPr="008A4078">
        <w:rPr>
          <w:rFonts w:asciiTheme="minorBidi" w:eastAsia="Calibri" w:hAnsiTheme="minorBidi"/>
        </w:rPr>
        <w:t>Institutional</w:t>
      </w:r>
      <w:r w:rsidRPr="008A4078">
        <w:rPr>
          <w:rFonts w:asciiTheme="minorBidi" w:eastAsia="Calibri" w:hAnsiTheme="minorBidi"/>
        </w:rPr>
        <w:t xml:space="preserve"> preferenc</w:t>
      </w:r>
      <w:r w:rsidR="27AF0F50" w:rsidRPr="008A4078">
        <w:rPr>
          <w:rFonts w:asciiTheme="minorBidi" w:eastAsia="Calibri" w:hAnsiTheme="minorBidi"/>
        </w:rPr>
        <w:t xml:space="preserve">es </w:t>
      </w:r>
      <w:r w:rsidRPr="008A4078">
        <w:rPr>
          <w:rFonts w:asciiTheme="minorBidi" w:eastAsia="Calibri" w:hAnsiTheme="minorBidi"/>
        </w:rPr>
        <w:t>and resource limitations are</w:t>
      </w:r>
      <w:r w:rsidR="3AF68CE0" w:rsidRPr="008A4078">
        <w:rPr>
          <w:rFonts w:asciiTheme="minorBidi" w:eastAsia="Calibri" w:hAnsiTheme="minorBidi"/>
        </w:rPr>
        <w:t xml:space="preserve"> thought</w:t>
      </w:r>
      <w:r w:rsidRPr="008A4078">
        <w:rPr>
          <w:rFonts w:asciiTheme="minorBidi" w:eastAsia="Calibri" w:hAnsiTheme="minorBidi"/>
        </w:rPr>
        <w:t xml:space="preserve"> to have </w:t>
      </w:r>
      <w:r w:rsidR="6A7D8FDC" w:rsidRPr="008A4078">
        <w:rPr>
          <w:rFonts w:asciiTheme="minorBidi" w:eastAsia="Calibri" w:hAnsiTheme="minorBidi"/>
        </w:rPr>
        <w:t>an important</w:t>
      </w:r>
      <w:r w:rsidRPr="008A4078">
        <w:rPr>
          <w:rFonts w:asciiTheme="minorBidi" w:eastAsia="Calibri" w:hAnsiTheme="minorBidi"/>
        </w:rPr>
        <w:t xml:space="preserve"> impact</w:t>
      </w:r>
      <w:r w:rsidR="00F41004">
        <w:rPr>
          <w:rFonts w:asciiTheme="minorBidi" w:eastAsia="Calibri" w:hAnsiTheme="minorBidi"/>
        </w:rPr>
        <w:t xml:space="preserve"> </w:t>
      </w:r>
      <w:r w:rsidR="3AF68CE0" w:rsidRPr="008A4078">
        <w:rPr>
          <w:rFonts w:asciiTheme="minorBidi" w:eastAsia="Calibri" w:hAnsiTheme="minorBidi"/>
        </w:rPr>
        <w:t>on</w:t>
      </w:r>
      <w:r w:rsidRPr="008A4078">
        <w:rPr>
          <w:rFonts w:asciiTheme="minorBidi" w:eastAsia="Calibri" w:hAnsiTheme="minorBidi"/>
        </w:rPr>
        <w:t xml:space="preserve"> how these relative risks are viewed </w:t>
      </w:r>
      <w:r w:rsidRPr="00773F80">
        <w:rPr>
          <w:rFonts w:asciiTheme="minorBidi" w:eastAsia="Calibri" w:hAnsiTheme="minorBidi"/>
          <w:vertAlign w:val="superscript"/>
        </w:rPr>
        <w:t>(</w:t>
      </w:r>
      <w:r w:rsidR="627723BD" w:rsidRPr="00773F80">
        <w:rPr>
          <w:rFonts w:asciiTheme="minorBidi" w:eastAsia="Calibri" w:hAnsiTheme="minorBidi"/>
          <w:vertAlign w:val="superscript"/>
        </w:rPr>
        <w:t>8</w:t>
      </w:r>
      <w:r w:rsidRPr="00773F80">
        <w:rPr>
          <w:rFonts w:asciiTheme="minorBidi" w:eastAsia="Calibri" w:hAnsiTheme="minorBidi"/>
          <w:vertAlign w:val="superscript"/>
        </w:rPr>
        <w:t>)</w:t>
      </w:r>
      <w:r w:rsidRPr="008A4078">
        <w:rPr>
          <w:rFonts w:asciiTheme="minorBidi" w:eastAsia="Calibri" w:hAnsiTheme="minorBidi"/>
        </w:rPr>
        <w:t>.</w:t>
      </w:r>
      <w:r w:rsidR="7D23E9BF" w:rsidRPr="008A4078">
        <w:rPr>
          <w:rFonts w:asciiTheme="minorBidi" w:eastAsia="Calibri" w:hAnsiTheme="minorBidi"/>
        </w:rPr>
        <w:t xml:space="preserve"> </w:t>
      </w:r>
      <w:r w:rsidR="2A573493" w:rsidRPr="008A4078">
        <w:rPr>
          <w:rFonts w:asciiTheme="minorBidi" w:eastAsia="Calibri" w:hAnsiTheme="minorBidi"/>
        </w:rPr>
        <w:t xml:space="preserve">Unfortunately, </w:t>
      </w:r>
      <w:r w:rsidR="6B76C1BA" w:rsidRPr="008A4078">
        <w:rPr>
          <w:rFonts w:asciiTheme="minorBidi" w:eastAsia="Calibri" w:hAnsiTheme="minorBidi"/>
        </w:rPr>
        <w:t xml:space="preserve">direct </w:t>
      </w:r>
      <w:r w:rsidR="2A573493" w:rsidRPr="008A4078">
        <w:rPr>
          <w:rFonts w:asciiTheme="minorBidi" w:eastAsia="Calibri" w:hAnsiTheme="minorBidi"/>
        </w:rPr>
        <w:t>c</w:t>
      </w:r>
      <w:r w:rsidR="4B476C73" w:rsidRPr="008A4078">
        <w:rPr>
          <w:rFonts w:asciiTheme="minorBidi" w:eastAsia="Calibri" w:hAnsiTheme="minorBidi"/>
        </w:rPr>
        <w:t>ompar</w:t>
      </w:r>
      <w:r w:rsidR="6B76C1BA" w:rsidRPr="008A4078">
        <w:rPr>
          <w:rFonts w:asciiTheme="minorBidi" w:eastAsia="Calibri" w:hAnsiTheme="minorBidi"/>
        </w:rPr>
        <w:t>ison of</w:t>
      </w:r>
      <w:r w:rsidR="4B476C73" w:rsidRPr="008A4078">
        <w:rPr>
          <w:rFonts w:asciiTheme="minorBidi" w:eastAsia="Calibri" w:hAnsiTheme="minorBidi"/>
        </w:rPr>
        <w:t xml:space="preserve"> the outcome of PAB versus primary repair is </w:t>
      </w:r>
      <w:r w:rsidR="6B76C1BA" w:rsidRPr="008A4078">
        <w:rPr>
          <w:rFonts w:asciiTheme="minorBidi" w:eastAsia="Calibri" w:hAnsiTheme="minorBidi"/>
        </w:rPr>
        <w:t>challenging</w:t>
      </w:r>
      <w:r w:rsidR="7EE9C2B7" w:rsidRPr="008A4078">
        <w:rPr>
          <w:rFonts w:asciiTheme="minorBidi" w:eastAsia="Calibri" w:hAnsiTheme="minorBidi"/>
        </w:rPr>
        <w:t xml:space="preserve"> because of major differences in risk </w:t>
      </w:r>
      <w:r w:rsidR="00E86FDD">
        <w:rPr>
          <w:rFonts w:asciiTheme="minorBidi" w:eastAsia="Calibri" w:hAnsiTheme="minorBidi"/>
        </w:rPr>
        <w:t>profiles</w:t>
      </w:r>
      <w:r w:rsidR="7EE9C2B7" w:rsidRPr="008A4078">
        <w:rPr>
          <w:rFonts w:asciiTheme="minorBidi" w:eastAsia="Calibri" w:hAnsiTheme="minorBidi"/>
        </w:rPr>
        <w:t xml:space="preserve"> in retrospective studies</w:t>
      </w:r>
      <w:r w:rsidR="2F6059BD" w:rsidRPr="008A4078">
        <w:rPr>
          <w:rFonts w:asciiTheme="minorBidi" w:eastAsia="Calibri" w:hAnsiTheme="minorBidi"/>
        </w:rPr>
        <w:t xml:space="preserve">, </w:t>
      </w:r>
      <w:r w:rsidR="7EE9C2B7" w:rsidRPr="008A4078">
        <w:rPr>
          <w:rFonts w:asciiTheme="minorBidi" w:eastAsia="Calibri" w:hAnsiTheme="minorBidi"/>
        </w:rPr>
        <w:t>and</w:t>
      </w:r>
      <w:r w:rsidR="2F6059BD" w:rsidRPr="008A4078">
        <w:rPr>
          <w:rFonts w:asciiTheme="minorBidi" w:eastAsia="Calibri" w:hAnsiTheme="minorBidi"/>
        </w:rPr>
        <w:t xml:space="preserve"> randomiz</w:t>
      </w:r>
      <w:r w:rsidR="7EE9C2B7" w:rsidRPr="008A4078">
        <w:rPr>
          <w:rFonts w:asciiTheme="minorBidi" w:eastAsia="Calibri" w:hAnsiTheme="minorBidi"/>
        </w:rPr>
        <w:t>ed trials</w:t>
      </w:r>
      <w:r w:rsidR="2F6059BD" w:rsidRPr="008A4078">
        <w:rPr>
          <w:rFonts w:asciiTheme="minorBidi" w:eastAsia="Calibri" w:hAnsiTheme="minorBidi"/>
        </w:rPr>
        <w:t xml:space="preserve"> </w:t>
      </w:r>
      <w:r w:rsidR="7EE9C2B7" w:rsidRPr="008A4078">
        <w:rPr>
          <w:rFonts w:asciiTheme="minorBidi" w:eastAsia="Calibri" w:hAnsiTheme="minorBidi"/>
        </w:rPr>
        <w:t>remain</w:t>
      </w:r>
      <w:r w:rsidR="2F6059BD" w:rsidRPr="008A4078">
        <w:rPr>
          <w:rFonts w:asciiTheme="minorBidi" w:eastAsia="Calibri" w:hAnsiTheme="minorBidi"/>
        </w:rPr>
        <w:t xml:space="preserve"> unlikely in view of </w:t>
      </w:r>
      <w:r w:rsidR="000C0016" w:rsidRPr="008A4078">
        <w:rPr>
          <w:rFonts w:asciiTheme="minorBidi" w:eastAsia="Calibri" w:hAnsiTheme="minorBidi"/>
        </w:rPr>
        <w:t>center</w:t>
      </w:r>
      <w:r w:rsidR="2F6059BD" w:rsidRPr="008A4078">
        <w:rPr>
          <w:rFonts w:asciiTheme="minorBidi" w:eastAsia="Calibri" w:hAnsiTheme="minorBidi"/>
        </w:rPr>
        <w:t xml:space="preserve"> preferences and the large number of cases that would be required. </w:t>
      </w:r>
      <w:r w:rsidR="7EE9C2B7" w:rsidRPr="008A4078">
        <w:rPr>
          <w:rFonts w:asciiTheme="minorBidi" w:eastAsia="Calibri" w:hAnsiTheme="minorBidi"/>
        </w:rPr>
        <w:t>Furthermore, a</w:t>
      </w:r>
      <w:r w:rsidR="2F6059BD" w:rsidRPr="008A4078">
        <w:rPr>
          <w:rFonts w:asciiTheme="minorBidi" w:eastAsia="Calibri" w:hAnsiTheme="minorBidi"/>
        </w:rPr>
        <w:t>ttempts at propensity matching are unlikely to balance the risks and comorbidities in patients undergoing staged repair.</w:t>
      </w:r>
    </w:p>
    <w:p w14:paraId="1026CCE5" w14:textId="09526D9B" w:rsidR="1932FD46" w:rsidRPr="008A4078" w:rsidRDefault="00B36E6D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As such</w:t>
      </w:r>
      <w:r w:rsidR="33E76E2D" w:rsidRPr="008A4078">
        <w:rPr>
          <w:rFonts w:asciiTheme="minorBidi" w:eastAsia="Calibri" w:hAnsiTheme="minorBidi"/>
        </w:rPr>
        <w:t xml:space="preserve">, we </w:t>
      </w:r>
      <w:r w:rsidRPr="008A4078">
        <w:rPr>
          <w:rFonts w:asciiTheme="minorBidi" w:eastAsia="Calibri" w:hAnsiTheme="minorBidi"/>
        </w:rPr>
        <w:t xml:space="preserve">chose </w:t>
      </w:r>
      <w:r w:rsidR="33E76E2D" w:rsidRPr="008A4078">
        <w:rPr>
          <w:rFonts w:asciiTheme="minorBidi" w:eastAsia="Calibri" w:hAnsiTheme="minorBidi"/>
        </w:rPr>
        <w:t xml:space="preserve">to </w:t>
      </w:r>
      <w:r w:rsidR="000C0016" w:rsidRPr="008A4078">
        <w:rPr>
          <w:rFonts w:asciiTheme="minorBidi" w:eastAsia="Calibri" w:hAnsiTheme="minorBidi"/>
        </w:rPr>
        <w:t>analyze</w:t>
      </w:r>
      <w:r w:rsidRPr="008A4078">
        <w:rPr>
          <w:rFonts w:asciiTheme="minorBidi" w:eastAsia="Calibri" w:hAnsiTheme="minorBidi"/>
        </w:rPr>
        <w:t xml:space="preserve"> the</w:t>
      </w:r>
      <w:r w:rsidR="5C8A55D0" w:rsidRPr="008A4078">
        <w:rPr>
          <w:rFonts w:asciiTheme="minorBidi" w:eastAsia="Calibri" w:hAnsiTheme="minorBidi"/>
        </w:rPr>
        <w:t xml:space="preserve"> </w:t>
      </w:r>
      <w:r w:rsidR="33E76E2D" w:rsidRPr="008A4078">
        <w:rPr>
          <w:rFonts w:asciiTheme="minorBidi" w:eastAsia="Calibri" w:hAnsiTheme="minorBidi"/>
        </w:rPr>
        <w:t xml:space="preserve">outcome of PAB in </w:t>
      </w:r>
      <w:r w:rsidR="008E54C3">
        <w:rPr>
          <w:rFonts w:asciiTheme="minorBidi" w:eastAsia="Calibri" w:hAnsiTheme="minorBidi"/>
        </w:rPr>
        <w:t>patients</w:t>
      </w:r>
      <w:r w:rsidR="33E76E2D" w:rsidRPr="008A4078">
        <w:rPr>
          <w:rFonts w:asciiTheme="minorBidi" w:eastAsia="Calibri" w:hAnsiTheme="minorBidi"/>
        </w:rPr>
        <w:t xml:space="preserve"> with large left-to-right shunt</w:t>
      </w:r>
      <w:r w:rsidR="73990F6F" w:rsidRPr="008A4078">
        <w:rPr>
          <w:rFonts w:asciiTheme="minorBidi" w:eastAsia="Calibri" w:hAnsiTheme="minorBidi"/>
        </w:rPr>
        <w:t>s</w:t>
      </w:r>
      <w:r w:rsidR="33E76E2D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 xml:space="preserve">and </w:t>
      </w:r>
      <w:r w:rsidR="00D839CF" w:rsidRPr="008A4078">
        <w:rPr>
          <w:rFonts w:asciiTheme="minorBidi" w:eastAsia="Calibri" w:hAnsiTheme="minorBidi"/>
        </w:rPr>
        <w:t>planned</w:t>
      </w:r>
      <w:r w:rsidR="6CB2849D" w:rsidRPr="008A4078">
        <w:rPr>
          <w:rFonts w:asciiTheme="minorBidi" w:eastAsia="Calibri" w:hAnsiTheme="minorBidi"/>
        </w:rPr>
        <w:t xml:space="preserve"> bi-ventricular repair</w:t>
      </w:r>
      <w:r w:rsidR="0343A0EB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 xml:space="preserve">without a comparator group </w:t>
      </w:r>
      <w:r w:rsidR="00085D90" w:rsidRPr="008A4078">
        <w:rPr>
          <w:rFonts w:asciiTheme="minorBidi" w:eastAsia="Calibri" w:hAnsiTheme="minorBidi"/>
        </w:rPr>
        <w:t xml:space="preserve">of </w:t>
      </w:r>
      <w:r w:rsidRPr="008A4078">
        <w:rPr>
          <w:rFonts w:asciiTheme="minorBidi" w:eastAsia="Calibri" w:hAnsiTheme="minorBidi"/>
        </w:rPr>
        <w:t xml:space="preserve">primary </w:t>
      </w:r>
      <w:proofErr w:type="gramStart"/>
      <w:r w:rsidRPr="008A4078">
        <w:rPr>
          <w:rFonts w:asciiTheme="minorBidi" w:eastAsia="Calibri" w:hAnsiTheme="minorBidi"/>
        </w:rPr>
        <w:t>repair</w:t>
      </w:r>
      <w:proofErr w:type="gramEnd"/>
      <w:r w:rsidR="00E86FDD">
        <w:rPr>
          <w:rFonts w:asciiTheme="minorBidi" w:eastAsia="Calibri" w:hAnsiTheme="minorBidi"/>
        </w:rPr>
        <w:t>,</w:t>
      </w:r>
      <w:r w:rsidRPr="008A4078">
        <w:rPr>
          <w:rFonts w:asciiTheme="minorBidi" w:eastAsia="Calibri" w:hAnsiTheme="minorBidi"/>
        </w:rPr>
        <w:t xml:space="preserve"> </w:t>
      </w:r>
      <w:r w:rsidR="33E76E2D" w:rsidRPr="008A4078">
        <w:rPr>
          <w:rFonts w:asciiTheme="minorBidi" w:eastAsia="Calibri" w:hAnsiTheme="minorBidi"/>
        </w:rPr>
        <w:t xml:space="preserve">to </w:t>
      </w:r>
      <w:r w:rsidR="00D839CF" w:rsidRPr="008A4078">
        <w:rPr>
          <w:rFonts w:asciiTheme="minorBidi" w:eastAsia="Calibri" w:hAnsiTheme="minorBidi"/>
        </w:rPr>
        <w:t xml:space="preserve">explore </w:t>
      </w:r>
      <w:r w:rsidR="33E76E2D" w:rsidRPr="008A4078">
        <w:rPr>
          <w:rFonts w:asciiTheme="minorBidi" w:eastAsia="Calibri" w:hAnsiTheme="minorBidi"/>
        </w:rPr>
        <w:t xml:space="preserve">if the </w:t>
      </w:r>
      <w:r w:rsidR="00F41004" w:rsidRPr="008A4078">
        <w:rPr>
          <w:rFonts w:asciiTheme="minorBidi" w:eastAsia="Calibri" w:hAnsiTheme="minorBidi"/>
        </w:rPr>
        <w:t>outcome</w:t>
      </w:r>
      <w:r w:rsidR="33E76E2D" w:rsidRPr="008A4078">
        <w:rPr>
          <w:rFonts w:asciiTheme="minorBidi" w:eastAsia="Calibri" w:hAnsiTheme="minorBidi"/>
        </w:rPr>
        <w:t xml:space="preserve"> of th</w:t>
      </w:r>
      <w:r w:rsidRPr="008A4078">
        <w:rPr>
          <w:rFonts w:asciiTheme="minorBidi" w:eastAsia="Calibri" w:hAnsiTheme="minorBidi"/>
        </w:rPr>
        <w:t>e</w:t>
      </w:r>
      <w:r w:rsidR="33E76E2D" w:rsidRPr="008A4078">
        <w:rPr>
          <w:rFonts w:asciiTheme="minorBidi" w:eastAsia="Calibri" w:hAnsiTheme="minorBidi"/>
        </w:rPr>
        <w:t xml:space="preserve"> staged approach justifies </w:t>
      </w:r>
      <w:r w:rsidR="00085D90" w:rsidRPr="008A4078">
        <w:rPr>
          <w:rFonts w:asciiTheme="minorBidi" w:eastAsia="Calibri" w:hAnsiTheme="minorBidi"/>
        </w:rPr>
        <w:t>the ongoing</w:t>
      </w:r>
      <w:r w:rsidR="33E76E2D" w:rsidRPr="008A4078">
        <w:rPr>
          <w:rFonts w:asciiTheme="minorBidi" w:eastAsia="Calibri" w:hAnsiTheme="minorBidi"/>
        </w:rPr>
        <w:t xml:space="preserve"> shift towards primary repair even in</w:t>
      </w:r>
      <w:r w:rsidR="00361DF5" w:rsidRPr="008A4078">
        <w:rPr>
          <w:rFonts w:asciiTheme="minorBidi" w:eastAsia="Calibri" w:hAnsiTheme="minorBidi"/>
        </w:rPr>
        <w:t xml:space="preserve"> </w:t>
      </w:r>
      <w:r w:rsidR="33E76E2D" w:rsidRPr="008A4078">
        <w:rPr>
          <w:rFonts w:asciiTheme="minorBidi" w:eastAsia="Calibri" w:hAnsiTheme="minorBidi"/>
        </w:rPr>
        <w:t>patients</w:t>
      </w:r>
      <w:r w:rsidR="00361DF5" w:rsidRPr="008A4078">
        <w:rPr>
          <w:rFonts w:asciiTheme="minorBidi" w:eastAsia="Calibri" w:hAnsiTheme="minorBidi"/>
        </w:rPr>
        <w:t xml:space="preserve"> with significant </w:t>
      </w:r>
      <w:r w:rsidR="00B52711" w:rsidRPr="008A4078">
        <w:rPr>
          <w:rFonts w:asciiTheme="minorBidi" w:eastAsia="Calibri" w:hAnsiTheme="minorBidi"/>
        </w:rPr>
        <w:t>comorbidit</w:t>
      </w:r>
      <w:r w:rsidR="001C51A6">
        <w:rPr>
          <w:rFonts w:asciiTheme="minorBidi" w:eastAsia="Calibri" w:hAnsiTheme="minorBidi"/>
        </w:rPr>
        <w:t>ies</w:t>
      </w:r>
      <w:r w:rsidR="00361DF5" w:rsidRPr="008A4078">
        <w:rPr>
          <w:rFonts w:asciiTheme="minorBidi" w:eastAsia="Calibri" w:hAnsiTheme="minorBidi"/>
        </w:rPr>
        <w:t xml:space="preserve"> and complexit</w:t>
      </w:r>
      <w:r w:rsidR="001C51A6">
        <w:rPr>
          <w:rFonts w:asciiTheme="minorBidi" w:eastAsia="Calibri" w:hAnsiTheme="minorBidi"/>
        </w:rPr>
        <w:t>ies</w:t>
      </w:r>
      <w:r w:rsidR="33E76E2D" w:rsidRPr="008A4078">
        <w:rPr>
          <w:rFonts w:asciiTheme="minorBidi" w:eastAsia="Calibri" w:hAnsiTheme="minorBidi"/>
        </w:rPr>
        <w:t>.</w:t>
      </w:r>
    </w:p>
    <w:p w14:paraId="36D44E49" w14:textId="77777777" w:rsidR="00B36E6D" w:rsidRPr="008A4078" w:rsidRDefault="00B36E6D" w:rsidP="008A4078">
      <w:pPr>
        <w:spacing w:after="0" w:line="480" w:lineRule="auto"/>
        <w:jc w:val="both"/>
        <w:rPr>
          <w:rFonts w:asciiTheme="minorBidi" w:eastAsia="Calibri" w:hAnsiTheme="minorBidi"/>
        </w:rPr>
      </w:pPr>
    </w:p>
    <w:p w14:paraId="22CF0B27" w14:textId="68F755AE" w:rsidR="25CA3DA6" w:rsidRPr="008A4078" w:rsidRDefault="00291AD6" w:rsidP="008A4078">
      <w:pPr>
        <w:pStyle w:val="Heading2"/>
        <w:spacing w:before="0" w:line="480" w:lineRule="auto"/>
        <w:jc w:val="both"/>
        <w:rPr>
          <w:rFonts w:asciiTheme="minorBidi" w:eastAsia="Calibri" w:hAnsiTheme="minorBidi" w:cstheme="minorBidi"/>
          <w:b/>
          <w:bCs/>
          <w:color w:val="000000" w:themeColor="text1"/>
          <w:sz w:val="22"/>
          <w:szCs w:val="22"/>
        </w:rPr>
      </w:pPr>
      <w:r>
        <w:rPr>
          <w:rFonts w:asciiTheme="minorBidi" w:eastAsia="Calibri" w:hAnsiTheme="minorBidi" w:cstheme="minorBidi"/>
          <w:b/>
          <w:bCs/>
          <w:color w:val="000000" w:themeColor="text1"/>
          <w:sz w:val="22"/>
          <w:szCs w:val="22"/>
        </w:rPr>
        <w:lastRenderedPageBreak/>
        <w:t xml:space="preserve">Material and </w:t>
      </w:r>
      <w:r w:rsidR="38F5D5D7" w:rsidRPr="008A4078">
        <w:rPr>
          <w:rFonts w:asciiTheme="minorBidi" w:eastAsia="Calibri" w:hAnsiTheme="minorBidi" w:cstheme="minorBidi"/>
          <w:b/>
          <w:bCs/>
          <w:color w:val="000000" w:themeColor="text1"/>
          <w:sz w:val="22"/>
          <w:szCs w:val="22"/>
        </w:rPr>
        <w:t>M</w:t>
      </w:r>
      <w:r>
        <w:rPr>
          <w:rFonts w:asciiTheme="minorBidi" w:eastAsia="Calibri" w:hAnsiTheme="minorBidi" w:cstheme="minorBidi"/>
          <w:b/>
          <w:bCs/>
          <w:color w:val="000000" w:themeColor="text1"/>
          <w:sz w:val="22"/>
          <w:szCs w:val="22"/>
        </w:rPr>
        <w:t>ethods</w:t>
      </w:r>
    </w:p>
    <w:p w14:paraId="50ACC279" w14:textId="58085D86" w:rsidR="3A0F965D" w:rsidRPr="008A4078" w:rsidRDefault="002D6175" w:rsidP="008A4078">
      <w:pPr>
        <w:spacing w:after="0" w:line="480" w:lineRule="auto"/>
        <w:jc w:val="both"/>
        <w:rPr>
          <w:rFonts w:asciiTheme="minorBidi" w:eastAsia="Calibri" w:hAnsiTheme="minorBidi"/>
          <w:color w:val="000000" w:themeColor="text1"/>
        </w:rPr>
      </w:pPr>
      <w:r w:rsidRPr="008A4078">
        <w:rPr>
          <w:rFonts w:asciiTheme="minorBidi" w:eastAsia="Calibri" w:hAnsiTheme="minorBidi"/>
        </w:rPr>
        <w:t>A</w:t>
      </w:r>
      <w:r w:rsidR="00357015" w:rsidRPr="008A4078">
        <w:rPr>
          <w:rFonts w:asciiTheme="minorBidi" w:eastAsia="Calibri" w:hAnsiTheme="minorBidi"/>
        </w:rPr>
        <w:t xml:space="preserve"> retrospective </w:t>
      </w:r>
      <w:r w:rsidRPr="008A4078">
        <w:rPr>
          <w:rFonts w:asciiTheme="minorBidi" w:eastAsia="Calibri" w:hAnsiTheme="minorBidi"/>
        </w:rPr>
        <w:t>c</w:t>
      </w:r>
      <w:r w:rsidR="00357015" w:rsidRPr="008A4078">
        <w:rPr>
          <w:rFonts w:asciiTheme="minorBidi" w:eastAsia="Calibri" w:hAnsiTheme="minorBidi"/>
        </w:rPr>
        <w:t xml:space="preserve">ohort study included </w:t>
      </w:r>
      <w:r w:rsidRPr="008A4078">
        <w:rPr>
          <w:rFonts w:asciiTheme="minorBidi" w:eastAsia="Calibri" w:hAnsiTheme="minorBidi"/>
        </w:rPr>
        <w:t xml:space="preserve">all </w:t>
      </w:r>
      <w:r w:rsidR="00357015" w:rsidRPr="008A4078">
        <w:rPr>
          <w:rFonts w:asciiTheme="minorBidi" w:eastAsia="Calibri" w:hAnsiTheme="minorBidi"/>
        </w:rPr>
        <w:t>patients</w:t>
      </w:r>
      <w:r w:rsidR="1F44EAFE" w:rsidRPr="008A4078">
        <w:rPr>
          <w:rFonts w:asciiTheme="minorBidi" w:eastAsia="Calibri" w:hAnsiTheme="minorBidi"/>
        </w:rPr>
        <w:t xml:space="preserve"> with intracardiac shunting</w:t>
      </w:r>
      <w:r w:rsidR="00357015" w:rsidRPr="008A4078">
        <w:rPr>
          <w:rFonts w:asciiTheme="minorBidi" w:eastAsia="Calibri" w:hAnsiTheme="minorBidi"/>
        </w:rPr>
        <w:t xml:space="preserve"> </w:t>
      </w:r>
      <w:r w:rsidR="005430A0">
        <w:rPr>
          <w:rFonts w:asciiTheme="minorBidi" w:eastAsia="Calibri" w:hAnsiTheme="minorBidi"/>
        </w:rPr>
        <w:t xml:space="preserve">and planned biventricular repair </w:t>
      </w:r>
      <w:r w:rsidR="00357015" w:rsidRPr="008A4078">
        <w:rPr>
          <w:rFonts w:asciiTheme="minorBidi" w:eastAsia="Calibri" w:hAnsiTheme="minorBidi"/>
        </w:rPr>
        <w:t xml:space="preserve">who </w:t>
      </w:r>
      <w:r w:rsidR="00DC5ADB">
        <w:rPr>
          <w:rFonts w:asciiTheme="minorBidi" w:eastAsia="Calibri" w:hAnsiTheme="minorBidi"/>
        </w:rPr>
        <w:t>underwent</w:t>
      </w:r>
      <w:r w:rsidR="00357015" w:rsidRPr="008A4078">
        <w:rPr>
          <w:rFonts w:asciiTheme="minorBidi" w:eastAsia="Calibri" w:hAnsiTheme="minorBidi"/>
        </w:rPr>
        <w:t xml:space="preserve"> PAB</w:t>
      </w:r>
      <w:r w:rsidR="00375013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between January 2010 and December 2019</w:t>
      </w:r>
      <w:r w:rsidR="005430A0">
        <w:rPr>
          <w:rFonts w:asciiTheme="minorBidi" w:eastAsia="Calibri" w:hAnsiTheme="minorBidi"/>
        </w:rPr>
        <w:t xml:space="preserve"> in a single center</w:t>
      </w:r>
      <w:r w:rsidR="00357015" w:rsidRPr="008A4078">
        <w:rPr>
          <w:rFonts w:asciiTheme="minorBidi" w:eastAsia="Calibri" w:hAnsiTheme="minorBidi"/>
        </w:rPr>
        <w:t xml:space="preserve">. </w:t>
      </w:r>
      <w:r w:rsidR="00357015" w:rsidRPr="008A4078">
        <w:rPr>
          <w:rFonts w:asciiTheme="minorBidi" w:eastAsia="Calibri" w:hAnsiTheme="minorBidi"/>
          <w:color w:val="000000" w:themeColor="text1"/>
        </w:rPr>
        <w:t xml:space="preserve">The study excluded all </w:t>
      </w:r>
      <w:r w:rsidRPr="008A4078">
        <w:rPr>
          <w:rFonts w:asciiTheme="minorBidi" w:eastAsia="Calibri" w:hAnsiTheme="minorBidi"/>
          <w:color w:val="000000" w:themeColor="text1"/>
        </w:rPr>
        <w:t xml:space="preserve">patients on the </w:t>
      </w:r>
      <w:r w:rsidR="00357015" w:rsidRPr="008A4078">
        <w:rPr>
          <w:rFonts w:asciiTheme="minorBidi" w:eastAsia="Calibri" w:hAnsiTheme="minorBidi"/>
          <w:color w:val="000000" w:themeColor="text1"/>
        </w:rPr>
        <w:t>single ventricle pathway and PAB for ventricular training.</w:t>
      </w:r>
      <w:r w:rsidR="56661F4E" w:rsidRPr="008A4078">
        <w:rPr>
          <w:rFonts w:asciiTheme="minorBidi" w:eastAsia="Calibri" w:hAnsiTheme="minorBidi"/>
          <w:color w:val="000000" w:themeColor="text1"/>
        </w:rPr>
        <w:t xml:space="preserve"> </w:t>
      </w:r>
      <w:r w:rsidR="172952E3" w:rsidRPr="008A4078">
        <w:rPr>
          <w:rFonts w:asciiTheme="minorBidi" w:eastAsia="Calibri" w:hAnsiTheme="minorBidi"/>
          <w:color w:val="000000" w:themeColor="text1"/>
        </w:rPr>
        <w:t>C</w:t>
      </w:r>
      <w:r w:rsidR="56661F4E" w:rsidRPr="008A4078">
        <w:rPr>
          <w:rFonts w:asciiTheme="minorBidi" w:eastAsia="Calibri" w:hAnsiTheme="minorBidi"/>
          <w:color w:val="000000" w:themeColor="text1"/>
        </w:rPr>
        <w:t>ases of double outlet right ventricle</w:t>
      </w:r>
      <w:r w:rsidR="00E14B71">
        <w:rPr>
          <w:rFonts w:asciiTheme="minorBidi" w:eastAsia="Calibri" w:hAnsiTheme="minorBidi"/>
          <w:color w:val="000000" w:themeColor="text1"/>
        </w:rPr>
        <w:t xml:space="preserve"> (DORV)</w:t>
      </w:r>
      <w:r w:rsidR="56661F4E" w:rsidRPr="008A4078">
        <w:rPr>
          <w:rFonts w:asciiTheme="minorBidi" w:eastAsia="Calibri" w:hAnsiTheme="minorBidi"/>
          <w:color w:val="000000" w:themeColor="text1"/>
        </w:rPr>
        <w:t xml:space="preserve"> with</w:t>
      </w:r>
      <w:r w:rsidR="000A3AC5">
        <w:rPr>
          <w:rFonts w:asciiTheme="minorBidi" w:eastAsia="Calibri" w:hAnsiTheme="minorBidi"/>
          <w:color w:val="000000" w:themeColor="text1"/>
        </w:rPr>
        <w:t>/without</w:t>
      </w:r>
      <w:r w:rsidR="56661F4E" w:rsidRPr="008A4078">
        <w:rPr>
          <w:rFonts w:asciiTheme="minorBidi" w:eastAsia="Calibri" w:hAnsiTheme="minorBidi"/>
          <w:color w:val="000000" w:themeColor="text1"/>
        </w:rPr>
        <w:t xml:space="preserve"> transposed great arteries were</w:t>
      </w:r>
      <w:r w:rsidR="00375013">
        <w:rPr>
          <w:rFonts w:asciiTheme="minorBidi" w:eastAsia="Calibri" w:hAnsiTheme="minorBidi"/>
          <w:color w:val="000000" w:themeColor="text1"/>
        </w:rPr>
        <w:t xml:space="preserve"> included</w:t>
      </w:r>
      <w:r w:rsidR="56661F4E" w:rsidRPr="008A4078">
        <w:rPr>
          <w:rFonts w:asciiTheme="minorBidi" w:eastAsia="Calibri" w:hAnsiTheme="minorBidi"/>
          <w:color w:val="000000" w:themeColor="text1"/>
        </w:rPr>
        <w:t>.</w:t>
      </w:r>
      <w:r w:rsidRPr="008A4078">
        <w:rPr>
          <w:rFonts w:asciiTheme="minorBidi" w:eastAsia="Calibri" w:hAnsiTheme="minorBidi"/>
        </w:rPr>
        <w:t xml:space="preserve"> </w:t>
      </w:r>
      <w:r w:rsidR="0096339D" w:rsidRPr="008A4078">
        <w:rPr>
          <w:rFonts w:asciiTheme="minorBidi" w:eastAsia="Calibri" w:hAnsiTheme="minorBidi"/>
        </w:rPr>
        <w:t xml:space="preserve">The study was approved by the </w:t>
      </w:r>
      <w:r w:rsidRPr="008A4078">
        <w:rPr>
          <w:rFonts w:asciiTheme="minorBidi" w:eastAsia="Calibri" w:hAnsiTheme="minorBidi"/>
        </w:rPr>
        <w:t>Institutional</w:t>
      </w:r>
      <w:r w:rsidR="0096339D" w:rsidRPr="008A4078">
        <w:rPr>
          <w:rFonts w:asciiTheme="minorBidi" w:eastAsia="Calibri" w:hAnsiTheme="minorBidi"/>
        </w:rPr>
        <w:t xml:space="preserve"> clinical audit department (Reference:</w:t>
      </w:r>
      <w:r w:rsidR="1DAEC411" w:rsidRPr="008A4078">
        <w:rPr>
          <w:rFonts w:asciiTheme="minorBidi" w:eastAsia="Calibri" w:hAnsiTheme="minorBidi"/>
        </w:rPr>
        <w:t xml:space="preserve"> 30519</w:t>
      </w:r>
      <w:r w:rsidR="0096339D" w:rsidRPr="008A4078">
        <w:rPr>
          <w:rFonts w:asciiTheme="minorBidi" w:eastAsia="Calibri" w:hAnsiTheme="minorBidi"/>
        </w:rPr>
        <w:t>)</w:t>
      </w:r>
      <w:r w:rsidR="00B52711" w:rsidRPr="008A4078">
        <w:rPr>
          <w:rFonts w:asciiTheme="minorBidi" w:eastAsia="Calibri" w:hAnsiTheme="minorBidi"/>
        </w:rPr>
        <w:t xml:space="preserve"> </w:t>
      </w:r>
      <w:r w:rsidR="00343D5F" w:rsidRPr="008A4078">
        <w:rPr>
          <w:rFonts w:asciiTheme="minorBidi" w:eastAsia="Calibri" w:hAnsiTheme="minorBidi"/>
        </w:rPr>
        <w:t>and d</w:t>
      </w:r>
      <w:r w:rsidR="0096339D" w:rsidRPr="008A4078">
        <w:rPr>
          <w:rFonts w:asciiTheme="minorBidi" w:eastAsia="Calibri" w:hAnsiTheme="minorBidi"/>
          <w:color w:val="000000" w:themeColor="text1"/>
        </w:rPr>
        <w:t>ue to the use of only routinely collected patient data, the need for individual patient consent was wa</w:t>
      </w:r>
      <w:r w:rsidR="00357015" w:rsidRPr="008A4078">
        <w:rPr>
          <w:rFonts w:asciiTheme="minorBidi" w:eastAsia="Calibri" w:hAnsiTheme="minorBidi"/>
          <w:color w:val="000000" w:themeColor="text1"/>
        </w:rPr>
        <w:t>i</w:t>
      </w:r>
      <w:r w:rsidR="0096339D" w:rsidRPr="008A4078">
        <w:rPr>
          <w:rFonts w:asciiTheme="minorBidi" w:eastAsia="Calibri" w:hAnsiTheme="minorBidi"/>
          <w:color w:val="000000" w:themeColor="text1"/>
        </w:rPr>
        <w:t>ved.</w:t>
      </w:r>
    </w:p>
    <w:p w14:paraId="1210AFE7" w14:textId="189B5A65" w:rsidR="592FBA68" w:rsidRPr="008A4078" w:rsidRDefault="766F2737" w:rsidP="008A4078">
      <w:pPr>
        <w:spacing w:line="480" w:lineRule="auto"/>
        <w:jc w:val="both"/>
        <w:rPr>
          <w:rFonts w:asciiTheme="minorBidi" w:eastAsia="Calibri" w:hAnsiTheme="minorBidi"/>
          <w:i/>
          <w:iCs/>
          <w:u w:val="single"/>
        </w:rPr>
      </w:pPr>
      <w:r w:rsidRPr="008A4078">
        <w:rPr>
          <w:rFonts w:asciiTheme="minorBidi" w:eastAsia="Calibri" w:hAnsiTheme="minorBidi"/>
          <w:i/>
          <w:iCs/>
          <w:u w:val="single"/>
        </w:rPr>
        <w:t xml:space="preserve">Operative Details </w:t>
      </w:r>
    </w:p>
    <w:p w14:paraId="51ED416E" w14:textId="312C6825" w:rsidR="3A0F965D" w:rsidRPr="008A4078" w:rsidRDefault="6CC7B33D" w:rsidP="008A4078">
      <w:pPr>
        <w:spacing w:after="0" w:line="480" w:lineRule="auto"/>
        <w:jc w:val="both"/>
        <w:rPr>
          <w:rFonts w:asciiTheme="minorBidi" w:eastAsia="Calibri" w:hAnsiTheme="minorBidi"/>
          <w:color w:val="000000" w:themeColor="text1"/>
        </w:rPr>
      </w:pPr>
      <w:r w:rsidRPr="008A4078">
        <w:rPr>
          <w:rFonts w:asciiTheme="minorBidi" w:eastAsia="Calibri" w:hAnsiTheme="minorBidi"/>
        </w:rPr>
        <w:t>The ductus arteriosus was ligated if patent, and a limited dissection of the proximal main pulmonary artery</w:t>
      </w:r>
      <w:r w:rsidR="23DA1BE8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performed. A silicone-impregnated 3</w:t>
      </w:r>
      <w:r w:rsidR="5675B0C3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mm nylon umbilical tape</w:t>
      </w:r>
      <w:r w:rsidRPr="008A4078">
        <w:rPr>
          <w:rFonts w:asciiTheme="minorBidi" w:eastAsia="Calibri" w:hAnsiTheme="minorBidi"/>
          <w:color w:val="FF0000"/>
        </w:rPr>
        <w:t xml:space="preserve"> </w:t>
      </w:r>
      <w:r w:rsidRPr="008A4078">
        <w:rPr>
          <w:rFonts w:asciiTheme="minorBidi" w:eastAsia="Calibri" w:hAnsiTheme="minorBidi"/>
          <w:color w:val="000000" w:themeColor="text1"/>
        </w:rPr>
        <w:t xml:space="preserve">was passed around </w:t>
      </w:r>
      <w:r w:rsidR="5675B0C3" w:rsidRPr="008A4078">
        <w:rPr>
          <w:rFonts w:asciiTheme="minorBidi" w:eastAsia="Calibri" w:hAnsiTheme="minorBidi"/>
          <w:color w:val="000000" w:themeColor="text1"/>
        </w:rPr>
        <w:t>the main pulmonary artery</w:t>
      </w:r>
      <w:r w:rsidRPr="008A4078">
        <w:rPr>
          <w:rFonts w:asciiTheme="minorBidi" w:eastAsia="Calibri" w:hAnsiTheme="minorBidi"/>
          <w:color w:val="000000" w:themeColor="text1"/>
        </w:rPr>
        <w:t xml:space="preserve"> and secured at </w:t>
      </w:r>
      <w:r w:rsidR="5269AF63" w:rsidRPr="008A4078">
        <w:rPr>
          <w:rFonts w:asciiTheme="minorBidi" w:eastAsia="Calibri" w:hAnsiTheme="minorBidi"/>
          <w:color w:val="000000" w:themeColor="text1"/>
        </w:rPr>
        <w:t>the circumference indicated by</w:t>
      </w:r>
      <w:r w:rsidRPr="008A4078">
        <w:rPr>
          <w:rFonts w:asciiTheme="minorBidi" w:eastAsia="Calibri" w:hAnsiTheme="minorBidi"/>
          <w:color w:val="000000" w:themeColor="text1"/>
        </w:rPr>
        <w:t xml:space="preserve"> </w:t>
      </w:r>
      <w:proofErr w:type="spellStart"/>
      <w:r w:rsidRPr="008A4078">
        <w:rPr>
          <w:rFonts w:asciiTheme="minorBidi" w:eastAsia="Calibri" w:hAnsiTheme="minorBidi"/>
          <w:color w:val="000000" w:themeColor="text1"/>
        </w:rPr>
        <w:t>Trussler’s</w:t>
      </w:r>
      <w:proofErr w:type="spellEnd"/>
      <w:r w:rsidRPr="008A4078">
        <w:rPr>
          <w:rFonts w:asciiTheme="minorBidi" w:eastAsia="Calibri" w:hAnsiTheme="minorBidi"/>
          <w:color w:val="000000" w:themeColor="text1"/>
        </w:rPr>
        <w:t xml:space="preserve"> formula</w:t>
      </w:r>
      <w:r w:rsidR="68FB464D" w:rsidRPr="008A4078">
        <w:rPr>
          <w:rFonts w:asciiTheme="minorBidi" w:eastAsia="Calibri" w:hAnsiTheme="minorBidi"/>
          <w:color w:val="000000" w:themeColor="text1"/>
        </w:rPr>
        <w:t xml:space="preserve"> </w:t>
      </w:r>
      <w:r w:rsidR="68FB464D" w:rsidRPr="00773F80">
        <w:rPr>
          <w:rFonts w:asciiTheme="minorBidi" w:eastAsia="Calibri" w:hAnsiTheme="minorBidi"/>
          <w:color w:val="000000" w:themeColor="text1"/>
          <w:vertAlign w:val="superscript"/>
        </w:rPr>
        <w:t>(</w:t>
      </w:r>
      <w:r w:rsidR="739B95EF" w:rsidRPr="00773F80">
        <w:rPr>
          <w:rFonts w:asciiTheme="minorBidi" w:eastAsia="Calibri" w:hAnsiTheme="minorBidi"/>
          <w:color w:val="000000" w:themeColor="text1"/>
          <w:vertAlign w:val="superscript"/>
        </w:rPr>
        <w:t>9</w:t>
      </w:r>
      <w:r w:rsidR="68FB464D" w:rsidRPr="00773F80">
        <w:rPr>
          <w:rFonts w:asciiTheme="minorBidi" w:eastAsia="Calibri" w:hAnsiTheme="minorBidi"/>
          <w:vertAlign w:val="superscript"/>
        </w:rPr>
        <w:t>)</w:t>
      </w:r>
      <w:r w:rsidR="68FB464D" w:rsidRPr="008A4078">
        <w:rPr>
          <w:rFonts w:asciiTheme="minorBidi" w:eastAsia="Calibri" w:hAnsiTheme="minorBidi"/>
          <w:lang w:val="en-GB"/>
        </w:rPr>
        <w:t>.</w:t>
      </w:r>
      <w:r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  <w:color w:val="000000" w:themeColor="text1"/>
        </w:rPr>
        <w:t xml:space="preserve">The band tightness was then adjusted guided by epicardial </w:t>
      </w:r>
      <w:r w:rsidR="64E2A5A1" w:rsidRPr="008A4078">
        <w:rPr>
          <w:rFonts w:asciiTheme="minorBidi" w:eastAsia="Calibri" w:hAnsiTheme="minorBidi"/>
          <w:color w:val="000000" w:themeColor="text1"/>
        </w:rPr>
        <w:t xml:space="preserve">Doppler </w:t>
      </w:r>
      <w:r w:rsidRPr="008A4078">
        <w:rPr>
          <w:rFonts w:asciiTheme="minorBidi" w:eastAsia="Calibri" w:hAnsiTheme="minorBidi"/>
          <w:color w:val="000000" w:themeColor="text1"/>
        </w:rPr>
        <w:t xml:space="preserve">velocity </w:t>
      </w:r>
      <w:r w:rsidR="5675B0C3" w:rsidRPr="008A4078">
        <w:rPr>
          <w:rFonts w:asciiTheme="minorBidi" w:eastAsia="Calibri" w:hAnsiTheme="minorBidi"/>
          <w:color w:val="000000" w:themeColor="text1"/>
        </w:rPr>
        <w:t>±</w:t>
      </w:r>
      <w:r w:rsidRPr="008A4078">
        <w:rPr>
          <w:rFonts w:asciiTheme="minorBidi" w:eastAsia="Calibri" w:hAnsiTheme="minorBidi"/>
          <w:color w:val="000000" w:themeColor="text1"/>
        </w:rPr>
        <w:t xml:space="preserve"> direct distal pulmonary artery pressure measurement to obtain a </w:t>
      </w:r>
      <w:r w:rsidR="007D43C5">
        <w:rPr>
          <w:rFonts w:asciiTheme="minorBidi" w:eastAsia="Calibri" w:hAnsiTheme="minorBidi"/>
          <w:color w:val="000000" w:themeColor="text1"/>
        </w:rPr>
        <w:t>pressure</w:t>
      </w:r>
      <w:r w:rsidRPr="008A4078">
        <w:rPr>
          <w:rFonts w:asciiTheme="minorBidi" w:eastAsia="Calibri" w:hAnsiTheme="minorBidi"/>
          <w:color w:val="000000" w:themeColor="text1"/>
        </w:rPr>
        <w:t xml:space="preserve"> equivalent to half of systemic pressure in the distal pulmonary vasculature</w:t>
      </w:r>
      <w:r w:rsidR="629A7B38" w:rsidRPr="008A4078">
        <w:rPr>
          <w:rFonts w:asciiTheme="minorBidi" w:eastAsia="Calibri" w:hAnsiTheme="minorBidi"/>
          <w:color w:val="000000" w:themeColor="text1"/>
        </w:rPr>
        <w:t>.</w:t>
      </w:r>
      <w:r w:rsidR="58DB2633" w:rsidRPr="008A4078">
        <w:rPr>
          <w:rFonts w:asciiTheme="minorBidi" w:eastAsia="Calibri" w:hAnsiTheme="minorBidi"/>
          <w:color w:val="000000" w:themeColor="text1"/>
        </w:rPr>
        <w:t xml:space="preserve"> Definitive repair procedures involved</w:t>
      </w:r>
      <w:r w:rsidR="62C10977" w:rsidRPr="008A4078">
        <w:rPr>
          <w:rFonts w:asciiTheme="minorBidi" w:eastAsia="Calibri" w:hAnsiTheme="minorBidi"/>
          <w:color w:val="000000" w:themeColor="text1"/>
        </w:rPr>
        <w:t xml:space="preserve"> </w:t>
      </w:r>
      <w:r w:rsidR="7CC3A7AC" w:rsidRPr="008A4078">
        <w:rPr>
          <w:rFonts w:asciiTheme="minorBidi" w:eastAsia="Calibri" w:hAnsiTheme="minorBidi"/>
          <w:color w:val="000000" w:themeColor="text1"/>
        </w:rPr>
        <w:t xml:space="preserve">closure </w:t>
      </w:r>
      <w:r w:rsidR="62C10977" w:rsidRPr="008A4078">
        <w:rPr>
          <w:rFonts w:asciiTheme="minorBidi" w:eastAsia="Calibri" w:hAnsiTheme="minorBidi"/>
          <w:color w:val="000000" w:themeColor="text1"/>
        </w:rPr>
        <w:t>of the intracardiac</w:t>
      </w:r>
      <w:r w:rsidR="0C48D0BA" w:rsidRPr="008A4078">
        <w:rPr>
          <w:rFonts w:asciiTheme="minorBidi" w:eastAsia="Calibri" w:hAnsiTheme="minorBidi"/>
          <w:color w:val="000000" w:themeColor="text1"/>
        </w:rPr>
        <w:t xml:space="preserve"> shunts </w:t>
      </w:r>
      <w:r w:rsidR="609A1BF8" w:rsidRPr="008A4078">
        <w:rPr>
          <w:rFonts w:asciiTheme="minorBidi" w:eastAsia="Calibri" w:hAnsiTheme="minorBidi"/>
          <w:color w:val="000000" w:themeColor="text1"/>
        </w:rPr>
        <w:t>and r</w:t>
      </w:r>
      <w:r w:rsidR="0C48D0BA" w:rsidRPr="008A4078">
        <w:rPr>
          <w:rFonts w:asciiTheme="minorBidi" w:eastAsia="Calibri" w:hAnsiTheme="minorBidi"/>
          <w:color w:val="000000" w:themeColor="text1"/>
        </w:rPr>
        <w:t>emoval of the band</w:t>
      </w:r>
      <w:r w:rsidR="392EB961" w:rsidRPr="008A4078">
        <w:rPr>
          <w:rFonts w:asciiTheme="minorBidi" w:eastAsia="Calibri" w:hAnsiTheme="minorBidi"/>
          <w:color w:val="000000" w:themeColor="text1"/>
        </w:rPr>
        <w:t xml:space="preserve"> with</w:t>
      </w:r>
      <w:r w:rsidR="0C48D0BA" w:rsidRPr="008A4078">
        <w:rPr>
          <w:rFonts w:asciiTheme="minorBidi" w:eastAsia="Calibri" w:hAnsiTheme="minorBidi"/>
          <w:color w:val="000000" w:themeColor="text1"/>
        </w:rPr>
        <w:t xml:space="preserve"> patch augmenta</w:t>
      </w:r>
      <w:r w:rsidR="05764368" w:rsidRPr="008A4078">
        <w:rPr>
          <w:rFonts w:asciiTheme="minorBidi" w:eastAsia="Calibri" w:hAnsiTheme="minorBidi"/>
          <w:color w:val="000000" w:themeColor="text1"/>
        </w:rPr>
        <w:t>t</w:t>
      </w:r>
      <w:r w:rsidR="0C48D0BA" w:rsidRPr="008A4078">
        <w:rPr>
          <w:rFonts w:asciiTheme="minorBidi" w:eastAsia="Calibri" w:hAnsiTheme="minorBidi"/>
          <w:color w:val="000000" w:themeColor="text1"/>
        </w:rPr>
        <w:t xml:space="preserve">ion of the </w:t>
      </w:r>
      <w:r w:rsidR="415F2EEC" w:rsidRPr="008A4078">
        <w:rPr>
          <w:rFonts w:asciiTheme="minorBidi" w:eastAsia="Calibri" w:hAnsiTheme="minorBidi"/>
          <w:color w:val="000000" w:themeColor="text1"/>
        </w:rPr>
        <w:t xml:space="preserve">main </w:t>
      </w:r>
      <w:r w:rsidR="0C48D0BA" w:rsidRPr="008A4078">
        <w:rPr>
          <w:rFonts w:asciiTheme="minorBidi" w:eastAsia="Calibri" w:hAnsiTheme="minorBidi"/>
          <w:color w:val="000000" w:themeColor="text1"/>
        </w:rPr>
        <w:t>pulmonary artery</w:t>
      </w:r>
      <w:r w:rsidR="415F2EEC" w:rsidRPr="008A4078">
        <w:rPr>
          <w:rFonts w:asciiTheme="minorBidi" w:eastAsia="Calibri" w:hAnsiTheme="minorBidi"/>
          <w:color w:val="000000" w:themeColor="text1"/>
        </w:rPr>
        <w:t xml:space="preserve"> and </w:t>
      </w:r>
      <w:r w:rsidR="392EB961" w:rsidRPr="008A4078">
        <w:rPr>
          <w:rFonts w:asciiTheme="minorBidi" w:eastAsia="Calibri" w:hAnsiTheme="minorBidi"/>
          <w:color w:val="000000" w:themeColor="text1"/>
        </w:rPr>
        <w:t xml:space="preserve">/ </w:t>
      </w:r>
      <w:r w:rsidR="415F2EEC" w:rsidRPr="008A4078">
        <w:rPr>
          <w:rFonts w:asciiTheme="minorBidi" w:eastAsia="Calibri" w:hAnsiTheme="minorBidi"/>
          <w:color w:val="000000" w:themeColor="text1"/>
        </w:rPr>
        <w:t xml:space="preserve">or </w:t>
      </w:r>
      <w:r w:rsidR="392EB961" w:rsidRPr="008A4078">
        <w:rPr>
          <w:rFonts w:asciiTheme="minorBidi" w:eastAsia="Calibri" w:hAnsiTheme="minorBidi"/>
          <w:color w:val="000000" w:themeColor="text1"/>
        </w:rPr>
        <w:t>bifurcation</w:t>
      </w:r>
      <w:r w:rsidR="0C48D0BA" w:rsidRPr="008A4078">
        <w:rPr>
          <w:rFonts w:asciiTheme="minorBidi" w:eastAsia="Calibri" w:hAnsiTheme="minorBidi"/>
          <w:color w:val="000000" w:themeColor="text1"/>
        </w:rPr>
        <w:t xml:space="preserve"> using bovine pericardium </w:t>
      </w:r>
      <w:r w:rsidR="00375013">
        <w:rPr>
          <w:rFonts w:asciiTheme="minorBidi" w:eastAsia="Calibri" w:hAnsiTheme="minorBidi"/>
          <w:color w:val="000000" w:themeColor="text1"/>
        </w:rPr>
        <w:t>when</w:t>
      </w:r>
      <w:r w:rsidR="392EB961" w:rsidRPr="008A4078">
        <w:rPr>
          <w:rFonts w:asciiTheme="minorBidi" w:eastAsia="Calibri" w:hAnsiTheme="minorBidi"/>
          <w:color w:val="000000" w:themeColor="text1"/>
        </w:rPr>
        <w:t xml:space="preserve"> required</w:t>
      </w:r>
      <w:r w:rsidR="0C48D0BA" w:rsidRPr="008A4078">
        <w:rPr>
          <w:rFonts w:asciiTheme="minorBidi" w:eastAsia="Calibri" w:hAnsiTheme="minorBidi"/>
          <w:color w:val="000000" w:themeColor="text1"/>
        </w:rPr>
        <w:t>.</w:t>
      </w:r>
      <w:r w:rsidR="62C10977" w:rsidRPr="008A4078">
        <w:rPr>
          <w:rFonts w:asciiTheme="minorBidi" w:eastAsia="Calibri" w:hAnsiTheme="minorBidi"/>
          <w:color w:val="000000" w:themeColor="text1"/>
        </w:rPr>
        <w:t xml:space="preserve"> </w:t>
      </w:r>
    </w:p>
    <w:p w14:paraId="339EA94E" w14:textId="2EBB6839" w:rsidR="67A3AFCD" w:rsidRPr="008A4078" w:rsidRDefault="67A3AFCD" w:rsidP="008A4078">
      <w:pPr>
        <w:spacing w:after="0" w:line="480" w:lineRule="auto"/>
        <w:jc w:val="both"/>
        <w:rPr>
          <w:rFonts w:asciiTheme="minorBidi" w:eastAsia="Calibri" w:hAnsiTheme="minorBidi"/>
          <w:i/>
          <w:iCs/>
          <w:u w:val="single"/>
        </w:rPr>
      </w:pPr>
      <w:r w:rsidRPr="008A4078">
        <w:rPr>
          <w:rFonts w:asciiTheme="minorBidi" w:eastAsia="Calibri" w:hAnsiTheme="minorBidi"/>
          <w:i/>
          <w:iCs/>
          <w:u w:val="single"/>
        </w:rPr>
        <w:t>Data collection</w:t>
      </w:r>
    </w:p>
    <w:p w14:paraId="127F6355" w14:textId="1E8B1B77" w:rsidR="007D4182" w:rsidRPr="008A4078" w:rsidRDefault="15310178" w:rsidP="008A4078">
      <w:pPr>
        <w:spacing w:after="0" w:line="480" w:lineRule="auto"/>
        <w:jc w:val="both"/>
        <w:rPr>
          <w:rFonts w:asciiTheme="minorBidi" w:hAnsiTheme="minorBidi"/>
          <w:color w:val="000000" w:themeColor="text1"/>
        </w:rPr>
      </w:pPr>
      <w:r w:rsidRPr="008A4078">
        <w:rPr>
          <w:rFonts w:asciiTheme="minorBidi" w:eastAsia="Calibri" w:hAnsiTheme="minorBidi"/>
        </w:rPr>
        <w:t>D</w:t>
      </w:r>
      <w:r w:rsidR="00375013">
        <w:rPr>
          <w:rFonts w:asciiTheme="minorBidi" w:eastAsia="Calibri" w:hAnsiTheme="minorBidi"/>
        </w:rPr>
        <w:t xml:space="preserve">ata were collected from the </w:t>
      </w:r>
      <w:r w:rsidR="3272E262" w:rsidRPr="008A4078">
        <w:rPr>
          <w:rFonts w:asciiTheme="minorBidi" w:eastAsia="Calibri" w:hAnsiTheme="minorBidi"/>
        </w:rPr>
        <w:t>patient</w:t>
      </w:r>
      <w:r w:rsidR="00F41004">
        <w:rPr>
          <w:rFonts w:asciiTheme="minorBidi" w:eastAsia="Calibri" w:hAnsiTheme="minorBidi"/>
        </w:rPr>
        <w:t>s’</w:t>
      </w:r>
      <w:r w:rsidR="3272E262" w:rsidRPr="008A4078">
        <w:rPr>
          <w:rFonts w:asciiTheme="minorBidi" w:eastAsia="Calibri" w:hAnsiTheme="minorBidi"/>
        </w:rPr>
        <w:t xml:space="preserve"> record</w:t>
      </w:r>
      <w:r w:rsidR="00F41004">
        <w:rPr>
          <w:rFonts w:asciiTheme="minorBidi" w:eastAsia="Calibri" w:hAnsiTheme="minorBidi"/>
        </w:rPr>
        <w:t>s</w:t>
      </w:r>
      <w:r w:rsidR="3272E262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and included</w:t>
      </w:r>
      <w:r w:rsidR="00F41004">
        <w:rPr>
          <w:rFonts w:asciiTheme="minorBidi" w:eastAsia="Calibri" w:hAnsiTheme="minorBidi"/>
        </w:rPr>
        <w:t xml:space="preserve"> </w:t>
      </w:r>
      <w:r w:rsidR="4141BDC5" w:rsidRPr="008A4078">
        <w:rPr>
          <w:rFonts w:asciiTheme="minorBidi" w:eastAsia="Calibri" w:hAnsiTheme="minorBidi"/>
        </w:rPr>
        <w:t>demographic</w:t>
      </w:r>
      <w:r w:rsidRPr="008A4078">
        <w:rPr>
          <w:rFonts w:asciiTheme="minorBidi" w:eastAsia="Calibri" w:hAnsiTheme="minorBidi"/>
        </w:rPr>
        <w:t xml:space="preserve"> data</w:t>
      </w:r>
      <w:r w:rsidR="4141BDC5" w:rsidRPr="008A4078">
        <w:rPr>
          <w:rFonts w:asciiTheme="minorBidi" w:eastAsia="Calibri" w:hAnsiTheme="minorBidi"/>
        </w:rPr>
        <w:t>, indication</w:t>
      </w:r>
      <w:r w:rsidR="00403A8F">
        <w:rPr>
          <w:rFonts w:asciiTheme="minorBidi" w:eastAsia="Calibri" w:hAnsiTheme="minorBidi"/>
        </w:rPr>
        <w:t>s</w:t>
      </w:r>
      <w:r w:rsidR="4141BDC5" w:rsidRPr="008A4078">
        <w:rPr>
          <w:rFonts w:asciiTheme="minorBidi" w:eastAsia="Calibri" w:hAnsiTheme="minorBidi"/>
        </w:rPr>
        <w:t xml:space="preserve"> and outcomes of PAB procedures, the outcome of definitive repair, and the</w:t>
      </w:r>
      <w:r w:rsidR="00F41004">
        <w:rPr>
          <w:rFonts w:asciiTheme="minorBidi" w:eastAsia="Calibri" w:hAnsiTheme="minorBidi"/>
        </w:rPr>
        <w:t xml:space="preserve"> </w:t>
      </w:r>
      <w:r w:rsidR="4141BDC5" w:rsidRPr="008A4078">
        <w:rPr>
          <w:rFonts w:asciiTheme="minorBidi" w:eastAsia="Calibri" w:hAnsiTheme="minorBidi"/>
        </w:rPr>
        <w:t>patients</w:t>
      </w:r>
      <w:r w:rsidR="00F41004">
        <w:rPr>
          <w:rFonts w:asciiTheme="minorBidi" w:eastAsia="Calibri" w:hAnsiTheme="minorBidi"/>
        </w:rPr>
        <w:t>’ status</w:t>
      </w:r>
      <w:r w:rsidR="4141BDC5" w:rsidRPr="008A4078">
        <w:rPr>
          <w:rFonts w:asciiTheme="minorBidi" w:eastAsia="Calibri" w:hAnsiTheme="minorBidi"/>
        </w:rPr>
        <w:t xml:space="preserve"> </w:t>
      </w:r>
      <w:r w:rsidR="005430A0">
        <w:rPr>
          <w:rFonts w:asciiTheme="minorBidi" w:eastAsia="Calibri" w:hAnsiTheme="minorBidi"/>
        </w:rPr>
        <w:t xml:space="preserve">at </w:t>
      </w:r>
      <w:r w:rsidR="4141BDC5" w:rsidRPr="008A4078">
        <w:rPr>
          <w:rFonts w:asciiTheme="minorBidi" w:eastAsia="Calibri" w:hAnsiTheme="minorBidi"/>
        </w:rPr>
        <w:t>the end of data collection</w:t>
      </w:r>
      <w:r w:rsidR="3272E262" w:rsidRPr="008A4078">
        <w:rPr>
          <w:rFonts w:asciiTheme="minorBidi" w:eastAsia="Calibri" w:hAnsiTheme="minorBidi"/>
        </w:rPr>
        <w:t xml:space="preserve"> on 30</w:t>
      </w:r>
      <w:r w:rsidR="4141BDC5" w:rsidRPr="008A4078">
        <w:rPr>
          <w:rFonts w:asciiTheme="minorBidi" w:eastAsia="Calibri" w:hAnsiTheme="minorBidi"/>
        </w:rPr>
        <w:t xml:space="preserve"> June 2020</w:t>
      </w:r>
      <w:r w:rsidR="4849255D" w:rsidRPr="008A4078">
        <w:rPr>
          <w:rFonts w:asciiTheme="minorBidi" w:eastAsia="Calibri" w:hAnsiTheme="minorBidi"/>
        </w:rPr>
        <w:t xml:space="preserve">, 6 months after the last PAB was applied. </w:t>
      </w:r>
      <w:r w:rsidR="7088E282" w:rsidRPr="008A4078">
        <w:rPr>
          <w:rFonts w:asciiTheme="minorBidi" w:eastAsia="Calibri" w:hAnsiTheme="minorBidi"/>
        </w:rPr>
        <w:t>In-</w:t>
      </w:r>
      <w:r w:rsidR="6143C581" w:rsidRPr="008A4078">
        <w:rPr>
          <w:rFonts w:asciiTheme="minorBidi" w:eastAsia="Calibri" w:hAnsiTheme="minorBidi"/>
        </w:rPr>
        <w:t xml:space="preserve">hospital </w:t>
      </w:r>
      <w:r w:rsidR="4849255D" w:rsidRPr="008A4078">
        <w:rPr>
          <w:rFonts w:asciiTheme="minorBidi" w:eastAsia="Calibri" w:hAnsiTheme="minorBidi"/>
        </w:rPr>
        <w:t xml:space="preserve">mortality </w:t>
      </w:r>
      <w:r w:rsidR="005430A0">
        <w:rPr>
          <w:rFonts w:asciiTheme="minorBidi" w:eastAsia="Calibri" w:hAnsiTheme="minorBidi"/>
        </w:rPr>
        <w:t>included</w:t>
      </w:r>
      <w:r w:rsidR="005430A0" w:rsidRPr="008A4078">
        <w:rPr>
          <w:rFonts w:asciiTheme="minorBidi" w:eastAsia="Calibri" w:hAnsiTheme="minorBidi"/>
        </w:rPr>
        <w:t xml:space="preserve"> </w:t>
      </w:r>
      <w:r w:rsidR="7088E282" w:rsidRPr="008A4078">
        <w:rPr>
          <w:rFonts w:asciiTheme="minorBidi" w:eastAsia="Calibri" w:hAnsiTheme="minorBidi"/>
        </w:rPr>
        <w:t xml:space="preserve">all </w:t>
      </w:r>
      <w:r w:rsidR="4849255D" w:rsidRPr="008A4078">
        <w:rPr>
          <w:rFonts w:asciiTheme="minorBidi" w:eastAsia="Calibri" w:hAnsiTheme="minorBidi"/>
        </w:rPr>
        <w:t>patient</w:t>
      </w:r>
      <w:r w:rsidR="0789B743" w:rsidRPr="008A4078">
        <w:rPr>
          <w:rFonts w:asciiTheme="minorBidi" w:eastAsia="Calibri" w:hAnsiTheme="minorBidi"/>
        </w:rPr>
        <w:t>s</w:t>
      </w:r>
      <w:r w:rsidR="4849255D" w:rsidRPr="008A4078">
        <w:rPr>
          <w:rFonts w:asciiTheme="minorBidi" w:eastAsia="Calibri" w:hAnsiTheme="minorBidi"/>
        </w:rPr>
        <w:t xml:space="preserve"> who died prior to hospital discharge</w:t>
      </w:r>
      <w:r w:rsidR="7088E282" w:rsidRPr="008A4078">
        <w:rPr>
          <w:rFonts w:asciiTheme="minorBidi" w:eastAsia="Calibri" w:hAnsiTheme="minorBidi"/>
        </w:rPr>
        <w:t xml:space="preserve">, including those </w:t>
      </w:r>
      <w:r w:rsidR="000A3AC5">
        <w:rPr>
          <w:rFonts w:asciiTheme="minorBidi" w:eastAsia="Calibri" w:hAnsiTheme="minorBidi"/>
        </w:rPr>
        <w:t>who</w:t>
      </w:r>
      <w:r w:rsidR="7088E282" w:rsidRPr="008A4078">
        <w:rPr>
          <w:rFonts w:asciiTheme="minorBidi" w:eastAsia="Calibri" w:hAnsiTheme="minorBidi"/>
        </w:rPr>
        <w:t xml:space="preserve"> underwent </w:t>
      </w:r>
      <w:r w:rsidR="00EA306F">
        <w:rPr>
          <w:rFonts w:asciiTheme="minorBidi" w:eastAsia="Calibri" w:hAnsiTheme="minorBidi"/>
        </w:rPr>
        <w:t>anatomical</w:t>
      </w:r>
      <w:r w:rsidR="00EA306F" w:rsidRPr="008A4078">
        <w:rPr>
          <w:rFonts w:asciiTheme="minorBidi" w:eastAsia="Calibri" w:hAnsiTheme="minorBidi"/>
        </w:rPr>
        <w:t xml:space="preserve"> </w:t>
      </w:r>
      <w:r w:rsidR="7088E282" w:rsidRPr="008A4078">
        <w:rPr>
          <w:rFonts w:asciiTheme="minorBidi" w:eastAsia="Calibri" w:hAnsiTheme="minorBidi"/>
        </w:rPr>
        <w:t>repair during the same admission</w:t>
      </w:r>
      <w:r w:rsidR="005430A0">
        <w:rPr>
          <w:rFonts w:asciiTheme="minorBidi" w:eastAsia="Calibri" w:hAnsiTheme="minorBidi"/>
        </w:rPr>
        <w:t xml:space="preserve"> as</w:t>
      </w:r>
      <w:r w:rsidR="005430A0" w:rsidRPr="005430A0">
        <w:rPr>
          <w:rFonts w:asciiTheme="minorBidi" w:eastAsia="Calibri" w:hAnsiTheme="minorBidi"/>
        </w:rPr>
        <w:t xml:space="preserve"> </w:t>
      </w:r>
      <w:r w:rsidR="005430A0">
        <w:rPr>
          <w:rFonts w:asciiTheme="minorBidi" w:eastAsia="Calibri" w:hAnsiTheme="minorBidi"/>
        </w:rPr>
        <w:t>PAB</w:t>
      </w:r>
      <w:r w:rsidR="4849255D" w:rsidRPr="008A4078">
        <w:rPr>
          <w:rFonts w:asciiTheme="minorBidi" w:eastAsia="Calibri" w:hAnsiTheme="minorBidi"/>
        </w:rPr>
        <w:t>.</w:t>
      </w:r>
      <w:r w:rsidR="0789B743" w:rsidRPr="008A4078">
        <w:rPr>
          <w:rFonts w:asciiTheme="minorBidi" w:eastAsia="Calibri" w:hAnsiTheme="minorBidi"/>
        </w:rPr>
        <w:t xml:space="preserve"> </w:t>
      </w:r>
      <w:r w:rsidR="00A2582A">
        <w:rPr>
          <w:rFonts w:asciiTheme="minorBidi" w:eastAsia="Calibri" w:hAnsiTheme="minorBidi"/>
        </w:rPr>
        <w:t>Inter</w:t>
      </w:r>
      <w:r w:rsidR="00375013">
        <w:rPr>
          <w:rFonts w:asciiTheme="minorBidi" w:eastAsia="Calibri" w:hAnsiTheme="minorBidi"/>
        </w:rPr>
        <w:t xml:space="preserve">stage </w:t>
      </w:r>
      <w:r w:rsidR="00375013" w:rsidRPr="008A4078">
        <w:rPr>
          <w:rFonts w:asciiTheme="minorBidi" w:eastAsia="Calibri" w:hAnsiTheme="minorBidi"/>
        </w:rPr>
        <w:t>mortality</w:t>
      </w:r>
      <w:r w:rsidR="4849255D" w:rsidRPr="008A4078">
        <w:rPr>
          <w:rFonts w:asciiTheme="minorBidi" w:eastAsia="Calibri" w:hAnsiTheme="minorBidi"/>
        </w:rPr>
        <w:t xml:space="preserve"> included </w:t>
      </w:r>
      <w:r w:rsidR="00375013">
        <w:rPr>
          <w:rFonts w:asciiTheme="minorBidi" w:eastAsia="Calibri" w:hAnsiTheme="minorBidi"/>
        </w:rPr>
        <w:t>deaths</w:t>
      </w:r>
      <w:r w:rsidR="4849255D" w:rsidRPr="008A4078">
        <w:rPr>
          <w:rFonts w:asciiTheme="minorBidi" w:eastAsia="Calibri" w:hAnsiTheme="minorBidi"/>
        </w:rPr>
        <w:t xml:space="preserve"> after hospital discharge and before definitive repair.</w:t>
      </w:r>
      <w:r w:rsidR="0BE9F6E0" w:rsidRPr="008A4078">
        <w:rPr>
          <w:rFonts w:asciiTheme="minorBidi" w:eastAsia="Calibri" w:hAnsiTheme="minorBidi"/>
        </w:rPr>
        <w:t xml:space="preserve"> </w:t>
      </w:r>
      <w:r w:rsidR="1A846027" w:rsidRPr="008A4078">
        <w:rPr>
          <w:rFonts w:asciiTheme="minorBidi" w:eastAsia="Calibri" w:hAnsiTheme="minorBidi"/>
        </w:rPr>
        <w:t xml:space="preserve">Additional outcome measures </w:t>
      </w:r>
      <w:r w:rsidR="005430A0">
        <w:rPr>
          <w:rFonts w:asciiTheme="minorBidi" w:eastAsia="Calibri" w:hAnsiTheme="minorBidi"/>
        </w:rPr>
        <w:t xml:space="preserve">were </w:t>
      </w:r>
      <w:r w:rsidR="00375013">
        <w:rPr>
          <w:rFonts w:asciiTheme="minorBidi" w:eastAsia="Calibri" w:hAnsiTheme="minorBidi"/>
        </w:rPr>
        <w:t xml:space="preserve">interstage </w:t>
      </w:r>
      <w:r w:rsidR="3F742875" w:rsidRPr="008A4078">
        <w:rPr>
          <w:rFonts w:asciiTheme="minorBidi" w:eastAsia="Calibri" w:hAnsiTheme="minorBidi"/>
        </w:rPr>
        <w:t xml:space="preserve">hospital </w:t>
      </w:r>
      <w:r w:rsidR="4849255D" w:rsidRPr="008A4078">
        <w:rPr>
          <w:rFonts w:asciiTheme="minorBidi" w:eastAsia="Calibri" w:hAnsiTheme="minorBidi"/>
        </w:rPr>
        <w:t>re-admission rate</w:t>
      </w:r>
      <w:r w:rsidR="1A846027" w:rsidRPr="008A4078">
        <w:rPr>
          <w:rFonts w:asciiTheme="minorBidi" w:eastAsia="Calibri" w:hAnsiTheme="minorBidi"/>
        </w:rPr>
        <w:t xml:space="preserve"> and</w:t>
      </w:r>
      <w:r w:rsidR="26DEC5AE" w:rsidRPr="008A4078">
        <w:rPr>
          <w:rFonts w:asciiTheme="minorBidi" w:eastAsia="Calibri" w:hAnsiTheme="minorBidi"/>
        </w:rPr>
        <w:t xml:space="preserve"> </w:t>
      </w:r>
      <w:r w:rsidR="1A846027" w:rsidRPr="008A4078">
        <w:rPr>
          <w:rFonts w:asciiTheme="minorBidi" w:eastAsia="Calibri" w:hAnsiTheme="minorBidi"/>
        </w:rPr>
        <w:t>u</w:t>
      </w:r>
      <w:r w:rsidR="4849255D" w:rsidRPr="008A4078">
        <w:rPr>
          <w:rFonts w:asciiTheme="minorBidi" w:eastAsia="Calibri" w:hAnsiTheme="minorBidi"/>
        </w:rPr>
        <w:t xml:space="preserve">nplanned </w:t>
      </w:r>
      <w:r w:rsidR="00375013">
        <w:rPr>
          <w:rFonts w:asciiTheme="minorBidi" w:eastAsia="Calibri" w:hAnsiTheme="minorBidi"/>
        </w:rPr>
        <w:t xml:space="preserve">cardiac </w:t>
      </w:r>
      <w:r w:rsidR="4849255D" w:rsidRPr="008A4078">
        <w:rPr>
          <w:rFonts w:asciiTheme="minorBidi" w:eastAsia="Calibri" w:hAnsiTheme="minorBidi"/>
        </w:rPr>
        <w:t>re</w:t>
      </w:r>
      <w:r w:rsidR="1A846027" w:rsidRPr="008A4078">
        <w:rPr>
          <w:rFonts w:asciiTheme="minorBidi" w:eastAsia="Calibri" w:hAnsiTheme="minorBidi"/>
        </w:rPr>
        <w:t>-intervention</w:t>
      </w:r>
      <w:r w:rsidR="00375013">
        <w:rPr>
          <w:rFonts w:asciiTheme="minorBidi" w:eastAsia="Calibri" w:hAnsiTheme="minorBidi"/>
        </w:rPr>
        <w:t>s</w:t>
      </w:r>
      <w:r w:rsidR="4849255D" w:rsidRPr="008A4078">
        <w:rPr>
          <w:rFonts w:asciiTheme="minorBidi" w:eastAsia="Calibri" w:hAnsiTheme="minorBidi"/>
        </w:rPr>
        <w:t xml:space="preserve">. </w:t>
      </w:r>
      <w:r w:rsidR="00403A8F">
        <w:rPr>
          <w:rFonts w:asciiTheme="minorBidi" w:eastAsia="Calibri" w:hAnsiTheme="minorBidi"/>
        </w:rPr>
        <w:t xml:space="preserve">Post-repair </w:t>
      </w:r>
      <w:r w:rsidR="00403A8F" w:rsidRPr="008A4078">
        <w:rPr>
          <w:rFonts w:asciiTheme="minorBidi" w:eastAsia="Calibri" w:hAnsiTheme="minorBidi"/>
        </w:rPr>
        <w:t>complications</w:t>
      </w:r>
      <w:r w:rsidR="00403A8F">
        <w:rPr>
          <w:rFonts w:asciiTheme="minorBidi" w:eastAsia="Calibri" w:hAnsiTheme="minorBidi"/>
        </w:rPr>
        <w:t xml:space="preserve">, </w:t>
      </w:r>
      <w:r w:rsidR="52CCF649" w:rsidRPr="008A4078">
        <w:rPr>
          <w:rFonts w:asciiTheme="minorBidi" w:eastAsia="Calibri" w:hAnsiTheme="minorBidi"/>
        </w:rPr>
        <w:lastRenderedPageBreak/>
        <w:t>reintervention rate, and mortali</w:t>
      </w:r>
      <w:r w:rsidR="1A846027" w:rsidRPr="008A4078">
        <w:rPr>
          <w:rFonts w:asciiTheme="minorBidi" w:eastAsia="Calibri" w:hAnsiTheme="minorBidi"/>
        </w:rPr>
        <w:t xml:space="preserve">ty </w:t>
      </w:r>
      <w:r w:rsidR="3F742875" w:rsidRPr="008A4078">
        <w:rPr>
          <w:rFonts w:asciiTheme="minorBidi" w:eastAsia="Calibri" w:hAnsiTheme="minorBidi"/>
        </w:rPr>
        <w:t>were</w:t>
      </w:r>
      <w:r w:rsidR="67910147" w:rsidRPr="008A4078">
        <w:rPr>
          <w:rFonts w:asciiTheme="minorBidi" w:eastAsia="Calibri" w:hAnsiTheme="minorBidi"/>
        </w:rPr>
        <w:t xml:space="preserve"> </w:t>
      </w:r>
      <w:r w:rsidR="1A846027" w:rsidRPr="008A4078">
        <w:rPr>
          <w:rFonts w:asciiTheme="minorBidi" w:eastAsia="Calibri" w:hAnsiTheme="minorBidi"/>
        </w:rPr>
        <w:t xml:space="preserve">also </w:t>
      </w:r>
      <w:r w:rsidR="00375013">
        <w:rPr>
          <w:rFonts w:asciiTheme="minorBidi" w:eastAsia="Calibri" w:hAnsiTheme="minorBidi"/>
        </w:rPr>
        <w:t>collected</w:t>
      </w:r>
      <w:r w:rsidR="52CCF649" w:rsidRPr="008A4078">
        <w:rPr>
          <w:rFonts w:asciiTheme="minorBidi" w:eastAsia="Calibri" w:hAnsiTheme="minorBidi"/>
        </w:rPr>
        <w:t>.</w:t>
      </w:r>
      <w:r w:rsidR="00E40943">
        <w:rPr>
          <w:rFonts w:asciiTheme="minorBidi" w:eastAsia="Calibri" w:hAnsiTheme="minorBidi"/>
        </w:rPr>
        <w:t xml:space="preserve"> Any intervention </w:t>
      </w:r>
      <w:r w:rsidR="006F4DAC">
        <w:rPr>
          <w:rFonts w:asciiTheme="minorBidi" w:eastAsia="Calibri" w:hAnsiTheme="minorBidi"/>
        </w:rPr>
        <w:t>other</w:t>
      </w:r>
      <w:r w:rsidR="00E40943">
        <w:rPr>
          <w:rFonts w:asciiTheme="minorBidi" w:eastAsia="Calibri" w:hAnsiTheme="minorBidi"/>
        </w:rPr>
        <w:t xml:space="preserve"> than </w:t>
      </w:r>
      <w:r w:rsidR="00D31122">
        <w:rPr>
          <w:rFonts w:asciiTheme="minorBidi" w:eastAsia="Calibri" w:hAnsiTheme="minorBidi"/>
        </w:rPr>
        <w:t>pulmonary artery</w:t>
      </w:r>
      <w:r w:rsidR="00E40943">
        <w:rPr>
          <w:rFonts w:asciiTheme="minorBidi" w:eastAsia="Calibri" w:hAnsiTheme="minorBidi"/>
        </w:rPr>
        <w:t xml:space="preserve"> </w:t>
      </w:r>
      <w:proofErr w:type="spellStart"/>
      <w:r w:rsidR="00E40943">
        <w:rPr>
          <w:rFonts w:asciiTheme="minorBidi" w:eastAsia="Calibri" w:hAnsiTheme="minorBidi"/>
        </w:rPr>
        <w:t>debanding</w:t>
      </w:r>
      <w:proofErr w:type="spellEnd"/>
      <w:r w:rsidR="00E40943">
        <w:rPr>
          <w:rFonts w:asciiTheme="minorBidi" w:eastAsia="Calibri" w:hAnsiTheme="minorBidi"/>
        </w:rPr>
        <w:t xml:space="preserve"> </w:t>
      </w:r>
      <w:r w:rsidR="00A3488F">
        <w:rPr>
          <w:rFonts w:asciiTheme="minorBidi" w:eastAsia="Calibri" w:hAnsiTheme="minorBidi"/>
        </w:rPr>
        <w:t>or anatomical</w:t>
      </w:r>
      <w:r w:rsidR="00E40943">
        <w:rPr>
          <w:rFonts w:asciiTheme="minorBidi" w:eastAsia="Calibri" w:hAnsiTheme="minorBidi"/>
        </w:rPr>
        <w:t xml:space="preserve"> repair was considered </w:t>
      </w:r>
      <w:r w:rsidR="00A55232">
        <w:rPr>
          <w:rFonts w:asciiTheme="minorBidi" w:eastAsia="Calibri" w:hAnsiTheme="minorBidi"/>
        </w:rPr>
        <w:t xml:space="preserve">as an </w:t>
      </w:r>
      <w:r w:rsidR="00E40943">
        <w:rPr>
          <w:rFonts w:asciiTheme="minorBidi" w:eastAsia="Calibri" w:hAnsiTheme="minorBidi"/>
        </w:rPr>
        <w:t>unplanned</w:t>
      </w:r>
      <w:r w:rsidR="00A55232">
        <w:rPr>
          <w:rFonts w:asciiTheme="minorBidi" w:eastAsia="Calibri" w:hAnsiTheme="minorBidi"/>
        </w:rPr>
        <w:t xml:space="preserve"> </w:t>
      </w:r>
      <w:r w:rsidR="006F4DAC">
        <w:rPr>
          <w:rFonts w:asciiTheme="minorBidi" w:eastAsia="Calibri" w:hAnsiTheme="minorBidi"/>
        </w:rPr>
        <w:t>re-intervention</w:t>
      </w:r>
      <w:r w:rsidR="00E40943">
        <w:rPr>
          <w:rFonts w:asciiTheme="minorBidi" w:eastAsia="Calibri" w:hAnsiTheme="minorBidi"/>
        </w:rPr>
        <w:t xml:space="preserve">. </w:t>
      </w:r>
    </w:p>
    <w:p w14:paraId="384EFA22" w14:textId="49B4B240" w:rsidR="2EDE4553" w:rsidRPr="008A4078" w:rsidRDefault="2EDE4553" w:rsidP="008A4078">
      <w:pPr>
        <w:spacing w:after="0" w:line="480" w:lineRule="auto"/>
        <w:jc w:val="both"/>
        <w:rPr>
          <w:rFonts w:asciiTheme="minorBidi" w:eastAsia="Calibri" w:hAnsiTheme="minorBidi"/>
          <w:i/>
          <w:iCs/>
          <w:u w:val="single"/>
        </w:rPr>
      </w:pPr>
      <w:r w:rsidRPr="008A4078">
        <w:rPr>
          <w:rFonts w:asciiTheme="minorBidi" w:eastAsia="Calibri" w:hAnsiTheme="minorBidi"/>
          <w:i/>
          <w:iCs/>
          <w:u w:val="single"/>
        </w:rPr>
        <w:t>Statistical analysis</w:t>
      </w:r>
    </w:p>
    <w:p w14:paraId="1BA1B09C" w14:textId="1E7F6470" w:rsidR="3A0F965D" w:rsidRPr="008A4078" w:rsidRDefault="00FD1DD1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Continuous variables</w:t>
      </w:r>
      <w:r w:rsidR="5A86B1FB" w:rsidRPr="008A4078">
        <w:rPr>
          <w:rFonts w:asciiTheme="minorBidi" w:eastAsia="Calibri" w:hAnsiTheme="minorBidi"/>
        </w:rPr>
        <w:t xml:space="preserve"> are presented as medians </w:t>
      </w:r>
      <w:r w:rsidR="005B12D8" w:rsidRPr="008A4078">
        <w:rPr>
          <w:rFonts w:asciiTheme="minorBidi" w:eastAsia="Calibri" w:hAnsiTheme="minorBidi"/>
        </w:rPr>
        <w:t xml:space="preserve">followed by </w:t>
      </w:r>
      <w:r w:rsidR="5A86B1FB" w:rsidRPr="008A4078">
        <w:rPr>
          <w:rFonts w:asciiTheme="minorBidi" w:eastAsia="Calibri" w:hAnsiTheme="minorBidi"/>
        </w:rPr>
        <w:t>ranges</w:t>
      </w:r>
      <w:r w:rsidRPr="008A4078">
        <w:rPr>
          <w:rFonts w:asciiTheme="minorBidi" w:eastAsia="Calibri" w:hAnsiTheme="minorBidi"/>
        </w:rPr>
        <w:t xml:space="preserve"> in brackets, and categorical variables as the number followed by percentage of total in brackets</w:t>
      </w:r>
      <w:r w:rsidR="5A86B1FB" w:rsidRPr="008A4078">
        <w:rPr>
          <w:rFonts w:asciiTheme="minorBidi" w:eastAsia="Calibri" w:hAnsiTheme="minorBidi"/>
        </w:rPr>
        <w:t>. Time-dependent outcomes</w:t>
      </w:r>
      <w:r w:rsidR="72A06D3F" w:rsidRPr="008A4078">
        <w:rPr>
          <w:rFonts w:asciiTheme="minorBidi" w:eastAsia="Calibri" w:hAnsiTheme="minorBidi"/>
        </w:rPr>
        <w:t xml:space="preserve">, </w:t>
      </w:r>
      <w:proofErr w:type="gramStart"/>
      <w:r w:rsidR="5A86B1FB" w:rsidRPr="008A4078">
        <w:rPr>
          <w:rFonts w:asciiTheme="minorBidi" w:eastAsia="Calibri" w:hAnsiTheme="minorBidi"/>
        </w:rPr>
        <w:t>death</w:t>
      </w:r>
      <w:proofErr w:type="gramEnd"/>
      <w:r w:rsidR="5A86B1FB" w:rsidRPr="008A4078">
        <w:rPr>
          <w:rFonts w:asciiTheme="minorBidi" w:eastAsia="Calibri" w:hAnsiTheme="minorBidi"/>
        </w:rPr>
        <w:t xml:space="preserve"> and survival to the </w:t>
      </w:r>
      <w:r w:rsidRPr="008A4078">
        <w:rPr>
          <w:rFonts w:asciiTheme="minorBidi" w:eastAsia="Calibri" w:hAnsiTheme="minorBidi"/>
        </w:rPr>
        <w:t>definitive</w:t>
      </w:r>
      <w:r w:rsidR="2EA25B23" w:rsidRPr="008A4078">
        <w:rPr>
          <w:rFonts w:asciiTheme="minorBidi" w:eastAsia="Calibri" w:hAnsiTheme="minorBidi"/>
        </w:rPr>
        <w:t xml:space="preserve"> repair </w:t>
      </w:r>
      <w:r w:rsidR="5A86B1FB" w:rsidRPr="008A4078">
        <w:rPr>
          <w:rFonts w:asciiTheme="minorBidi" w:eastAsia="Calibri" w:hAnsiTheme="minorBidi"/>
        </w:rPr>
        <w:t>procedure after</w:t>
      </w:r>
      <w:r w:rsidR="58BC46CC" w:rsidRPr="008A4078">
        <w:rPr>
          <w:rFonts w:asciiTheme="minorBidi" w:eastAsia="Calibri" w:hAnsiTheme="minorBidi"/>
        </w:rPr>
        <w:t xml:space="preserve"> </w:t>
      </w:r>
      <w:r w:rsidR="5A86B1FB" w:rsidRPr="008A4078">
        <w:rPr>
          <w:rFonts w:asciiTheme="minorBidi" w:eastAsia="Calibri" w:hAnsiTheme="minorBidi"/>
        </w:rPr>
        <w:t>PAB</w:t>
      </w:r>
      <w:r w:rsidR="00343D5F" w:rsidRPr="008A4078">
        <w:rPr>
          <w:rFonts w:asciiTheme="minorBidi" w:eastAsia="Calibri" w:hAnsiTheme="minorBidi"/>
        </w:rPr>
        <w:t xml:space="preserve"> </w:t>
      </w:r>
      <w:r w:rsidR="1C19D30F" w:rsidRPr="008A4078">
        <w:rPr>
          <w:rFonts w:asciiTheme="minorBidi" w:eastAsia="Calibri" w:hAnsiTheme="minorBidi"/>
          <w:color w:val="000000" w:themeColor="text1"/>
        </w:rPr>
        <w:t>were modeled</w:t>
      </w:r>
      <w:r w:rsidR="005B12D8" w:rsidRPr="008A4078">
        <w:rPr>
          <w:rFonts w:asciiTheme="minorBidi" w:eastAsia="Calibri" w:hAnsiTheme="minorBidi"/>
          <w:color w:val="000000" w:themeColor="text1"/>
        </w:rPr>
        <w:t xml:space="preserve"> in competing risks analysis using the Method of Fine and Gray</w:t>
      </w:r>
      <w:r w:rsidR="1C19D30F" w:rsidRPr="008A4078">
        <w:rPr>
          <w:rFonts w:asciiTheme="minorBidi" w:eastAsia="Calibri" w:hAnsiTheme="minorBidi"/>
          <w:color w:val="000000" w:themeColor="text1"/>
        </w:rPr>
        <w:t>.</w:t>
      </w:r>
      <w:r w:rsidR="5A86B1FB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 xml:space="preserve">The </w:t>
      </w:r>
      <w:r w:rsidR="75DA1951" w:rsidRPr="008A4078">
        <w:rPr>
          <w:rFonts w:asciiTheme="minorBidi" w:eastAsia="Calibri" w:hAnsiTheme="minorBidi"/>
        </w:rPr>
        <w:t>Kaplan-Meier method was used for s</w:t>
      </w:r>
      <w:r w:rsidR="7F68B451" w:rsidRPr="008A4078">
        <w:rPr>
          <w:rFonts w:asciiTheme="minorBidi" w:eastAsia="Calibri" w:hAnsiTheme="minorBidi"/>
        </w:rPr>
        <w:t xml:space="preserve">urvival analysis </w:t>
      </w:r>
      <w:r w:rsidR="005B12D8" w:rsidRPr="008A4078">
        <w:rPr>
          <w:rFonts w:asciiTheme="minorBidi" w:eastAsia="Calibri" w:hAnsiTheme="minorBidi"/>
        </w:rPr>
        <w:t>stratified by the presence or absence of associated complexities</w:t>
      </w:r>
      <w:r w:rsidR="005B12D8" w:rsidRPr="008A4078" w:rsidDel="005B12D8">
        <w:rPr>
          <w:rFonts w:asciiTheme="minorBidi" w:eastAsia="Calibri" w:hAnsiTheme="minorBidi"/>
        </w:rPr>
        <w:t xml:space="preserve"> </w:t>
      </w:r>
      <w:r w:rsidR="005B12D8" w:rsidRPr="008A4078">
        <w:rPr>
          <w:rFonts w:asciiTheme="minorBidi" w:eastAsia="Calibri" w:hAnsiTheme="minorBidi"/>
        </w:rPr>
        <w:t xml:space="preserve">using the Log Rank test of significance and </w:t>
      </w:r>
      <w:r w:rsidR="7F68B451" w:rsidRPr="008A4078">
        <w:rPr>
          <w:rFonts w:asciiTheme="minorBidi" w:eastAsia="Calibri" w:hAnsiTheme="minorBidi"/>
        </w:rPr>
        <w:t>95%</w:t>
      </w:r>
      <w:r w:rsidR="005B12D8" w:rsidRPr="008A4078">
        <w:rPr>
          <w:rFonts w:asciiTheme="minorBidi" w:eastAsia="Calibri" w:hAnsiTheme="minorBidi"/>
        </w:rPr>
        <w:t xml:space="preserve"> confidence interval</w:t>
      </w:r>
      <w:r w:rsidR="0092175F">
        <w:rPr>
          <w:rFonts w:asciiTheme="minorBidi" w:eastAsia="Calibri" w:hAnsiTheme="minorBidi"/>
        </w:rPr>
        <w:t xml:space="preserve"> of survival estimates</w:t>
      </w:r>
      <w:r w:rsidR="7F68B451" w:rsidRPr="008A4078">
        <w:rPr>
          <w:rFonts w:asciiTheme="minorBidi" w:eastAsia="Calibri" w:hAnsiTheme="minorBidi"/>
        </w:rPr>
        <w:t>.</w:t>
      </w:r>
      <w:r w:rsidRPr="008A4078">
        <w:rPr>
          <w:rFonts w:asciiTheme="minorBidi" w:eastAsia="Calibri" w:hAnsiTheme="minorBidi"/>
        </w:rPr>
        <w:t xml:space="preserve"> Statistical tests used a significance threshold of 5% unless otherwise stated.</w:t>
      </w:r>
      <w:r w:rsidR="00D67E45" w:rsidRPr="008A4078">
        <w:rPr>
          <w:rFonts w:asciiTheme="minorBidi" w:eastAsia="Calibri" w:hAnsiTheme="minorBidi"/>
        </w:rPr>
        <w:t xml:space="preserve"> Analyses were performed using R 4.1.0 and R Studio 1.4.1717 using packages </w:t>
      </w:r>
      <w:r w:rsidR="00D67E45" w:rsidRPr="008A4078">
        <w:rPr>
          <w:rFonts w:asciiTheme="minorBidi" w:eastAsia="Calibri" w:hAnsiTheme="minorBidi"/>
          <w:i/>
          <w:iCs/>
        </w:rPr>
        <w:t xml:space="preserve">survival </w:t>
      </w:r>
      <w:r w:rsidR="00D67E45" w:rsidRPr="008A4078">
        <w:rPr>
          <w:rFonts w:asciiTheme="minorBidi" w:eastAsia="Calibri" w:hAnsiTheme="minorBidi"/>
        </w:rPr>
        <w:t xml:space="preserve">and </w:t>
      </w:r>
      <w:proofErr w:type="spellStart"/>
      <w:r w:rsidR="00D67E45" w:rsidRPr="008A4078">
        <w:rPr>
          <w:rFonts w:asciiTheme="minorBidi" w:eastAsia="Calibri" w:hAnsiTheme="minorBidi"/>
          <w:i/>
          <w:iCs/>
        </w:rPr>
        <w:t>cmprsk</w:t>
      </w:r>
      <w:proofErr w:type="spellEnd"/>
      <w:r w:rsidR="00D67E45" w:rsidRPr="008A4078">
        <w:rPr>
          <w:rFonts w:asciiTheme="minorBidi" w:eastAsia="Calibri" w:hAnsiTheme="minorBidi"/>
        </w:rPr>
        <w:t>.</w:t>
      </w:r>
    </w:p>
    <w:p w14:paraId="5E263345" w14:textId="64944F03" w:rsidR="644AD8E2" w:rsidRPr="008A4078" w:rsidRDefault="644AD8E2" w:rsidP="008A4078">
      <w:pPr>
        <w:spacing w:after="0" w:line="480" w:lineRule="auto"/>
        <w:jc w:val="both"/>
        <w:rPr>
          <w:rFonts w:asciiTheme="minorBidi" w:eastAsia="Calibri" w:hAnsiTheme="minorBidi"/>
        </w:rPr>
      </w:pPr>
    </w:p>
    <w:p w14:paraId="26148E72" w14:textId="2E484027" w:rsidR="2EDE4553" w:rsidRPr="008A4078" w:rsidRDefault="00291AD6" w:rsidP="008A4078">
      <w:pPr>
        <w:pStyle w:val="Heading2"/>
        <w:spacing w:before="0" w:line="480" w:lineRule="auto"/>
        <w:jc w:val="both"/>
        <w:rPr>
          <w:rFonts w:asciiTheme="minorBidi" w:eastAsia="Calibri" w:hAnsiTheme="minorBidi" w:cstheme="minorBidi"/>
          <w:color w:val="000000" w:themeColor="text1"/>
          <w:sz w:val="22"/>
          <w:szCs w:val="22"/>
        </w:rPr>
      </w:pPr>
      <w:r>
        <w:rPr>
          <w:rFonts w:asciiTheme="minorBidi" w:eastAsia="Calibri" w:hAnsiTheme="minorBidi" w:cstheme="minorBidi"/>
          <w:b/>
          <w:bCs/>
          <w:color w:val="000000" w:themeColor="text1"/>
          <w:sz w:val="22"/>
          <w:szCs w:val="22"/>
        </w:rPr>
        <w:t>Results</w:t>
      </w:r>
    </w:p>
    <w:p w14:paraId="38749735" w14:textId="040FF501" w:rsidR="2EDE4553" w:rsidRPr="008A4078" w:rsidRDefault="7E05BC0F" w:rsidP="008A4078">
      <w:pPr>
        <w:spacing w:after="0" w:line="480" w:lineRule="auto"/>
        <w:jc w:val="both"/>
        <w:rPr>
          <w:rFonts w:asciiTheme="minorBidi" w:eastAsia="Calibri" w:hAnsiTheme="minorBidi"/>
          <w:i/>
          <w:iCs/>
          <w:u w:val="single"/>
        </w:rPr>
      </w:pPr>
      <w:r w:rsidRPr="008A4078">
        <w:rPr>
          <w:rFonts w:asciiTheme="minorBidi" w:eastAsia="Calibri" w:hAnsiTheme="minorBidi"/>
          <w:i/>
          <w:iCs/>
          <w:u w:val="single"/>
        </w:rPr>
        <w:t xml:space="preserve">Patient Characteristics </w:t>
      </w:r>
    </w:p>
    <w:p w14:paraId="2DE32582" w14:textId="50CD29F8" w:rsidR="1932FD46" w:rsidRPr="008A4078" w:rsidRDefault="22AAB179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During the study period,</w:t>
      </w:r>
      <w:r w:rsidR="2B02421F" w:rsidRPr="008A4078">
        <w:rPr>
          <w:rFonts w:asciiTheme="minorBidi" w:eastAsia="Calibri" w:hAnsiTheme="minorBidi"/>
        </w:rPr>
        <w:t xml:space="preserve"> 125 patients </w:t>
      </w:r>
      <w:r w:rsidRPr="008A4078">
        <w:rPr>
          <w:rFonts w:asciiTheme="minorBidi" w:eastAsia="Calibri" w:hAnsiTheme="minorBidi"/>
        </w:rPr>
        <w:t>(</w:t>
      </w:r>
      <w:r w:rsidR="2B02421F" w:rsidRPr="008A4078">
        <w:rPr>
          <w:rFonts w:asciiTheme="minorBidi" w:eastAsia="Calibri" w:hAnsiTheme="minorBidi"/>
        </w:rPr>
        <w:t>76 females and 49 males</w:t>
      </w:r>
      <w:r w:rsidRPr="008A4078">
        <w:rPr>
          <w:rFonts w:asciiTheme="minorBidi" w:eastAsia="Calibri" w:hAnsiTheme="minorBidi"/>
        </w:rPr>
        <w:t>) underwent PA</w:t>
      </w:r>
      <w:r w:rsidR="0092175F">
        <w:rPr>
          <w:rFonts w:asciiTheme="minorBidi" w:eastAsia="Calibri" w:hAnsiTheme="minorBidi"/>
        </w:rPr>
        <w:t>B</w:t>
      </w:r>
      <w:r w:rsidR="002E0DD1">
        <w:rPr>
          <w:rFonts w:asciiTheme="minorBidi" w:eastAsia="Calibri" w:hAnsiTheme="minorBidi"/>
        </w:rPr>
        <w:t xml:space="preserve"> (2.5% of all cardiac surgeries done in the same period</w:t>
      </w:r>
      <w:r w:rsidR="00EA306F">
        <w:rPr>
          <w:rFonts w:asciiTheme="minorBidi" w:eastAsia="Calibri" w:hAnsiTheme="minorBidi"/>
        </w:rPr>
        <w:t>) and</w:t>
      </w:r>
      <w:r w:rsidRPr="008A4078">
        <w:rPr>
          <w:rFonts w:asciiTheme="minorBidi" w:eastAsia="Calibri" w:hAnsiTheme="minorBidi"/>
        </w:rPr>
        <w:t xml:space="preserve"> were followed up for a median of </w:t>
      </w:r>
      <w:r w:rsidR="099A7BC3" w:rsidRPr="008A4078">
        <w:rPr>
          <w:rFonts w:asciiTheme="minorBidi" w:eastAsia="Calibri" w:hAnsiTheme="minorBidi"/>
        </w:rPr>
        <w:t>4.1</w:t>
      </w:r>
      <w:r w:rsidRPr="008A4078">
        <w:rPr>
          <w:rFonts w:asciiTheme="minorBidi" w:eastAsia="Calibri" w:hAnsiTheme="minorBidi"/>
        </w:rPr>
        <w:t xml:space="preserve"> years (</w:t>
      </w:r>
      <w:r w:rsidR="16317C62" w:rsidRPr="008A4078">
        <w:rPr>
          <w:rFonts w:asciiTheme="minorBidi" w:eastAsia="Calibri" w:hAnsiTheme="minorBidi"/>
        </w:rPr>
        <w:t>0.6</w:t>
      </w:r>
      <w:r w:rsidRPr="008A4078">
        <w:rPr>
          <w:rFonts w:asciiTheme="minorBidi" w:eastAsia="Calibri" w:hAnsiTheme="minorBidi"/>
        </w:rPr>
        <w:t xml:space="preserve"> -</w:t>
      </w:r>
      <w:r w:rsidR="099A7BC3" w:rsidRPr="008A4078">
        <w:rPr>
          <w:rFonts w:asciiTheme="minorBidi" w:eastAsia="Calibri" w:hAnsiTheme="minorBidi"/>
        </w:rPr>
        <w:t xml:space="preserve"> 10.6</w:t>
      </w:r>
      <w:r w:rsidRPr="008A4078">
        <w:rPr>
          <w:rFonts w:asciiTheme="minorBidi" w:eastAsia="Calibri" w:hAnsiTheme="minorBidi"/>
        </w:rPr>
        <w:t>)</w:t>
      </w:r>
      <w:r w:rsidR="2B02421F" w:rsidRPr="008A4078">
        <w:rPr>
          <w:rFonts w:asciiTheme="minorBidi" w:eastAsia="Calibri" w:hAnsiTheme="minorBidi"/>
        </w:rPr>
        <w:t>.</w:t>
      </w:r>
      <w:r w:rsidR="00D55CFC">
        <w:rPr>
          <w:rFonts w:asciiTheme="minorBidi" w:eastAsia="Calibri" w:hAnsiTheme="minorBidi"/>
        </w:rPr>
        <w:t xml:space="preserve"> </w:t>
      </w:r>
      <w:r w:rsidR="2B02421F" w:rsidRPr="008A4078">
        <w:rPr>
          <w:rFonts w:asciiTheme="minorBidi" w:eastAsia="Calibri" w:hAnsiTheme="minorBidi"/>
        </w:rPr>
        <w:t>The median age at PAB was 41 days (2-294)</w:t>
      </w:r>
      <w:r w:rsidR="567A412F" w:rsidRPr="008A4078">
        <w:rPr>
          <w:rFonts w:asciiTheme="minorBidi" w:eastAsia="Calibri" w:hAnsiTheme="minorBidi"/>
        </w:rPr>
        <w:t xml:space="preserve"> and t</w:t>
      </w:r>
      <w:r w:rsidR="2B02421F" w:rsidRPr="008A4078">
        <w:rPr>
          <w:rFonts w:asciiTheme="minorBidi" w:eastAsia="Calibri" w:hAnsiTheme="minorBidi"/>
        </w:rPr>
        <w:t>he median weight 3.4 kg (1.8- 7.32).</w:t>
      </w:r>
      <w:r w:rsidR="100D745A" w:rsidRPr="008A4078">
        <w:rPr>
          <w:rFonts w:asciiTheme="minorBidi" w:eastAsia="Calibri" w:hAnsiTheme="minorBidi"/>
        </w:rPr>
        <w:t xml:space="preserve"> The demographic data and primary diagnoses are shown in </w:t>
      </w:r>
      <w:r w:rsidR="0789B743" w:rsidRPr="008A4078">
        <w:rPr>
          <w:rFonts w:asciiTheme="minorBidi" w:eastAsia="Calibri" w:hAnsiTheme="minorBidi"/>
        </w:rPr>
        <w:t xml:space="preserve">Table </w:t>
      </w:r>
      <w:r w:rsidR="100D745A" w:rsidRPr="008A4078">
        <w:rPr>
          <w:rFonts w:asciiTheme="minorBidi" w:eastAsia="Calibri" w:hAnsiTheme="minorBidi"/>
        </w:rPr>
        <w:t>1.</w:t>
      </w:r>
      <w:r w:rsidR="54FC86F7" w:rsidRPr="008A4078">
        <w:rPr>
          <w:rFonts w:asciiTheme="minorBidi" w:eastAsia="Calibri" w:hAnsiTheme="minorBidi"/>
        </w:rPr>
        <w:t xml:space="preserve"> </w:t>
      </w:r>
      <w:r w:rsidR="567A412F" w:rsidRPr="008A4078">
        <w:rPr>
          <w:rFonts w:asciiTheme="minorBidi" w:eastAsia="Calibri" w:hAnsiTheme="minorBidi"/>
        </w:rPr>
        <w:t>Of all</w:t>
      </w:r>
      <w:r w:rsidR="0789B743" w:rsidRPr="008A4078">
        <w:rPr>
          <w:rFonts w:asciiTheme="minorBidi" w:eastAsia="Calibri" w:hAnsiTheme="minorBidi"/>
        </w:rPr>
        <w:t xml:space="preserve"> patients who underwent PAB</w:t>
      </w:r>
      <w:r w:rsidR="4138FE2F" w:rsidRPr="008A4078">
        <w:rPr>
          <w:rFonts w:asciiTheme="minorBidi" w:eastAsia="Calibri" w:hAnsiTheme="minorBidi"/>
        </w:rPr>
        <w:t>, 8</w:t>
      </w:r>
      <w:r w:rsidR="37C364AC" w:rsidRPr="008A4078">
        <w:rPr>
          <w:rFonts w:asciiTheme="minorBidi" w:eastAsia="Calibri" w:hAnsiTheme="minorBidi"/>
        </w:rPr>
        <w:t>1</w:t>
      </w:r>
      <w:r w:rsidR="4138FE2F" w:rsidRPr="008A4078">
        <w:rPr>
          <w:rFonts w:asciiTheme="minorBidi" w:eastAsia="Calibri" w:hAnsiTheme="minorBidi"/>
        </w:rPr>
        <w:t xml:space="preserve"> (</w:t>
      </w:r>
      <w:r w:rsidR="45149417" w:rsidRPr="008A4078">
        <w:rPr>
          <w:rFonts w:asciiTheme="minorBidi" w:eastAsia="Calibri" w:hAnsiTheme="minorBidi"/>
        </w:rPr>
        <w:t>6</w:t>
      </w:r>
      <w:r w:rsidR="4138FE2F" w:rsidRPr="008A4078">
        <w:rPr>
          <w:rFonts w:asciiTheme="minorBidi" w:eastAsia="Calibri" w:hAnsiTheme="minorBidi"/>
        </w:rPr>
        <w:t>4</w:t>
      </w:r>
      <w:r w:rsidR="621B66AC" w:rsidRPr="008A4078">
        <w:rPr>
          <w:rFonts w:asciiTheme="minorBidi" w:eastAsia="Calibri" w:hAnsiTheme="minorBidi"/>
        </w:rPr>
        <w:t>.8</w:t>
      </w:r>
      <w:r w:rsidR="4138FE2F" w:rsidRPr="008A4078">
        <w:rPr>
          <w:rFonts w:asciiTheme="minorBidi" w:eastAsia="Calibri" w:hAnsiTheme="minorBidi"/>
        </w:rPr>
        <w:t>%) had significant comorbidities</w:t>
      </w:r>
      <w:r w:rsidR="07BC8665" w:rsidRPr="008A4078">
        <w:rPr>
          <w:rFonts w:asciiTheme="minorBidi" w:eastAsia="Calibri" w:hAnsiTheme="minorBidi"/>
        </w:rPr>
        <w:t xml:space="preserve"> </w:t>
      </w:r>
      <w:r w:rsidR="0789B743" w:rsidRPr="008A4078">
        <w:rPr>
          <w:rFonts w:asciiTheme="minorBidi" w:eastAsia="Calibri" w:hAnsiTheme="minorBidi"/>
        </w:rPr>
        <w:t xml:space="preserve">such </w:t>
      </w:r>
      <w:r w:rsidR="07BC8665" w:rsidRPr="008A4078">
        <w:rPr>
          <w:rFonts w:asciiTheme="minorBidi" w:eastAsia="Calibri" w:hAnsiTheme="minorBidi"/>
        </w:rPr>
        <w:t xml:space="preserve">as </w:t>
      </w:r>
      <w:r w:rsidR="567A412F" w:rsidRPr="008A4078">
        <w:rPr>
          <w:rFonts w:asciiTheme="minorBidi" w:eastAsia="Calibri" w:hAnsiTheme="minorBidi"/>
        </w:rPr>
        <w:t xml:space="preserve">genetic </w:t>
      </w:r>
      <w:r w:rsidR="07BC8665" w:rsidRPr="008A4078">
        <w:rPr>
          <w:rFonts w:asciiTheme="minorBidi" w:eastAsia="Calibri" w:hAnsiTheme="minorBidi"/>
        </w:rPr>
        <w:t>abnormal</w:t>
      </w:r>
      <w:r w:rsidR="567A412F" w:rsidRPr="008A4078">
        <w:rPr>
          <w:rFonts w:asciiTheme="minorBidi" w:eastAsia="Calibri" w:hAnsiTheme="minorBidi"/>
        </w:rPr>
        <w:t>ity</w:t>
      </w:r>
      <w:r w:rsidR="4138FE2F" w:rsidRPr="008A4078">
        <w:rPr>
          <w:rFonts w:asciiTheme="minorBidi" w:eastAsia="Calibri" w:hAnsiTheme="minorBidi"/>
        </w:rPr>
        <w:t>,</w:t>
      </w:r>
      <w:r w:rsidR="00604213" w:rsidRPr="008A4078">
        <w:rPr>
          <w:rFonts w:asciiTheme="minorBidi" w:eastAsia="Calibri" w:hAnsiTheme="minorBidi"/>
        </w:rPr>
        <w:t xml:space="preserve"> extracardiac anomalies </w:t>
      </w:r>
      <w:r w:rsidR="004E537B">
        <w:rPr>
          <w:rFonts w:asciiTheme="minorBidi" w:eastAsia="Calibri" w:hAnsiTheme="minorBidi"/>
        </w:rPr>
        <w:t>and/</w:t>
      </w:r>
      <w:r w:rsidR="567A412F" w:rsidRPr="008A4078">
        <w:rPr>
          <w:rFonts w:asciiTheme="minorBidi" w:eastAsia="Calibri" w:hAnsiTheme="minorBidi"/>
        </w:rPr>
        <w:t>or</w:t>
      </w:r>
      <w:r w:rsidR="00604213" w:rsidRPr="008A4078">
        <w:rPr>
          <w:rFonts w:asciiTheme="minorBidi" w:eastAsia="Calibri" w:hAnsiTheme="minorBidi"/>
        </w:rPr>
        <w:t xml:space="preserve"> pre-procedural </w:t>
      </w:r>
      <w:r w:rsidR="0789B743" w:rsidRPr="008A4078">
        <w:rPr>
          <w:rFonts w:asciiTheme="minorBidi" w:eastAsia="Calibri" w:hAnsiTheme="minorBidi"/>
        </w:rPr>
        <w:t xml:space="preserve">requirement for </w:t>
      </w:r>
      <w:r w:rsidR="00604213" w:rsidRPr="008A4078">
        <w:rPr>
          <w:rFonts w:asciiTheme="minorBidi" w:eastAsia="Calibri" w:hAnsiTheme="minorBidi"/>
        </w:rPr>
        <w:t>respiratory support</w:t>
      </w:r>
      <w:r w:rsidR="60642FC4" w:rsidRPr="008A4078">
        <w:rPr>
          <w:rFonts w:asciiTheme="minorBidi" w:eastAsia="Calibri" w:hAnsiTheme="minorBidi"/>
        </w:rPr>
        <w:t>.</w:t>
      </w:r>
      <w:r w:rsidR="0789B743" w:rsidRPr="008A4078">
        <w:rPr>
          <w:rFonts w:asciiTheme="minorBidi" w:eastAsia="Calibri" w:hAnsiTheme="minorBidi"/>
        </w:rPr>
        <w:t xml:space="preserve"> In</w:t>
      </w:r>
      <w:r w:rsidR="4138FE2F" w:rsidRPr="008A4078">
        <w:rPr>
          <w:rFonts w:asciiTheme="minorBidi" w:eastAsia="Calibri" w:hAnsiTheme="minorBidi"/>
        </w:rPr>
        <w:t xml:space="preserve"> </w:t>
      </w:r>
      <w:r w:rsidR="2A27661E" w:rsidRPr="008A4078">
        <w:rPr>
          <w:rFonts w:asciiTheme="minorBidi" w:eastAsia="Calibri" w:hAnsiTheme="minorBidi"/>
        </w:rPr>
        <w:t>4</w:t>
      </w:r>
      <w:r w:rsidR="72D3DFE3" w:rsidRPr="008A4078">
        <w:rPr>
          <w:rFonts w:asciiTheme="minorBidi" w:eastAsia="Calibri" w:hAnsiTheme="minorBidi"/>
        </w:rPr>
        <w:t>4</w:t>
      </w:r>
      <w:r w:rsidR="4138FE2F" w:rsidRPr="008A4078">
        <w:rPr>
          <w:rFonts w:asciiTheme="minorBidi" w:eastAsia="Calibri" w:hAnsiTheme="minorBidi"/>
        </w:rPr>
        <w:t xml:space="preserve"> patients (</w:t>
      </w:r>
      <w:r w:rsidR="604D4FB1" w:rsidRPr="008A4078">
        <w:rPr>
          <w:rFonts w:asciiTheme="minorBidi" w:eastAsia="Calibri" w:hAnsiTheme="minorBidi"/>
        </w:rPr>
        <w:t>3</w:t>
      </w:r>
      <w:r w:rsidR="6ABD9D81" w:rsidRPr="008A4078">
        <w:rPr>
          <w:rFonts w:asciiTheme="minorBidi" w:eastAsia="Calibri" w:hAnsiTheme="minorBidi"/>
        </w:rPr>
        <w:t>5.2</w:t>
      </w:r>
      <w:r w:rsidR="4138FE2F" w:rsidRPr="008A4078">
        <w:rPr>
          <w:rFonts w:asciiTheme="minorBidi" w:eastAsia="Calibri" w:hAnsiTheme="minorBidi"/>
        </w:rPr>
        <w:t>%)</w:t>
      </w:r>
      <w:r w:rsidR="0789B743" w:rsidRPr="008A4078">
        <w:rPr>
          <w:rFonts w:asciiTheme="minorBidi" w:eastAsia="Calibri" w:hAnsiTheme="minorBidi"/>
        </w:rPr>
        <w:t>,</w:t>
      </w:r>
      <w:r w:rsidR="4138FE2F" w:rsidRPr="008A4078">
        <w:rPr>
          <w:rFonts w:asciiTheme="minorBidi" w:eastAsia="Calibri" w:hAnsiTheme="minorBidi"/>
        </w:rPr>
        <w:t xml:space="preserve"> </w:t>
      </w:r>
      <w:r w:rsidR="0789B743" w:rsidRPr="008A4078">
        <w:rPr>
          <w:rFonts w:asciiTheme="minorBidi" w:eastAsia="Calibri" w:hAnsiTheme="minorBidi"/>
        </w:rPr>
        <w:t xml:space="preserve">there was </w:t>
      </w:r>
      <w:r w:rsidR="4138FE2F" w:rsidRPr="008A4078">
        <w:rPr>
          <w:rFonts w:asciiTheme="minorBidi" w:eastAsia="Calibri" w:hAnsiTheme="minorBidi"/>
        </w:rPr>
        <w:t xml:space="preserve">no significant </w:t>
      </w:r>
      <w:r w:rsidR="1526331B" w:rsidRPr="008A4078">
        <w:rPr>
          <w:rFonts w:asciiTheme="minorBidi" w:eastAsia="Calibri" w:hAnsiTheme="minorBidi"/>
        </w:rPr>
        <w:t>comorbidit</w:t>
      </w:r>
      <w:r w:rsidR="0789B743" w:rsidRPr="008A4078">
        <w:rPr>
          <w:rFonts w:asciiTheme="minorBidi" w:eastAsia="Calibri" w:hAnsiTheme="minorBidi"/>
        </w:rPr>
        <w:t>y</w:t>
      </w:r>
      <w:r w:rsidR="4138FE2F" w:rsidRPr="008A4078">
        <w:rPr>
          <w:rFonts w:asciiTheme="minorBidi" w:eastAsia="Calibri" w:hAnsiTheme="minorBidi"/>
        </w:rPr>
        <w:t xml:space="preserve"> but the </w:t>
      </w:r>
      <w:r w:rsidR="567A412F" w:rsidRPr="008A4078">
        <w:rPr>
          <w:rFonts w:asciiTheme="minorBidi" w:eastAsia="Calibri" w:hAnsiTheme="minorBidi"/>
        </w:rPr>
        <w:t xml:space="preserve">complexity of the </w:t>
      </w:r>
      <w:r w:rsidR="4138FE2F" w:rsidRPr="008A4078">
        <w:rPr>
          <w:rFonts w:asciiTheme="minorBidi" w:eastAsia="Calibri" w:hAnsiTheme="minorBidi"/>
        </w:rPr>
        <w:t>cardiac</w:t>
      </w:r>
      <w:r w:rsidR="567A412F" w:rsidRPr="008A4078">
        <w:rPr>
          <w:rFonts w:asciiTheme="minorBidi" w:eastAsia="Calibri" w:hAnsiTheme="minorBidi"/>
        </w:rPr>
        <w:t xml:space="preserve"> lesion</w:t>
      </w:r>
      <w:r w:rsidR="00DC5ADB">
        <w:rPr>
          <w:rFonts w:asciiTheme="minorBidi" w:eastAsia="Calibri" w:hAnsiTheme="minorBidi"/>
        </w:rPr>
        <w:t xml:space="preserve"> (</w:t>
      </w:r>
      <w:r w:rsidR="0A05AEAE" w:rsidRPr="008A4078">
        <w:rPr>
          <w:rFonts w:asciiTheme="minorBidi" w:eastAsia="Calibri" w:hAnsiTheme="minorBidi"/>
        </w:rPr>
        <w:t>in conjuncti</w:t>
      </w:r>
      <w:r w:rsidR="009A4164">
        <w:rPr>
          <w:rFonts w:asciiTheme="minorBidi" w:eastAsia="Calibri" w:hAnsiTheme="minorBidi"/>
        </w:rPr>
        <w:t xml:space="preserve">on with the </w:t>
      </w:r>
      <w:r w:rsidR="00403A8F">
        <w:rPr>
          <w:rFonts w:asciiTheme="minorBidi" w:eastAsia="Calibri" w:hAnsiTheme="minorBidi"/>
        </w:rPr>
        <w:t xml:space="preserve">patient </w:t>
      </w:r>
      <w:r w:rsidR="009A4164">
        <w:rPr>
          <w:rFonts w:asciiTheme="minorBidi" w:eastAsia="Calibri" w:hAnsiTheme="minorBidi"/>
        </w:rPr>
        <w:t>size</w:t>
      </w:r>
      <w:r w:rsidR="00DC5ADB">
        <w:rPr>
          <w:rFonts w:asciiTheme="minorBidi" w:eastAsia="Calibri" w:hAnsiTheme="minorBidi"/>
        </w:rPr>
        <w:t>)</w:t>
      </w:r>
      <w:r w:rsidR="0A05AEAE" w:rsidRPr="008A4078">
        <w:rPr>
          <w:rFonts w:asciiTheme="minorBidi" w:eastAsia="Calibri" w:hAnsiTheme="minorBidi"/>
        </w:rPr>
        <w:t xml:space="preserve"> </w:t>
      </w:r>
      <w:r w:rsidR="4138FE2F" w:rsidRPr="008A4078">
        <w:rPr>
          <w:rFonts w:asciiTheme="minorBidi" w:eastAsia="Calibri" w:hAnsiTheme="minorBidi"/>
        </w:rPr>
        <w:t xml:space="preserve">was the </w:t>
      </w:r>
      <w:r w:rsidR="1A846027" w:rsidRPr="008A4078">
        <w:rPr>
          <w:rFonts w:asciiTheme="minorBidi" w:eastAsia="Calibri" w:hAnsiTheme="minorBidi"/>
        </w:rPr>
        <w:t xml:space="preserve">primary </w:t>
      </w:r>
      <w:r w:rsidR="4138FE2F" w:rsidRPr="008A4078">
        <w:rPr>
          <w:rFonts w:asciiTheme="minorBidi" w:eastAsia="Calibri" w:hAnsiTheme="minorBidi"/>
        </w:rPr>
        <w:t xml:space="preserve">justification for the staged </w:t>
      </w:r>
      <w:r w:rsidR="0789B743" w:rsidRPr="008A4078">
        <w:rPr>
          <w:rFonts w:asciiTheme="minorBidi" w:eastAsia="Calibri" w:hAnsiTheme="minorBidi"/>
        </w:rPr>
        <w:t>strategy</w:t>
      </w:r>
      <w:r w:rsidR="4138FE2F" w:rsidRPr="008A4078">
        <w:rPr>
          <w:rFonts w:asciiTheme="minorBidi" w:eastAsia="Calibri" w:hAnsiTheme="minorBidi"/>
        </w:rPr>
        <w:t>.</w:t>
      </w:r>
      <w:r w:rsidR="7CED775A" w:rsidRPr="008A4078">
        <w:rPr>
          <w:rFonts w:asciiTheme="minorBidi" w:eastAsia="Calibri" w:hAnsiTheme="minorBidi"/>
        </w:rPr>
        <w:t xml:space="preserve"> </w:t>
      </w:r>
      <w:r w:rsidR="5E95A050" w:rsidRPr="008A4078">
        <w:rPr>
          <w:rFonts w:asciiTheme="minorBidi" w:eastAsia="Calibri" w:hAnsiTheme="minorBidi"/>
        </w:rPr>
        <w:t xml:space="preserve">PAB was performed as an isolated procedure in 82 patients (65.6%), whereas the remaining 43 patients (34.4%) </w:t>
      </w:r>
      <w:r w:rsidR="0A05AEAE" w:rsidRPr="008A4078">
        <w:rPr>
          <w:rFonts w:asciiTheme="minorBidi" w:eastAsia="Calibri" w:hAnsiTheme="minorBidi"/>
        </w:rPr>
        <w:t xml:space="preserve">underwent </w:t>
      </w:r>
      <w:r w:rsidR="5E95A050" w:rsidRPr="008A4078">
        <w:rPr>
          <w:rFonts w:asciiTheme="minorBidi" w:eastAsia="Calibri" w:hAnsiTheme="minorBidi"/>
        </w:rPr>
        <w:t>concomitant procedures</w:t>
      </w:r>
      <w:r w:rsidR="0789B743" w:rsidRPr="008A4078">
        <w:rPr>
          <w:rFonts w:asciiTheme="minorBidi" w:eastAsia="Calibri" w:hAnsiTheme="minorBidi"/>
        </w:rPr>
        <w:t xml:space="preserve"> </w:t>
      </w:r>
      <w:r w:rsidR="5E95A050" w:rsidRPr="008A4078">
        <w:rPr>
          <w:rFonts w:asciiTheme="minorBidi" w:eastAsia="Calibri" w:hAnsiTheme="minorBidi"/>
        </w:rPr>
        <w:t xml:space="preserve">including aortic </w:t>
      </w:r>
      <w:r w:rsidR="004E537B">
        <w:rPr>
          <w:rFonts w:asciiTheme="minorBidi" w:eastAsia="Calibri" w:hAnsiTheme="minorBidi"/>
        </w:rPr>
        <w:t>arch</w:t>
      </w:r>
      <w:r w:rsidR="5E95A050" w:rsidRPr="008A4078">
        <w:rPr>
          <w:rFonts w:asciiTheme="minorBidi" w:eastAsia="Calibri" w:hAnsiTheme="minorBidi"/>
        </w:rPr>
        <w:t xml:space="preserve"> repair in 41 </w:t>
      </w:r>
      <w:r w:rsidR="2B02421F" w:rsidRPr="008A4078">
        <w:rPr>
          <w:rFonts w:asciiTheme="minorBidi" w:eastAsia="Calibri" w:hAnsiTheme="minorBidi"/>
        </w:rPr>
        <w:t>(32.8</w:t>
      </w:r>
      <w:r w:rsidRPr="008A4078">
        <w:rPr>
          <w:rFonts w:asciiTheme="minorBidi" w:eastAsia="Calibri" w:hAnsiTheme="minorBidi"/>
        </w:rPr>
        <w:t>%)</w:t>
      </w:r>
      <w:r w:rsidR="7088E282" w:rsidRPr="008A4078">
        <w:rPr>
          <w:rFonts w:asciiTheme="minorBidi" w:eastAsia="Calibri" w:hAnsiTheme="minorBidi"/>
        </w:rPr>
        <w:t>,</w:t>
      </w:r>
      <w:r w:rsidRPr="008A4078">
        <w:rPr>
          <w:rFonts w:asciiTheme="minorBidi" w:eastAsia="Calibri" w:hAnsiTheme="minorBidi"/>
        </w:rPr>
        <w:t xml:space="preserve"> </w:t>
      </w:r>
      <w:r w:rsidR="5E95A050" w:rsidRPr="008A4078">
        <w:rPr>
          <w:rFonts w:asciiTheme="minorBidi" w:eastAsia="Calibri" w:hAnsiTheme="minorBidi"/>
        </w:rPr>
        <w:t xml:space="preserve">closure of </w:t>
      </w:r>
      <w:r w:rsidR="00A756D4">
        <w:rPr>
          <w:rFonts w:asciiTheme="minorBidi" w:eastAsia="Calibri" w:hAnsiTheme="minorBidi"/>
        </w:rPr>
        <w:t xml:space="preserve">an </w:t>
      </w:r>
      <w:r w:rsidR="5E95A050" w:rsidRPr="008A4078">
        <w:rPr>
          <w:rFonts w:asciiTheme="minorBidi" w:eastAsia="Calibri" w:hAnsiTheme="minorBidi"/>
        </w:rPr>
        <w:t xml:space="preserve">accessible </w:t>
      </w:r>
      <w:r w:rsidR="0789B743" w:rsidRPr="008A4078">
        <w:rPr>
          <w:rFonts w:asciiTheme="minorBidi" w:eastAsia="Calibri" w:hAnsiTheme="minorBidi"/>
        </w:rPr>
        <w:t xml:space="preserve">ventricular septal defect </w:t>
      </w:r>
      <w:r w:rsidR="003E6C01">
        <w:rPr>
          <w:rFonts w:asciiTheme="minorBidi" w:eastAsia="Calibri" w:hAnsiTheme="minorBidi"/>
        </w:rPr>
        <w:t xml:space="preserve">(VSD) </w:t>
      </w:r>
      <w:r w:rsidR="5E95A050" w:rsidRPr="008A4078">
        <w:rPr>
          <w:rFonts w:asciiTheme="minorBidi" w:eastAsia="Calibri" w:hAnsiTheme="minorBidi"/>
        </w:rPr>
        <w:t xml:space="preserve">in 2, aortopexy </w:t>
      </w:r>
      <w:r w:rsidR="0A05AEAE" w:rsidRPr="008A4078">
        <w:rPr>
          <w:rFonts w:asciiTheme="minorBidi" w:eastAsia="Calibri" w:hAnsiTheme="minorBidi"/>
        </w:rPr>
        <w:t xml:space="preserve">in 1 </w:t>
      </w:r>
      <w:r w:rsidR="5E95A050" w:rsidRPr="008A4078">
        <w:rPr>
          <w:rFonts w:asciiTheme="minorBidi" w:eastAsia="Calibri" w:hAnsiTheme="minorBidi"/>
        </w:rPr>
        <w:t>and balloon atrial septostomy in 1 patient</w:t>
      </w:r>
      <w:r w:rsidRPr="008A4078">
        <w:rPr>
          <w:rFonts w:asciiTheme="minorBidi" w:eastAsia="Calibri" w:hAnsiTheme="minorBidi"/>
        </w:rPr>
        <w:t>.</w:t>
      </w:r>
      <w:r w:rsidR="5E95A050" w:rsidRPr="008A4078">
        <w:rPr>
          <w:rFonts w:asciiTheme="minorBidi" w:eastAsia="Calibri" w:hAnsiTheme="minorBidi"/>
        </w:rPr>
        <w:t xml:space="preserve"> </w:t>
      </w:r>
      <w:r w:rsidR="6781CB84" w:rsidRPr="008A4078">
        <w:rPr>
          <w:rFonts w:asciiTheme="minorBidi" w:eastAsia="Calibri" w:hAnsiTheme="minorBidi"/>
        </w:rPr>
        <w:t xml:space="preserve"> </w:t>
      </w:r>
    </w:p>
    <w:p w14:paraId="2E496319" w14:textId="77777777" w:rsidR="0003254F" w:rsidRPr="008A4078" w:rsidRDefault="0003254F" w:rsidP="008A4078">
      <w:pPr>
        <w:spacing w:after="0" w:line="480" w:lineRule="auto"/>
        <w:jc w:val="both"/>
        <w:rPr>
          <w:rFonts w:asciiTheme="minorBidi" w:eastAsia="Calibri" w:hAnsiTheme="minorBidi"/>
        </w:rPr>
      </w:pPr>
    </w:p>
    <w:p w14:paraId="4D57D543" w14:textId="7FCBD85E" w:rsidR="613355D3" w:rsidRPr="008A4078" w:rsidRDefault="003A6A50" w:rsidP="008A4078">
      <w:pPr>
        <w:spacing w:line="480" w:lineRule="auto"/>
        <w:jc w:val="both"/>
        <w:rPr>
          <w:rFonts w:asciiTheme="minorBidi" w:eastAsia="Calibri" w:hAnsiTheme="minorBidi"/>
          <w:i/>
          <w:iCs/>
          <w:u w:val="single"/>
        </w:rPr>
      </w:pPr>
      <w:r w:rsidRPr="008A4078">
        <w:rPr>
          <w:rFonts w:asciiTheme="minorBidi" w:eastAsia="Calibri" w:hAnsiTheme="minorBidi"/>
          <w:i/>
          <w:iCs/>
          <w:u w:val="single"/>
        </w:rPr>
        <w:t>Early Post-operative course</w:t>
      </w:r>
    </w:p>
    <w:p w14:paraId="49F77630" w14:textId="4937BFC2" w:rsidR="00630D4E" w:rsidRPr="00630D4E" w:rsidRDefault="00156D47" w:rsidP="0024725E">
      <w:pPr>
        <w:spacing w:after="0" w:line="480" w:lineRule="auto"/>
        <w:jc w:val="both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Post-operatively</w:t>
      </w:r>
      <w:r w:rsidR="0A05AEAE" w:rsidRPr="008A4078">
        <w:rPr>
          <w:rFonts w:asciiTheme="minorBidi" w:eastAsia="Calibri" w:hAnsiTheme="minorBidi"/>
        </w:rPr>
        <w:t>,</w:t>
      </w:r>
      <w:r w:rsidR="79ABE364" w:rsidRPr="008A4078">
        <w:rPr>
          <w:rFonts w:asciiTheme="minorBidi" w:eastAsia="Calibri" w:hAnsiTheme="minorBidi"/>
        </w:rPr>
        <w:t xml:space="preserve"> </w:t>
      </w:r>
      <w:r w:rsidR="419F7A9A" w:rsidRPr="008A4078">
        <w:rPr>
          <w:rFonts w:asciiTheme="minorBidi" w:eastAsia="Calibri" w:hAnsiTheme="minorBidi"/>
        </w:rPr>
        <w:t>80 patients</w:t>
      </w:r>
      <w:r w:rsidR="0A05AEAE" w:rsidRPr="008A4078">
        <w:rPr>
          <w:rFonts w:asciiTheme="minorBidi" w:eastAsia="Calibri" w:hAnsiTheme="minorBidi"/>
        </w:rPr>
        <w:t xml:space="preserve"> (</w:t>
      </w:r>
      <w:r w:rsidR="3F0E0620" w:rsidRPr="008A4078">
        <w:rPr>
          <w:rFonts w:asciiTheme="minorBidi" w:eastAsia="Calibri" w:hAnsiTheme="minorBidi"/>
        </w:rPr>
        <w:t>64%</w:t>
      </w:r>
      <w:r w:rsidR="0A05AEAE" w:rsidRPr="008A4078">
        <w:rPr>
          <w:rFonts w:asciiTheme="minorBidi" w:eastAsia="Calibri" w:hAnsiTheme="minorBidi"/>
        </w:rPr>
        <w:t>)</w:t>
      </w:r>
      <w:r w:rsidR="3F0E0620" w:rsidRPr="008A4078">
        <w:rPr>
          <w:rFonts w:asciiTheme="minorBidi" w:eastAsia="Calibri" w:hAnsiTheme="minorBidi"/>
        </w:rPr>
        <w:t xml:space="preserve"> </w:t>
      </w:r>
      <w:r w:rsidR="26A1CCA0" w:rsidRPr="008A4078">
        <w:rPr>
          <w:rFonts w:asciiTheme="minorBidi" w:eastAsia="Calibri" w:hAnsiTheme="minorBidi"/>
        </w:rPr>
        <w:t xml:space="preserve">were extubated successfully within </w:t>
      </w:r>
      <w:r w:rsidR="3F0E0620" w:rsidRPr="008A4078">
        <w:rPr>
          <w:rFonts w:asciiTheme="minorBidi" w:eastAsia="Calibri" w:hAnsiTheme="minorBidi"/>
        </w:rPr>
        <w:t xml:space="preserve">3 days </w:t>
      </w:r>
      <w:r w:rsidR="55716D7E" w:rsidRPr="008A4078">
        <w:rPr>
          <w:rFonts w:asciiTheme="minorBidi" w:eastAsia="Calibri" w:hAnsiTheme="minorBidi"/>
        </w:rPr>
        <w:t xml:space="preserve">and </w:t>
      </w:r>
      <w:r w:rsidR="419F7A9A" w:rsidRPr="008A4078">
        <w:rPr>
          <w:rFonts w:asciiTheme="minorBidi" w:eastAsia="Calibri" w:hAnsiTheme="minorBidi"/>
        </w:rPr>
        <w:t>16 patients</w:t>
      </w:r>
      <w:r w:rsidR="0A05AEAE" w:rsidRPr="008A4078">
        <w:rPr>
          <w:rFonts w:asciiTheme="minorBidi" w:eastAsia="Calibri" w:hAnsiTheme="minorBidi"/>
        </w:rPr>
        <w:t xml:space="preserve"> (</w:t>
      </w:r>
      <w:r w:rsidR="419F7A9A" w:rsidRPr="008A4078">
        <w:rPr>
          <w:rFonts w:asciiTheme="minorBidi" w:eastAsia="Calibri" w:hAnsiTheme="minorBidi"/>
        </w:rPr>
        <w:t>12.8</w:t>
      </w:r>
      <w:r w:rsidR="3F0E0620" w:rsidRPr="008A4078">
        <w:rPr>
          <w:rFonts w:asciiTheme="minorBidi" w:eastAsia="Calibri" w:hAnsiTheme="minorBidi"/>
        </w:rPr>
        <w:t>%</w:t>
      </w:r>
      <w:r w:rsidR="0A05AEAE" w:rsidRPr="008A4078">
        <w:rPr>
          <w:rFonts w:asciiTheme="minorBidi" w:eastAsia="Calibri" w:hAnsiTheme="minorBidi"/>
        </w:rPr>
        <w:t>)</w:t>
      </w:r>
      <w:r w:rsidR="3F0E0620" w:rsidRPr="008A4078">
        <w:rPr>
          <w:rFonts w:asciiTheme="minorBidi" w:eastAsia="Calibri" w:hAnsiTheme="minorBidi"/>
        </w:rPr>
        <w:t xml:space="preserve"> </w:t>
      </w:r>
      <w:r w:rsidR="26A1CCA0" w:rsidRPr="008A4078">
        <w:rPr>
          <w:rFonts w:asciiTheme="minorBidi" w:eastAsia="Calibri" w:hAnsiTheme="minorBidi"/>
        </w:rPr>
        <w:t>required mechanical ventilation for 7 days or more</w:t>
      </w:r>
      <w:r w:rsidR="173D87AE" w:rsidRPr="008A4078">
        <w:rPr>
          <w:rFonts w:asciiTheme="minorBidi" w:eastAsia="Calibri" w:hAnsiTheme="minorBidi"/>
        </w:rPr>
        <w:t xml:space="preserve">. </w:t>
      </w:r>
      <w:r w:rsidR="5898BE1A" w:rsidRPr="008A4078">
        <w:rPr>
          <w:rFonts w:asciiTheme="minorBidi" w:eastAsia="Calibri" w:hAnsiTheme="minorBidi"/>
        </w:rPr>
        <w:t xml:space="preserve">Three patients </w:t>
      </w:r>
      <w:r w:rsidR="26A1CCA0" w:rsidRPr="008A4078">
        <w:rPr>
          <w:rFonts w:asciiTheme="minorBidi" w:eastAsia="Calibri" w:hAnsiTheme="minorBidi"/>
        </w:rPr>
        <w:t xml:space="preserve">required </w:t>
      </w:r>
      <w:r w:rsidR="5898BE1A" w:rsidRPr="008A4078">
        <w:rPr>
          <w:rFonts w:asciiTheme="minorBidi" w:eastAsia="Calibri" w:hAnsiTheme="minorBidi"/>
        </w:rPr>
        <w:t xml:space="preserve">extracorporeal life support (ECLS), </w:t>
      </w:r>
      <w:r w:rsidR="26A1CCA0" w:rsidRPr="008A4078">
        <w:rPr>
          <w:rFonts w:asciiTheme="minorBidi" w:eastAsia="Calibri" w:hAnsiTheme="minorBidi"/>
        </w:rPr>
        <w:t xml:space="preserve">of which </w:t>
      </w:r>
      <w:r w:rsidR="5898BE1A" w:rsidRPr="008A4078">
        <w:rPr>
          <w:rFonts w:asciiTheme="minorBidi" w:eastAsia="Calibri" w:hAnsiTheme="minorBidi"/>
        </w:rPr>
        <w:t xml:space="preserve">2 survived and one died. </w:t>
      </w:r>
      <w:r w:rsidR="053894F2" w:rsidRPr="008A4078">
        <w:rPr>
          <w:rFonts w:asciiTheme="minorBidi" w:eastAsia="Calibri" w:hAnsiTheme="minorBidi"/>
        </w:rPr>
        <w:t>The first</w:t>
      </w:r>
      <w:r w:rsidR="7EFB27A7" w:rsidRPr="008A4078">
        <w:rPr>
          <w:rFonts w:asciiTheme="minorBidi" w:eastAsia="Calibri" w:hAnsiTheme="minorBidi"/>
        </w:rPr>
        <w:t xml:space="preserve"> </w:t>
      </w:r>
      <w:r w:rsidR="053894F2" w:rsidRPr="008A4078">
        <w:rPr>
          <w:rFonts w:asciiTheme="minorBidi" w:eastAsia="Calibri" w:hAnsiTheme="minorBidi"/>
        </w:rPr>
        <w:t>required</w:t>
      </w:r>
      <w:r w:rsidR="7EFB27A7" w:rsidRPr="008A4078">
        <w:rPr>
          <w:rFonts w:asciiTheme="minorBidi" w:eastAsia="Calibri" w:hAnsiTheme="minorBidi"/>
        </w:rPr>
        <w:t xml:space="preserve"> 4</w:t>
      </w:r>
      <w:r w:rsidR="0ABCB096" w:rsidRPr="008A4078">
        <w:rPr>
          <w:rFonts w:asciiTheme="minorBidi" w:eastAsia="Calibri" w:hAnsiTheme="minorBidi"/>
        </w:rPr>
        <w:t xml:space="preserve"> </w:t>
      </w:r>
      <w:r w:rsidR="7EFB27A7" w:rsidRPr="008A4078">
        <w:rPr>
          <w:rFonts w:asciiTheme="minorBidi" w:eastAsia="Calibri" w:hAnsiTheme="minorBidi"/>
        </w:rPr>
        <w:t>day</w:t>
      </w:r>
      <w:r w:rsidR="053894F2" w:rsidRPr="008A4078">
        <w:rPr>
          <w:rFonts w:asciiTheme="minorBidi" w:eastAsia="Calibri" w:hAnsiTheme="minorBidi"/>
        </w:rPr>
        <w:t>s</w:t>
      </w:r>
      <w:r w:rsidR="7EFB27A7" w:rsidRPr="008A4078">
        <w:rPr>
          <w:rFonts w:asciiTheme="minorBidi" w:eastAsia="Calibri" w:hAnsiTheme="minorBidi"/>
        </w:rPr>
        <w:t xml:space="preserve"> </w:t>
      </w:r>
      <w:r w:rsidR="053894F2" w:rsidRPr="008A4078">
        <w:rPr>
          <w:rFonts w:asciiTheme="minorBidi" w:eastAsia="Calibri" w:hAnsiTheme="minorBidi"/>
        </w:rPr>
        <w:t xml:space="preserve">of </w:t>
      </w:r>
      <w:r w:rsidR="7EFB27A7" w:rsidRPr="008A4078">
        <w:rPr>
          <w:rFonts w:asciiTheme="minorBidi" w:eastAsia="Calibri" w:hAnsiTheme="minorBidi"/>
        </w:rPr>
        <w:t xml:space="preserve">ECLS </w:t>
      </w:r>
      <w:r w:rsidR="053894F2" w:rsidRPr="008A4078">
        <w:rPr>
          <w:rFonts w:asciiTheme="minorBidi" w:eastAsia="Calibri" w:hAnsiTheme="minorBidi"/>
        </w:rPr>
        <w:t xml:space="preserve">following </w:t>
      </w:r>
      <w:r w:rsidR="7EFB27A7" w:rsidRPr="008A4078">
        <w:rPr>
          <w:rFonts w:asciiTheme="minorBidi" w:eastAsia="Calibri" w:hAnsiTheme="minorBidi"/>
        </w:rPr>
        <w:t>cardiac tamponade</w:t>
      </w:r>
      <w:r w:rsidR="0ABCB096" w:rsidRPr="008A4078">
        <w:rPr>
          <w:rFonts w:asciiTheme="minorBidi" w:eastAsia="Calibri" w:hAnsiTheme="minorBidi"/>
        </w:rPr>
        <w:t xml:space="preserve"> and</w:t>
      </w:r>
      <w:r w:rsidR="7EFB27A7" w:rsidRPr="008A4078">
        <w:rPr>
          <w:rFonts w:asciiTheme="minorBidi" w:eastAsia="Calibri" w:hAnsiTheme="minorBidi"/>
        </w:rPr>
        <w:t xml:space="preserve"> </w:t>
      </w:r>
      <w:r w:rsidR="053894F2" w:rsidRPr="008A4078">
        <w:rPr>
          <w:rFonts w:asciiTheme="minorBidi" w:eastAsia="Calibri" w:hAnsiTheme="minorBidi"/>
        </w:rPr>
        <w:t>the second</w:t>
      </w:r>
      <w:r w:rsidR="7EFB27A7" w:rsidRPr="008A4078">
        <w:rPr>
          <w:rFonts w:asciiTheme="minorBidi" w:eastAsia="Calibri" w:hAnsiTheme="minorBidi"/>
        </w:rPr>
        <w:t xml:space="preserve"> </w:t>
      </w:r>
      <w:r w:rsidR="0DB24D93" w:rsidRPr="008A4078">
        <w:rPr>
          <w:rFonts w:asciiTheme="minorBidi" w:eastAsia="Calibri" w:hAnsiTheme="minorBidi"/>
        </w:rPr>
        <w:t xml:space="preserve">had </w:t>
      </w:r>
      <w:r w:rsidR="7EFB27A7" w:rsidRPr="008A4078">
        <w:rPr>
          <w:rFonts w:asciiTheme="minorBidi" w:eastAsia="Calibri" w:hAnsiTheme="minorBidi"/>
        </w:rPr>
        <w:t>6</w:t>
      </w:r>
      <w:r w:rsidR="0ABCB096" w:rsidRPr="008A4078">
        <w:rPr>
          <w:rFonts w:asciiTheme="minorBidi" w:eastAsia="Calibri" w:hAnsiTheme="minorBidi"/>
        </w:rPr>
        <w:t xml:space="preserve"> </w:t>
      </w:r>
      <w:r w:rsidR="7EFB27A7" w:rsidRPr="008A4078">
        <w:rPr>
          <w:rFonts w:asciiTheme="minorBidi" w:eastAsia="Calibri" w:hAnsiTheme="minorBidi"/>
        </w:rPr>
        <w:t>day</w:t>
      </w:r>
      <w:r w:rsidR="053894F2" w:rsidRPr="008A4078">
        <w:rPr>
          <w:rFonts w:asciiTheme="minorBidi" w:eastAsia="Calibri" w:hAnsiTheme="minorBidi"/>
        </w:rPr>
        <w:t>s</w:t>
      </w:r>
      <w:r w:rsidR="7EFB27A7" w:rsidRPr="008A4078">
        <w:rPr>
          <w:rFonts w:asciiTheme="minorBidi" w:eastAsia="Calibri" w:hAnsiTheme="minorBidi"/>
        </w:rPr>
        <w:t xml:space="preserve"> </w:t>
      </w:r>
      <w:r w:rsidR="053894F2" w:rsidRPr="008A4078">
        <w:rPr>
          <w:rFonts w:asciiTheme="minorBidi" w:eastAsia="Calibri" w:hAnsiTheme="minorBidi"/>
        </w:rPr>
        <w:t xml:space="preserve">of </w:t>
      </w:r>
      <w:r w:rsidR="7EFB27A7" w:rsidRPr="008A4078">
        <w:rPr>
          <w:rFonts w:asciiTheme="minorBidi" w:eastAsia="Calibri" w:hAnsiTheme="minorBidi"/>
        </w:rPr>
        <w:t xml:space="preserve">ECLS </w:t>
      </w:r>
      <w:r w:rsidR="053894F2" w:rsidRPr="008A4078">
        <w:rPr>
          <w:rFonts w:asciiTheme="minorBidi" w:eastAsia="Calibri" w:hAnsiTheme="minorBidi"/>
        </w:rPr>
        <w:t>following</w:t>
      </w:r>
      <w:r w:rsidR="7EFB27A7" w:rsidRPr="008A4078">
        <w:rPr>
          <w:rFonts w:asciiTheme="minorBidi" w:eastAsia="Calibri" w:hAnsiTheme="minorBidi"/>
        </w:rPr>
        <w:t xml:space="preserve"> post-</w:t>
      </w:r>
      <w:proofErr w:type="spellStart"/>
      <w:r w:rsidR="7EFB27A7" w:rsidRPr="008A4078">
        <w:rPr>
          <w:rFonts w:asciiTheme="minorBidi" w:eastAsia="Calibri" w:hAnsiTheme="minorBidi"/>
        </w:rPr>
        <w:t>extubation</w:t>
      </w:r>
      <w:proofErr w:type="spellEnd"/>
      <w:r w:rsidR="71999BB2" w:rsidRPr="008A4078">
        <w:rPr>
          <w:rFonts w:asciiTheme="minorBidi" w:eastAsia="Calibri" w:hAnsiTheme="minorBidi"/>
        </w:rPr>
        <w:t xml:space="preserve"> cardio-respiratory</w:t>
      </w:r>
      <w:r w:rsidR="7EFB27A7" w:rsidRPr="008A4078">
        <w:rPr>
          <w:rFonts w:asciiTheme="minorBidi" w:eastAsia="Calibri" w:hAnsiTheme="minorBidi"/>
        </w:rPr>
        <w:t xml:space="preserve"> arrest</w:t>
      </w:r>
      <w:r w:rsidR="0ABCB096" w:rsidRPr="008A4078">
        <w:rPr>
          <w:rFonts w:asciiTheme="minorBidi" w:eastAsia="Calibri" w:hAnsiTheme="minorBidi"/>
        </w:rPr>
        <w:t>.</w:t>
      </w:r>
      <w:r w:rsidR="00D55CFC">
        <w:rPr>
          <w:rFonts w:asciiTheme="minorBidi" w:eastAsia="Calibri" w:hAnsiTheme="minorBidi"/>
        </w:rPr>
        <w:t xml:space="preserve"> </w:t>
      </w:r>
      <w:r w:rsidR="0ABCB096" w:rsidRPr="008A4078">
        <w:rPr>
          <w:rFonts w:asciiTheme="minorBidi" w:eastAsia="Calibri" w:hAnsiTheme="minorBidi"/>
        </w:rPr>
        <w:t>T</w:t>
      </w:r>
      <w:r w:rsidR="7EFB27A7" w:rsidRPr="008A4078">
        <w:rPr>
          <w:rFonts w:asciiTheme="minorBidi" w:eastAsia="Calibri" w:hAnsiTheme="minorBidi"/>
        </w:rPr>
        <w:t>he third patient</w:t>
      </w:r>
      <w:r w:rsidR="7CAD59F4" w:rsidRPr="008A4078">
        <w:rPr>
          <w:rFonts w:asciiTheme="minorBidi" w:eastAsia="Calibri" w:hAnsiTheme="minorBidi"/>
        </w:rPr>
        <w:t xml:space="preserve"> </w:t>
      </w:r>
      <w:r w:rsidR="0ABCB096" w:rsidRPr="008A4078">
        <w:rPr>
          <w:rFonts w:asciiTheme="minorBidi" w:eastAsia="Calibri" w:hAnsiTheme="minorBidi"/>
        </w:rPr>
        <w:t>underwent concomitant aortic arch repair on cardiopulmonary bypass and</w:t>
      </w:r>
      <w:r w:rsidR="7CAD59F4" w:rsidRPr="008A4078">
        <w:rPr>
          <w:rFonts w:asciiTheme="minorBidi" w:eastAsia="Calibri" w:hAnsiTheme="minorBidi"/>
        </w:rPr>
        <w:t xml:space="preserve"> </w:t>
      </w:r>
      <w:r w:rsidR="0ABCB096" w:rsidRPr="008A4078">
        <w:rPr>
          <w:rFonts w:asciiTheme="minorBidi" w:eastAsia="Calibri" w:hAnsiTheme="minorBidi"/>
        </w:rPr>
        <w:t>developed</w:t>
      </w:r>
      <w:r w:rsidR="4C7CD600" w:rsidRPr="008A4078">
        <w:rPr>
          <w:rFonts w:asciiTheme="minorBidi" w:eastAsia="Calibri" w:hAnsiTheme="minorBidi"/>
        </w:rPr>
        <w:t xml:space="preserve"> pos</w:t>
      </w:r>
      <w:r w:rsidR="053894F2" w:rsidRPr="008A4078">
        <w:rPr>
          <w:rFonts w:asciiTheme="minorBidi" w:eastAsia="Calibri" w:hAnsiTheme="minorBidi"/>
        </w:rPr>
        <w:t>t</w:t>
      </w:r>
      <w:r w:rsidR="0ABCB096" w:rsidRPr="008A4078">
        <w:rPr>
          <w:rFonts w:asciiTheme="minorBidi" w:eastAsia="Calibri" w:hAnsiTheme="minorBidi"/>
        </w:rPr>
        <w:t>-</w:t>
      </w:r>
      <w:r w:rsidR="053894F2" w:rsidRPr="008A4078">
        <w:rPr>
          <w:rFonts w:asciiTheme="minorBidi" w:eastAsia="Calibri" w:hAnsiTheme="minorBidi"/>
        </w:rPr>
        <w:t xml:space="preserve">procedural </w:t>
      </w:r>
      <w:r w:rsidR="4C7CD600" w:rsidRPr="008A4078">
        <w:rPr>
          <w:rFonts w:asciiTheme="minorBidi" w:eastAsia="Calibri" w:hAnsiTheme="minorBidi"/>
        </w:rPr>
        <w:t xml:space="preserve">severe </w:t>
      </w:r>
      <w:r w:rsidR="053894F2" w:rsidRPr="008A4078">
        <w:rPr>
          <w:rFonts w:asciiTheme="minorBidi" w:eastAsia="Calibri" w:hAnsiTheme="minorBidi"/>
        </w:rPr>
        <w:t xml:space="preserve">systemic </w:t>
      </w:r>
      <w:r w:rsidR="4C7CD600" w:rsidRPr="008A4078">
        <w:rPr>
          <w:rFonts w:asciiTheme="minorBidi" w:eastAsia="Calibri" w:hAnsiTheme="minorBidi"/>
        </w:rPr>
        <w:t>inflammatory response</w:t>
      </w:r>
      <w:r w:rsidR="4DDD67FF" w:rsidRPr="008A4078">
        <w:rPr>
          <w:rFonts w:asciiTheme="minorBidi" w:eastAsia="Calibri" w:hAnsiTheme="minorBidi"/>
        </w:rPr>
        <w:t xml:space="preserve"> syndrome</w:t>
      </w:r>
      <w:r w:rsidR="7CAD59F4" w:rsidRPr="008A4078">
        <w:rPr>
          <w:rFonts w:asciiTheme="minorBidi" w:eastAsia="Calibri" w:hAnsiTheme="minorBidi"/>
        </w:rPr>
        <w:t>,</w:t>
      </w:r>
      <w:r w:rsidR="053894F2" w:rsidRPr="008A4078">
        <w:rPr>
          <w:rFonts w:asciiTheme="minorBidi" w:eastAsia="Calibri" w:hAnsiTheme="minorBidi"/>
        </w:rPr>
        <w:t xml:space="preserve"> </w:t>
      </w:r>
      <w:r w:rsidR="0ABCB096" w:rsidRPr="008A4078">
        <w:rPr>
          <w:rFonts w:asciiTheme="minorBidi" w:eastAsia="Calibri" w:hAnsiTheme="minorBidi"/>
        </w:rPr>
        <w:t xml:space="preserve">was </w:t>
      </w:r>
      <w:r w:rsidR="053894F2" w:rsidRPr="008A4078">
        <w:rPr>
          <w:rFonts w:asciiTheme="minorBidi" w:eastAsia="Calibri" w:hAnsiTheme="minorBidi"/>
        </w:rPr>
        <w:t xml:space="preserve">supported on ECLS for 8 days but developed </w:t>
      </w:r>
      <w:r w:rsidR="4C7CD600" w:rsidRPr="008A4078">
        <w:rPr>
          <w:rFonts w:asciiTheme="minorBidi" w:eastAsia="Calibri" w:hAnsiTheme="minorBidi"/>
        </w:rPr>
        <w:t>multiorgan failure</w:t>
      </w:r>
      <w:r w:rsidR="053894F2" w:rsidRPr="008A4078">
        <w:rPr>
          <w:rFonts w:asciiTheme="minorBidi" w:eastAsia="Calibri" w:hAnsiTheme="minorBidi"/>
        </w:rPr>
        <w:t xml:space="preserve"> and</w:t>
      </w:r>
      <w:r w:rsidR="4C7CD600" w:rsidRPr="008A4078">
        <w:rPr>
          <w:rFonts w:asciiTheme="minorBidi" w:eastAsia="Calibri" w:hAnsiTheme="minorBidi"/>
        </w:rPr>
        <w:t xml:space="preserve"> did not survive. </w:t>
      </w:r>
      <w:r w:rsidR="00EA306F" w:rsidRPr="1A9364CE">
        <w:rPr>
          <w:rFonts w:asciiTheme="minorBidi" w:eastAsia="Calibri" w:hAnsiTheme="minorBidi"/>
        </w:rPr>
        <w:t>The median intensive care unit stay post banding was 3 day</w:t>
      </w:r>
      <w:r w:rsidR="00EA306F" w:rsidRPr="005E63BB">
        <w:rPr>
          <w:rFonts w:asciiTheme="minorBidi" w:eastAsia="Calibri" w:hAnsiTheme="minorBidi"/>
        </w:rPr>
        <w:t xml:space="preserve">s </w:t>
      </w:r>
      <w:r w:rsidR="00EA306F" w:rsidRPr="005E63BB">
        <w:rPr>
          <w:rFonts w:ascii="Arial" w:eastAsia="Calibri" w:hAnsi="Arial" w:cs="Arial"/>
        </w:rPr>
        <w:t>(</w:t>
      </w:r>
      <w:r w:rsidR="00EA306F" w:rsidRPr="005E63BB">
        <w:rPr>
          <w:rFonts w:ascii="Arial" w:eastAsia="Calibri" w:hAnsi="Arial" w:cs="Arial"/>
          <w:lang w:val="en-GB"/>
        </w:rPr>
        <w:t>interquartile range (IQR)</w:t>
      </w:r>
      <w:r w:rsidR="00EA306F" w:rsidRPr="005E63BB">
        <w:rPr>
          <w:rFonts w:ascii="Arial" w:eastAsia="Calibri" w:hAnsi="Arial" w:cs="Arial"/>
        </w:rPr>
        <w:t xml:space="preserve"> 2-6)</w:t>
      </w:r>
      <w:r w:rsidR="00EA306F" w:rsidRPr="005E63BB">
        <w:rPr>
          <w:rFonts w:asciiTheme="minorBidi" w:eastAsia="Calibri" w:hAnsiTheme="minorBidi"/>
        </w:rPr>
        <w:t xml:space="preserve">, with an overall median hospital stay of 14 days (IQR 8-33.5). Infants with body weight &lt; 2.5 kg demonstrated a median post-operative mechanical ventilation time of 2 days (IQR </w:t>
      </w:r>
      <w:r w:rsidR="00EA306F" w:rsidRPr="005E63BB">
        <w:rPr>
          <w:rFonts w:ascii="Arial" w:eastAsia="Arial" w:hAnsi="Arial" w:cs="Arial"/>
          <w:lang w:val="en-GB"/>
        </w:rPr>
        <w:t>0.5-2.5</w:t>
      </w:r>
      <w:r w:rsidR="00EA306F" w:rsidRPr="005E63BB">
        <w:rPr>
          <w:rFonts w:asciiTheme="minorBidi" w:eastAsia="Calibri" w:hAnsiTheme="minorBidi"/>
        </w:rPr>
        <w:t>), median ICU stay of 3.5 days (IQR 2-5), and median hospital stay of 18.5 days (IQR 8.5- 43). Infants</w:t>
      </w:r>
      <w:r w:rsidR="00C75CCB" w:rsidRPr="005E63BB">
        <w:rPr>
          <w:rFonts w:asciiTheme="minorBidi" w:eastAsia="Calibri" w:hAnsiTheme="minorBidi"/>
        </w:rPr>
        <w:t xml:space="preserve"> </w:t>
      </w:r>
      <w:r w:rsidR="00EA306F" w:rsidRPr="005E63BB">
        <w:rPr>
          <w:rFonts w:asciiTheme="minorBidi" w:eastAsia="Calibri" w:hAnsiTheme="minorBidi"/>
        </w:rPr>
        <w:t xml:space="preserve">weighing ≥ 2.5 kg required a median of 2 days on mechanical ventilation (IQR 0.5-4), a median ICU stay of 3 days (IQR 2-6) and a median hospital stay of 14 days (IQR 8-33). Fourteen patients (11.2%) needed anatomical repair during the same admission, in only one of which the strategy of rapid stabilization and complete anatomical repair was planned (Table S1). </w:t>
      </w:r>
      <w:r w:rsidR="00EA306F" w:rsidRPr="005E63BB">
        <w:rPr>
          <w:rFonts w:ascii="Arial" w:eastAsia="Calibri" w:hAnsi="Arial" w:cs="Arial"/>
          <w:lang w:val="en-GB"/>
        </w:rPr>
        <w:t>In these 14 patients, the median mechanical ventilation time after PA band was 2 days (IQR 1-3.5), median ICU stay was 3.5 days (IQR 2-10</w:t>
      </w:r>
      <w:proofErr w:type="gramStart"/>
      <w:r w:rsidR="00EA306F" w:rsidRPr="005E63BB">
        <w:rPr>
          <w:rFonts w:ascii="Arial" w:eastAsia="Calibri" w:hAnsi="Arial" w:cs="Arial"/>
          <w:lang w:val="en-GB"/>
        </w:rPr>
        <w:t>)</w:t>
      </w:r>
      <w:proofErr w:type="gramEnd"/>
      <w:r w:rsidR="00EA306F" w:rsidRPr="005E63BB">
        <w:rPr>
          <w:rFonts w:ascii="Arial" w:eastAsia="Calibri" w:hAnsi="Arial" w:cs="Arial"/>
          <w:lang w:val="en-GB"/>
        </w:rPr>
        <w:t xml:space="preserve"> and median hospital stay was 71.5 days (IQR 59-123).</w:t>
      </w:r>
      <w:r w:rsidR="00EA306F" w:rsidRPr="005E63BB">
        <w:rPr>
          <w:rFonts w:ascii="Arial" w:eastAsia="Calibri" w:hAnsi="Arial" w:cs="Arial"/>
          <w:b/>
          <w:bCs/>
          <w:u w:val="single"/>
          <w:lang w:val="en-GB"/>
        </w:rPr>
        <w:t xml:space="preserve"> </w:t>
      </w:r>
      <w:r w:rsidR="00EA306F" w:rsidRPr="005E63BB">
        <w:rPr>
          <w:rFonts w:ascii="Arial" w:eastAsia="Calibri" w:hAnsi="Arial" w:cs="Arial"/>
          <w:lang w:val="en-GB"/>
        </w:rPr>
        <w:t>These patients generally managed to wean from mechanical ventilation relatively quickly but remained dependent on non-invasive ventilatory support for prolonged periods, necessitating anatomical repair during the same admission. This was successful in (11) cases, but three patients sadly died.</w:t>
      </w:r>
      <w:r w:rsidR="4A59FDC5" w:rsidRPr="005E63BB">
        <w:rPr>
          <w:rFonts w:asciiTheme="minorBidi" w:eastAsia="Calibri" w:hAnsiTheme="minorBidi"/>
        </w:rPr>
        <w:t xml:space="preserve"> </w:t>
      </w:r>
      <w:r w:rsidR="7DE0DCAD" w:rsidRPr="005E63BB">
        <w:rPr>
          <w:rFonts w:asciiTheme="minorBidi" w:eastAsia="Calibri" w:hAnsiTheme="minorBidi"/>
        </w:rPr>
        <w:t>On discharge, the m</w:t>
      </w:r>
      <w:r w:rsidR="74B4085A" w:rsidRPr="005E63BB">
        <w:rPr>
          <w:rFonts w:asciiTheme="minorBidi" w:eastAsia="Calibri" w:hAnsiTheme="minorBidi"/>
        </w:rPr>
        <w:t>edian</w:t>
      </w:r>
      <w:r w:rsidR="7DE0DCAD" w:rsidRPr="005E63BB">
        <w:rPr>
          <w:rFonts w:asciiTheme="minorBidi" w:eastAsia="Calibri" w:hAnsiTheme="minorBidi"/>
        </w:rPr>
        <w:t xml:space="preserve"> PAB</w:t>
      </w:r>
      <w:r w:rsidR="7C642742" w:rsidRPr="005E63BB">
        <w:rPr>
          <w:rFonts w:asciiTheme="minorBidi" w:eastAsia="Calibri" w:hAnsiTheme="minorBidi"/>
        </w:rPr>
        <w:t xml:space="preserve"> peak </w:t>
      </w:r>
      <w:r w:rsidR="004C4D6A" w:rsidRPr="005E63BB">
        <w:rPr>
          <w:rFonts w:asciiTheme="minorBidi" w:eastAsia="Calibri" w:hAnsiTheme="minorBidi"/>
        </w:rPr>
        <w:t>Doppler</w:t>
      </w:r>
      <w:r w:rsidR="7DE0DCAD" w:rsidRPr="005E63BB">
        <w:rPr>
          <w:rFonts w:asciiTheme="minorBidi" w:eastAsia="Calibri" w:hAnsiTheme="minorBidi"/>
        </w:rPr>
        <w:t xml:space="preserve"> velocity was </w:t>
      </w:r>
      <w:r w:rsidR="7DE0DCAD" w:rsidRPr="008A4078">
        <w:rPr>
          <w:rFonts w:asciiTheme="minorBidi" w:eastAsia="Calibri" w:hAnsiTheme="minorBidi"/>
        </w:rPr>
        <w:t>3.6</w:t>
      </w:r>
      <w:r w:rsidR="5838A721" w:rsidRPr="008A4078">
        <w:rPr>
          <w:rFonts w:asciiTheme="minorBidi" w:eastAsia="Calibri" w:hAnsiTheme="minorBidi"/>
        </w:rPr>
        <w:t xml:space="preserve"> m/sec (2-5.1</w:t>
      </w:r>
      <w:r w:rsidR="3D075503" w:rsidRPr="008A4078">
        <w:rPr>
          <w:rFonts w:asciiTheme="minorBidi" w:eastAsia="Calibri" w:hAnsiTheme="minorBidi"/>
        </w:rPr>
        <w:t>m/s</w:t>
      </w:r>
      <w:r w:rsidR="5838A721" w:rsidRPr="008A4078">
        <w:rPr>
          <w:rFonts w:asciiTheme="minorBidi" w:eastAsia="Calibri" w:hAnsiTheme="minorBidi"/>
        </w:rPr>
        <w:t>)</w:t>
      </w:r>
      <w:r w:rsidR="7DE0DCAD" w:rsidRPr="008A4078">
        <w:rPr>
          <w:rFonts w:asciiTheme="minorBidi" w:eastAsia="Calibri" w:hAnsiTheme="minorBidi"/>
        </w:rPr>
        <w:t>.</w:t>
      </w:r>
      <w:r w:rsidR="53BA7DFA" w:rsidRPr="008A4078">
        <w:rPr>
          <w:rFonts w:asciiTheme="minorBidi" w:eastAsia="Calibri" w:hAnsiTheme="minorBidi"/>
        </w:rPr>
        <w:t xml:space="preserve"> </w:t>
      </w:r>
      <w:r w:rsidR="1B916917" w:rsidRPr="008A4078">
        <w:rPr>
          <w:rFonts w:asciiTheme="minorBidi" w:eastAsia="Calibri" w:hAnsiTheme="minorBidi"/>
        </w:rPr>
        <w:t>Six patients</w:t>
      </w:r>
      <w:r w:rsidR="53BA7DFA" w:rsidRPr="008A4078">
        <w:rPr>
          <w:rFonts w:asciiTheme="minorBidi" w:eastAsia="Calibri" w:hAnsiTheme="minorBidi"/>
        </w:rPr>
        <w:t xml:space="preserve"> (4.8 %) </w:t>
      </w:r>
      <w:r w:rsidR="006B1124">
        <w:rPr>
          <w:rFonts w:asciiTheme="minorBidi" w:eastAsia="Calibri" w:hAnsiTheme="minorBidi"/>
        </w:rPr>
        <w:t xml:space="preserve">post-band </w:t>
      </w:r>
      <w:r w:rsidR="00630D4E">
        <w:rPr>
          <w:rFonts w:asciiTheme="minorBidi" w:eastAsia="Calibri" w:hAnsiTheme="minorBidi"/>
        </w:rPr>
        <w:t xml:space="preserve">and 3 of the 14 </w:t>
      </w:r>
      <w:r w:rsidR="006B1124">
        <w:rPr>
          <w:rFonts w:asciiTheme="minorBidi" w:eastAsia="Calibri" w:hAnsiTheme="minorBidi"/>
        </w:rPr>
        <w:t>post-</w:t>
      </w:r>
      <w:r w:rsidR="00EA306F">
        <w:rPr>
          <w:rFonts w:asciiTheme="minorBidi" w:eastAsia="Calibri" w:hAnsiTheme="minorBidi"/>
        </w:rPr>
        <w:t xml:space="preserve">anatomical </w:t>
      </w:r>
      <w:r w:rsidR="00630D4E">
        <w:rPr>
          <w:rFonts w:asciiTheme="minorBidi" w:eastAsia="Calibri" w:hAnsiTheme="minorBidi"/>
        </w:rPr>
        <w:t xml:space="preserve">repair patients </w:t>
      </w:r>
      <w:r w:rsidR="438309B3" w:rsidRPr="008A4078">
        <w:rPr>
          <w:rFonts w:asciiTheme="minorBidi" w:eastAsia="Calibri" w:hAnsiTheme="minorBidi"/>
        </w:rPr>
        <w:t>died prior to hospital discharge</w:t>
      </w:r>
      <w:r w:rsidR="194E72E1" w:rsidRPr="008A4078">
        <w:rPr>
          <w:rFonts w:asciiTheme="minorBidi" w:eastAsia="Calibri" w:hAnsiTheme="minorBidi"/>
        </w:rPr>
        <w:t xml:space="preserve"> resulting in an overall in-hospital mortality rate of 7.2%</w:t>
      </w:r>
      <w:r w:rsidR="00630D4E">
        <w:rPr>
          <w:rFonts w:asciiTheme="minorBidi" w:eastAsia="Calibri" w:hAnsiTheme="minorBidi"/>
        </w:rPr>
        <w:t xml:space="preserve"> </w:t>
      </w:r>
      <w:r w:rsidR="00630D4E" w:rsidRPr="008A4078">
        <w:rPr>
          <w:rFonts w:asciiTheme="minorBidi" w:eastAsia="Calibri" w:hAnsiTheme="minorBidi"/>
        </w:rPr>
        <w:t xml:space="preserve">(Figure 1, Table </w:t>
      </w:r>
      <w:r w:rsidR="006E0901">
        <w:rPr>
          <w:rFonts w:asciiTheme="minorBidi" w:eastAsia="Calibri" w:hAnsiTheme="minorBidi"/>
        </w:rPr>
        <w:t>S2</w:t>
      </w:r>
      <w:r w:rsidR="00630D4E" w:rsidRPr="008A4078">
        <w:rPr>
          <w:rFonts w:asciiTheme="minorBidi" w:eastAsia="Calibri" w:hAnsiTheme="minorBidi"/>
        </w:rPr>
        <w:t>).</w:t>
      </w:r>
    </w:p>
    <w:p w14:paraId="7E5D0AC1" w14:textId="77777777" w:rsidR="006B1124" w:rsidRDefault="006B1124" w:rsidP="008A4078">
      <w:pPr>
        <w:spacing w:line="480" w:lineRule="auto"/>
        <w:jc w:val="both"/>
        <w:rPr>
          <w:rFonts w:asciiTheme="minorBidi" w:eastAsia="Calibri" w:hAnsiTheme="minorBidi"/>
          <w:i/>
          <w:iCs/>
          <w:u w:val="single"/>
        </w:rPr>
      </w:pPr>
    </w:p>
    <w:p w14:paraId="1B294795" w14:textId="57798D7A" w:rsidR="6A3B98B8" w:rsidRPr="008A4078" w:rsidRDefault="008053AC" w:rsidP="008A4078">
      <w:pPr>
        <w:spacing w:line="480" w:lineRule="auto"/>
        <w:jc w:val="both"/>
        <w:rPr>
          <w:rFonts w:asciiTheme="minorBidi" w:eastAsia="Calibri" w:hAnsiTheme="minorBidi"/>
          <w:i/>
          <w:iCs/>
          <w:u w:val="single"/>
        </w:rPr>
      </w:pPr>
      <w:r>
        <w:rPr>
          <w:rFonts w:asciiTheme="minorBidi" w:eastAsia="Calibri" w:hAnsiTheme="minorBidi"/>
          <w:i/>
          <w:iCs/>
          <w:u w:val="single"/>
        </w:rPr>
        <w:t>Interstage</w:t>
      </w:r>
      <w:r w:rsidR="00136F42" w:rsidRPr="008A4078">
        <w:rPr>
          <w:rFonts w:asciiTheme="minorBidi" w:eastAsia="Calibri" w:hAnsiTheme="minorBidi"/>
          <w:i/>
          <w:iCs/>
          <w:u w:val="single"/>
        </w:rPr>
        <w:t xml:space="preserve"> outcome</w:t>
      </w:r>
    </w:p>
    <w:p w14:paraId="706D353C" w14:textId="6F3859B9" w:rsidR="00B93E28" w:rsidRPr="008A4078" w:rsidRDefault="464746A2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Twenty</w:t>
      </w:r>
      <w:r w:rsidR="77E4C558" w:rsidRPr="008A4078">
        <w:rPr>
          <w:rFonts w:asciiTheme="minorBidi" w:eastAsia="Calibri" w:hAnsiTheme="minorBidi"/>
        </w:rPr>
        <w:t xml:space="preserve"> unplanned </w:t>
      </w:r>
      <w:r w:rsidR="004C4D6A">
        <w:rPr>
          <w:rFonts w:asciiTheme="minorBidi" w:eastAsia="Calibri" w:hAnsiTheme="minorBidi"/>
        </w:rPr>
        <w:t>re-</w:t>
      </w:r>
      <w:r w:rsidR="77E4C558" w:rsidRPr="008A4078">
        <w:rPr>
          <w:rFonts w:asciiTheme="minorBidi" w:eastAsia="Calibri" w:hAnsiTheme="minorBidi"/>
        </w:rPr>
        <w:t xml:space="preserve">interventions were </w:t>
      </w:r>
      <w:r w:rsidR="4C7CD600" w:rsidRPr="008A4078">
        <w:rPr>
          <w:rFonts w:asciiTheme="minorBidi" w:eastAsia="Calibri" w:hAnsiTheme="minorBidi"/>
        </w:rPr>
        <w:t>required i</w:t>
      </w:r>
      <w:r w:rsidR="77E4C558" w:rsidRPr="008A4078">
        <w:rPr>
          <w:rFonts w:asciiTheme="minorBidi" w:eastAsia="Calibri" w:hAnsiTheme="minorBidi"/>
        </w:rPr>
        <w:t>n 18</w:t>
      </w:r>
      <w:r w:rsidR="3449E34E" w:rsidRPr="008A4078">
        <w:rPr>
          <w:rFonts w:asciiTheme="minorBidi" w:eastAsia="Calibri" w:hAnsiTheme="minorBidi"/>
        </w:rPr>
        <w:t xml:space="preserve"> of 125</w:t>
      </w:r>
      <w:r w:rsidR="77E4C558" w:rsidRPr="008A4078">
        <w:rPr>
          <w:rFonts w:asciiTheme="minorBidi" w:eastAsia="Calibri" w:hAnsiTheme="minorBidi"/>
        </w:rPr>
        <w:t xml:space="preserve"> patients (14.4%) before reaching definitive repair</w:t>
      </w:r>
      <w:r w:rsidR="36CBBA04" w:rsidRPr="008A4078">
        <w:rPr>
          <w:rFonts w:asciiTheme="minorBidi" w:eastAsia="Calibri" w:hAnsiTheme="minorBidi"/>
        </w:rPr>
        <w:t>.</w:t>
      </w:r>
      <w:r w:rsidR="24EA4749" w:rsidRPr="008A4078">
        <w:rPr>
          <w:rFonts w:asciiTheme="minorBidi" w:eastAsia="Calibri" w:hAnsiTheme="minorBidi"/>
        </w:rPr>
        <w:t xml:space="preserve"> This included device closure of muscular VSD’s</w:t>
      </w:r>
      <w:r w:rsidR="004C4D6A">
        <w:rPr>
          <w:rFonts w:asciiTheme="minorBidi" w:eastAsia="Calibri" w:hAnsiTheme="minorBidi"/>
        </w:rPr>
        <w:t xml:space="preserve"> in </w:t>
      </w:r>
      <w:r w:rsidR="004C4D6A" w:rsidRPr="004C4D6A">
        <w:rPr>
          <w:rFonts w:asciiTheme="minorBidi" w:eastAsia="Calibri" w:hAnsiTheme="minorBidi"/>
        </w:rPr>
        <w:t>5 patients</w:t>
      </w:r>
      <w:r w:rsidR="004C4D6A">
        <w:rPr>
          <w:rFonts w:asciiTheme="minorBidi" w:eastAsia="Calibri" w:hAnsiTheme="minorBidi"/>
        </w:rPr>
        <w:t xml:space="preserve">, </w:t>
      </w:r>
      <w:r w:rsidR="24EA4749" w:rsidRPr="008A4078">
        <w:rPr>
          <w:rFonts w:asciiTheme="minorBidi" w:eastAsia="Calibri" w:hAnsiTheme="minorBidi"/>
        </w:rPr>
        <w:t xml:space="preserve">which could </w:t>
      </w:r>
      <w:r w:rsidR="7F849FE0" w:rsidRPr="008A4078">
        <w:rPr>
          <w:rFonts w:asciiTheme="minorBidi" w:eastAsia="Calibri" w:hAnsiTheme="minorBidi"/>
        </w:rPr>
        <w:t xml:space="preserve">alternatively </w:t>
      </w:r>
      <w:r w:rsidR="24EA4749" w:rsidRPr="008A4078">
        <w:rPr>
          <w:rFonts w:asciiTheme="minorBidi" w:eastAsia="Calibri" w:hAnsiTheme="minorBidi"/>
        </w:rPr>
        <w:t xml:space="preserve">be viewed as </w:t>
      </w:r>
      <w:r w:rsidR="053894F2" w:rsidRPr="008A4078">
        <w:rPr>
          <w:rFonts w:asciiTheme="minorBidi" w:eastAsia="Calibri" w:hAnsiTheme="minorBidi"/>
        </w:rPr>
        <w:t xml:space="preserve">part of the </w:t>
      </w:r>
      <w:r w:rsidR="24EA4749" w:rsidRPr="008A4078">
        <w:rPr>
          <w:rFonts w:asciiTheme="minorBidi" w:eastAsia="Calibri" w:hAnsiTheme="minorBidi"/>
        </w:rPr>
        <w:t xml:space="preserve">planned staged management of multiple </w:t>
      </w:r>
      <w:proofErr w:type="gramStart"/>
      <w:r w:rsidR="00A2582A">
        <w:rPr>
          <w:rFonts w:asciiTheme="minorBidi" w:eastAsia="Calibri" w:hAnsiTheme="minorBidi"/>
        </w:rPr>
        <w:t>VSD’s</w:t>
      </w:r>
      <w:r w:rsidR="006F4DAC">
        <w:rPr>
          <w:rFonts w:asciiTheme="minorBidi" w:eastAsia="Calibri" w:hAnsiTheme="minorBidi"/>
        </w:rPr>
        <w:t>, or</w:t>
      </w:r>
      <w:proofErr w:type="gramEnd"/>
      <w:r w:rsidR="006F4DAC">
        <w:rPr>
          <w:rFonts w:asciiTheme="minorBidi" w:eastAsia="Calibri" w:hAnsiTheme="minorBidi"/>
        </w:rPr>
        <w:t xml:space="preserve"> managed as a hybrid intervention </w:t>
      </w:r>
      <w:r w:rsidR="28FFEEAA" w:rsidRPr="008A4078">
        <w:rPr>
          <w:rFonts w:asciiTheme="minorBidi" w:eastAsia="Calibri" w:hAnsiTheme="minorBidi"/>
        </w:rPr>
        <w:t xml:space="preserve">(Table </w:t>
      </w:r>
      <w:r w:rsidR="006E0901">
        <w:rPr>
          <w:rFonts w:asciiTheme="minorBidi" w:eastAsia="Calibri" w:hAnsiTheme="minorBidi"/>
        </w:rPr>
        <w:t>2</w:t>
      </w:r>
      <w:r w:rsidR="28FFEEAA" w:rsidRPr="008A4078">
        <w:rPr>
          <w:rFonts w:asciiTheme="minorBidi" w:eastAsia="Calibri" w:hAnsiTheme="minorBidi"/>
        </w:rPr>
        <w:t>).</w:t>
      </w:r>
      <w:r w:rsidR="000E7765">
        <w:rPr>
          <w:rFonts w:asciiTheme="minorBidi" w:eastAsia="Calibri" w:hAnsiTheme="minorBidi"/>
        </w:rPr>
        <w:t xml:space="preserve"> </w:t>
      </w:r>
      <w:r w:rsidR="0051605A">
        <w:rPr>
          <w:rFonts w:asciiTheme="minorBidi" w:eastAsia="Calibri" w:hAnsiTheme="minorBidi"/>
        </w:rPr>
        <w:t xml:space="preserve">However, </w:t>
      </w:r>
      <w:r w:rsidR="0003120D">
        <w:rPr>
          <w:rFonts w:asciiTheme="minorBidi" w:eastAsia="Calibri" w:hAnsiTheme="minorBidi"/>
        </w:rPr>
        <w:t xml:space="preserve">due to </w:t>
      </w:r>
      <w:r w:rsidR="001F202A">
        <w:rPr>
          <w:rFonts w:asciiTheme="minorBidi" w:eastAsia="Calibri" w:hAnsiTheme="minorBidi"/>
        </w:rPr>
        <w:t>the un</w:t>
      </w:r>
      <w:r w:rsidR="006F4DAC">
        <w:rPr>
          <w:rFonts w:asciiTheme="minorBidi" w:eastAsia="Calibri" w:hAnsiTheme="minorBidi"/>
        </w:rPr>
        <w:t>predictability</w:t>
      </w:r>
      <w:r w:rsidR="001F202A">
        <w:rPr>
          <w:rFonts w:asciiTheme="minorBidi" w:eastAsia="Calibri" w:hAnsiTheme="minorBidi"/>
        </w:rPr>
        <w:t xml:space="preserve"> </w:t>
      </w:r>
      <w:r w:rsidR="007E4F88">
        <w:rPr>
          <w:rFonts w:asciiTheme="minorBidi" w:eastAsia="Calibri" w:hAnsiTheme="minorBidi"/>
        </w:rPr>
        <w:t xml:space="preserve">of </w:t>
      </w:r>
      <w:r w:rsidR="006F4DAC">
        <w:rPr>
          <w:rFonts w:asciiTheme="minorBidi" w:eastAsia="Calibri" w:hAnsiTheme="minorBidi"/>
        </w:rPr>
        <w:t xml:space="preserve">the clinical </w:t>
      </w:r>
      <w:r w:rsidR="007E4F88">
        <w:rPr>
          <w:rFonts w:asciiTheme="minorBidi" w:eastAsia="Calibri" w:hAnsiTheme="minorBidi"/>
        </w:rPr>
        <w:t>course of</w:t>
      </w:r>
      <w:r w:rsidR="006F4DAC">
        <w:rPr>
          <w:rFonts w:asciiTheme="minorBidi" w:eastAsia="Calibri" w:hAnsiTheme="minorBidi"/>
        </w:rPr>
        <w:t xml:space="preserve"> large muscular</w:t>
      </w:r>
      <w:r w:rsidR="007E4F88">
        <w:rPr>
          <w:rFonts w:asciiTheme="minorBidi" w:eastAsia="Calibri" w:hAnsiTheme="minorBidi"/>
        </w:rPr>
        <w:t xml:space="preserve"> VSDs </w:t>
      </w:r>
      <w:r w:rsidR="006F4DAC">
        <w:rPr>
          <w:rFonts w:asciiTheme="minorBidi" w:eastAsia="Calibri" w:hAnsiTheme="minorBidi"/>
        </w:rPr>
        <w:t xml:space="preserve">after PAB </w:t>
      </w:r>
      <w:r w:rsidR="00785BAD">
        <w:rPr>
          <w:rFonts w:asciiTheme="minorBidi" w:eastAsia="Calibri" w:hAnsiTheme="minorBidi"/>
        </w:rPr>
        <w:t xml:space="preserve">and the </w:t>
      </w:r>
      <w:r w:rsidR="006F4DAC">
        <w:rPr>
          <w:rFonts w:asciiTheme="minorBidi" w:eastAsia="Calibri" w:hAnsiTheme="minorBidi"/>
        </w:rPr>
        <w:t>rarity of requiring</w:t>
      </w:r>
      <w:r w:rsidR="0067404B">
        <w:rPr>
          <w:rFonts w:asciiTheme="minorBidi" w:eastAsia="Calibri" w:hAnsiTheme="minorBidi"/>
        </w:rPr>
        <w:t xml:space="preserve"> </w:t>
      </w:r>
      <w:r w:rsidR="00F533EB">
        <w:rPr>
          <w:rFonts w:asciiTheme="minorBidi" w:eastAsia="Calibri" w:hAnsiTheme="minorBidi"/>
        </w:rPr>
        <w:t xml:space="preserve">interstage </w:t>
      </w:r>
      <w:r w:rsidR="0067404B">
        <w:rPr>
          <w:rFonts w:asciiTheme="minorBidi" w:eastAsia="Calibri" w:hAnsiTheme="minorBidi"/>
        </w:rPr>
        <w:t xml:space="preserve">device closure </w:t>
      </w:r>
      <w:r w:rsidR="006F4DAC">
        <w:rPr>
          <w:rFonts w:asciiTheme="minorBidi" w:eastAsia="Calibri" w:hAnsiTheme="minorBidi"/>
        </w:rPr>
        <w:t>in patients with</w:t>
      </w:r>
      <w:r w:rsidR="0067404B">
        <w:rPr>
          <w:rFonts w:asciiTheme="minorBidi" w:eastAsia="Calibri" w:hAnsiTheme="minorBidi"/>
        </w:rPr>
        <w:t xml:space="preserve"> </w:t>
      </w:r>
      <w:r w:rsidR="00F533EB">
        <w:rPr>
          <w:rFonts w:asciiTheme="minorBidi" w:eastAsia="Calibri" w:hAnsiTheme="minorBidi"/>
        </w:rPr>
        <w:t>multiple</w:t>
      </w:r>
      <w:r w:rsidR="00F92D0E" w:rsidRPr="00F92D0E">
        <w:rPr>
          <w:rFonts w:asciiTheme="minorBidi" w:eastAsia="Calibri" w:hAnsiTheme="minorBidi"/>
        </w:rPr>
        <w:t xml:space="preserve"> </w:t>
      </w:r>
      <w:r w:rsidR="00F92D0E">
        <w:rPr>
          <w:rFonts w:asciiTheme="minorBidi" w:eastAsia="Calibri" w:hAnsiTheme="minorBidi"/>
        </w:rPr>
        <w:t>VSD’s</w:t>
      </w:r>
      <w:r w:rsidR="006F4DAC">
        <w:rPr>
          <w:rFonts w:asciiTheme="minorBidi" w:eastAsia="Calibri" w:hAnsiTheme="minorBidi"/>
        </w:rPr>
        <w:t xml:space="preserve"> (5/51)</w:t>
      </w:r>
      <w:r w:rsidR="0003120D">
        <w:rPr>
          <w:rFonts w:asciiTheme="minorBidi" w:eastAsia="Calibri" w:hAnsiTheme="minorBidi"/>
        </w:rPr>
        <w:t xml:space="preserve">, </w:t>
      </w:r>
      <w:r w:rsidR="00BA6A80">
        <w:rPr>
          <w:rFonts w:asciiTheme="minorBidi" w:eastAsia="Calibri" w:hAnsiTheme="minorBidi"/>
        </w:rPr>
        <w:t>th</w:t>
      </w:r>
      <w:r w:rsidR="006F4DAC">
        <w:rPr>
          <w:rFonts w:asciiTheme="minorBidi" w:eastAsia="Calibri" w:hAnsiTheme="minorBidi"/>
        </w:rPr>
        <w:t>ese</w:t>
      </w:r>
      <w:r w:rsidR="00BA6A80">
        <w:rPr>
          <w:rFonts w:asciiTheme="minorBidi" w:eastAsia="Calibri" w:hAnsiTheme="minorBidi"/>
        </w:rPr>
        <w:t xml:space="preserve"> were </w:t>
      </w:r>
      <w:r w:rsidR="0003120D">
        <w:rPr>
          <w:rFonts w:asciiTheme="minorBidi" w:eastAsia="Calibri" w:hAnsiTheme="minorBidi"/>
        </w:rPr>
        <w:t>considered as unplanned interventions.</w:t>
      </w:r>
    </w:p>
    <w:p w14:paraId="42B10440" w14:textId="3E5ED00F" w:rsidR="002861AD" w:rsidRPr="008A4078" w:rsidRDefault="008053AC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>
        <w:rPr>
          <w:rFonts w:asciiTheme="minorBidi" w:eastAsia="Calibri" w:hAnsiTheme="minorBidi"/>
        </w:rPr>
        <w:t>O</w:t>
      </w:r>
      <w:r w:rsidR="0A5740D2" w:rsidRPr="008A4078">
        <w:rPr>
          <w:rFonts w:asciiTheme="minorBidi" w:eastAsia="Calibri" w:hAnsiTheme="minorBidi"/>
        </w:rPr>
        <w:t>f</w:t>
      </w:r>
      <w:r w:rsidR="4C7CD600" w:rsidRPr="008A4078">
        <w:rPr>
          <w:rFonts w:asciiTheme="minorBidi" w:eastAsia="Calibri" w:hAnsiTheme="minorBidi"/>
        </w:rPr>
        <w:t xml:space="preserve"> the</w:t>
      </w:r>
      <w:r w:rsidR="0A5740D2" w:rsidRPr="008A4078">
        <w:rPr>
          <w:rFonts w:asciiTheme="minorBidi" w:eastAsia="Calibri" w:hAnsiTheme="minorBidi"/>
        </w:rPr>
        <w:t xml:space="preserve"> </w:t>
      </w:r>
      <w:r w:rsidR="1A7FE255" w:rsidRPr="008A4078">
        <w:rPr>
          <w:rFonts w:asciiTheme="minorBidi" w:eastAsia="Calibri" w:hAnsiTheme="minorBidi"/>
        </w:rPr>
        <w:t xml:space="preserve">105 </w:t>
      </w:r>
      <w:r w:rsidR="00141164">
        <w:rPr>
          <w:rFonts w:asciiTheme="minorBidi" w:eastAsia="Calibri" w:hAnsiTheme="minorBidi"/>
        </w:rPr>
        <w:t xml:space="preserve">banded </w:t>
      </w:r>
      <w:r w:rsidR="1A7FE255" w:rsidRPr="008A4078">
        <w:rPr>
          <w:rFonts w:asciiTheme="minorBidi" w:eastAsia="Calibri" w:hAnsiTheme="minorBidi"/>
        </w:rPr>
        <w:t xml:space="preserve">patients </w:t>
      </w:r>
      <w:r w:rsidR="24EA4749" w:rsidRPr="008A4078">
        <w:rPr>
          <w:rFonts w:asciiTheme="minorBidi" w:eastAsia="Calibri" w:hAnsiTheme="minorBidi"/>
        </w:rPr>
        <w:t>discharged from hospital</w:t>
      </w:r>
      <w:r w:rsidR="1A7FE255" w:rsidRPr="008A4078">
        <w:rPr>
          <w:rFonts w:asciiTheme="minorBidi" w:eastAsia="Calibri" w:hAnsiTheme="minorBidi"/>
        </w:rPr>
        <w:t xml:space="preserve">, 19 (18.1%) </w:t>
      </w:r>
      <w:r w:rsidR="4C7CD600" w:rsidRPr="008A4078">
        <w:rPr>
          <w:rFonts w:asciiTheme="minorBidi" w:eastAsia="Calibri" w:hAnsiTheme="minorBidi"/>
        </w:rPr>
        <w:t xml:space="preserve">required </w:t>
      </w:r>
      <w:r w:rsidR="1A7FE255" w:rsidRPr="008A4078">
        <w:rPr>
          <w:rFonts w:asciiTheme="minorBidi" w:eastAsia="Calibri" w:hAnsiTheme="minorBidi"/>
        </w:rPr>
        <w:t xml:space="preserve">readmission due to </w:t>
      </w:r>
      <w:r w:rsidR="4C7CD600" w:rsidRPr="008A4078">
        <w:rPr>
          <w:rFonts w:asciiTheme="minorBidi" w:eastAsia="Calibri" w:hAnsiTheme="minorBidi"/>
        </w:rPr>
        <w:t xml:space="preserve">respiratory tract </w:t>
      </w:r>
      <w:r>
        <w:rPr>
          <w:rFonts w:asciiTheme="minorBidi" w:eastAsia="Calibri" w:hAnsiTheme="minorBidi"/>
        </w:rPr>
        <w:t>infections and 5</w:t>
      </w:r>
      <w:r w:rsidR="11E01151" w:rsidRPr="008A4078">
        <w:rPr>
          <w:rFonts w:asciiTheme="minorBidi" w:eastAsia="Calibri" w:hAnsiTheme="minorBidi"/>
        </w:rPr>
        <w:t xml:space="preserve"> pati</w:t>
      </w:r>
      <w:r w:rsidR="003E6C01">
        <w:rPr>
          <w:rFonts w:asciiTheme="minorBidi" w:eastAsia="Calibri" w:hAnsiTheme="minorBidi"/>
        </w:rPr>
        <w:t xml:space="preserve">ents died </w:t>
      </w:r>
      <w:r w:rsidR="11E01151" w:rsidRPr="008A4078">
        <w:rPr>
          <w:rFonts w:asciiTheme="minorBidi" w:eastAsia="Calibri" w:hAnsiTheme="minorBidi"/>
        </w:rPr>
        <w:t xml:space="preserve">(4.8%). </w:t>
      </w:r>
      <w:r w:rsidR="3449E34E" w:rsidRPr="008A4078">
        <w:rPr>
          <w:rFonts w:asciiTheme="minorBidi" w:eastAsia="Calibri" w:hAnsiTheme="minorBidi"/>
        </w:rPr>
        <w:t>Prior to PAB, 54% of patients were below or at the 0.4th centile for weight and only 1% were above the 50th weight centile. At the time of definitive repair, 28% of patients remained at or below the 0.4th weight centile and 20% had reached the 50th weight centile.</w:t>
      </w:r>
      <w:r w:rsidR="11E01151" w:rsidRPr="008A4078">
        <w:rPr>
          <w:rFonts w:asciiTheme="minorBidi" w:eastAsia="Calibri" w:hAnsiTheme="minorBidi"/>
        </w:rPr>
        <w:t xml:space="preserve"> </w:t>
      </w:r>
    </w:p>
    <w:p w14:paraId="6F051865" w14:textId="6A9E6CAD" w:rsidR="0003254F" w:rsidRPr="008A4078" w:rsidRDefault="0003254F" w:rsidP="008A4078">
      <w:pPr>
        <w:spacing w:after="0" w:line="480" w:lineRule="auto"/>
        <w:jc w:val="both"/>
        <w:rPr>
          <w:rFonts w:asciiTheme="minorBidi" w:eastAsia="Calibri" w:hAnsiTheme="minorBidi"/>
        </w:rPr>
      </w:pPr>
    </w:p>
    <w:p w14:paraId="58D1CC5A" w14:textId="248C906F" w:rsidR="54BF94C9" w:rsidRPr="008A4078" w:rsidRDefault="00403A8F" w:rsidP="008A4078">
      <w:pPr>
        <w:spacing w:line="480" w:lineRule="auto"/>
        <w:jc w:val="both"/>
        <w:rPr>
          <w:rFonts w:asciiTheme="minorBidi" w:eastAsia="Calibri" w:hAnsiTheme="minorBidi"/>
          <w:i/>
          <w:iCs/>
          <w:u w:val="single"/>
        </w:rPr>
      </w:pPr>
      <w:r>
        <w:rPr>
          <w:rFonts w:asciiTheme="minorBidi" w:eastAsia="Calibri" w:hAnsiTheme="minorBidi"/>
          <w:i/>
          <w:iCs/>
          <w:u w:val="single"/>
        </w:rPr>
        <w:t xml:space="preserve">Post-repair </w:t>
      </w:r>
      <w:r w:rsidR="0003254F" w:rsidRPr="008A4078">
        <w:rPr>
          <w:rFonts w:asciiTheme="minorBidi" w:eastAsia="Calibri" w:hAnsiTheme="minorBidi"/>
          <w:i/>
          <w:iCs/>
          <w:u w:val="single"/>
        </w:rPr>
        <w:t>O</w:t>
      </w:r>
      <w:r w:rsidR="00136F42" w:rsidRPr="008A4078">
        <w:rPr>
          <w:rFonts w:asciiTheme="minorBidi" w:eastAsia="Calibri" w:hAnsiTheme="minorBidi"/>
          <w:i/>
          <w:iCs/>
          <w:u w:val="single"/>
        </w:rPr>
        <w:t>utcomes</w:t>
      </w:r>
      <w:r w:rsidR="705AA7DC" w:rsidRPr="008A4078">
        <w:rPr>
          <w:rFonts w:asciiTheme="minorBidi" w:eastAsia="Calibri" w:hAnsiTheme="minorBidi"/>
          <w:i/>
          <w:iCs/>
          <w:u w:val="single"/>
        </w:rPr>
        <w:t xml:space="preserve"> </w:t>
      </w:r>
    </w:p>
    <w:p w14:paraId="35A8C027" w14:textId="7BCDB3AC" w:rsidR="0003254F" w:rsidRDefault="321B9DC3" w:rsidP="002E0DD1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Ninety-three patients reached definitive repair, 14 (15%) during the same hospital</w:t>
      </w:r>
      <w:r w:rsidR="054BE2A2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 xml:space="preserve">admission as PAB, and </w:t>
      </w:r>
      <w:r w:rsidR="149767D0" w:rsidRPr="008A4078">
        <w:rPr>
          <w:rFonts w:asciiTheme="minorBidi" w:eastAsia="Calibri" w:hAnsiTheme="minorBidi"/>
        </w:rPr>
        <w:t>79</w:t>
      </w:r>
      <w:r w:rsidR="28FFEEAA" w:rsidRPr="008A4078">
        <w:rPr>
          <w:rFonts w:asciiTheme="minorBidi" w:eastAsia="Calibri" w:hAnsiTheme="minorBidi"/>
        </w:rPr>
        <w:t xml:space="preserve"> (85%)</w:t>
      </w:r>
      <w:r w:rsidR="149767D0" w:rsidRPr="008A4078">
        <w:rPr>
          <w:rFonts w:asciiTheme="minorBidi" w:eastAsia="Calibri" w:hAnsiTheme="minorBidi"/>
        </w:rPr>
        <w:t xml:space="preserve"> following discharge</w:t>
      </w:r>
      <w:r w:rsidR="1A2E2F71" w:rsidRPr="008A4078">
        <w:rPr>
          <w:rFonts w:asciiTheme="minorBidi" w:eastAsia="Calibri" w:hAnsiTheme="minorBidi"/>
        </w:rPr>
        <w:t xml:space="preserve">. Median age at the time of repair was </w:t>
      </w:r>
      <w:r w:rsidR="00D53D30">
        <w:rPr>
          <w:rStyle w:val="findhit"/>
          <w:rFonts w:ascii="Arial" w:hAnsi="Arial" w:cs="Arial"/>
          <w:color w:val="000000"/>
        </w:rPr>
        <w:t>13 months</w:t>
      </w:r>
      <w:r w:rsidR="00D53D3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(3.1 - 49.9 months) and median weight 8.5 kg (3.08 - 16.8).</w:t>
      </w:r>
      <w:r w:rsidR="00D53D30" w:rsidRPr="008A4078" w:rsidDel="00D166CD">
        <w:rPr>
          <w:rFonts w:asciiTheme="minorBidi" w:eastAsia="Calibri" w:hAnsiTheme="minorBidi"/>
        </w:rPr>
        <w:t xml:space="preserve"> </w:t>
      </w:r>
      <w:r w:rsidR="1A2E2F71" w:rsidRPr="008A4078">
        <w:rPr>
          <w:rFonts w:asciiTheme="minorBidi" w:eastAsia="Calibri" w:hAnsiTheme="minorBidi"/>
        </w:rPr>
        <w:t xml:space="preserve"> The median </w:t>
      </w:r>
      <w:r w:rsidR="00A2582A">
        <w:rPr>
          <w:rFonts w:asciiTheme="minorBidi" w:eastAsia="Calibri" w:hAnsiTheme="minorBidi"/>
        </w:rPr>
        <w:t xml:space="preserve">inter-stage </w:t>
      </w:r>
      <w:r w:rsidR="1A2E2F71" w:rsidRPr="008A4078">
        <w:rPr>
          <w:rFonts w:asciiTheme="minorBidi" w:eastAsia="Calibri" w:hAnsiTheme="minorBidi"/>
        </w:rPr>
        <w:t xml:space="preserve">duration was 12.5 months </w:t>
      </w:r>
      <w:r w:rsidR="009C4406">
        <w:rPr>
          <w:rStyle w:val="normaltextrun"/>
          <w:rFonts w:ascii="Arial" w:hAnsi="Arial" w:cs="Arial"/>
          <w:color w:val="000000"/>
          <w:bdr w:val="none" w:sz="0" w:space="0" w:color="auto" w:frame="1"/>
        </w:rPr>
        <w:t>(1.2 - 42.6).</w:t>
      </w:r>
      <w:r w:rsidR="009C4406" w:rsidRPr="008A4078" w:rsidDel="00D166CD">
        <w:rPr>
          <w:rFonts w:asciiTheme="minorBidi" w:eastAsia="Calibri" w:hAnsiTheme="minorBidi"/>
        </w:rPr>
        <w:t xml:space="preserve"> </w:t>
      </w:r>
      <w:r w:rsidR="1A2E2F71" w:rsidRPr="008A4078">
        <w:rPr>
          <w:rFonts w:asciiTheme="minorBidi" w:eastAsia="Calibri" w:hAnsiTheme="minorBidi"/>
        </w:rPr>
        <w:t xml:space="preserve"> Definitive repair</w:t>
      </w:r>
      <w:r w:rsidR="3C6019D5" w:rsidRPr="008A4078">
        <w:rPr>
          <w:rFonts w:asciiTheme="minorBidi" w:eastAsia="Calibri" w:hAnsiTheme="minorBidi"/>
        </w:rPr>
        <w:t xml:space="preserve"> included </w:t>
      </w:r>
      <w:r w:rsidR="16317C62" w:rsidRPr="008A4078">
        <w:rPr>
          <w:rFonts w:asciiTheme="minorBidi" w:eastAsia="Calibri" w:hAnsiTheme="minorBidi"/>
        </w:rPr>
        <w:t>30</w:t>
      </w:r>
      <w:r w:rsidR="3C6019D5" w:rsidRPr="008A4078">
        <w:rPr>
          <w:rFonts w:asciiTheme="minorBidi" w:eastAsia="Calibri" w:hAnsiTheme="minorBidi"/>
        </w:rPr>
        <w:t xml:space="preserve"> </w:t>
      </w:r>
      <w:r w:rsidR="0024725E">
        <w:rPr>
          <w:rFonts w:asciiTheme="minorBidi" w:eastAsia="Calibri" w:hAnsiTheme="minorBidi"/>
        </w:rPr>
        <w:t>a</w:t>
      </w:r>
      <w:r w:rsidR="0024725E" w:rsidRPr="008A4078">
        <w:rPr>
          <w:rFonts w:asciiTheme="minorBidi" w:eastAsia="Calibri" w:hAnsiTheme="minorBidi"/>
        </w:rPr>
        <w:t xml:space="preserve">trioventricular septal defect </w:t>
      </w:r>
      <w:r w:rsidR="0024725E">
        <w:rPr>
          <w:rFonts w:asciiTheme="minorBidi" w:eastAsia="Calibri" w:hAnsiTheme="minorBidi"/>
        </w:rPr>
        <w:t>(</w:t>
      </w:r>
      <w:r w:rsidR="1A2E2F71" w:rsidRPr="008A4078">
        <w:rPr>
          <w:rFonts w:asciiTheme="minorBidi" w:eastAsia="Calibri" w:hAnsiTheme="minorBidi"/>
        </w:rPr>
        <w:t>AVSD</w:t>
      </w:r>
      <w:r w:rsidR="0024725E">
        <w:rPr>
          <w:rFonts w:asciiTheme="minorBidi" w:eastAsia="Calibri" w:hAnsiTheme="minorBidi"/>
        </w:rPr>
        <w:t>)</w:t>
      </w:r>
      <w:r w:rsidR="1A2E2F71" w:rsidRPr="008A4078">
        <w:rPr>
          <w:rFonts w:asciiTheme="minorBidi" w:eastAsia="Calibri" w:hAnsiTheme="minorBidi"/>
        </w:rPr>
        <w:t xml:space="preserve"> repairs, </w:t>
      </w:r>
      <w:r w:rsidR="556E9BEA" w:rsidRPr="008A4078">
        <w:rPr>
          <w:rFonts w:asciiTheme="minorBidi" w:eastAsia="Calibri" w:hAnsiTheme="minorBidi"/>
        </w:rPr>
        <w:t>53</w:t>
      </w:r>
      <w:r w:rsidR="1A2E2F71" w:rsidRPr="008A4078">
        <w:rPr>
          <w:rFonts w:asciiTheme="minorBidi" w:eastAsia="Calibri" w:hAnsiTheme="minorBidi"/>
        </w:rPr>
        <w:t xml:space="preserve"> </w:t>
      </w:r>
      <w:r w:rsidR="00A2582A">
        <w:rPr>
          <w:rFonts w:asciiTheme="minorBidi" w:eastAsia="Calibri" w:hAnsiTheme="minorBidi"/>
        </w:rPr>
        <w:t>VSD</w:t>
      </w:r>
      <w:r w:rsidR="1A2E2F71" w:rsidRPr="008A4078">
        <w:rPr>
          <w:rFonts w:asciiTheme="minorBidi" w:eastAsia="Calibri" w:hAnsiTheme="minorBidi"/>
        </w:rPr>
        <w:t xml:space="preserve"> Closures, </w:t>
      </w:r>
      <w:r w:rsidR="4165A2C0" w:rsidRPr="008A4078">
        <w:rPr>
          <w:rFonts w:asciiTheme="minorBidi" w:eastAsia="Calibri" w:hAnsiTheme="minorBidi"/>
        </w:rPr>
        <w:t>8</w:t>
      </w:r>
      <w:r w:rsidR="7088E282" w:rsidRPr="008A4078">
        <w:rPr>
          <w:rFonts w:asciiTheme="minorBidi" w:eastAsia="Calibri" w:hAnsiTheme="minorBidi"/>
        </w:rPr>
        <w:t xml:space="preserve"> DORV repairs</w:t>
      </w:r>
      <w:r w:rsidR="1A2E2F71" w:rsidRPr="008A4078">
        <w:rPr>
          <w:rFonts w:asciiTheme="minorBidi" w:eastAsia="Calibri" w:hAnsiTheme="minorBidi"/>
        </w:rPr>
        <w:t xml:space="preserve"> and complete de-banding</w:t>
      </w:r>
      <w:r w:rsidR="006E0901">
        <w:rPr>
          <w:rFonts w:asciiTheme="minorBidi" w:eastAsia="Calibri" w:hAnsiTheme="minorBidi"/>
        </w:rPr>
        <w:t>.</w:t>
      </w:r>
      <w:r w:rsidR="1A2E2F71" w:rsidRPr="008A4078">
        <w:rPr>
          <w:rFonts w:asciiTheme="minorBidi" w:eastAsia="Calibri" w:hAnsiTheme="minorBidi"/>
        </w:rPr>
        <w:t xml:space="preserve"> </w:t>
      </w:r>
      <w:r w:rsidR="006E0901">
        <w:rPr>
          <w:rFonts w:asciiTheme="minorBidi" w:eastAsia="Calibri" w:hAnsiTheme="minorBidi"/>
        </w:rPr>
        <w:t>In</w:t>
      </w:r>
      <w:r w:rsidR="1A2E2F71" w:rsidRPr="008A4078">
        <w:rPr>
          <w:rFonts w:asciiTheme="minorBidi" w:eastAsia="Calibri" w:hAnsiTheme="minorBidi"/>
        </w:rPr>
        <w:t xml:space="preserve"> </w:t>
      </w:r>
      <w:r w:rsidR="0B3AA01C" w:rsidRPr="008A4078">
        <w:rPr>
          <w:rFonts w:asciiTheme="minorBidi" w:eastAsia="Calibri" w:hAnsiTheme="minorBidi"/>
        </w:rPr>
        <w:t>2</w:t>
      </w:r>
      <w:r w:rsidR="1A2E2F71" w:rsidRPr="008A4078">
        <w:rPr>
          <w:rFonts w:asciiTheme="minorBidi" w:eastAsia="Calibri" w:hAnsiTheme="minorBidi"/>
        </w:rPr>
        <w:t xml:space="preserve"> patients</w:t>
      </w:r>
      <w:r w:rsidR="006E0901">
        <w:rPr>
          <w:rFonts w:asciiTheme="minorBidi" w:eastAsia="Calibri" w:hAnsiTheme="minorBidi"/>
        </w:rPr>
        <w:t>,</w:t>
      </w:r>
      <w:r w:rsidR="0B3AA01C" w:rsidRPr="008A4078">
        <w:rPr>
          <w:rFonts w:asciiTheme="minorBidi" w:eastAsia="Calibri" w:hAnsiTheme="minorBidi"/>
        </w:rPr>
        <w:t xml:space="preserve"> </w:t>
      </w:r>
      <w:r w:rsidR="556E9BEA" w:rsidRPr="008A4078">
        <w:rPr>
          <w:rFonts w:asciiTheme="minorBidi" w:eastAsia="Calibri" w:hAnsiTheme="minorBidi"/>
        </w:rPr>
        <w:t>only</w:t>
      </w:r>
      <w:r w:rsidR="0B3AA01C" w:rsidRPr="008A4078">
        <w:rPr>
          <w:rFonts w:asciiTheme="minorBidi" w:eastAsia="Calibri" w:hAnsiTheme="minorBidi"/>
        </w:rPr>
        <w:t xml:space="preserve"> de</w:t>
      </w:r>
      <w:r w:rsidR="00FE30D2">
        <w:rPr>
          <w:rFonts w:asciiTheme="minorBidi" w:eastAsia="Calibri" w:hAnsiTheme="minorBidi"/>
        </w:rPr>
        <w:t>-</w:t>
      </w:r>
      <w:r w:rsidR="0B3AA01C" w:rsidRPr="008A4078">
        <w:rPr>
          <w:rFonts w:asciiTheme="minorBidi" w:eastAsia="Calibri" w:hAnsiTheme="minorBidi"/>
        </w:rPr>
        <w:t xml:space="preserve">banding </w:t>
      </w:r>
      <w:r w:rsidR="006E0901">
        <w:rPr>
          <w:rFonts w:asciiTheme="minorBidi" w:eastAsia="Calibri" w:hAnsiTheme="minorBidi"/>
        </w:rPr>
        <w:t xml:space="preserve">was required </w:t>
      </w:r>
      <w:r w:rsidR="0B3AA01C" w:rsidRPr="008A4078">
        <w:rPr>
          <w:rFonts w:asciiTheme="minorBidi" w:eastAsia="Calibri" w:hAnsiTheme="minorBidi"/>
        </w:rPr>
        <w:t xml:space="preserve">as </w:t>
      </w:r>
      <w:r w:rsidR="006E0901">
        <w:rPr>
          <w:rFonts w:asciiTheme="minorBidi" w:eastAsia="Calibri" w:hAnsiTheme="minorBidi"/>
        </w:rPr>
        <w:t>all</w:t>
      </w:r>
      <w:r w:rsidR="0B3AA01C" w:rsidRPr="008A4078">
        <w:rPr>
          <w:rFonts w:asciiTheme="minorBidi" w:eastAsia="Calibri" w:hAnsiTheme="minorBidi"/>
        </w:rPr>
        <w:t xml:space="preserve"> </w:t>
      </w:r>
      <w:r w:rsidR="00A2582A">
        <w:rPr>
          <w:rFonts w:asciiTheme="minorBidi" w:eastAsia="Calibri" w:hAnsiTheme="minorBidi"/>
        </w:rPr>
        <w:t>VSD’s</w:t>
      </w:r>
      <w:r w:rsidR="0B3AA01C" w:rsidRPr="008A4078">
        <w:rPr>
          <w:rFonts w:asciiTheme="minorBidi" w:eastAsia="Calibri" w:hAnsiTheme="minorBidi"/>
        </w:rPr>
        <w:t xml:space="preserve"> </w:t>
      </w:r>
      <w:r w:rsidR="006E0901">
        <w:rPr>
          <w:rFonts w:asciiTheme="minorBidi" w:eastAsia="Calibri" w:hAnsiTheme="minorBidi"/>
        </w:rPr>
        <w:t xml:space="preserve">had </w:t>
      </w:r>
      <w:r w:rsidR="0B3AA01C" w:rsidRPr="008A4078">
        <w:rPr>
          <w:rFonts w:asciiTheme="minorBidi" w:eastAsia="Calibri" w:hAnsiTheme="minorBidi"/>
        </w:rPr>
        <w:t>closed spontaneously</w:t>
      </w:r>
      <w:r w:rsidR="1A2E2F71" w:rsidRPr="008A4078">
        <w:rPr>
          <w:rFonts w:asciiTheme="minorBidi" w:eastAsia="Calibri" w:hAnsiTheme="minorBidi"/>
        </w:rPr>
        <w:t xml:space="preserve">. </w:t>
      </w:r>
      <w:r w:rsidR="006E0901" w:rsidRPr="008A4078">
        <w:rPr>
          <w:rFonts w:asciiTheme="minorBidi" w:eastAsia="Calibri" w:hAnsiTheme="minorBidi"/>
        </w:rPr>
        <w:t xml:space="preserve">Five of the 93 patients (5.4%) developed AV block and required permanent pacemaker. Of these, two had complete AVSD, </w:t>
      </w:r>
      <w:r w:rsidR="006E0901">
        <w:rPr>
          <w:rFonts w:asciiTheme="minorBidi" w:eastAsia="Calibri" w:hAnsiTheme="minorBidi"/>
        </w:rPr>
        <w:t>one had</w:t>
      </w:r>
      <w:r w:rsidR="006E0901" w:rsidRPr="008A4078">
        <w:rPr>
          <w:rFonts w:asciiTheme="minorBidi" w:eastAsia="Calibri" w:hAnsiTheme="minorBidi"/>
        </w:rPr>
        <w:t xml:space="preserve"> single </w:t>
      </w:r>
      <w:proofErr w:type="spellStart"/>
      <w:r w:rsidR="006E0901" w:rsidRPr="008A4078">
        <w:rPr>
          <w:rFonts w:asciiTheme="minorBidi" w:eastAsia="Calibri" w:hAnsiTheme="minorBidi"/>
        </w:rPr>
        <w:t>perimembranous</w:t>
      </w:r>
      <w:proofErr w:type="spellEnd"/>
      <w:r w:rsidR="006E0901" w:rsidRPr="008A4078">
        <w:rPr>
          <w:rFonts w:asciiTheme="minorBidi" w:eastAsia="Calibri" w:hAnsiTheme="minorBidi"/>
        </w:rPr>
        <w:t xml:space="preserve"> VSD and two patients had multiple </w:t>
      </w:r>
      <w:r w:rsidR="006E0901">
        <w:rPr>
          <w:rFonts w:asciiTheme="minorBidi" w:eastAsia="Calibri" w:hAnsiTheme="minorBidi"/>
        </w:rPr>
        <w:t>VSD’s</w:t>
      </w:r>
      <w:r w:rsidR="006E0901" w:rsidRPr="008A4078">
        <w:rPr>
          <w:rFonts w:asciiTheme="minorBidi" w:eastAsia="Calibri" w:hAnsiTheme="minorBidi"/>
        </w:rPr>
        <w:t xml:space="preserve"> (one underwent anterior muscular VSD device closure and the other </w:t>
      </w:r>
      <w:r w:rsidR="006E0901">
        <w:rPr>
          <w:rFonts w:asciiTheme="minorBidi" w:eastAsia="Calibri" w:hAnsiTheme="minorBidi"/>
        </w:rPr>
        <w:t xml:space="preserve">had </w:t>
      </w:r>
      <w:r w:rsidR="006E0901" w:rsidRPr="008A4078">
        <w:rPr>
          <w:rFonts w:asciiTheme="minorBidi" w:eastAsia="Calibri" w:hAnsiTheme="minorBidi"/>
        </w:rPr>
        <w:t xml:space="preserve">surgical closure of </w:t>
      </w:r>
      <w:r w:rsidR="006E0901">
        <w:rPr>
          <w:rFonts w:asciiTheme="minorBidi" w:eastAsia="Calibri" w:hAnsiTheme="minorBidi"/>
        </w:rPr>
        <w:t xml:space="preserve">a </w:t>
      </w:r>
      <w:proofErr w:type="spellStart"/>
      <w:r w:rsidR="006E0901" w:rsidRPr="008A4078">
        <w:rPr>
          <w:rFonts w:asciiTheme="minorBidi" w:eastAsia="Calibri" w:hAnsiTheme="minorBidi"/>
        </w:rPr>
        <w:t>perimembranous</w:t>
      </w:r>
      <w:proofErr w:type="spellEnd"/>
      <w:r w:rsidR="006E0901" w:rsidRPr="008A4078">
        <w:rPr>
          <w:rFonts w:asciiTheme="minorBidi" w:eastAsia="Calibri" w:hAnsiTheme="minorBidi"/>
        </w:rPr>
        <w:t xml:space="preserve"> VSD).</w:t>
      </w:r>
      <w:r w:rsidR="006E0901">
        <w:rPr>
          <w:rFonts w:asciiTheme="minorBidi" w:eastAsia="Calibri" w:hAnsiTheme="minorBidi"/>
        </w:rPr>
        <w:t xml:space="preserve"> </w:t>
      </w:r>
      <w:r w:rsidR="006E0901" w:rsidRPr="008A4078">
        <w:rPr>
          <w:rFonts w:asciiTheme="minorBidi" w:eastAsia="Calibri" w:hAnsiTheme="minorBidi"/>
        </w:rPr>
        <w:t>This</w:t>
      </w:r>
      <w:r w:rsidR="006E0901">
        <w:rPr>
          <w:rFonts w:asciiTheme="minorBidi" w:eastAsia="Calibri" w:hAnsiTheme="minorBidi"/>
        </w:rPr>
        <w:t xml:space="preserve"> equates to 2/30 (6.7</w:t>
      </w:r>
      <w:r w:rsidR="006E0901" w:rsidRPr="008A4078">
        <w:rPr>
          <w:rFonts w:asciiTheme="minorBidi" w:eastAsia="Calibri" w:hAnsiTheme="minorBidi"/>
        </w:rPr>
        <w:t>%) of AVSD, 2/35 (5.</w:t>
      </w:r>
      <w:r w:rsidR="006E0901">
        <w:rPr>
          <w:rFonts w:asciiTheme="minorBidi" w:eastAsia="Calibri" w:hAnsiTheme="minorBidi"/>
        </w:rPr>
        <w:t>7</w:t>
      </w:r>
      <w:r w:rsidR="006E0901" w:rsidRPr="008A4078">
        <w:rPr>
          <w:rFonts w:asciiTheme="minorBidi" w:eastAsia="Calibri" w:hAnsiTheme="minorBidi"/>
        </w:rPr>
        <w:t>%) of</w:t>
      </w:r>
      <w:r w:rsidR="006E0901">
        <w:rPr>
          <w:rFonts w:asciiTheme="minorBidi" w:eastAsia="Calibri" w:hAnsiTheme="minorBidi"/>
        </w:rPr>
        <w:t xml:space="preserve"> multiple VSD’s and 1/20 (5</w:t>
      </w:r>
      <w:r w:rsidR="006E0901" w:rsidRPr="008A4078">
        <w:rPr>
          <w:rFonts w:asciiTheme="minorBidi" w:eastAsia="Calibri" w:hAnsiTheme="minorBidi"/>
        </w:rPr>
        <w:t>%) of single VSD repairs.</w:t>
      </w:r>
      <w:r w:rsidR="006E0901">
        <w:rPr>
          <w:rFonts w:asciiTheme="minorBidi" w:eastAsia="Calibri" w:hAnsiTheme="minorBidi"/>
        </w:rPr>
        <w:t xml:space="preserve"> </w:t>
      </w:r>
      <w:r w:rsidR="00A756D4" w:rsidRPr="008A4078">
        <w:rPr>
          <w:rFonts w:asciiTheme="minorBidi" w:eastAsia="Calibri" w:hAnsiTheme="minorBidi"/>
        </w:rPr>
        <w:t>Post-</w:t>
      </w:r>
      <w:r w:rsidR="00A756D4" w:rsidRPr="008A4078">
        <w:rPr>
          <w:rFonts w:asciiTheme="minorBidi" w:eastAsia="Calibri" w:hAnsiTheme="minorBidi"/>
        </w:rPr>
        <w:lastRenderedPageBreak/>
        <w:t xml:space="preserve">repair, </w:t>
      </w:r>
      <w:r w:rsidR="006E0901">
        <w:rPr>
          <w:rFonts w:asciiTheme="minorBidi" w:eastAsia="Calibri" w:hAnsiTheme="minorBidi"/>
        </w:rPr>
        <w:t>patients</w:t>
      </w:r>
      <w:r w:rsidR="00A756D4" w:rsidRPr="008A4078">
        <w:rPr>
          <w:rFonts w:asciiTheme="minorBidi" w:eastAsia="Calibri" w:hAnsiTheme="minorBidi"/>
        </w:rPr>
        <w:t xml:space="preserve"> were followed</w:t>
      </w:r>
      <w:r w:rsidR="006E0901">
        <w:rPr>
          <w:rFonts w:asciiTheme="minorBidi" w:eastAsia="Calibri" w:hAnsiTheme="minorBidi"/>
        </w:rPr>
        <w:t>-</w:t>
      </w:r>
      <w:r w:rsidR="00A756D4" w:rsidRPr="008A4078">
        <w:rPr>
          <w:rFonts w:asciiTheme="minorBidi" w:eastAsia="Calibri" w:hAnsiTheme="minorBidi"/>
        </w:rPr>
        <w:t>up for a median of 38 months (3.5-109).</w:t>
      </w:r>
      <w:r w:rsidR="00A756D4">
        <w:rPr>
          <w:rFonts w:asciiTheme="minorBidi" w:eastAsia="Calibri" w:hAnsiTheme="minorBidi"/>
          <w:lang w:val="en-GB"/>
        </w:rPr>
        <w:t xml:space="preserve"> </w:t>
      </w:r>
      <w:r w:rsidR="006E0901">
        <w:rPr>
          <w:rFonts w:asciiTheme="minorBidi" w:eastAsia="Calibri" w:hAnsiTheme="minorBidi"/>
        </w:rPr>
        <w:t>Eleven</w:t>
      </w:r>
      <w:r w:rsidR="1180E0B3" w:rsidRPr="008A4078">
        <w:rPr>
          <w:rFonts w:asciiTheme="minorBidi" w:eastAsia="Calibri" w:hAnsiTheme="minorBidi"/>
        </w:rPr>
        <w:t xml:space="preserve"> patients (</w:t>
      </w:r>
      <w:r w:rsidR="28FFEEAA" w:rsidRPr="008A4078">
        <w:rPr>
          <w:rFonts w:asciiTheme="minorBidi" w:eastAsia="Calibri" w:hAnsiTheme="minorBidi"/>
        </w:rPr>
        <w:t>11.8</w:t>
      </w:r>
      <w:r w:rsidR="1180E0B3" w:rsidRPr="008A4078">
        <w:rPr>
          <w:rFonts w:asciiTheme="minorBidi" w:eastAsia="Calibri" w:hAnsiTheme="minorBidi"/>
        </w:rPr>
        <w:t>%) neede</w:t>
      </w:r>
      <w:r w:rsidR="167762A9" w:rsidRPr="008A4078">
        <w:rPr>
          <w:rFonts w:asciiTheme="minorBidi" w:eastAsia="Calibri" w:hAnsiTheme="minorBidi"/>
        </w:rPr>
        <w:t>d</w:t>
      </w:r>
      <w:r w:rsidR="1180E0B3" w:rsidRPr="008A4078">
        <w:rPr>
          <w:rFonts w:asciiTheme="minorBidi" w:eastAsia="Calibri" w:hAnsiTheme="minorBidi"/>
        </w:rPr>
        <w:t xml:space="preserve"> </w:t>
      </w:r>
      <w:r w:rsidR="00A756D4">
        <w:rPr>
          <w:rFonts w:asciiTheme="minorBidi" w:eastAsia="Calibri" w:hAnsiTheme="minorBidi"/>
        </w:rPr>
        <w:t xml:space="preserve">other forms of </w:t>
      </w:r>
      <w:r w:rsidR="149767D0" w:rsidRPr="008A4078">
        <w:rPr>
          <w:rFonts w:asciiTheme="minorBidi" w:eastAsia="Calibri" w:hAnsiTheme="minorBidi"/>
        </w:rPr>
        <w:t>re-</w:t>
      </w:r>
      <w:r w:rsidR="1180E0B3" w:rsidRPr="008A4078">
        <w:rPr>
          <w:rFonts w:asciiTheme="minorBidi" w:eastAsia="Calibri" w:hAnsiTheme="minorBidi"/>
        </w:rPr>
        <w:t xml:space="preserve">intervention </w:t>
      </w:r>
      <w:r w:rsidR="008053AC">
        <w:rPr>
          <w:rFonts w:asciiTheme="minorBidi" w:eastAsia="Calibri" w:hAnsiTheme="minorBidi"/>
        </w:rPr>
        <w:t>post-</w:t>
      </w:r>
      <w:r w:rsidR="149767D0" w:rsidRPr="008A4078">
        <w:rPr>
          <w:rFonts w:asciiTheme="minorBidi" w:eastAsia="Calibri" w:hAnsiTheme="minorBidi"/>
        </w:rPr>
        <w:t>repair</w:t>
      </w:r>
      <w:r w:rsidR="00E31AE8">
        <w:rPr>
          <w:rFonts w:asciiTheme="minorBidi" w:eastAsia="Calibri" w:hAnsiTheme="minorBidi"/>
        </w:rPr>
        <w:t xml:space="preserve"> </w:t>
      </w:r>
      <w:r w:rsidR="599D8B7E" w:rsidRPr="008A4078">
        <w:rPr>
          <w:rFonts w:asciiTheme="minorBidi" w:eastAsia="Calibri" w:hAnsiTheme="minorBidi"/>
        </w:rPr>
        <w:t xml:space="preserve">(Table </w:t>
      </w:r>
      <w:r w:rsidR="006E0901">
        <w:rPr>
          <w:rFonts w:asciiTheme="minorBidi" w:eastAsia="Calibri" w:hAnsiTheme="minorBidi"/>
        </w:rPr>
        <w:t>2</w:t>
      </w:r>
      <w:r w:rsidR="599D8B7E" w:rsidRPr="008A4078">
        <w:rPr>
          <w:rFonts w:asciiTheme="minorBidi" w:eastAsia="Calibri" w:hAnsiTheme="minorBidi"/>
        </w:rPr>
        <w:t>)</w:t>
      </w:r>
      <w:r w:rsidR="5435DE19" w:rsidRPr="008A4078">
        <w:rPr>
          <w:rFonts w:asciiTheme="minorBidi" w:eastAsia="Calibri" w:hAnsiTheme="minorBidi"/>
        </w:rPr>
        <w:t xml:space="preserve">. </w:t>
      </w:r>
      <w:r w:rsidR="15E41062" w:rsidRPr="008A4078">
        <w:rPr>
          <w:rFonts w:asciiTheme="minorBidi" w:eastAsia="Calibri" w:hAnsiTheme="minorBidi"/>
        </w:rPr>
        <w:t xml:space="preserve">The post repair mortality </w:t>
      </w:r>
      <w:r w:rsidR="7F577B87" w:rsidRPr="008A4078">
        <w:rPr>
          <w:rFonts w:asciiTheme="minorBidi" w:eastAsia="Calibri" w:hAnsiTheme="minorBidi"/>
        </w:rPr>
        <w:t>was</w:t>
      </w:r>
      <w:r w:rsidR="15E41062" w:rsidRPr="008A4078">
        <w:rPr>
          <w:rFonts w:asciiTheme="minorBidi" w:eastAsia="Calibri" w:hAnsiTheme="minorBidi"/>
        </w:rPr>
        <w:t xml:space="preserve"> </w:t>
      </w:r>
      <w:r w:rsidR="183553F4" w:rsidRPr="008A4078">
        <w:rPr>
          <w:rFonts w:asciiTheme="minorBidi" w:eastAsia="Calibri" w:hAnsiTheme="minorBidi"/>
        </w:rPr>
        <w:t xml:space="preserve">6/93 </w:t>
      </w:r>
      <w:r w:rsidR="1A4D6D5B" w:rsidRPr="008A4078">
        <w:rPr>
          <w:rFonts w:asciiTheme="minorBidi" w:eastAsia="Calibri" w:hAnsiTheme="minorBidi"/>
        </w:rPr>
        <w:t>(</w:t>
      </w:r>
      <w:r w:rsidR="183553F4" w:rsidRPr="008A4078">
        <w:rPr>
          <w:rFonts w:asciiTheme="minorBidi" w:eastAsia="Calibri" w:hAnsiTheme="minorBidi"/>
        </w:rPr>
        <w:t>6.5%)</w:t>
      </w:r>
      <w:r w:rsidR="14F1DE5E" w:rsidRPr="008A4078">
        <w:rPr>
          <w:rFonts w:asciiTheme="minorBidi" w:eastAsia="Calibri" w:hAnsiTheme="minorBidi"/>
        </w:rPr>
        <w:t xml:space="preserve">, </w:t>
      </w:r>
      <w:r w:rsidR="72917A6C" w:rsidRPr="008A4078">
        <w:rPr>
          <w:rFonts w:asciiTheme="minorBidi" w:eastAsia="Calibri" w:hAnsiTheme="minorBidi"/>
        </w:rPr>
        <w:t>resulting in an</w:t>
      </w:r>
      <w:r w:rsidR="14F1DE5E" w:rsidRPr="008A4078">
        <w:rPr>
          <w:rFonts w:asciiTheme="minorBidi" w:eastAsia="Calibri" w:hAnsiTheme="minorBidi"/>
        </w:rPr>
        <w:t xml:space="preserve"> overall mortality </w:t>
      </w:r>
      <w:r w:rsidR="72917A6C" w:rsidRPr="008A4078">
        <w:rPr>
          <w:rFonts w:asciiTheme="minorBidi" w:eastAsia="Calibri" w:hAnsiTheme="minorBidi"/>
        </w:rPr>
        <w:t>of</w:t>
      </w:r>
      <w:r w:rsidR="14F1DE5E" w:rsidRPr="008A4078">
        <w:rPr>
          <w:rFonts w:asciiTheme="minorBidi" w:eastAsia="Calibri" w:hAnsiTheme="minorBidi"/>
        </w:rPr>
        <w:t xml:space="preserve"> 17/125 (13.6%)</w:t>
      </w:r>
      <w:r w:rsidR="72917A6C" w:rsidRPr="008A4078">
        <w:rPr>
          <w:rFonts w:asciiTheme="minorBidi" w:eastAsia="Calibri" w:hAnsiTheme="minorBidi"/>
        </w:rPr>
        <w:t xml:space="preserve"> for </w:t>
      </w:r>
      <w:r w:rsidR="1BA02C6F" w:rsidRPr="008A4078">
        <w:rPr>
          <w:rFonts w:asciiTheme="minorBidi" w:eastAsia="Calibri" w:hAnsiTheme="minorBidi"/>
        </w:rPr>
        <w:t xml:space="preserve">the </w:t>
      </w:r>
      <w:r w:rsidR="72917A6C" w:rsidRPr="008A4078">
        <w:rPr>
          <w:rFonts w:asciiTheme="minorBidi" w:eastAsia="Calibri" w:hAnsiTheme="minorBidi"/>
        </w:rPr>
        <w:t xml:space="preserve">staged </w:t>
      </w:r>
      <w:r w:rsidR="1BA02C6F" w:rsidRPr="008A4078">
        <w:rPr>
          <w:rFonts w:asciiTheme="minorBidi" w:eastAsia="Calibri" w:hAnsiTheme="minorBidi"/>
        </w:rPr>
        <w:t>approach</w:t>
      </w:r>
      <w:r w:rsidR="72917A6C" w:rsidRPr="008A4078">
        <w:rPr>
          <w:rFonts w:asciiTheme="minorBidi" w:eastAsia="Calibri" w:hAnsiTheme="minorBidi"/>
        </w:rPr>
        <w:t xml:space="preserve"> (Figure</w:t>
      </w:r>
      <w:r w:rsidR="7C653DE9" w:rsidRPr="008A4078">
        <w:rPr>
          <w:rFonts w:asciiTheme="minorBidi" w:eastAsia="Calibri" w:hAnsiTheme="minorBidi"/>
        </w:rPr>
        <w:t>s 1,</w:t>
      </w:r>
      <w:r w:rsidR="72917A6C" w:rsidRPr="008A4078">
        <w:rPr>
          <w:rFonts w:asciiTheme="minorBidi" w:eastAsia="Calibri" w:hAnsiTheme="minorBidi"/>
        </w:rPr>
        <w:t>2).</w:t>
      </w:r>
      <w:r w:rsidR="4C2ADFFE" w:rsidRPr="008A4078">
        <w:rPr>
          <w:rFonts w:asciiTheme="minorBidi" w:eastAsia="Calibri" w:hAnsiTheme="minorBidi"/>
        </w:rPr>
        <w:t xml:space="preserve"> </w:t>
      </w:r>
      <w:proofErr w:type="gramStart"/>
      <w:r w:rsidR="72917A6C" w:rsidRPr="008A4078">
        <w:rPr>
          <w:rFonts w:asciiTheme="minorBidi" w:eastAsia="Calibri" w:hAnsiTheme="minorBidi"/>
        </w:rPr>
        <w:t>The majority of</w:t>
      </w:r>
      <w:proofErr w:type="gramEnd"/>
      <w:r w:rsidR="72917A6C" w:rsidRPr="008A4078">
        <w:rPr>
          <w:rFonts w:asciiTheme="minorBidi" w:eastAsia="Calibri" w:hAnsiTheme="minorBidi"/>
        </w:rPr>
        <w:t xml:space="preserve"> these deaths (</w:t>
      </w:r>
      <w:r w:rsidR="4C2ADFFE" w:rsidRPr="008A4078">
        <w:rPr>
          <w:rFonts w:asciiTheme="minorBidi" w:eastAsia="Calibri" w:hAnsiTheme="minorBidi"/>
        </w:rPr>
        <w:t>1</w:t>
      </w:r>
      <w:r w:rsidR="5DC659B0" w:rsidRPr="008A4078">
        <w:rPr>
          <w:rFonts w:asciiTheme="minorBidi" w:eastAsia="Calibri" w:hAnsiTheme="minorBidi"/>
        </w:rPr>
        <w:t>4</w:t>
      </w:r>
      <w:r w:rsidR="002E0DD1">
        <w:rPr>
          <w:rFonts w:asciiTheme="minorBidi" w:eastAsia="Calibri" w:hAnsiTheme="minorBidi"/>
        </w:rPr>
        <w:t>/</w:t>
      </w:r>
      <w:r w:rsidR="020DFADF" w:rsidRPr="008A4078">
        <w:rPr>
          <w:rFonts w:asciiTheme="minorBidi" w:eastAsia="Calibri" w:hAnsiTheme="minorBidi"/>
        </w:rPr>
        <w:t>17</w:t>
      </w:r>
      <w:r w:rsidR="002E0DD1">
        <w:rPr>
          <w:rFonts w:asciiTheme="minorBidi" w:eastAsia="Calibri" w:hAnsiTheme="minorBidi"/>
        </w:rPr>
        <w:t xml:space="preserve"> = 82.4%</w:t>
      </w:r>
      <w:r w:rsidR="7CAD59F4" w:rsidRPr="008A4078">
        <w:rPr>
          <w:rFonts w:asciiTheme="minorBidi" w:eastAsia="Calibri" w:hAnsiTheme="minorBidi"/>
        </w:rPr>
        <w:t>) were</w:t>
      </w:r>
      <w:r w:rsidR="4C2ADFFE" w:rsidRPr="008A4078">
        <w:rPr>
          <w:rFonts w:asciiTheme="minorBidi" w:eastAsia="Calibri" w:hAnsiTheme="minorBidi"/>
        </w:rPr>
        <w:t xml:space="preserve"> related to associated comorbidities</w:t>
      </w:r>
      <w:r w:rsidR="4F5A8E89" w:rsidRPr="008A4078">
        <w:rPr>
          <w:rFonts w:asciiTheme="minorBidi" w:eastAsia="Calibri" w:hAnsiTheme="minorBidi"/>
        </w:rPr>
        <w:t xml:space="preserve"> (</w:t>
      </w:r>
      <w:r w:rsidR="72917A6C" w:rsidRPr="008A4078">
        <w:rPr>
          <w:rFonts w:asciiTheme="minorBidi" w:eastAsia="Calibri" w:hAnsiTheme="minorBidi"/>
        </w:rPr>
        <w:t>T</w:t>
      </w:r>
      <w:r w:rsidR="4F5A8E89" w:rsidRPr="008A4078">
        <w:rPr>
          <w:rFonts w:asciiTheme="minorBidi" w:eastAsia="Calibri" w:hAnsiTheme="minorBidi"/>
        </w:rPr>
        <w:t xml:space="preserve">able </w:t>
      </w:r>
      <w:r w:rsidR="00BD1240">
        <w:rPr>
          <w:rFonts w:asciiTheme="minorBidi" w:eastAsia="Calibri" w:hAnsiTheme="minorBidi"/>
        </w:rPr>
        <w:t>S2</w:t>
      </w:r>
      <w:r w:rsidR="4F5A8E89" w:rsidRPr="008A4078">
        <w:rPr>
          <w:rFonts w:asciiTheme="minorBidi" w:eastAsia="Calibri" w:hAnsiTheme="minorBidi"/>
        </w:rPr>
        <w:t>)</w:t>
      </w:r>
      <w:r w:rsidR="14F1DE5E" w:rsidRPr="008A4078">
        <w:rPr>
          <w:rFonts w:asciiTheme="minorBidi" w:eastAsia="Calibri" w:hAnsiTheme="minorBidi"/>
        </w:rPr>
        <w:t>.</w:t>
      </w:r>
      <w:r w:rsidR="065902BF" w:rsidRPr="008A4078">
        <w:rPr>
          <w:rFonts w:asciiTheme="minorBidi" w:eastAsia="Calibri" w:hAnsiTheme="minorBidi"/>
        </w:rPr>
        <w:t xml:space="preserve"> </w:t>
      </w:r>
      <w:r w:rsidR="00A756D4">
        <w:rPr>
          <w:rFonts w:asciiTheme="minorBidi" w:eastAsia="Calibri" w:hAnsiTheme="minorBidi"/>
        </w:rPr>
        <w:t xml:space="preserve">By the study closing date, </w:t>
      </w:r>
      <w:r w:rsidR="065902BF" w:rsidRPr="008A4078">
        <w:rPr>
          <w:rFonts w:asciiTheme="minorBidi" w:eastAsia="Calibri" w:hAnsiTheme="minorBidi"/>
        </w:rPr>
        <w:t>21 patient</w:t>
      </w:r>
      <w:r w:rsidR="72917A6C" w:rsidRPr="008A4078">
        <w:rPr>
          <w:rFonts w:asciiTheme="minorBidi" w:eastAsia="Calibri" w:hAnsiTheme="minorBidi"/>
        </w:rPr>
        <w:t>s</w:t>
      </w:r>
      <w:r w:rsidR="065902BF" w:rsidRPr="008A4078">
        <w:rPr>
          <w:rFonts w:asciiTheme="minorBidi" w:eastAsia="Calibri" w:hAnsiTheme="minorBidi"/>
        </w:rPr>
        <w:t xml:space="preserve"> </w:t>
      </w:r>
      <w:r w:rsidR="00A756D4">
        <w:rPr>
          <w:rFonts w:asciiTheme="minorBidi" w:eastAsia="Calibri" w:hAnsiTheme="minorBidi"/>
        </w:rPr>
        <w:t xml:space="preserve">were </w:t>
      </w:r>
      <w:r w:rsidR="065902BF" w:rsidRPr="008A4078">
        <w:rPr>
          <w:rFonts w:asciiTheme="minorBidi" w:eastAsia="Calibri" w:hAnsiTheme="minorBidi"/>
        </w:rPr>
        <w:t>await</w:t>
      </w:r>
      <w:r w:rsidR="00A756D4">
        <w:rPr>
          <w:rFonts w:asciiTheme="minorBidi" w:eastAsia="Calibri" w:hAnsiTheme="minorBidi"/>
        </w:rPr>
        <w:t>ing</w:t>
      </w:r>
      <w:r w:rsidR="72917A6C" w:rsidRPr="008A4078">
        <w:rPr>
          <w:rFonts w:asciiTheme="minorBidi" w:eastAsia="Calibri" w:hAnsiTheme="minorBidi"/>
        </w:rPr>
        <w:t xml:space="preserve"> definitive</w:t>
      </w:r>
      <w:r w:rsidR="065902BF" w:rsidRPr="008A4078">
        <w:rPr>
          <w:rFonts w:asciiTheme="minorBidi" w:eastAsia="Calibri" w:hAnsiTheme="minorBidi"/>
        </w:rPr>
        <w:t xml:space="preserve"> repair</w:t>
      </w:r>
      <w:r w:rsidR="798B2CA0" w:rsidRPr="008A4078">
        <w:rPr>
          <w:rFonts w:asciiTheme="minorBidi" w:eastAsia="Calibri" w:hAnsiTheme="minorBidi"/>
        </w:rPr>
        <w:t xml:space="preserve"> (</w:t>
      </w:r>
      <w:r w:rsidR="72917A6C" w:rsidRPr="008A4078">
        <w:rPr>
          <w:rFonts w:asciiTheme="minorBidi" w:eastAsia="Calibri" w:hAnsiTheme="minorBidi"/>
        </w:rPr>
        <w:t>F</w:t>
      </w:r>
      <w:r w:rsidR="798B2CA0" w:rsidRPr="008A4078">
        <w:rPr>
          <w:rFonts w:asciiTheme="minorBidi" w:eastAsia="Calibri" w:hAnsiTheme="minorBidi"/>
        </w:rPr>
        <w:t>ig</w:t>
      </w:r>
      <w:r w:rsidR="72917A6C" w:rsidRPr="008A4078">
        <w:rPr>
          <w:rFonts w:asciiTheme="minorBidi" w:eastAsia="Calibri" w:hAnsiTheme="minorBidi"/>
        </w:rPr>
        <w:t>ure</w:t>
      </w:r>
      <w:r w:rsidR="798B2CA0" w:rsidRPr="008A4078">
        <w:rPr>
          <w:rFonts w:asciiTheme="minorBidi" w:eastAsia="Calibri" w:hAnsiTheme="minorBidi"/>
        </w:rPr>
        <w:t xml:space="preserve"> 1,2)</w:t>
      </w:r>
      <w:r w:rsidR="065902BF" w:rsidRPr="008A4078">
        <w:rPr>
          <w:rFonts w:asciiTheme="minorBidi" w:eastAsia="Calibri" w:hAnsiTheme="minorBidi"/>
        </w:rPr>
        <w:t>.</w:t>
      </w:r>
      <w:r w:rsidR="2F7155B0" w:rsidRPr="008A4078">
        <w:rPr>
          <w:rFonts w:asciiTheme="minorBidi" w:eastAsia="Calibri" w:hAnsiTheme="minorBidi"/>
        </w:rPr>
        <w:t xml:space="preserve"> </w:t>
      </w:r>
    </w:p>
    <w:p w14:paraId="6E9D6E05" w14:textId="77777777" w:rsidR="00777EA3" w:rsidRPr="008A4078" w:rsidRDefault="00777EA3" w:rsidP="002E0DD1">
      <w:pPr>
        <w:spacing w:after="0" w:line="480" w:lineRule="auto"/>
        <w:jc w:val="both"/>
        <w:rPr>
          <w:rFonts w:asciiTheme="minorBidi" w:eastAsia="Calibri" w:hAnsiTheme="minorBidi"/>
        </w:rPr>
      </w:pPr>
    </w:p>
    <w:p w14:paraId="71DE597B" w14:textId="10832510" w:rsidR="2147A545" w:rsidRPr="008A4078" w:rsidRDefault="2147A545" w:rsidP="008A4078">
      <w:pPr>
        <w:spacing w:line="480" w:lineRule="auto"/>
        <w:jc w:val="both"/>
        <w:rPr>
          <w:rFonts w:asciiTheme="minorBidi" w:eastAsia="Calibri" w:hAnsiTheme="minorBidi"/>
          <w:i/>
          <w:iCs/>
          <w:u w:val="single"/>
        </w:rPr>
      </w:pPr>
      <w:r w:rsidRPr="008A4078">
        <w:rPr>
          <w:rFonts w:asciiTheme="minorBidi" w:eastAsia="Calibri" w:hAnsiTheme="minorBidi"/>
          <w:i/>
          <w:iCs/>
          <w:u w:val="single"/>
        </w:rPr>
        <w:t xml:space="preserve">Overall </w:t>
      </w:r>
      <w:r w:rsidR="00136F42" w:rsidRPr="008A4078">
        <w:rPr>
          <w:rFonts w:asciiTheme="minorBidi" w:eastAsia="Calibri" w:hAnsiTheme="minorBidi"/>
          <w:i/>
          <w:iCs/>
          <w:u w:val="single"/>
        </w:rPr>
        <w:t xml:space="preserve">Mortality </w:t>
      </w:r>
      <w:r w:rsidRPr="008A4078">
        <w:rPr>
          <w:rFonts w:asciiTheme="minorBidi" w:eastAsia="Calibri" w:hAnsiTheme="minorBidi"/>
          <w:i/>
          <w:iCs/>
          <w:u w:val="single"/>
        </w:rPr>
        <w:t>and Risk Factors</w:t>
      </w:r>
    </w:p>
    <w:p w14:paraId="5781A31A" w14:textId="6D9C4EA7" w:rsidR="2872418C" w:rsidRPr="008A4078" w:rsidRDefault="4A92D139" w:rsidP="00D17DC7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Overall survival for the entire cohort after PAB surgery was 9</w:t>
      </w:r>
      <w:r w:rsidR="5FCC7E10" w:rsidRPr="008A4078">
        <w:rPr>
          <w:rFonts w:asciiTheme="minorBidi" w:eastAsia="Calibri" w:hAnsiTheme="minorBidi"/>
        </w:rPr>
        <w:t>8.4</w:t>
      </w:r>
      <w:r w:rsidRPr="008A4078">
        <w:rPr>
          <w:rFonts w:asciiTheme="minorBidi" w:eastAsia="Calibri" w:hAnsiTheme="minorBidi"/>
        </w:rPr>
        <w:t>%</w:t>
      </w:r>
      <w:r w:rsidR="1ABD353B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at 1 month, 9</w:t>
      </w:r>
      <w:r w:rsidR="6AE7BE49" w:rsidRPr="008A4078">
        <w:rPr>
          <w:rFonts w:asciiTheme="minorBidi" w:eastAsia="Calibri" w:hAnsiTheme="minorBidi"/>
        </w:rPr>
        <w:t>6</w:t>
      </w:r>
      <w:r w:rsidRPr="008A4078">
        <w:rPr>
          <w:rFonts w:asciiTheme="minorBidi" w:eastAsia="Calibri" w:hAnsiTheme="minorBidi"/>
        </w:rPr>
        <w:t>%</w:t>
      </w:r>
      <w:r w:rsidR="136DB973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 xml:space="preserve">at </w:t>
      </w:r>
      <w:r w:rsidR="16D35279" w:rsidRPr="008A4078">
        <w:rPr>
          <w:rFonts w:asciiTheme="minorBidi" w:eastAsia="Calibri" w:hAnsiTheme="minorBidi"/>
        </w:rPr>
        <w:t>3</w:t>
      </w:r>
      <w:r w:rsidRPr="008A4078">
        <w:rPr>
          <w:rFonts w:asciiTheme="minorBidi" w:eastAsia="Calibri" w:hAnsiTheme="minorBidi"/>
        </w:rPr>
        <w:t xml:space="preserve"> </w:t>
      </w:r>
      <w:r w:rsidR="1BB7A7E3" w:rsidRPr="008A4078">
        <w:rPr>
          <w:rFonts w:asciiTheme="minorBidi" w:eastAsia="Calibri" w:hAnsiTheme="minorBidi"/>
        </w:rPr>
        <w:t>months</w:t>
      </w:r>
      <w:r w:rsidRPr="008A4078">
        <w:rPr>
          <w:rFonts w:asciiTheme="minorBidi" w:eastAsia="Calibri" w:hAnsiTheme="minorBidi"/>
        </w:rPr>
        <w:t>, and 8</w:t>
      </w:r>
      <w:r w:rsidR="462BC665" w:rsidRPr="008A4078">
        <w:rPr>
          <w:rFonts w:asciiTheme="minorBidi" w:eastAsia="Calibri" w:hAnsiTheme="minorBidi"/>
        </w:rPr>
        <w:t>9.6</w:t>
      </w:r>
      <w:r w:rsidRPr="008A4078">
        <w:rPr>
          <w:rFonts w:asciiTheme="minorBidi" w:eastAsia="Calibri" w:hAnsiTheme="minorBidi"/>
        </w:rPr>
        <w:t>%</w:t>
      </w:r>
      <w:r w:rsidR="65736186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at</w:t>
      </w:r>
      <w:r w:rsidR="34F8D1E4" w:rsidRPr="008A4078">
        <w:rPr>
          <w:rFonts w:asciiTheme="minorBidi" w:eastAsia="Calibri" w:hAnsiTheme="minorBidi"/>
        </w:rPr>
        <w:t xml:space="preserve"> 1</w:t>
      </w:r>
      <w:r w:rsidRPr="008A4078">
        <w:rPr>
          <w:rFonts w:asciiTheme="minorBidi" w:eastAsia="Calibri" w:hAnsiTheme="minorBidi"/>
        </w:rPr>
        <w:t xml:space="preserve"> year</w:t>
      </w:r>
      <w:r w:rsidR="348E8395" w:rsidRPr="008A4078">
        <w:rPr>
          <w:rFonts w:asciiTheme="minorBidi" w:eastAsia="Calibri" w:hAnsiTheme="minorBidi"/>
        </w:rPr>
        <w:t xml:space="preserve"> (</w:t>
      </w:r>
      <w:r w:rsidR="6449D746" w:rsidRPr="008A4078">
        <w:rPr>
          <w:rFonts w:asciiTheme="minorBidi" w:eastAsia="Calibri" w:hAnsiTheme="minorBidi"/>
        </w:rPr>
        <w:t>F</w:t>
      </w:r>
      <w:r w:rsidR="348E8395" w:rsidRPr="008A4078">
        <w:rPr>
          <w:rFonts w:asciiTheme="minorBidi" w:eastAsia="Calibri" w:hAnsiTheme="minorBidi"/>
        </w:rPr>
        <w:t xml:space="preserve">igure </w:t>
      </w:r>
      <w:r w:rsidR="107166F4" w:rsidRPr="008A4078">
        <w:rPr>
          <w:rFonts w:asciiTheme="minorBidi" w:eastAsia="Calibri" w:hAnsiTheme="minorBidi"/>
        </w:rPr>
        <w:t>2</w:t>
      </w:r>
      <w:r w:rsidR="348E8395" w:rsidRPr="008A4078">
        <w:rPr>
          <w:rFonts w:asciiTheme="minorBidi" w:eastAsia="Calibri" w:hAnsiTheme="minorBidi"/>
        </w:rPr>
        <w:t>)</w:t>
      </w:r>
      <w:r w:rsidRPr="008A4078">
        <w:rPr>
          <w:rFonts w:asciiTheme="minorBidi" w:eastAsia="Calibri" w:hAnsiTheme="minorBidi"/>
        </w:rPr>
        <w:t xml:space="preserve">. </w:t>
      </w:r>
      <w:r w:rsidR="0A06F743" w:rsidRPr="008A4078">
        <w:rPr>
          <w:rFonts w:asciiTheme="minorBidi" w:eastAsia="Calibri" w:hAnsiTheme="minorBidi"/>
        </w:rPr>
        <w:t>R</w:t>
      </w:r>
      <w:r w:rsidRPr="008A4078">
        <w:rPr>
          <w:rFonts w:asciiTheme="minorBidi" w:eastAsia="Calibri" w:hAnsiTheme="minorBidi"/>
        </w:rPr>
        <w:t>isk factors for</w:t>
      </w:r>
      <w:r w:rsidR="6FFE2E82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 xml:space="preserve">mortality were the presence of associated genetic </w:t>
      </w:r>
      <w:r w:rsidR="31F1BBFB" w:rsidRPr="008A4078">
        <w:rPr>
          <w:rFonts w:asciiTheme="minorBidi" w:eastAsia="Calibri" w:hAnsiTheme="minorBidi"/>
        </w:rPr>
        <w:t xml:space="preserve">(p = </w:t>
      </w:r>
      <w:r w:rsidR="00E14B71">
        <w:rPr>
          <w:rFonts w:asciiTheme="minorBidi" w:eastAsia="Calibri" w:hAnsiTheme="minorBidi"/>
        </w:rPr>
        <w:t>0.002</w:t>
      </w:r>
      <w:r w:rsidR="0A06F743" w:rsidRPr="008A4078">
        <w:rPr>
          <w:rFonts w:asciiTheme="minorBidi" w:eastAsia="Calibri" w:hAnsiTheme="minorBidi"/>
        </w:rPr>
        <w:t xml:space="preserve">, Figure </w:t>
      </w:r>
      <w:r w:rsidR="00D17DC7">
        <w:rPr>
          <w:rFonts w:asciiTheme="minorBidi" w:eastAsia="Calibri" w:hAnsiTheme="minorBidi"/>
        </w:rPr>
        <w:t>S1</w:t>
      </w:r>
      <w:r w:rsidR="31F1BBFB" w:rsidRPr="008A4078">
        <w:rPr>
          <w:rFonts w:asciiTheme="minorBidi" w:eastAsia="Calibri" w:hAnsiTheme="minorBidi"/>
        </w:rPr>
        <w:t xml:space="preserve">) </w:t>
      </w:r>
      <w:r w:rsidRPr="008A4078">
        <w:rPr>
          <w:rFonts w:asciiTheme="minorBidi" w:eastAsia="Calibri" w:hAnsiTheme="minorBidi"/>
        </w:rPr>
        <w:t>or major</w:t>
      </w:r>
      <w:r w:rsidR="578B5BF8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extracardiac anomalies</w:t>
      </w:r>
      <w:r w:rsidR="2636485A" w:rsidRPr="008A4078">
        <w:rPr>
          <w:rFonts w:asciiTheme="minorBidi" w:eastAsia="Calibri" w:hAnsiTheme="minorBidi"/>
        </w:rPr>
        <w:t xml:space="preserve"> (p = 0.003</w:t>
      </w:r>
      <w:r w:rsidR="0A06F743" w:rsidRPr="008A4078">
        <w:rPr>
          <w:rFonts w:asciiTheme="minorBidi" w:eastAsia="Calibri" w:hAnsiTheme="minorBidi"/>
        </w:rPr>
        <w:t xml:space="preserve">, Figure </w:t>
      </w:r>
      <w:r w:rsidR="00D17DC7">
        <w:rPr>
          <w:rFonts w:asciiTheme="minorBidi" w:eastAsia="Calibri" w:hAnsiTheme="minorBidi"/>
        </w:rPr>
        <w:t>S2</w:t>
      </w:r>
      <w:r w:rsidR="2636485A" w:rsidRPr="008A4078">
        <w:rPr>
          <w:rFonts w:asciiTheme="minorBidi" w:eastAsia="Calibri" w:hAnsiTheme="minorBidi"/>
        </w:rPr>
        <w:t>)</w:t>
      </w:r>
      <w:r w:rsidRPr="008A4078">
        <w:rPr>
          <w:rFonts w:asciiTheme="minorBidi" w:eastAsia="Calibri" w:hAnsiTheme="minorBidi"/>
        </w:rPr>
        <w:t>. Of note, concomitant</w:t>
      </w:r>
      <w:r w:rsidR="11C15675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 xml:space="preserve">arch repair at the time of PAB was not found to be associated with a significant </w:t>
      </w:r>
      <w:r w:rsidR="0A06F743" w:rsidRPr="008A4078">
        <w:rPr>
          <w:rFonts w:asciiTheme="minorBidi" w:eastAsia="Calibri" w:hAnsiTheme="minorBidi"/>
        </w:rPr>
        <w:t>effect</w:t>
      </w:r>
      <w:r w:rsidRPr="008A4078">
        <w:rPr>
          <w:rFonts w:asciiTheme="minorBidi" w:eastAsia="Calibri" w:hAnsiTheme="minorBidi"/>
        </w:rPr>
        <w:t xml:space="preserve"> </w:t>
      </w:r>
      <w:r w:rsidR="0A06F743" w:rsidRPr="008A4078">
        <w:rPr>
          <w:rFonts w:asciiTheme="minorBidi" w:eastAsia="Calibri" w:hAnsiTheme="minorBidi"/>
        </w:rPr>
        <w:t>o</w:t>
      </w:r>
      <w:r w:rsidRPr="008A4078">
        <w:rPr>
          <w:rFonts w:asciiTheme="minorBidi" w:eastAsia="Calibri" w:hAnsiTheme="minorBidi"/>
        </w:rPr>
        <w:t>n</w:t>
      </w:r>
      <w:r w:rsidR="07101986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overall survival (</w:t>
      </w:r>
      <w:r w:rsidR="653CB4B2" w:rsidRPr="008A4078">
        <w:rPr>
          <w:rFonts w:asciiTheme="minorBidi" w:eastAsia="Calibri" w:hAnsiTheme="minorBidi"/>
        </w:rPr>
        <w:t>p = 0.82</w:t>
      </w:r>
      <w:r w:rsidR="0A06F743" w:rsidRPr="008A4078">
        <w:rPr>
          <w:rFonts w:asciiTheme="minorBidi" w:eastAsia="Calibri" w:hAnsiTheme="minorBidi"/>
        </w:rPr>
        <w:t>, F</w:t>
      </w:r>
      <w:r w:rsidR="393A382C" w:rsidRPr="008A4078">
        <w:rPr>
          <w:rFonts w:asciiTheme="minorBidi" w:eastAsia="Calibri" w:hAnsiTheme="minorBidi"/>
        </w:rPr>
        <w:t xml:space="preserve">igure </w:t>
      </w:r>
      <w:r w:rsidR="00D17DC7">
        <w:rPr>
          <w:rFonts w:asciiTheme="minorBidi" w:eastAsia="Calibri" w:hAnsiTheme="minorBidi"/>
        </w:rPr>
        <w:t>S3</w:t>
      </w:r>
      <w:r w:rsidR="393A382C" w:rsidRPr="008A4078">
        <w:rPr>
          <w:rFonts w:asciiTheme="minorBidi" w:eastAsia="Calibri" w:hAnsiTheme="minorBidi"/>
        </w:rPr>
        <w:t>)</w:t>
      </w:r>
      <w:r w:rsidRPr="008A4078">
        <w:rPr>
          <w:rFonts w:asciiTheme="minorBidi" w:eastAsia="Calibri" w:hAnsiTheme="minorBidi"/>
        </w:rPr>
        <w:t>.</w:t>
      </w:r>
    </w:p>
    <w:p w14:paraId="406DD4DF" w14:textId="77777777" w:rsidR="004F409A" w:rsidRPr="008A4078" w:rsidRDefault="004F409A" w:rsidP="008A4078">
      <w:pPr>
        <w:spacing w:after="0" w:line="480" w:lineRule="auto"/>
        <w:jc w:val="both"/>
        <w:rPr>
          <w:rFonts w:asciiTheme="minorBidi" w:eastAsia="Calibri" w:hAnsiTheme="minorBidi"/>
          <w:color w:val="FF0000"/>
        </w:rPr>
      </w:pPr>
    </w:p>
    <w:p w14:paraId="6A7B2839" w14:textId="3D4BB039" w:rsidR="2EDE4553" w:rsidRPr="008A4078" w:rsidRDefault="003F09B9" w:rsidP="008A4078">
      <w:pPr>
        <w:pStyle w:val="Heading2"/>
        <w:spacing w:before="0" w:after="160" w:line="480" w:lineRule="auto"/>
        <w:jc w:val="both"/>
        <w:rPr>
          <w:rFonts w:asciiTheme="minorBidi" w:eastAsia="Calibr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Discussion</w:t>
      </w:r>
    </w:p>
    <w:p w14:paraId="39406361" w14:textId="05F5F0D1" w:rsidR="2B437DE4" w:rsidRPr="008A4078" w:rsidRDefault="650F7C3C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Although</w:t>
      </w:r>
      <w:r w:rsidR="4AC6E431" w:rsidRPr="008A4078">
        <w:rPr>
          <w:rFonts w:asciiTheme="minorBidi" w:eastAsia="Calibri" w:hAnsiTheme="minorBidi"/>
        </w:rPr>
        <w:t xml:space="preserve"> </w:t>
      </w:r>
      <w:r w:rsidR="1C02A688" w:rsidRPr="008A4078">
        <w:rPr>
          <w:rFonts w:asciiTheme="minorBidi" w:eastAsia="Calibri" w:hAnsiTheme="minorBidi"/>
        </w:rPr>
        <w:t xml:space="preserve">results </w:t>
      </w:r>
      <w:r w:rsidR="4AC78307" w:rsidRPr="008A4078">
        <w:rPr>
          <w:rFonts w:asciiTheme="minorBidi" w:eastAsia="Calibri" w:hAnsiTheme="minorBidi"/>
        </w:rPr>
        <w:t xml:space="preserve">of primary repair of left-to-right </w:t>
      </w:r>
      <w:r w:rsidR="1E1AA46B" w:rsidRPr="008A4078">
        <w:rPr>
          <w:rFonts w:asciiTheme="minorBidi" w:eastAsia="Calibri" w:hAnsiTheme="minorBidi"/>
        </w:rPr>
        <w:t xml:space="preserve">shunting lesions in small infants have improved significantly </w:t>
      </w:r>
      <w:r w:rsidR="6AC34CC6" w:rsidRPr="00773F80">
        <w:rPr>
          <w:rFonts w:asciiTheme="minorBidi" w:eastAsia="Calibri" w:hAnsiTheme="minorBidi"/>
          <w:vertAlign w:val="superscript"/>
        </w:rPr>
        <w:t>(2,</w:t>
      </w:r>
      <w:r w:rsidR="6751654B" w:rsidRPr="00773F80">
        <w:rPr>
          <w:rFonts w:asciiTheme="minorBidi" w:eastAsia="Calibri" w:hAnsiTheme="minorBidi"/>
          <w:vertAlign w:val="superscript"/>
        </w:rPr>
        <w:t>9</w:t>
      </w:r>
      <w:r w:rsidR="6AC34CC6" w:rsidRPr="00773F80">
        <w:rPr>
          <w:rFonts w:asciiTheme="minorBidi" w:eastAsia="Calibri" w:hAnsiTheme="minorBidi"/>
          <w:vertAlign w:val="superscript"/>
        </w:rPr>
        <w:t>)</w:t>
      </w:r>
      <w:r w:rsidR="6AC34CC6" w:rsidRPr="008A4078">
        <w:rPr>
          <w:rFonts w:asciiTheme="minorBidi" w:eastAsia="Calibri" w:hAnsiTheme="minorBidi"/>
        </w:rPr>
        <w:t xml:space="preserve">, </w:t>
      </w:r>
      <w:r w:rsidR="73CB01EE" w:rsidRPr="008A4078">
        <w:rPr>
          <w:rFonts w:asciiTheme="minorBidi" w:eastAsia="Calibri" w:hAnsiTheme="minorBidi"/>
        </w:rPr>
        <w:t xml:space="preserve">PAB </w:t>
      </w:r>
      <w:r w:rsidR="7E200526" w:rsidRPr="008A4078">
        <w:rPr>
          <w:rFonts w:asciiTheme="minorBidi" w:eastAsia="Calibri" w:hAnsiTheme="minorBidi"/>
        </w:rPr>
        <w:t xml:space="preserve">remains a useful </w:t>
      </w:r>
      <w:r w:rsidR="73CB01EE" w:rsidRPr="008A4078">
        <w:rPr>
          <w:rFonts w:asciiTheme="minorBidi" w:eastAsia="Calibri" w:hAnsiTheme="minorBidi"/>
        </w:rPr>
        <w:t xml:space="preserve">option </w:t>
      </w:r>
      <w:r w:rsidR="22C03EAE" w:rsidRPr="008A4078">
        <w:rPr>
          <w:rFonts w:asciiTheme="minorBidi" w:eastAsia="Calibri" w:hAnsiTheme="minorBidi"/>
        </w:rPr>
        <w:t>in</w:t>
      </w:r>
      <w:r w:rsidR="73CB01EE" w:rsidRPr="008A4078">
        <w:rPr>
          <w:rFonts w:asciiTheme="minorBidi" w:eastAsia="Calibri" w:hAnsiTheme="minorBidi"/>
        </w:rPr>
        <w:t xml:space="preserve"> selected cases</w:t>
      </w:r>
      <w:r w:rsidR="7BF5F4C8" w:rsidRPr="008A4078">
        <w:rPr>
          <w:rFonts w:asciiTheme="minorBidi" w:eastAsia="Calibri" w:hAnsiTheme="minorBidi"/>
        </w:rPr>
        <w:t xml:space="preserve"> </w:t>
      </w:r>
      <w:r w:rsidR="0FD62EAC" w:rsidRPr="008A4078">
        <w:rPr>
          <w:rFonts w:asciiTheme="minorBidi" w:eastAsia="Calibri" w:hAnsiTheme="minorBidi"/>
        </w:rPr>
        <w:t>whe</w:t>
      </w:r>
      <w:r w:rsidR="22C03EAE" w:rsidRPr="008A4078">
        <w:rPr>
          <w:rFonts w:asciiTheme="minorBidi" w:eastAsia="Calibri" w:hAnsiTheme="minorBidi"/>
        </w:rPr>
        <w:t>re</w:t>
      </w:r>
      <w:r w:rsidR="0E1742E8" w:rsidRPr="008A4078">
        <w:rPr>
          <w:rFonts w:asciiTheme="minorBidi" w:eastAsia="Calibri" w:hAnsiTheme="minorBidi"/>
        </w:rPr>
        <w:t xml:space="preserve"> </w:t>
      </w:r>
      <w:r w:rsidR="3704C202" w:rsidRPr="008A4078">
        <w:rPr>
          <w:rFonts w:asciiTheme="minorBidi" w:eastAsia="Calibri" w:hAnsiTheme="minorBidi"/>
        </w:rPr>
        <w:t xml:space="preserve">the </w:t>
      </w:r>
      <w:r w:rsidR="6876CAC9" w:rsidRPr="008A4078">
        <w:rPr>
          <w:rFonts w:asciiTheme="minorBidi" w:eastAsia="Calibri" w:hAnsiTheme="minorBidi"/>
        </w:rPr>
        <w:t>associated com</w:t>
      </w:r>
      <w:r w:rsidR="3704C202" w:rsidRPr="008A4078">
        <w:rPr>
          <w:rFonts w:asciiTheme="minorBidi" w:eastAsia="Calibri" w:hAnsiTheme="minorBidi"/>
        </w:rPr>
        <w:t>orbidity</w:t>
      </w:r>
      <w:r w:rsidR="6876CAC9" w:rsidRPr="008A4078">
        <w:rPr>
          <w:rFonts w:asciiTheme="minorBidi" w:eastAsia="Calibri" w:hAnsiTheme="minorBidi"/>
        </w:rPr>
        <w:t xml:space="preserve"> or intracardiac anatomy</w:t>
      </w:r>
      <w:r w:rsidR="079BD285" w:rsidRPr="008A4078">
        <w:rPr>
          <w:rFonts w:asciiTheme="minorBidi" w:eastAsia="Calibri" w:hAnsiTheme="minorBidi"/>
        </w:rPr>
        <w:t xml:space="preserve"> is</w:t>
      </w:r>
      <w:r w:rsidR="6876CAC9" w:rsidRPr="008A4078">
        <w:rPr>
          <w:rFonts w:asciiTheme="minorBidi" w:eastAsia="Calibri" w:hAnsiTheme="minorBidi"/>
        </w:rPr>
        <w:t xml:space="preserve"> </w:t>
      </w:r>
      <w:r w:rsidR="7A03CFFB" w:rsidRPr="008A4078">
        <w:rPr>
          <w:rFonts w:asciiTheme="minorBidi" w:eastAsia="Calibri" w:hAnsiTheme="minorBidi"/>
        </w:rPr>
        <w:t>unfavorable</w:t>
      </w:r>
      <w:r w:rsidR="7703AEE7" w:rsidRPr="008A4078">
        <w:rPr>
          <w:rFonts w:asciiTheme="minorBidi" w:eastAsia="Calibri" w:hAnsiTheme="minorBidi"/>
        </w:rPr>
        <w:t xml:space="preserve">. </w:t>
      </w:r>
      <w:r w:rsidR="05811216" w:rsidRPr="008A4078">
        <w:rPr>
          <w:rFonts w:asciiTheme="minorBidi" w:eastAsia="Calibri" w:hAnsiTheme="minorBidi"/>
        </w:rPr>
        <w:t xml:space="preserve">As in many other </w:t>
      </w:r>
      <w:r w:rsidR="10EBA5AD" w:rsidRPr="008A4078">
        <w:rPr>
          <w:rFonts w:asciiTheme="minorBidi" w:eastAsia="Calibri" w:hAnsiTheme="minorBidi"/>
        </w:rPr>
        <w:t>institutions,</w:t>
      </w:r>
      <w:r w:rsidR="1E67C1BB" w:rsidRPr="008A4078">
        <w:rPr>
          <w:rFonts w:asciiTheme="minorBidi" w:eastAsia="Calibri" w:hAnsiTheme="minorBidi"/>
        </w:rPr>
        <w:t xml:space="preserve"> </w:t>
      </w:r>
      <w:r w:rsidR="05834546" w:rsidRPr="008A4078">
        <w:rPr>
          <w:rFonts w:asciiTheme="minorBidi" w:eastAsia="Calibri" w:hAnsiTheme="minorBidi"/>
        </w:rPr>
        <w:t xml:space="preserve">we </w:t>
      </w:r>
      <w:r w:rsidR="10EBA5AD" w:rsidRPr="008A4078">
        <w:rPr>
          <w:rFonts w:asciiTheme="minorBidi" w:eastAsia="Calibri" w:hAnsiTheme="minorBidi"/>
        </w:rPr>
        <w:t xml:space="preserve">have </w:t>
      </w:r>
      <w:r w:rsidR="05834546" w:rsidRPr="008A4078">
        <w:rPr>
          <w:rFonts w:asciiTheme="minorBidi" w:eastAsia="Calibri" w:hAnsiTheme="minorBidi"/>
        </w:rPr>
        <w:t>limit</w:t>
      </w:r>
      <w:r w:rsidR="10EBA5AD" w:rsidRPr="008A4078">
        <w:rPr>
          <w:rFonts w:asciiTheme="minorBidi" w:eastAsia="Calibri" w:hAnsiTheme="minorBidi"/>
        </w:rPr>
        <w:t>ed</w:t>
      </w:r>
      <w:r w:rsidR="05834546" w:rsidRPr="008A4078">
        <w:rPr>
          <w:rFonts w:asciiTheme="minorBidi" w:eastAsia="Calibri" w:hAnsiTheme="minorBidi"/>
        </w:rPr>
        <w:t xml:space="preserve"> the staged approach to patients considered high</w:t>
      </w:r>
      <w:r w:rsidR="4298DE09" w:rsidRPr="008A4078">
        <w:rPr>
          <w:rFonts w:asciiTheme="minorBidi" w:eastAsia="Calibri" w:hAnsiTheme="minorBidi"/>
        </w:rPr>
        <w:t>-</w:t>
      </w:r>
      <w:r w:rsidR="05834546" w:rsidRPr="008A4078">
        <w:rPr>
          <w:rFonts w:asciiTheme="minorBidi" w:eastAsia="Calibri" w:hAnsiTheme="minorBidi"/>
        </w:rPr>
        <w:t xml:space="preserve">risk </w:t>
      </w:r>
      <w:r w:rsidR="578360DB" w:rsidRPr="008A4078">
        <w:rPr>
          <w:rFonts w:asciiTheme="minorBidi" w:eastAsia="Calibri" w:hAnsiTheme="minorBidi"/>
        </w:rPr>
        <w:t>for primary repair due to</w:t>
      </w:r>
      <w:r w:rsidR="05834546" w:rsidRPr="008A4078">
        <w:rPr>
          <w:rFonts w:asciiTheme="minorBidi" w:eastAsia="Calibri" w:hAnsiTheme="minorBidi"/>
        </w:rPr>
        <w:t xml:space="preserve"> significant co-morbidit</w:t>
      </w:r>
      <w:r w:rsidR="61C96419" w:rsidRPr="008A4078">
        <w:rPr>
          <w:rFonts w:asciiTheme="minorBidi" w:eastAsia="Calibri" w:hAnsiTheme="minorBidi"/>
        </w:rPr>
        <w:t>y or anatomical features</w:t>
      </w:r>
      <w:r w:rsidR="05834546" w:rsidRPr="008A4078">
        <w:rPr>
          <w:rFonts w:asciiTheme="minorBidi" w:eastAsia="Calibri" w:hAnsiTheme="minorBidi"/>
        </w:rPr>
        <w:t xml:space="preserve"> via multidisciplinary team consensus</w:t>
      </w:r>
      <w:r w:rsidR="7A57430A" w:rsidRPr="008A4078">
        <w:rPr>
          <w:rFonts w:asciiTheme="minorBidi" w:eastAsia="Calibri" w:hAnsiTheme="minorBidi"/>
        </w:rPr>
        <w:t xml:space="preserve">. </w:t>
      </w:r>
      <w:r w:rsidR="61C96419" w:rsidRPr="008A4078">
        <w:rPr>
          <w:rFonts w:asciiTheme="minorBidi" w:eastAsia="Calibri" w:hAnsiTheme="minorBidi"/>
        </w:rPr>
        <w:t xml:space="preserve">This has resulted in </w:t>
      </w:r>
      <w:r w:rsidR="0024725E">
        <w:rPr>
          <w:rFonts w:asciiTheme="minorBidi" w:eastAsia="Calibri" w:hAnsiTheme="minorBidi"/>
        </w:rPr>
        <w:t>PAB</w:t>
      </w:r>
      <w:r w:rsidR="6ED979C7" w:rsidRPr="008A4078">
        <w:rPr>
          <w:rFonts w:asciiTheme="minorBidi" w:eastAsia="Calibri" w:hAnsiTheme="minorBidi"/>
        </w:rPr>
        <w:t xml:space="preserve"> forming</w:t>
      </w:r>
      <w:r w:rsidR="7B6FA9ED" w:rsidRPr="008A4078">
        <w:rPr>
          <w:rFonts w:asciiTheme="minorBidi" w:eastAsia="Calibri" w:hAnsiTheme="minorBidi"/>
        </w:rPr>
        <w:t xml:space="preserve"> 2.5% of all procedures performed</w:t>
      </w:r>
      <w:r w:rsidR="599D8B7E" w:rsidRPr="008A4078">
        <w:rPr>
          <w:rFonts w:asciiTheme="minorBidi" w:eastAsia="Calibri" w:hAnsiTheme="minorBidi"/>
        </w:rPr>
        <w:t xml:space="preserve"> during the study</w:t>
      </w:r>
      <w:r w:rsidR="002E0DD1">
        <w:rPr>
          <w:rFonts w:asciiTheme="minorBidi" w:eastAsia="Calibri" w:hAnsiTheme="minorBidi"/>
        </w:rPr>
        <w:t>,</w:t>
      </w:r>
      <w:r w:rsidR="7B6FA9ED" w:rsidRPr="008A4078">
        <w:rPr>
          <w:rFonts w:asciiTheme="minorBidi" w:eastAsia="Calibri" w:hAnsiTheme="minorBidi"/>
        </w:rPr>
        <w:t xml:space="preserve"> where once</w:t>
      </w:r>
      <w:r w:rsidR="2C72F814" w:rsidRPr="008A4078">
        <w:rPr>
          <w:rFonts w:asciiTheme="minorBidi" w:eastAsia="Calibri" w:hAnsiTheme="minorBidi"/>
        </w:rPr>
        <w:t xml:space="preserve"> it </w:t>
      </w:r>
      <w:r w:rsidR="101E5FEA" w:rsidRPr="008A4078">
        <w:rPr>
          <w:rFonts w:asciiTheme="minorBidi" w:eastAsia="Calibri" w:hAnsiTheme="minorBidi"/>
        </w:rPr>
        <w:t>had been</w:t>
      </w:r>
      <w:r w:rsidR="2C72F814" w:rsidRPr="008A4078">
        <w:rPr>
          <w:rFonts w:asciiTheme="minorBidi" w:eastAsia="Calibri" w:hAnsiTheme="minorBidi"/>
        </w:rPr>
        <w:t xml:space="preserve"> a</w:t>
      </w:r>
      <w:r w:rsidR="7DE2C421" w:rsidRPr="008A4078">
        <w:rPr>
          <w:rFonts w:asciiTheme="minorBidi" w:eastAsia="Calibri" w:hAnsiTheme="minorBidi"/>
        </w:rPr>
        <w:t xml:space="preserve"> </w:t>
      </w:r>
      <w:r w:rsidR="2C72F814" w:rsidRPr="008A4078">
        <w:rPr>
          <w:rFonts w:asciiTheme="minorBidi" w:eastAsia="Calibri" w:hAnsiTheme="minorBidi"/>
        </w:rPr>
        <w:t>relatively</w:t>
      </w:r>
      <w:r w:rsidR="7DE2C421" w:rsidRPr="008A4078">
        <w:rPr>
          <w:rFonts w:asciiTheme="minorBidi" w:eastAsia="Calibri" w:hAnsiTheme="minorBidi"/>
        </w:rPr>
        <w:t xml:space="preserve"> common</w:t>
      </w:r>
      <w:r w:rsidR="2C72F814" w:rsidRPr="008A4078">
        <w:rPr>
          <w:rFonts w:asciiTheme="minorBidi" w:eastAsia="Calibri" w:hAnsiTheme="minorBidi"/>
        </w:rPr>
        <w:t xml:space="preserve"> procedure</w:t>
      </w:r>
      <w:r w:rsidR="7DE2C421" w:rsidRPr="008A4078">
        <w:rPr>
          <w:rFonts w:asciiTheme="minorBidi" w:eastAsia="Calibri" w:hAnsiTheme="minorBidi"/>
        </w:rPr>
        <w:t>.</w:t>
      </w:r>
      <w:r w:rsidR="6ED979C7" w:rsidRPr="008A4078">
        <w:rPr>
          <w:rFonts w:asciiTheme="minorBidi" w:eastAsia="Calibri" w:hAnsiTheme="minorBidi"/>
        </w:rPr>
        <w:t xml:space="preserve"> </w:t>
      </w:r>
      <w:r w:rsidR="7DE2C421" w:rsidRPr="008A4078">
        <w:rPr>
          <w:rFonts w:asciiTheme="minorBidi" w:eastAsia="Calibri" w:hAnsiTheme="minorBidi"/>
        </w:rPr>
        <w:t xml:space="preserve">We excluded </w:t>
      </w:r>
      <w:r w:rsidR="0024725E">
        <w:rPr>
          <w:rFonts w:asciiTheme="minorBidi" w:eastAsia="Calibri" w:hAnsiTheme="minorBidi"/>
        </w:rPr>
        <w:t>PAB</w:t>
      </w:r>
      <w:r w:rsidR="7DE2C421" w:rsidRPr="008A4078">
        <w:rPr>
          <w:rFonts w:asciiTheme="minorBidi" w:eastAsia="Calibri" w:hAnsiTheme="minorBidi"/>
        </w:rPr>
        <w:t xml:space="preserve"> in single ventric</w:t>
      </w:r>
      <w:r w:rsidR="10F8CF5C" w:rsidRPr="008A4078">
        <w:rPr>
          <w:rFonts w:asciiTheme="minorBidi" w:eastAsia="Calibri" w:hAnsiTheme="minorBidi"/>
        </w:rPr>
        <w:t xml:space="preserve">le heart disease and </w:t>
      </w:r>
      <w:r w:rsidR="37EDACDB" w:rsidRPr="008A4078">
        <w:rPr>
          <w:rFonts w:asciiTheme="minorBidi" w:eastAsia="Calibri" w:hAnsiTheme="minorBidi"/>
        </w:rPr>
        <w:t xml:space="preserve">for </w:t>
      </w:r>
      <w:r w:rsidR="471947A5" w:rsidRPr="008A4078">
        <w:rPr>
          <w:rFonts w:asciiTheme="minorBidi" w:eastAsia="Calibri" w:hAnsiTheme="minorBidi"/>
        </w:rPr>
        <w:t>ventricular training</w:t>
      </w:r>
      <w:r w:rsidR="6F2661DC" w:rsidRPr="008A4078">
        <w:rPr>
          <w:rFonts w:asciiTheme="minorBidi" w:eastAsia="Calibri" w:hAnsiTheme="minorBidi"/>
        </w:rPr>
        <w:t xml:space="preserve"> from this analysis</w:t>
      </w:r>
      <w:r w:rsidR="471947A5" w:rsidRPr="008A4078">
        <w:rPr>
          <w:rFonts w:asciiTheme="minorBidi" w:eastAsia="Calibri" w:hAnsiTheme="minorBidi"/>
        </w:rPr>
        <w:t xml:space="preserve">, </w:t>
      </w:r>
      <w:r w:rsidR="008053AC">
        <w:rPr>
          <w:rFonts w:asciiTheme="minorBidi" w:eastAsia="Calibri" w:hAnsiTheme="minorBidi"/>
        </w:rPr>
        <w:t>where</w:t>
      </w:r>
      <w:r w:rsidR="27CA963B" w:rsidRPr="008A4078">
        <w:rPr>
          <w:rFonts w:asciiTheme="minorBidi" w:eastAsia="Calibri" w:hAnsiTheme="minorBidi"/>
        </w:rPr>
        <w:t xml:space="preserve"> banding still forms an integral part of the mana</w:t>
      </w:r>
      <w:r w:rsidR="3D9AE4F6" w:rsidRPr="008A4078">
        <w:rPr>
          <w:rFonts w:asciiTheme="minorBidi" w:eastAsia="Calibri" w:hAnsiTheme="minorBidi"/>
        </w:rPr>
        <w:t>gement. T</w:t>
      </w:r>
      <w:r w:rsidR="77C96BF6" w:rsidRPr="008A4078">
        <w:rPr>
          <w:rFonts w:asciiTheme="minorBidi" w:eastAsia="Calibri" w:hAnsiTheme="minorBidi"/>
        </w:rPr>
        <w:t xml:space="preserve">he aim of the study was to evaluate outcomes </w:t>
      </w:r>
      <w:r w:rsidR="2CC06F96" w:rsidRPr="008A4078">
        <w:rPr>
          <w:rFonts w:asciiTheme="minorBidi" w:eastAsia="Calibri" w:hAnsiTheme="minorBidi"/>
        </w:rPr>
        <w:t>of</w:t>
      </w:r>
      <w:r w:rsidR="6F2661DC" w:rsidRPr="008A4078">
        <w:rPr>
          <w:rFonts w:asciiTheme="minorBidi" w:eastAsia="Calibri" w:hAnsiTheme="minorBidi"/>
        </w:rPr>
        <w:t xml:space="preserve"> </w:t>
      </w:r>
      <w:r w:rsidR="00B17CDB">
        <w:rPr>
          <w:rFonts w:asciiTheme="minorBidi" w:eastAsia="Calibri" w:hAnsiTheme="minorBidi"/>
        </w:rPr>
        <w:t xml:space="preserve">the </w:t>
      </w:r>
      <w:r w:rsidR="14942EC1" w:rsidRPr="008A4078">
        <w:rPr>
          <w:rFonts w:asciiTheme="minorBidi" w:eastAsia="Calibri" w:hAnsiTheme="minorBidi"/>
        </w:rPr>
        <w:t>staged biventricular repair</w:t>
      </w:r>
      <w:r w:rsidR="00B17CDB">
        <w:rPr>
          <w:rFonts w:asciiTheme="minorBidi" w:eastAsia="Calibri" w:hAnsiTheme="minorBidi"/>
        </w:rPr>
        <w:t xml:space="preserve"> </w:t>
      </w:r>
      <w:r w:rsidR="00B17CDB" w:rsidRPr="008A4078">
        <w:rPr>
          <w:rFonts w:asciiTheme="minorBidi" w:eastAsia="Calibri" w:hAnsiTheme="minorBidi"/>
        </w:rPr>
        <w:t>approach</w:t>
      </w:r>
      <w:r w:rsidR="77C96BF6" w:rsidRPr="008A4078">
        <w:rPr>
          <w:rFonts w:asciiTheme="minorBidi" w:eastAsia="Calibri" w:hAnsiTheme="minorBidi"/>
        </w:rPr>
        <w:t>,</w:t>
      </w:r>
      <w:r w:rsidR="00B17CDB">
        <w:rPr>
          <w:rFonts w:asciiTheme="minorBidi" w:eastAsia="Calibri" w:hAnsiTheme="minorBidi"/>
        </w:rPr>
        <w:t xml:space="preserve"> </w:t>
      </w:r>
      <w:r w:rsidR="77C96BF6" w:rsidRPr="008A4078">
        <w:rPr>
          <w:rFonts w:asciiTheme="minorBidi" w:eastAsia="Calibri" w:hAnsiTheme="minorBidi"/>
        </w:rPr>
        <w:t xml:space="preserve">accepting that </w:t>
      </w:r>
      <w:r w:rsidR="30E3EEA8" w:rsidRPr="008A4078">
        <w:rPr>
          <w:rFonts w:asciiTheme="minorBidi" w:eastAsia="Calibri" w:hAnsiTheme="minorBidi"/>
        </w:rPr>
        <w:t>primar</w:t>
      </w:r>
      <w:r w:rsidR="26826B6C" w:rsidRPr="008A4078">
        <w:rPr>
          <w:rFonts w:asciiTheme="minorBidi" w:eastAsia="Calibri" w:hAnsiTheme="minorBidi"/>
        </w:rPr>
        <w:t xml:space="preserve">y repair does not form a realistic alternative </w:t>
      </w:r>
      <w:r w:rsidR="16D1D937" w:rsidRPr="008A4078">
        <w:rPr>
          <w:rFonts w:asciiTheme="minorBidi" w:eastAsia="Calibri" w:hAnsiTheme="minorBidi"/>
        </w:rPr>
        <w:t xml:space="preserve">in many of these patients, </w:t>
      </w:r>
      <w:r w:rsidR="14942EC1" w:rsidRPr="008A4078">
        <w:rPr>
          <w:rFonts w:asciiTheme="minorBidi" w:eastAsia="Calibri" w:hAnsiTheme="minorBidi"/>
        </w:rPr>
        <w:t>and that a comparato</w:t>
      </w:r>
      <w:r w:rsidR="78DFEDC0" w:rsidRPr="008A4078">
        <w:rPr>
          <w:rFonts w:asciiTheme="minorBidi" w:eastAsia="Calibri" w:hAnsiTheme="minorBidi"/>
        </w:rPr>
        <w:t xml:space="preserve">r group of primary </w:t>
      </w:r>
      <w:proofErr w:type="gramStart"/>
      <w:r w:rsidR="78DFEDC0" w:rsidRPr="008A4078">
        <w:rPr>
          <w:rFonts w:asciiTheme="minorBidi" w:eastAsia="Calibri" w:hAnsiTheme="minorBidi"/>
        </w:rPr>
        <w:t>repair</w:t>
      </w:r>
      <w:proofErr w:type="gramEnd"/>
      <w:r w:rsidR="78DFEDC0" w:rsidRPr="008A4078">
        <w:rPr>
          <w:rFonts w:asciiTheme="minorBidi" w:eastAsia="Calibri" w:hAnsiTheme="minorBidi"/>
        </w:rPr>
        <w:t xml:space="preserve"> with </w:t>
      </w:r>
      <w:r w:rsidR="599D8B7E" w:rsidRPr="008A4078">
        <w:rPr>
          <w:rFonts w:asciiTheme="minorBidi" w:eastAsia="Calibri" w:hAnsiTheme="minorBidi"/>
        </w:rPr>
        <w:t>matching</w:t>
      </w:r>
      <w:r w:rsidR="78DFEDC0" w:rsidRPr="008A4078">
        <w:rPr>
          <w:rFonts w:asciiTheme="minorBidi" w:eastAsia="Calibri" w:hAnsiTheme="minorBidi"/>
        </w:rPr>
        <w:t xml:space="preserve"> comorbidity and anatomical features would not be </w:t>
      </w:r>
      <w:r w:rsidR="5034EB35" w:rsidRPr="008A4078">
        <w:rPr>
          <w:rFonts w:asciiTheme="minorBidi" w:eastAsia="Calibri" w:hAnsiTheme="minorBidi"/>
        </w:rPr>
        <w:t>available</w:t>
      </w:r>
      <w:r w:rsidR="78DFEDC0" w:rsidRPr="008A4078">
        <w:rPr>
          <w:rFonts w:asciiTheme="minorBidi" w:eastAsia="Calibri" w:hAnsiTheme="minorBidi"/>
        </w:rPr>
        <w:t>.</w:t>
      </w:r>
      <w:r w:rsidR="2CC06F96" w:rsidRPr="008A4078">
        <w:rPr>
          <w:rFonts w:asciiTheme="minorBidi" w:eastAsia="Calibri" w:hAnsiTheme="minorBidi"/>
        </w:rPr>
        <w:t xml:space="preserve"> We </w:t>
      </w:r>
      <w:r w:rsidR="2CC06F96" w:rsidRPr="008A4078">
        <w:rPr>
          <w:rFonts w:asciiTheme="minorBidi" w:eastAsia="Calibri" w:hAnsiTheme="minorBidi"/>
        </w:rPr>
        <w:lastRenderedPageBreak/>
        <w:t xml:space="preserve">considered that the analysis would be useful as a comparison to the </w:t>
      </w:r>
      <w:r w:rsidR="4DF02B04" w:rsidRPr="008A4078">
        <w:rPr>
          <w:rFonts w:asciiTheme="minorBidi" w:eastAsia="Calibri" w:hAnsiTheme="minorBidi"/>
        </w:rPr>
        <w:t xml:space="preserve">perceived </w:t>
      </w:r>
      <w:r w:rsidR="2CC06F96" w:rsidRPr="008A4078">
        <w:rPr>
          <w:rFonts w:asciiTheme="minorBidi" w:eastAsia="Calibri" w:hAnsiTheme="minorBidi"/>
        </w:rPr>
        <w:t xml:space="preserve">outcomes of </w:t>
      </w:r>
      <w:r w:rsidR="5034EB35" w:rsidRPr="008A4078">
        <w:rPr>
          <w:rFonts w:asciiTheme="minorBidi" w:eastAsia="Calibri" w:hAnsiTheme="minorBidi"/>
        </w:rPr>
        <w:t>high-risk</w:t>
      </w:r>
      <w:r w:rsidR="2CC06F96" w:rsidRPr="008A4078">
        <w:rPr>
          <w:rFonts w:asciiTheme="minorBidi" w:eastAsia="Calibri" w:hAnsiTheme="minorBidi"/>
        </w:rPr>
        <w:t xml:space="preserve"> primary repair where possible, and to help inform counseling of parents and </w:t>
      </w:r>
      <w:proofErr w:type="spellStart"/>
      <w:r w:rsidR="2CC06F96" w:rsidRPr="008A4078">
        <w:rPr>
          <w:rFonts w:asciiTheme="minorBidi" w:eastAsia="Calibri" w:hAnsiTheme="minorBidi"/>
        </w:rPr>
        <w:t>carers</w:t>
      </w:r>
      <w:proofErr w:type="spellEnd"/>
      <w:r w:rsidR="2CC06F96" w:rsidRPr="008A4078">
        <w:rPr>
          <w:rFonts w:asciiTheme="minorBidi" w:eastAsia="Calibri" w:hAnsiTheme="minorBidi"/>
        </w:rPr>
        <w:t>.</w:t>
      </w:r>
    </w:p>
    <w:p w14:paraId="3934DED7" w14:textId="77777777" w:rsidR="008C1A68" w:rsidRPr="008A4078" w:rsidRDefault="008C1A68" w:rsidP="008A4078">
      <w:pPr>
        <w:spacing w:after="0" w:line="480" w:lineRule="auto"/>
        <w:jc w:val="both"/>
        <w:rPr>
          <w:rFonts w:asciiTheme="minorBidi" w:eastAsia="Calibri" w:hAnsiTheme="minorBidi"/>
        </w:rPr>
      </w:pPr>
    </w:p>
    <w:p w14:paraId="728892BB" w14:textId="2033FE58" w:rsidR="00914F0C" w:rsidRPr="008A4078" w:rsidRDefault="00853F44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 xml:space="preserve">In our cohort, recovery </w:t>
      </w:r>
      <w:r w:rsidR="007E0F54" w:rsidRPr="008A4078">
        <w:rPr>
          <w:rFonts w:asciiTheme="minorBidi" w:eastAsia="Calibri" w:hAnsiTheme="minorBidi"/>
        </w:rPr>
        <w:t xml:space="preserve">following PAB </w:t>
      </w:r>
      <w:r w:rsidRPr="008A4078">
        <w:rPr>
          <w:rFonts w:asciiTheme="minorBidi" w:eastAsia="Calibri" w:hAnsiTheme="minorBidi"/>
        </w:rPr>
        <w:t xml:space="preserve">was often </w:t>
      </w:r>
      <w:r w:rsidR="00C91ED8" w:rsidRPr="008A4078">
        <w:rPr>
          <w:rFonts w:asciiTheme="minorBidi" w:eastAsia="Calibri" w:hAnsiTheme="minorBidi"/>
        </w:rPr>
        <w:t>compl</w:t>
      </w:r>
      <w:r w:rsidR="00867CB5" w:rsidRPr="008A4078">
        <w:rPr>
          <w:rFonts w:asciiTheme="minorBidi" w:eastAsia="Calibri" w:hAnsiTheme="minorBidi"/>
        </w:rPr>
        <w:t xml:space="preserve">icated and prolonged, </w:t>
      </w:r>
      <w:r w:rsidR="00F84705" w:rsidRPr="008A4078">
        <w:rPr>
          <w:rFonts w:asciiTheme="minorBidi" w:eastAsia="Calibri" w:hAnsiTheme="minorBidi"/>
        </w:rPr>
        <w:t>although this may be expected in patient</w:t>
      </w:r>
      <w:r w:rsidR="00155AEB" w:rsidRPr="008A4078">
        <w:rPr>
          <w:rFonts w:asciiTheme="minorBidi" w:eastAsia="Calibri" w:hAnsiTheme="minorBidi"/>
        </w:rPr>
        <w:t xml:space="preserve">s with </w:t>
      </w:r>
      <w:r w:rsidR="007E0F54" w:rsidRPr="008A4078">
        <w:rPr>
          <w:rFonts w:asciiTheme="minorBidi" w:eastAsia="Calibri" w:hAnsiTheme="minorBidi"/>
        </w:rPr>
        <w:t xml:space="preserve">similar </w:t>
      </w:r>
      <w:r w:rsidR="00155AEB" w:rsidRPr="008A4078">
        <w:rPr>
          <w:rFonts w:asciiTheme="minorBidi" w:eastAsia="Calibri" w:hAnsiTheme="minorBidi"/>
        </w:rPr>
        <w:t>comorbidit</w:t>
      </w:r>
      <w:r w:rsidR="007E0F54" w:rsidRPr="008A4078">
        <w:rPr>
          <w:rFonts w:asciiTheme="minorBidi" w:eastAsia="Calibri" w:hAnsiTheme="minorBidi"/>
        </w:rPr>
        <w:t>ies</w:t>
      </w:r>
      <w:r w:rsidR="00155AEB" w:rsidRPr="008A4078">
        <w:rPr>
          <w:rFonts w:asciiTheme="minorBidi" w:eastAsia="Calibri" w:hAnsiTheme="minorBidi"/>
        </w:rPr>
        <w:t xml:space="preserve">. </w:t>
      </w:r>
      <w:r w:rsidR="00BF3345" w:rsidRPr="008A4078">
        <w:rPr>
          <w:rFonts w:asciiTheme="minorBidi" w:eastAsia="Calibri" w:hAnsiTheme="minorBidi"/>
        </w:rPr>
        <w:t>T</w:t>
      </w:r>
      <w:r w:rsidR="00810B5F" w:rsidRPr="008A4078">
        <w:rPr>
          <w:rFonts w:asciiTheme="minorBidi" w:eastAsia="Calibri" w:hAnsiTheme="minorBidi"/>
        </w:rPr>
        <w:t xml:space="preserve">he median hospital stay was </w:t>
      </w:r>
      <w:r w:rsidR="000B54F1" w:rsidRPr="008A4078">
        <w:rPr>
          <w:rFonts w:asciiTheme="minorBidi" w:eastAsia="Calibri" w:hAnsiTheme="minorBidi"/>
        </w:rPr>
        <w:t>two</w:t>
      </w:r>
      <w:r w:rsidR="00810B5F" w:rsidRPr="008A4078">
        <w:rPr>
          <w:rFonts w:asciiTheme="minorBidi" w:eastAsia="Calibri" w:hAnsiTheme="minorBidi"/>
        </w:rPr>
        <w:t xml:space="preserve"> weeks</w:t>
      </w:r>
      <w:r w:rsidR="00FF62C7" w:rsidRPr="008A4078">
        <w:rPr>
          <w:rFonts w:asciiTheme="minorBidi" w:eastAsia="Calibri" w:hAnsiTheme="minorBidi"/>
        </w:rPr>
        <w:t xml:space="preserve">, with only </w:t>
      </w:r>
      <w:r w:rsidR="00815D5B" w:rsidRPr="008A4078">
        <w:rPr>
          <w:rFonts w:asciiTheme="minorBidi" w:eastAsia="Calibri" w:hAnsiTheme="minorBidi"/>
        </w:rPr>
        <w:t xml:space="preserve">21.6 </w:t>
      </w:r>
      <w:r w:rsidR="00FF62C7" w:rsidRPr="008A4078">
        <w:rPr>
          <w:rFonts w:asciiTheme="minorBidi" w:eastAsia="Calibri" w:hAnsiTheme="minorBidi"/>
        </w:rPr>
        <w:t xml:space="preserve">% </w:t>
      </w:r>
      <w:r w:rsidR="00A53D76" w:rsidRPr="008A4078">
        <w:rPr>
          <w:rFonts w:asciiTheme="minorBidi" w:eastAsia="Calibri" w:hAnsiTheme="minorBidi"/>
        </w:rPr>
        <w:t>being discharged within 7 days of surgery</w:t>
      </w:r>
      <w:r w:rsidR="00810B5F" w:rsidRPr="008A4078">
        <w:rPr>
          <w:rFonts w:asciiTheme="minorBidi" w:eastAsia="Calibri" w:hAnsiTheme="minorBidi"/>
        </w:rPr>
        <w:t xml:space="preserve">. Moreover, in the same admission, 2.4% of patients needed ECLS, 11.2% of patients </w:t>
      </w:r>
      <w:r w:rsidR="008C1A68" w:rsidRPr="008A4078">
        <w:rPr>
          <w:rFonts w:asciiTheme="minorBidi" w:eastAsia="Calibri" w:hAnsiTheme="minorBidi"/>
        </w:rPr>
        <w:t>required</w:t>
      </w:r>
      <w:r w:rsidR="000B54F1" w:rsidRPr="008A4078">
        <w:rPr>
          <w:rFonts w:asciiTheme="minorBidi" w:eastAsia="Calibri" w:hAnsiTheme="minorBidi"/>
        </w:rPr>
        <w:t xml:space="preserve"> early</w:t>
      </w:r>
      <w:r w:rsidR="00810B5F" w:rsidRPr="008A4078">
        <w:rPr>
          <w:rFonts w:asciiTheme="minorBidi" w:eastAsia="Calibri" w:hAnsiTheme="minorBidi"/>
        </w:rPr>
        <w:t xml:space="preserve"> definitiv</w:t>
      </w:r>
      <w:r w:rsidR="008C1A68" w:rsidRPr="008A4078">
        <w:rPr>
          <w:rFonts w:asciiTheme="minorBidi" w:eastAsia="Calibri" w:hAnsiTheme="minorBidi"/>
        </w:rPr>
        <w:t>e</w:t>
      </w:r>
      <w:r w:rsidR="00810B5F" w:rsidRPr="008A4078">
        <w:rPr>
          <w:rFonts w:asciiTheme="minorBidi" w:eastAsia="Calibri" w:hAnsiTheme="minorBidi"/>
        </w:rPr>
        <w:t xml:space="preserve"> repair, and </w:t>
      </w:r>
      <w:r w:rsidR="00A60286">
        <w:rPr>
          <w:rFonts w:asciiTheme="minorBidi" w:eastAsia="Calibri" w:hAnsiTheme="minorBidi"/>
        </w:rPr>
        <w:t>7.2</w:t>
      </w:r>
      <w:r w:rsidR="00810B5F" w:rsidRPr="008A4078">
        <w:rPr>
          <w:rFonts w:asciiTheme="minorBidi" w:eastAsia="Calibri" w:hAnsiTheme="minorBidi"/>
        </w:rPr>
        <w:t xml:space="preserve">% died. </w:t>
      </w:r>
      <w:r w:rsidR="008C1A68" w:rsidRPr="008A4078">
        <w:rPr>
          <w:rFonts w:asciiTheme="minorBidi" w:eastAsia="Calibri" w:hAnsiTheme="minorBidi"/>
        </w:rPr>
        <w:t>It is our opinion that t</w:t>
      </w:r>
      <w:r w:rsidR="00810B5F" w:rsidRPr="008A4078">
        <w:rPr>
          <w:rFonts w:asciiTheme="minorBidi" w:eastAsia="Calibri" w:hAnsiTheme="minorBidi"/>
        </w:rPr>
        <w:t xml:space="preserve">his </w:t>
      </w:r>
      <w:r w:rsidR="00E46BD3" w:rsidRPr="008A4078">
        <w:rPr>
          <w:rFonts w:asciiTheme="minorBidi" w:eastAsia="Calibri" w:hAnsiTheme="minorBidi"/>
        </w:rPr>
        <w:t xml:space="preserve">mostly </w:t>
      </w:r>
      <w:r w:rsidR="00810B5F" w:rsidRPr="008A4078">
        <w:rPr>
          <w:rFonts w:asciiTheme="minorBidi" w:eastAsia="Calibri" w:hAnsiTheme="minorBidi"/>
        </w:rPr>
        <w:t>reflects the complexity of the population rather than the procedur</w:t>
      </w:r>
      <w:r w:rsidR="008C1A68" w:rsidRPr="008A4078">
        <w:rPr>
          <w:rFonts w:asciiTheme="minorBidi" w:eastAsia="Calibri" w:hAnsiTheme="minorBidi"/>
        </w:rPr>
        <w:t>al</w:t>
      </w:r>
      <w:r w:rsidR="00645524" w:rsidRPr="008A4078">
        <w:rPr>
          <w:rFonts w:asciiTheme="minorBidi" w:eastAsia="Calibri" w:hAnsiTheme="minorBidi"/>
        </w:rPr>
        <w:t xml:space="preserve"> risk</w:t>
      </w:r>
      <w:r w:rsidR="004F409A" w:rsidRPr="008A4078">
        <w:rPr>
          <w:rFonts w:asciiTheme="minorBidi" w:eastAsia="Calibri" w:hAnsiTheme="minorBidi"/>
        </w:rPr>
        <w:t xml:space="preserve"> alone</w:t>
      </w:r>
      <w:r w:rsidR="00645524" w:rsidRPr="008A4078">
        <w:rPr>
          <w:rFonts w:asciiTheme="minorBidi" w:eastAsia="Calibri" w:hAnsiTheme="minorBidi"/>
        </w:rPr>
        <w:t xml:space="preserve">. </w:t>
      </w:r>
      <w:r w:rsidR="008C1A68" w:rsidRPr="008A4078">
        <w:rPr>
          <w:rFonts w:asciiTheme="minorBidi" w:eastAsia="Calibri" w:hAnsiTheme="minorBidi"/>
        </w:rPr>
        <w:t xml:space="preserve">As a comparator, </w:t>
      </w:r>
      <w:r w:rsidR="00E46BD3" w:rsidRPr="008A4078">
        <w:rPr>
          <w:rFonts w:asciiTheme="minorBidi" w:eastAsia="Calibri" w:hAnsiTheme="minorBidi"/>
        </w:rPr>
        <w:t xml:space="preserve">the hospital </w:t>
      </w:r>
      <w:proofErr w:type="gramStart"/>
      <w:r w:rsidR="00E46BD3" w:rsidRPr="008A4078">
        <w:rPr>
          <w:rFonts w:asciiTheme="minorBidi" w:eastAsia="Calibri" w:hAnsiTheme="minorBidi"/>
        </w:rPr>
        <w:t>stay</w:t>
      </w:r>
      <w:proofErr w:type="gramEnd"/>
      <w:r w:rsidR="00E46BD3" w:rsidRPr="008A4078">
        <w:rPr>
          <w:rFonts w:asciiTheme="minorBidi" w:eastAsia="Calibri" w:hAnsiTheme="minorBidi"/>
        </w:rPr>
        <w:t xml:space="preserve"> and need for mechanical ventilation were high</w:t>
      </w:r>
      <w:r w:rsidR="00B17CDB">
        <w:rPr>
          <w:rFonts w:asciiTheme="minorBidi" w:eastAsia="Calibri" w:hAnsiTheme="minorBidi"/>
        </w:rPr>
        <w:t>er</w:t>
      </w:r>
      <w:r w:rsidR="00E46BD3" w:rsidRPr="008A4078">
        <w:rPr>
          <w:rFonts w:asciiTheme="minorBidi" w:eastAsia="Calibri" w:hAnsiTheme="minorBidi"/>
        </w:rPr>
        <w:t xml:space="preserve"> in </w:t>
      </w:r>
      <w:r w:rsidR="007E0F54" w:rsidRPr="008A4078">
        <w:rPr>
          <w:rFonts w:asciiTheme="minorBidi" w:eastAsia="Calibri" w:hAnsiTheme="minorBidi"/>
        </w:rPr>
        <w:t>a</w:t>
      </w:r>
      <w:r w:rsidR="008C1A68" w:rsidRPr="008A4078">
        <w:rPr>
          <w:rFonts w:asciiTheme="minorBidi" w:eastAsia="Calibri" w:hAnsiTheme="minorBidi"/>
        </w:rPr>
        <w:t xml:space="preserve"> report from </w:t>
      </w:r>
      <w:r w:rsidR="00E46BD3" w:rsidRPr="008A4078">
        <w:rPr>
          <w:rFonts w:asciiTheme="minorBidi" w:eastAsia="Calibri" w:hAnsiTheme="minorBidi"/>
        </w:rPr>
        <w:t xml:space="preserve">Nagashima </w:t>
      </w:r>
      <w:r w:rsidR="008C1A68" w:rsidRPr="008A4078">
        <w:rPr>
          <w:rFonts w:asciiTheme="minorBidi" w:eastAsia="Calibri" w:hAnsiTheme="minorBidi"/>
        </w:rPr>
        <w:t>and colleagues,</w:t>
      </w:r>
      <w:r w:rsidR="00E46BD3" w:rsidRPr="008A4078">
        <w:rPr>
          <w:rFonts w:asciiTheme="minorBidi" w:eastAsia="Calibri" w:hAnsiTheme="minorBidi"/>
        </w:rPr>
        <w:t xml:space="preserve"> which divided </w:t>
      </w:r>
      <w:r w:rsidR="006C74C1" w:rsidRPr="008A4078">
        <w:rPr>
          <w:rFonts w:asciiTheme="minorBidi" w:eastAsia="Calibri" w:hAnsiTheme="minorBidi"/>
        </w:rPr>
        <w:t>a</w:t>
      </w:r>
      <w:r w:rsidR="00E46BD3" w:rsidRPr="008A4078">
        <w:rPr>
          <w:rFonts w:asciiTheme="minorBidi" w:eastAsia="Calibri" w:hAnsiTheme="minorBidi"/>
        </w:rPr>
        <w:t xml:space="preserve"> PAB cohort into </w:t>
      </w:r>
      <w:r w:rsidR="008C1A68" w:rsidRPr="008A4078">
        <w:rPr>
          <w:rFonts w:asciiTheme="minorBidi" w:eastAsia="Calibri" w:hAnsiTheme="minorBidi"/>
        </w:rPr>
        <w:t>low</w:t>
      </w:r>
      <w:r w:rsidR="00E46BD3" w:rsidRPr="008A4078">
        <w:rPr>
          <w:rFonts w:asciiTheme="minorBidi" w:eastAsia="Calibri" w:hAnsiTheme="minorBidi"/>
        </w:rPr>
        <w:t xml:space="preserve"> weight group (&lt; 2.5 kg) and a </w:t>
      </w:r>
      <w:r w:rsidR="008C1A68" w:rsidRPr="008A4078">
        <w:rPr>
          <w:rFonts w:asciiTheme="minorBidi" w:eastAsia="Calibri" w:hAnsiTheme="minorBidi"/>
        </w:rPr>
        <w:t>higher</w:t>
      </w:r>
      <w:r w:rsidR="00E46BD3" w:rsidRPr="008A4078">
        <w:rPr>
          <w:rFonts w:asciiTheme="minorBidi" w:eastAsia="Calibri" w:hAnsiTheme="minorBidi"/>
        </w:rPr>
        <w:t xml:space="preserve"> weight group (≥ 2.5 kg) </w:t>
      </w:r>
      <w:r w:rsidR="00E46BD3" w:rsidRPr="00773F80">
        <w:rPr>
          <w:rFonts w:asciiTheme="minorBidi" w:eastAsia="Calibri" w:hAnsiTheme="minorBidi"/>
          <w:vertAlign w:val="superscript"/>
        </w:rPr>
        <w:t>(</w:t>
      </w:r>
      <w:r w:rsidR="00A2228C" w:rsidRPr="00773F80">
        <w:rPr>
          <w:rFonts w:asciiTheme="minorBidi" w:eastAsia="Calibri" w:hAnsiTheme="minorBidi"/>
          <w:vertAlign w:val="superscript"/>
        </w:rPr>
        <w:t>3</w:t>
      </w:r>
      <w:r w:rsidR="00E46BD3" w:rsidRPr="00773F80">
        <w:rPr>
          <w:rFonts w:asciiTheme="minorBidi" w:eastAsia="Calibri" w:hAnsiTheme="minorBidi"/>
          <w:vertAlign w:val="superscript"/>
        </w:rPr>
        <w:t>)</w:t>
      </w:r>
      <w:r w:rsidR="00E46BD3" w:rsidRPr="008A4078">
        <w:rPr>
          <w:rFonts w:asciiTheme="minorBidi" w:eastAsia="Calibri" w:hAnsiTheme="minorBidi"/>
        </w:rPr>
        <w:t xml:space="preserve">. The </w:t>
      </w:r>
      <w:r w:rsidR="00FE30D2">
        <w:rPr>
          <w:rFonts w:asciiTheme="minorBidi" w:eastAsia="Calibri" w:hAnsiTheme="minorBidi"/>
        </w:rPr>
        <w:t>low weight</w:t>
      </w:r>
      <w:r w:rsidR="00FE30D2" w:rsidRPr="008A4078">
        <w:rPr>
          <w:rFonts w:asciiTheme="minorBidi" w:eastAsia="Calibri" w:hAnsiTheme="minorBidi"/>
        </w:rPr>
        <w:t xml:space="preserve"> </w:t>
      </w:r>
      <w:r w:rsidR="00E46BD3" w:rsidRPr="008A4078">
        <w:rPr>
          <w:rFonts w:asciiTheme="minorBidi" w:eastAsia="Calibri" w:hAnsiTheme="minorBidi"/>
        </w:rPr>
        <w:t xml:space="preserve">group </w:t>
      </w:r>
      <w:r w:rsidR="008C1A68" w:rsidRPr="008A4078">
        <w:rPr>
          <w:rFonts w:asciiTheme="minorBidi" w:eastAsia="Calibri" w:hAnsiTheme="minorBidi"/>
        </w:rPr>
        <w:t xml:space="preserve">required </w:t>
      </w:r>
      <w:r w:rsidR="00E46BD3" w:rsidRPr="008A4078">
        <w:rPr>
          <w:rFonts w:asciiTheme="minorBidi" w:eastAsia="Calibri" w:hAnsiTheme="minorBidi"/>
        </w:rPr>
        <w:t xml:space="preserve">mechanical ventilation </w:t>
      </w:r>
      <w:r w:rsidR="003373CA" w:rsidRPr="008A4078">
        <w:rPr>
          <w:rFonts w:asciiTheme="minorBidi" w:eastAsia="Calibri" w:hAnsiTheme="minorBidi"/>
        </w:rPr>
        <w:t xml:space="preserve">for </w:t>
      </w:r>
      <w:r w:rsidR="008C1A68" w:rsidRPr="008A4078">
        <w:rPr>
          <w:rFonts w:asciiTheme="minorBidi" w:eastAsia="Calibri" w:hAnsiTheme="minorBidi"/>
        </w:rPr>
        <w:t>a median of 6</w:t>
      </w:r>
      <w:r w:rsidR="00E46BD3" w:rsidRPr="008A4078">
        <w:rPr>
          <w:rFonts w:asciiTheme="minorBidi" w:eastAsia="Calibri" w:hAnsiTheme="minorBidi"/>
        </w:rPr>
        <w:t xml:space="preserve"> </w:t>
      </w:r>
      <w:r w:rsidR="008C1A68" w:rsidRPr="008A4078">
        <w:rPr>
          <w:rFonts w:asciiTheme="minorBidi" w:eastAsia="Calibri" w:hAnsiTheme="minorBidi"/>
        </w:rPr>
        <w:t>(</w:t>
      </w:r>
      <w:r w:rsidR="00E46BD3" w:rsidRPr="008A4078">
        <w:rPr>
          <w:rFonts w:asciiTheme="minorBidi" w:eastAsia="Calibri" w:hAnsiTheme="minorBidi"/>
        </w:rPr>
        <w:t>2-123</w:t>
      </w:r>
      <w:r w:rsidR="00FE30D2">
        <w:rPr>
          <w:rFonts w:asciiTheme="minorBidi" w:eastAsia="Calibri" w:hAnsiTheme="minorBidi"/>
        </w:rPr>
        <w:t xml:space="preserve"> days</w:t>
      </w:r>
      <w:r w:rsidR="008C1A68" w:rsidRPr="008A4078">
        <w:rPr>
          <w:rFonts w:asciiTheme="minorBidi" w:eastAsia="Calibri" w:hAnsiTheme="minorBidi"/>
        </w:rPr>
        <w:t>)</w:t>
      </w:r>
      <w:r w:rsidR="00E46BD3" w:rsidRPr="008A4078">
        <w:rPr>
          <w:rFonts w:asciiTheme="minorBidi" w:eastAsia="Calibri" w:hAnsiTheme="minorBidi"/>
        </w:rPr>
        <w:t xml:space="preserve"> </w:t>
      </w:r>
      <w:r w:rsidR="00A60286">
        <w:rPr>
          <w:rFonts w:asciiTheme="minorBidi" w:eastAsia="Calibri" w:hAnsiTheme="minorBidi"/>
        </w:rPr>
        <w:t>with</w:t>
      </w:r>
      <w:r w:rsidR="003373CA" w:rsidRPr="008A4078">
        <w:rPr>
          <w:rFonts w:asciiTheme="minorBidi" w:eastAsia="Calibri" w:hAnsiTheme="minorBidi"/>
        </w:rPr>
        <w:t xml:space="preserve"> an </w:t>
      </w:r>
      <w:r w:rsidR="00E46BD3" w:rsidRPr="008A4078">
        <w:rPr>
          <w:rFonts w:asciiTheme="minorBidi" w:eastAsia="Calibri" w:hAnsiTheme="minorBidi"/>
        </w:rPr>
        <w:t xml:space="preserve">overall hospital stay </w:t>
      </w:r>
      <w:r w:rsidR="008C1A68" w:rsidRPr="008A4078">
        <w:rPr>
          <w:rFonts w:asciiTheme="minorBidi" w:eastAsia="Calibri" w:hAnsiTheme="minorBidi"/>
        </w:rPr>
        <w:t>of 74</w:t>
      </w:r>
      <w:r w:rsidR="00E46BD3" w:rsidRPr="008A4078">
        <w:rPr>
          <w:rFonts w:asciiTheme="minorBidi" w:eastAsia="Calibri" w:hAnsiTheme="minorBidi"/>
        </w:rPr>
        <w:t xml:space="preserve"> </w:t>
      </w:r>
      <w:r w:rsidR="008C1A68" w:rsidRPr="008A4078">
        <w:rPr>
          <w:rFonts w:asciiTheme="minorBidi" w:eastAsia="Calibri" w:hAnsiTheme="minorBidi"/>
        </w:rPr>
        <w:t>(</w:t>
      </w:r>
      <w:r w:rsidR="00E46BD3" w:rsidRPr="008A4078">
        <w:rPr>
          <w:rFonts w:asciiTheme="minorBidi" w:eastAsia="Calibri" w:hAnsiTheme="minorBidi"/>
        </w:rPr>
        <w:t>23-347 days</w:t>
      </w:r>
      <w:r w:rsidR="008C1A68" w:rsidRPr="008A4078">
        <w:rPr>
          <w:rFonts w:asciiTheme="minorBidi" w:eastAsia="Calibri" w:hAnsiTheme="minorBidi"/>
        </w:rPr>
        <w:t>)</w:t>
      </w:r>
      <w:r w:rsidR="003373CA" w:rsidRPr="008A4078">
        <w:rPr>
          <w:rFonts w:asciiTheme="minorBidi" w:eastAsia="Calibri" w:hAnsiTheme="minorBidi"/>
        </w:rPr>
        <w:t xml:space="preserve">. </w:t>
      </w:r>
      <w:r w:rsidR="00A60286">
        <w:rPr>
          <w:rFonts w:asciiTheme="minorBidi" w:eastAsia="Calibri" w:hAnsiTheme="minorBidi"/>
        </w:rPr>
        <w:t>The</w:t>
      </w:r>
      <w:r w:rsidR="00E46BD3" w:rsidRPr="008A4078">
        <w:rPr>
          <w:rFonts w:asciiTheme="minorBidi" w:eastAsia="Calibri" w:hAnsiTheme="minorBidi"/>
        </w:rPr>
        <w:t xml:space="preserve"> </w:t>
      </w:r>
      <w:r w:rsidR="00FE30D2">
        <w:rPr>
          <w:rFonts w:asciiTheme="minorBidi" w:eastAsia="Calibri" w:hAnsiTheme="minorBidi"/>
        </w:rPr>
        <w:t>higher weight</w:t>
      </w:r>
      <w:r w:rsidR="00FE30D2" w:rsidRPr="008A4078">
        <w:rPr>
          <w:rFonts w:asciiTheme="minorBidi" w:eastAsia="Calibri" w:hAnsiTheme="minorBidi"/>
        </w:rPr>
        <w:t xml:space="preserve"> </w:t>
      </w:r>
      <w:r w:rsidR="00E46BD3" w:rsidRPr="008A4078">
        <w:rPr>
          <w:rFonts w:asciiTheme="minorBidi" w:eastAsia="Calibri" w:hAnsiTheme="minorBidi"/>
        </w:rPr>
        <w:t>group</w:t>
      </w:r>
      <w:r w:rsidR="008C1A68" w:rsidRPr="008A4078">
        <w:rPr>
          <w:rFonts w:asciiTheme="minorBidi" w:eastAsia="Calibri" w:hAnsiTheme="minorBidi"/>
        </w:rPr>
        <w:t xml:space="preserve"> </w:t>
      </w:r>
      <w:r w:rsidR="00A60286">
        <w:rPr>
          <w:rFonts w:asciiTheme="minorBidi" w:eastAsia="Calibri" w:hAnsiTheme="minorBidi"/>
        </w:rPr>
        <w:t xml:space="preserve">needed </w:t>
      </w:r>
      <w:r w:rsidR="00E46BD3" w:rsidRPr="008A4078">
        <w:rPr>
          <w:rFonts w:asciiTheme="minorBidi" w:eastAsia="Calibri" w:hAnsiTheme="minorBidi"/>
        </w:rPr>
        <w:t>mechanical ventilation</w:t>
      </w:r>
      <w:r w:rsidR="00A60286">
        <w:rPr>
          <w:rFonts w:asciiTheme="minorBidi" w:eastAsia="Calibri" w:hAnsiTheme="minorBidi"/>
        </w:rPr>
        <w:t xml:space="preserve"> for </w:t>
      </w:r>
      <w:r w:rsidR="00A60286" w:rsidRPr="008A4078">
        <w:rPr>
          <w:rFonts w:asciiTheme="minorBidi" w:eastAsia="Calibri" w:hAnsiTheme="minorBidi"/>
        </w:rPr>
        <w:t>a</w:t>
      </w:r>
      <w:r w:rsidR="003373CA" w:rsidRPr="008A4078">
        <w:rPr>
          <w:rFonts w:asciiTheme="minorBidi" w:eastAsia="Calibri" w:hAnsiTheme="minorBidi"/>
        </w:rPr>
        <w:t xml:space="preserve"> </w:t>
      </w:r>
      <w:r w:rsidR="008C1A68" w:rsidRPr="008A4078">
        <w:rPr>
          <w:rFonts w:asciiTheme="minorBidi" w:eastAsia="Calibri" w:hAnsiTheme="minorBidi"/>
        </w:rPr>
        <w:t>median</w:t>
      </w:r>
      <w:r w:rsidR="003373CA" w:rsidRPr="008A4078">
        <w:rPr>
          <w:rFonts w:asciiTheme="minorBidi" w:eastAsia="Calibri" w:hAnsiTheme="minorBidi"/>
        </w:rPr>
        <w:t xml:space="preserve"> of</w:t>
      </w:r>
      <w:r w:rsidR="008C1A68" w:rsidRPr="008A4078">
        <w:rPr>
          <w:rFonts w:asciiTheme="minorBidi" w:eastAsia="Calibri" w:hAnsiTheme="minorBidi"/>
        </w:rPr>
        <w:t xml:space="preserve"> 3 (</w:t>
      </w:r>
      <w:r w:rsidR="00E46BD3" w:rsidRPr="008A4078">
        <w:rPr>
          <w:rFonts w:asciiTheme="minorBidi" w:eastAsia="Calibri" w:hAnsiTheme="minorBidi"/>
        </w:rPr>
        <w:t>0-10 days</w:t>
      </w:r>
      <w:r w:rsidR="008C1A68" w:rsidRPr="008A4078">
        <w:rPr>
          <w:rFonts w:asciiTheme="minorBidi" w:eastAsia="Calibri" w:hAnsiTheme="minorBidi"/>
        </w:rPr>
        <w:t>)</w:t>
      </w:r>
      <w:r w:rsidR="00E46BD3" w:rsidRPr="008A4078">
        <w:rPr>
          <w:rFonts w:asciiTheme="minorBidi" w:eastAsia="Calibri" w:hAnsiTheme="minorBidi"/>
        </w:rPr>
        <w:t xml:space="preserve"> </w:t>
      </w:r>
      <w:r w:rsidR="00A60286">
        <w:rPr>
          <w:rFonts w:asciiTheme="minorBidi" w:eastAsia="Calibri" w:hAnsiTheme="minorBidi"/>
        </w:rPr>
        <w:t xml:space="preserve">with </w:t>
      </w:r>
      <w:r w:rsidR="00B17CDB">
        <w:rPr>
          <w:rFonts w:asciiTheme="minorBidi" w:eastAsia="Calibri" w:hAnsiTheme="minorBidi"/>
        </w:rPr>
        <w:t xml:space="preserve">an </w:t>
      </w:r>
      <w:r w:rsidR="00E46BD3" w:rsidRPr="008A4078">
        <w:rPr>
          <w:rFonts w:asciiTheme="minorBidi" w:eastAsia="Calibri" w:hAnsiTheme="minorBidi"/>
        </w:rPr>
        <w:t xml:space="preserve">overall </w:t>
      </w:r>
      <w:r w:rsidR="00FE30D2">
        <w:rPr>
          <w:rFonts w:asciiTheme="minorBidi" w:eastAsia="Calibri" w:hAnsiTheme="minorBidi"/>
        </w:rPr>
        <w:t>median</w:t>
      </w:r>
      <w:r w:rsidR="00FE30D2" w:rsidRPr="008A4078">
        <w:rPr>
          <w:rFonts w:asciiTheme="minorBidi" w:eastAsia="Calibri" w:hAnsiTheme="minorBidi"/>
        </w:rPr>
        <w:t xml:space="preserve"> </w:t>
      </w:r>
      <w:r w:rsidR="00E46BD3" w:rsidRPr="008A4078">
        <w:rPr>
          <w:rFonts w:asciiTheme="minorBidi" w:eastAsia="Calibri" w:hAnsiTheme="minorBidi"/>
        </w:rPr>
        <w:t xml:space="preserve">hospital stay </w:t>
      </w:r>
      <w:r w:rsidR="00B17CDB">
        <w:rPr>
          <w:rFonts w:asciiTheme="minorBidi" w:eastAsia="Calibri" w:hAnsiTheme="minorBidi"/>
        </w:rPr>
        <w:t xml:space="preserve">of </w:t>
      </w:r>
      <w:r w:rsidR="008C1A68" w:rsidRPr="008A4078">
        <w:rPr>
          <w:rFonts w:asciiTheme="minorBidi" w:eastAsia="Calibri" w:hAnsiTheme="minorBidi"/>
        </w:rPr>
        <w:t>36</w:t>
      </w:r>
      <w:r w:rsidR="00E46BD3" w:rsidRPr="008A4078">
        <w:rPr>
          <w:rFonts w:asciiTheme="minorBidi" w:eastAsia="Calibri" w:hAnsiTheme="minorBidi"/>
        </w:rPr>
        <w:t xml:space="preserve"> </w:t>
      </w:r>
      <w:r w:rsidR="008C1A68" w:rsidRPr="008A4078">
        <w:rPr>
          <w:rFonts w:asciiTheme="minorBidi" w:eastAsia="Calibri" w:hAnsiTheme="minorBidi"/>
        </w:rPr>
        <w:t>(</w:t>
      </w:r>
      <w:r w:rsidR="00E46BD3" w:rsidRPr="008A4078">
        <w:rPr>
          <w:rFonts w:asciiTheme="minorBidi" w:eastAsia="Calibri" w:hAnsiTheme="minorBidi"/>
        </w:rPr>
        <w:t>18-12</w:t>
      </w:r>
      <w:r w:rsidR="008C1A68" w:rsidRPr="008A4078">
        <w:rPr>
          <w:rFonts w:asciiTheme="minorBidi" w:eastAsia="Calibri" w:hAnsiTheme="minorBidi"/>
        </w:rPr>
        <w:t>4</w:t>
      </w:r>
      <w:r w:rsidR="00FE30D2">
        <w:rPr>
          <w:rFonts w:asciiTheme="minorBidi" w:eastAsia="Calibri" w:hAnsiTheme="minorBidi"/>
        </w:rPr>
        <w:t xml:space="preserve"> days</w:t>
      </w:r>
      <w:r w:rsidR="008C1A68" w:rsidRPr="008A4078">
        <w:rPr>
          <w:rFonts w:asciiTheme="minorBidi" w:eastAsia="Calibri" w:hAnsiTheme="minorBidi"/>
        </w:rPr>
        <w:t>)</w:t>
      </w:r>
      <w:r w:rsidR="00E46BD3" w:rsidRPr="008A4078">
        <w:rPr>
          <w:rFonts w:asciiTheme="minorBidi" w:eastAsia="Calibri" w:hAnsiTheme="minorBidi"/>
        </w:rPr>
        <w:t>.</w:t>
      </w:r>
      <w:r w:rsidR="008C1A68" w:rsidRPr="008A4078">
        <w:rPr>
          <w:rFonts w:asciiTheme="minorBidi" w:eastAsia="Calibri" w:hAnsiTheme="minorBidi"/>
        </w:rPr>
        <w:t xml:space="preserve"> </w:t>
      </w:r>
      <w:r w:rsidR="006F4DAC">
        <w:rPr>
          <w:rFonts w:asciiTheme="minorBidi" w:eastAsia="Calibri" w:hAnsiTheme="minorBidi"/>
        </w:rPr>
        <w:t>In contrast, this report demonstrated no early and only two late deaths, although direct comparison of comorbidities between these reports is not possible.</w:t>
      </w:r>
      <w:r w:rsidR="00D166CD">
        <w:rPr>
          <w:rFonts w:asciiTheme="minorBidi" w:eastAsia="Calibri" w:hAnsiTheme="minorBidi"/>
        </w:rPr>
        <w:t xml:space="preserve"> </w:t>
      </w:r>
      <w:r w:rsidR="00D166CD" w:rsidRPr="1A9364CE">
        <w:rPr>
          <w:rFonts w:asciiTheme="minorBidi" w:eastAsia="Calibri" w:hAnsiTheme="minorBidi"/>
        </w:rPr>
        <w:t xml:space="preserve">In our study, the </w:t>
      </w:r>
      <w:r w:rsidR="00D166CD">
        <w:rPr>
          <w:rFonts w:asciiTheme="minorBidi" w:eastAsia="Calibri" w:hAnsiTheme="minorBidi"/>
        </w:rPr>
        <w:t>low</w:t>
      </w:r>
      <w:r w:rsidR="00D166CD" w:rsidRPr="1A9364CE">
        <w:rPr>
          <w:rFonts w:asciiTheme="minorBidi" w:eastAsia="Calibri" w:hAnsiTheme="minorBidi"/>
        </w:rPr>
        <w:t xml:space="preserve"> weight group did not show a significantly </w:t>
      </w:r>
      <w:r w:rsidR="00D166CD">
        <w:rPr>
          <w:rFonts w:asciiTheme="minorBidi" w:eastAsia="Calibri" w:hAnsiTheme="minorBidi"/>
        </w:rPr>
        <w:t xml:space="preserve">slower </w:t>
      </w:r>
      <w:r w:rsidR="00D166CD" w:rsidRPr="1A9364CE">
        <w:rPr>
          <w:rFonts w:asciiTheme="minorBidi" w:eastAsia="Calibri" w:hAnsiTheme="minorBidi"/>
        </w:rPr>
        <w:t xml:space="preserve">postoperative recovery as in </w:t>
      </w:r>
      <w:r w:rsidR="00D166CD">
        <w:rPr>
          <w:rFonts w:asciiTheme="minorBidi" w:eastAsia="Calibri" w:hAnsiTheme="minorBidi"/>
        </w:rPr>
        <w:t xml:space="preserve">the study by </w:t>
      </w:r>
      <w:r w:rsidR="00D166CD" w:rsidRPr="1A9364CE">
        <w:rPr>
          <w:rFonts w:asciiTheme="minorBidi" w:eastAsia="Calibri" w:hAnsiTheme="minorBidi"/>
        </w:rPr>
        <w:t>Nagashima et</w:t>
      </w:r>
      <w:r w:rsidR="00D166CD">
        <w:rPr>
          <w:rFonts w:asciiTheme="minorBidi" w:eastAsia="Calibri" w:hAnsiTheme="minorBidi"/>
        </w:rPr>
        <w:t xml:space="preserve"> </w:t>
      </w:r>
      <w:r w:rsidR="00D166CD" w:rsidRPr="1A9364CE">
        <w:rPr>
          <w:rFonts w:asciiTheme="minorBidi" w:eastAsia="Calibri" w:hAnsiTheme="minorBidi"/>
        </w:rPr>
        <w:t xml:space="preserve">al. This may be due to the </w:t>
      </w:r>
      <w:r w:rsidR="00D166CD">
        <w:rPr>
          <w:rFonts w:asciiTheme="minorBidi" w:eastAsia="Calibri" w:hAnsiTheme="minorBidi"/>
        </w:rPr>
        <w:t xml:space="preserve">relatively </w:t>
      </w:r>
      <w:r w:rsidR="00D166CD" w:rsidRPr="1A9364CE">
        <w:rPr>
          <w:rFonts w:asciiTheme="minorBidi" w:eastAsia="Calibri" w:hAnsiTheme="minorBidi"/>
        </w:rPr>
        <w:t xml:space="preserve">small number of babies less than 2.5 kg in our study (9.6% of the whole cohort) </w:t>
      </w:r>
      <w:r w:rsidR="00D166CD">
        <w:rPr>
          <w:rFonts w:asciiTheme="minorBidi" w:eastAsia="Calibri" w:hAnsiTheme="minorBidi"/>
        </w:rPr>
        <w:t xml:space="preserve">as </w:t>
      </w:r>
      <w:r w:rsidR="00D166CD" w:rsidRPr="1A9364CE">
        <w:rPr>
          <w:rFonts w:asciiTheme="minorBidi" w:eastAsia="Calibri" w:hAnsiTheme="minorBidi"/>
        </w:rPr>
        <w:t xml:space="preserve">compared to 39.5% in the </w:t>
      </w:r>
      <w:r w:rsidR="00D166CD">
        <w:rPr>
          <w:rFonts w:asciiTheme="minorBidi" w:eastAsia="Calibri" w:hAnsiTheme="minorBidi"/>
        </w:rPr>
        <w:t>earlier report</w:t>
      </w:r>
      <w:r w:rsidR="00D166CD" w:rsidRPr="1A9364CE">
        <w:rPr>
          <w:rFonts w:asciiTheme="minorBidi" w:eastAsia="Calibri" w:hAnsiTheme="minorBidi"/>
        </w:rPr>
        <w:t>.</w:t>
      </w:r>
    </w:p>
    <w:p w14:paraId="3C949B0D" w14:textId="77777777" w:rsidR="00914F0C" w:rsidRPr="008A4078" w:rsidRDefault="00914F0C" w:rsidP="008A4078">
      <w:pPr>
        <w:spacing w:after="0" w:line="480" w:lineRule="auto"/>
        <w:jc w:val="both"/>
        <w:rPr>
          <w:rFonts w:asciiTheme="minorBidi" w:eastAsia="Calibri" w:hAnsiTheme="minorBidi"/>
        </w:rPr>
      </w:pPr>
    </w:p>
    <w:p w14:paraId="2C0D0396" w14:textId="4ADA97FF" w:rsidR="00914F0C" w:rsidRPr="008A4078" w:rsidRDefault="2CC06F96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Between</w:t>
      </w:r>
      <w:r w:rsidR="73F6B7F6" w:rsidRPr="008A4078">
        <w:rPr>
          <w:rFonts w:asciiTheme="minorBidi" w:eastAsia="Calibri" w:hAnsiTheme="minorBidi"/>
        </w:rPr>
        <w:t xml:space="preserve"> </w:t>
      </w:r>
      <w:r w:rsidR="013E88C0" w:rsidRPr="008A4078">
        <w:rPr>
          <w:rFonts w:asciiTheme="minorBidi" w:eastAsia="Calibri" w:hAnsiTheme="minorBidi"/>
        </w:rPr>
        <w:t xml:space="preserve">PAB </w:t>
      </w:r>
      <w:r w:rsidR="73F6B7F6" w:rsidRPr="008A4078">
        <w:rPr>
          <w:rFonts w:asciiTheme="minorBidi" w:eastAsia="Calibri" w:hAnsiTheme="minorBidi"/>
        </w:rPr>
        <w:t>an</w:t>
      </w:r>
      <w:r w:rsidRPr="008A4078">
        <w:rPr>
          <w:rFonts w:asciiTheme="minorBidi" w:eastAsia="Calibri" w:hAnsiTheme="minorBidi"/>
        </w:rPr>
        <w:t>d</w:t>
      </w:r>
      <w:r w:rsidR="73F6B7F6" w:rsidRPr="008A4078">
        <w:rPr>
          <w:rFonts w:asciiTheme="minorBidi" w:eastAsia="Calibri" w:hAnsiTheme="minorBidi"/>
        </w:rPr>
        <w:t xml:space="preserve"> definitive repair, </w:t>
      </w:r>
      <w:r w:rsidRPr="008A4078">
        <w:rPr>
          <w:rFonts w:asciiTheme="minorBidi" w:eastAsia="Calibri" w:hAnsiTheme="minorBidi"/>
        </w:rPr>
        <w:t>recurrent respiratory infections remained common</w:t>
      </w:r>
      <w:r w:rsidR="66E3C3BF" w:rsidRPr="008A4078">
        <w:rPr>
          <w:rFonts w:asciiTheme="minorBidi" w:eastAsia="Calibri" w:hAnsiTheme="minorBidi"/>
        </w:rPr>
        <w:t xml:space="preserve"> in our experience</w:t>
      </w:r>
      <w:r w:rsidRPr="008A4078">
        <w:rPr>
          <w:rFonts w:asciiTheme="minorBidi" w:eastAsia="Calibri" w:hAnsiTheme="minorBidi"/>
        </w:rPr>
        <w:t xml:space="preserve">, with </w:t>
      </w:r>
      <w:r w:rsidR="73F6B7F6" w:rsidRPr="008A4078">
        <w:rPr>
          <w:rFonts w:asciiTheme="minorBidi" w:eastAsia="Calibri" w:hAnsiTheme="minorBidi"/>
        </w:rPr>
        <w:t xml:space="preserve">18.1% </w:t>
      </w:r>
      <w:r w:rsidRPr="008A4078">
        <w:rPr>
          <w:rFonts w:asciiTheme="minorBidi" w:eastAsia="Calibri" w:hAnsiTheme="minorBidi"/>
        </w:rPr>
        <w:t xml:space="preserve">of patients requiring unplanned </w:t>
      </w:r>
      <w:r w:rsidR="73F6B7F6" w:rsidRPr="008A4078">
        <w:rPr>
          <w:rFonts w:asciiTheme="minorBidi" w:eastAsia="Calibri" w:hAnsiTheme="minorBidi"/>
        </w:rPr>
        <w:t xml:space="preserve">readmission. In addition, 20 </w:t>
      </w:r>
      <w:r w:rsidR="00DA21DF">
        <w:rPr>
          <w:rFonts w:asciiTheme="minorBidi" w:eastAsia="Calibri" w:hAnsiTheme="minorBidi"/>
        </w:rPr>
        <w:t xml:space="preserve">interim </w:t>
      </w:r>
      <w:r w:rsidR="73F6B7F6" w:rsidRPr="008A4078">
        <w:rPr>
          <w:rFonts w:asciiTheme="minorBidi" w:eastAsia="Calibri" w:hAnsiTheme="minorBidi"/>
        </w:rPr>
        <w:t>interventions were</w:t>
      </w:r>
      <w:r w:rsidRPr="008A4078">
        <w:rPr>
          <w:rFonts w:asciiTheme="minorBidi" w:eastAsia="Calibri" w:hAnsiTheme="minorBidi"/>
        </w:rPr>
        <w:t xml:space="preserve"> required</w:t>
      </w:r>
      <w:r w:rsidR="73F6B7F6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i</w:t>
      </w:r>
      <w:r w:rsidR="73F6B7F6" w:rsidRPr="008A4078">
        <w:rPr>
          <w:rFonts w:asciiTheme="minorBidi" w:eastAsia="Calibri" w:hAnsiTheme="minorBidi"/>
        </w:rPr>
        <w:t xml:space="preserve">n 18 patients (14.4%). </w:t>
      </w:r>
      <w:r w:rsidR="013E88C0" w:rsidRPr="008A4078">
        <w:rPr>
          <w:rFonts w:asciiTheme="minorBidi" w:eastAsia="Calibri" w:hAnsiTheme="minorBidi"/>
        </w:rPr>
        <w:t xml:space="preserve">This rate of reintervention is relatively higher than other </w:t>
      </w:r>
      <w:proofErr w:type="gramStart"/>
      <w:r w:rsidR="013E88C0" w:rsidRPr="008A4078">
        <w:rPr>
          <w:rFonts w:asciiTheme="minorBidi" w:eastAsia="Calibri" w:hAnsiTheme="minorBidi"/>
        </w:rPr>
        <w:t>studies</w:t>
      </w:r>
      <w:r w:rsidRPr="008A4078">
        <w:rPr>
          <w:rFonts w:asciiTheme="minorBidi" w:eastAsia="Calibri" w:hAnsiTheme="minorBidi"/>
        </w:rPr>
        <w:t>, but</w:t>
      </w:r>
      <w:proofErr w:type="gramEnd"/>
      <w:r w:rsidRPr="008A4078">
        <w:rPr>
          <w:rFonts w:asciiTheme="minorBidi" w:eastAsia="Calibri" w:hAnsiTheme="minorBidi"/>
        </w:rPr>
        <w:t xml:space="preserve"> may reflect the increasing </w:t>
      </w:r>
      <w:r w:rsidR="00DA21DF" w:rsidRPr="008A4078">
        <w:rPr>
          <w:rFonts w:asciiTheme="minorBidi" w:eastAsia="Calibri" w:hAnsiTheme="minorBidi"/>
        </w:rPr>
        <w:t>utilization</w:t>
      </w:r>
      <w:r w:rsidRPr="008A4078">
        <w:rPr>
          <w:rFonts w:asciiTheme="minorBidi" w:eastAsia="Calibri" w:hAnsiTheme="minorBidi"/>
        </w:rPr>
        <w:t xml:space="preserve"> of transcatheter closure of </w:t>
      </w:r>
      <w:r w:rsidR="00A2582A">
        <w:rPr>
          <w:rFonts w:asciiTheme="minorBidi" w:eastAsia="Calibri" w:hAnsiTheme="minorBidi"/>
        </w:rPr>
        <w:t>VSD’s</w:t>
      </w:r>
      <w:r w:rsidR="00B17CDB">
        <w:rPr>
          <w:rFonts w:asciiTheme="minorBidi" w:eastAsia="Calibri" w:hAnsiTheme="minorBidi"/>
        </w:rPr>
        <w:t xml:space="preserve"> (5/20)</w:t>
      </w:r>
      <w:r w:rsidRPr="008A4078">
        <w:rPr>
          <w:rFonts w:asciiTheme="minorBidi" w:eastAsia="Calibri" w:hAnsiTheme="minorBidi"/>
        </w:rPr>
        <w:t>, and balloon dilation of pulmonary artery bands</w:t>
      </w:r>
      <w:r w:rsidR="66E3C3BF" w:rsidRPr="008A4078">
        <w:rPr>
          <w:rFonts w:asciiTheme="minorBidi" w:eastAsia="Calibri" w:hAnsiTheme="minorBidi"/>
        </w:rPr>
        <w:t xml:space="preserve"> as compared to historical reports</w:t>
      </w:r>
      <w:r w:rsidR="013E88C0" w:rsidRPr="008A4078">
        <w:rPr>
          <w:rFonts w:asciiTheme="minorBidi" w:eastAsia="Calibri" w:hAnsiTheme="minorBidi"/>
        </w:rPr>
        <w:t xml:space="preserve">. </w:t>
      </w:r>
      <w:r w:rsidR="73F6B7F6" w:rsidRPr="008A4078">
        <w:rPr>
          <w:rFonts w:asciiTheme="minorBidi" w:eastAsia="Calibri" w:hAnsiTheme="minorBidi"/>
        </w:rPr>
        <w:t xml:space="preserve">A </w:t>
      </w:r>
      <w:r w:rsidRPr="008A4078">
        <w:rPr>
          <w:rFonts w:asciiTheme="minorBidi" w:eastAsia="Calibri" w:hAnsiTheme="minorBidi"/>
        </w:rPr>
        <w:t xml:space="preserve">recent report </w:t>
      </w:r>
      <w:r w:rsidR="00DA21DF" w:rsidRPr="008A4078">
        <w:rPr>
          <w:rFonts w:asciiTheme="minorBidi" w:eastAsia="Calibri" w:hAnsiTheme="minorBidi"/>
        </w:rPr>
        <w:t>analyzing</w:t>
      </w:r>
      <w:r w:rsidRPr="008A4078">
        <w:rPr>
          <w:rFonts w:asciiTheme="minorBidi" w:eastAsia="Calibri" w:hAnsiTheme="minorBidi"/>
        </w:rPr>
        <w:t xml:space="preserve"> only patients with</w:t>
      </w:r>
      <w:r w:rsidR="73F6B7F6" w:rsidRPr="008A4078">
        <w:rPr>
          <w:rFonts w:asciiTheme="minorBidi" w:eastAsia="Calibri" w:hAnsiTheme="minorBidi"/>
        </w:rPr>
        <w:t xml:space="preserve"> AVSD</w:t>
      </w:r>
      <w:r w:rsidRPr="008A4078">
        <w:rPr>
          <w:rFonts w:asciiTheme="minorBidi" w:eastAsia="Calibri" w:hAnsiTheme="minorBidi"/>
        </w:rPr>
        <w:t>,</w:t>
      </w:r>
      <w:r w:rsidR="73F6B7F6" w:rsidRPr="008A4078">
        <w:rPr>
          <w:rFonts w:asciiTheme="minorBidi" w:eastAsia="Calibri" w:hAnsiTheme="minorBidi"/>
        </w:rPr>
        <w:t xml:space="preserve"> showed that 7% (3/43) needed reoperation for re-</w:t>
      </w:r>
      <w:r w:rsidR="73F6B7F6" w:rsidRPr="008A4078">
        <w:rPr>
          <w:rFonts w:asciiTheme="minorBidi" w:eastAsia="Calibri" w:hAnsiTheme="minorBidi"/>
        </w:rPr>
        <w:lastRenderedPageBreak/>
        <w:t>adj</w:t>
      </w:r>
      <w:r w:rsidRPr="008A4078">
        <w:rPr>
          <w:rFonts w:asciiTheme="minorBidi" w:eastAsia="Calibri" w:hAnsiTheme="minorBidi"/>
        </w:rPr>
        <w:t>ustment of</w:t>
      </w:r>
      <w:r w:rsidR="73F6B7F6" w:rsidRPr="008A4078">
        <w:rPr>
          <w:rFonts w:asciiTheme="minorBidi" w:eastAsia="Calibri" w:hAnsiTheme="minorBidi"/>
        </w:rPr>
        <w:t xml:space="preserve"> the band </w:t>
      </w:r>
      <w:r w:rsidR="73F6B7F6" w:rsidRPr="00773F80">
        <w:rPr>
          <w:rFonts w:asciiTheme="minorBidi" w:eastAsia="Calibri" w:hAnsiTheme="minorBidi"/>
          <w:vertAlign w:val="superscript"/>
        </w:rPr>
        <w:t>(</w:t>
      </w:r>
      <w:r w:rsidR="7CAD59F4" w:rsidRPr="00773F80">
        <w:rPr>
          <w:rFonts w:asciiTheme="minorBidi" w:eastAsia="Calibri" w:hAnsiTheme="minorBidi"/>
          <w:vertAlign w:val="superscript"/>
        </w:rPr>
        <w:t>4</w:t>
      </w:r>
      <w:r w:rsidR="73F6B7F6" w:rsidRPr="00773F80">
        <w:rPr>
          <w:rFonts w:asciiTheme="minorBidi" w:eastAsia="Calibri" w:hAnsiTheme="minorBidi"/>
          <w:vertAlign w:val="superscript"/>
        </w:rPr>
        <w:t>)</w:t>
      </w:r>
      <w:r w:rsidR="73F6B7F6" w:rsidRPr="008A4078">
        <w:rPr>
          <w:rFonts w:asciiTheme="minorBidi" w:eastAsia="Calibri" w:hAnsiTheme="minorBidi"/>
        </w:rPr>
        <w:t>. In a study</w:t>
      </w:r>
      <w:r w:rsidRPr="008A4078">
        <w:rPr>
          <w:rFonts w:asciiTheme="minorBidi" w:eastAsia="Calibri" w:hAnsiTheme="minorBidi"/>
        </w:rPr>
        <w:t xml:space="preserve"> with a more comparable diverse spectrum of lesions</w:t>
      </w:r>
      <w:r w:rsidR="73F6B7F6" w:rsidRPr="008A4078">
        <w:rPr>
          <w:rFonts w:asciiTheme="minorBidi" w:eastAsia="Calibri" w:hAnsiTheme="minorBidi"/>
        </w:rPr>
        <w:t xml:space="preserve">, 2/38 (5.3%) patients </w:t>
      </w:r>
      <w:r w:rsidRPr="008A4078">
        <w:rPr>
          <w:rFonts w:asciiTheme="minorBidi" w:eastAsia="Calibri" w:hAnsiTheme="minorBidi"/>
        </w:rPr>
        <w:t>required</w:t>
      </w:r>
      <w:r w:rsidR="73F6B7F6" w:rsidRPr="008A4078">
        <w:rPr>
          <w:rFonts w:asciiTheme="minorBidi" w:eastAsia="Calibri" w:hAnsiTheme="minorBidi"/>
        </w:rPr>
        <w:t xml:space="preserve"> unplanned reoperation, one </w:t>
      </w:r>
      <w:r w:rsidR="006F4DAC">
        <w:rPr>
          <w:rFonts w:asciiTheme="minorBidi" w:eastAsia="Calibri" w:hAnsiTheme="minorBidi"/>
        </w:rPr>
        <w:t>r</w:t>
      </w:r>
      <w:r w:rsidR="73F6B7F6" w:rsidRPr="008A4078">
        <w:rPr>
          <w:rFonts w:asciiTheme="minorBidi" w:eastAsia="Calibri" w:hAnsiTheme="minorBidi"/>
        </w:rPr>
        <w:t xml:space="preserve">etightening </w:t>
      </w:r>
      <w:r w:rsidRPr="008A4078">
        <w:rPr>
          <w:rFonts w:asciiTheme="minorBidi" w:eastAsia="Calibri" w:hAnsiTheme="minorBidi"/>
        </w:rPr>
        <w:t xml:space="preserve">of </w:t>
      </w:r>
      <w:r w:rsidR="73F6B7F6" w:rsidRPr="008A4078">
        <w:rPr>
          <w:rFonts w:asciiTheme="minorBidi" w:eastAsia="Calibri" w:hAnsiTheme="minorBidi"/>
        </w:rPr>
        <w:t xml:space="preserve">the band and </w:t>
      </w:r>
      <w:r w:rsidRPr="008A4078">
        <w:rPr>
          <w:rFonts w:asciiTheme="minorBidi" w:eastAsia="Calibri" w:hAnsiTheme="minorBidi"/>
        </w:rPr>
        <w:t>one</w:t>
      </w:r>
      <w:r w:rsidR="73F6B7F6" w:rsidRPr="008A4078">
        <w:rPr>
          <w:rFonts w:asciiTheme="minorBidi" w:eastAsia="Calibri" w:hAnsiTheme="minorBidi"/>
        </w:rPr>
        <w:t xml:space="preserve"> Blalock-Taussig shunt for hypoplastic </w:t>
      </w:r>
      <w:r w:rsidR="00DA21DF">
        <w:rPr>
          <w:rFonts w:asciiTheme="minorBidi" w:eastAsia="Calibri" w:hAnsiTheme="minorBidi"/>
        </w:rPr>
        <w:t xml:space="preserve">pulmonary artery </w:t>
      </w:r>
      <w:r w:rsidRPr="008A4078">
        <w:rPr>
          <w:rFonts w:asciiTheme="minorBidi" w:eastAsia="Calibri" w:hAnsiTheme="minorBidi"/>
        </w:rPr>
        <w:t>secondary</w:t>
      </w:r>
      <w:r w:rsidR="73F6B7F6" w:rsidRPr="008A4078">
        <w:rPr>
          <w:rFonts w:asciiTheme="minorBidi" w:eastAsia="Calibri" w:hAnsiTheme="minorBidi"/>
        </w:rPr>
        <w:t xml:space="preserve"> to </w:t>
      </w:r>
      <w:r w:rsidRPr="008A4078">
        <w:rPr>
          <w:rFonts w:asciiTheme="minorBidi" w:eastAsia="Calibri" w:hAnsiTheme="minorBidi"/>
        </w:rPr>
        <w:t xml:space="preserve">band </w:t>
      </w:r>
      <w:r w:rsidR="73F6B7F6" w:rsidRPr="008A4078">
        <w:rPr>
          <w:rFonts w:asciiTheme="minorBidi" w:eastAsia="Calibri" w:hAnsiTheme="minorBidi"/>
        </w:rPr>
        <w:t>migrati</w:t>
      </w:r>
      <w:r w:rsidRPr="008A4078">
        <w:rPr>
          <w:rFonts w:asciiTheme="minorBidi" w:eastAsia="Calibri" w:hAnsiTheme="minorBidi"/>
        </w:rPr>
        <w:t>on</w:t>
      </w:r>
      <w:r w:rsidR="73F6B7F6" w:rsidRPr="008A4078">
        <w:rPr>
          <w:rFonts w:asciiTheme="minorBidi" w:eastAsia="Calibri" w:hAnsiTheme="minorBidi"/>
        </w:rPr>
        <w:t xml:space="preserve"> </w:t>
      </w:r>
      <w:r w:rsidR="73F6B7F6" w:rsidRPr="00773F80">
        <w:rPr>
          <w:rFonts w:asciiTheme="minorBidi" w:eastAsia="Calibri" w:hAnsiTheme="minorBidi"/>
          <w:vertAlign w:val="superscript"/>
        </w:rPr>
        <w:t>(</w:t>
      </w:r>
      <w:r w:rsidR="7CAD59F4" w:rsidRPr="00773F80">
        <w:rPr>
          <w:rFonts w:asciiTheme="minorBidi" w:eastAsia="Calibri" w:hAnsiTheme="minorBidi"/>
          <w:vertAlign w:val="superscript"/>
        </w:rPr>
        <w:t>3</w:t>
      </w:r>
      <w:r w:rsidR="73F6B7F6" w:rsidRPr="00773F80">
        <w:rPr>
          <w:rFonts w:asciiTheme="minorBidi" w:eastAsia="Calibri" w:hAnsiTheme="minorBidi"/>
          <w:vertAlign w:val="superscript"/>
        </w:rPr>
        <w:t>)</w:t>
      </w:r>
      <w:r w:rsidR="73F6B7F6" w:rsidRPr="008A4078">
        <w:rPr>
          <w:rFonts w:asciiTheme="minorBidi" w:eastAsia="Calibri" w:hAnsiTheme="minorBidi"/>
        </w:rPr>
        <w:t xml:space="preserve">. </w:t>
      </w:r>
      <w:r w:rsidR="006F4DAC">
        <w:rPr>
          <w:rFonts w:asciiTheme="minorBidi" w:eastAsia="Calibri" w:hAnsiTheme="minorBidi"/>
        </w:rPr>
        <w:t xml:space="preserve">As this study was conducted in the ten years preceding our investigation, transcatheter interventions were likely less common as techniques have evolved significantly during this time. </w:t>
      </w:r>
      <w:r w:rsidR="0024725E">
        <w:rPr>
          <w:rFonts w:asciiTheme="minorBidi" w:eastAsia="Calibri" w:hAnsiTheme="minorBidi"/>
        </w:rPr>
        <w:t>PAB</w:t>
      </w:r>
      <w:r w:rsidR="0C5532C3" w:rsidRPr="008A4078">
        <w:rPr>
          <w:rFonts w:asciiTheme="minorBidi" w:eastAsia="Calibri" w:hAnsiTheme="minorBidi"/>
        </w:rPr>
        <w:t xml:space="preserve"> was generally effective</w:t>
      </w:r>
      <w:r w:rsidR="5D721619" w:rsidRPr="008A4078">
        <w:rPr>
          <w:rFonts w:asciiTheme="minorBidi" w:eastAsia="Calibri" w:hAnsiTheme="minorBidi"/>
        </w:rPr>
        <w:t xml:space="preserve"> </w:t>
      </w:r>
      <w:r w:rsidR="0C5532C3" w:rsidRPr="008A4078">
        <w:rPr>
          <w:rFonts w:asciiTheme="minorBidi" w:eastAsia="Calibri" w:hAnsiTheme="minorBidi"/>
        </w:rPr>
        <w:t>in improving</w:t>
      </w:r>
      <w:r w:rsidR="5D721619" w:rsidRPr="008A4078">
        <w:rPr>
          <w:rFonts w:asciiTheme="minorBidi" w:eastAsia="Calibri" w:hAnsiTheme="minorBidi"/>
        </w:rPr>
        <w:t xml:space="preserve"> weight gain</w:t>
      </w:r>
      <w:r w:rsidR="02877DB9" w:rsidRPr="008A4078">
        <w:rPr>
          <w:rFonts w:asciiTheme="minorBidi" w:eastAsia="Calibri" w:hAnsiTheme="minorBidi"/>
        </w:rPr>
        <w:t xml:space="preserve"> </w:t>
      </w:r>
      <w:r w:rsidR="0C5532C3" w:rsidRPr="008A4078">
        <w:rPr>
          <w:rFonts w:asciiTheme="minorBidi" w:eastAsia="Calibri" w:hAnsiTheme="minorBidi"/>
        </w:rPr>
        <w:t>before</w:t>
      </w:r>
      <w:r w:rsidR="02877DB9" w:rsidRPr="008A4078">
        <w:rPr>
          <w:rFonts w:asciiTheme="minorBidi" w:eastAsia="Calibri" w:hAnsiTheme="minorBidi"/>
        </w:rPr>
        <w:t xml:space="preserve"> repair</w:t>
      </w:r>
      <w:r w:rsidR="5D721619" w:rsidRPr="008A4078">
        <w:rPr>
          <w:rFonts w:asciiTheme="minorBidi" w:eastAsia="Calibri" w:hAnsiTheme="minorBidi"/>
        </w:rPr>
        <w:t xml:space="preserve">. </w:t>
      </w:r>
      <w:r w:rsidR="29F0439A" w:rsidRPr="008A4078">
        <w:rPr>
          <w:rFonts w:asciiTheme="minorBidi" w:eastAsia="Calibri" w:hAnsiTheme="minorBidi"/>
        </w:rPr>
        <w:t xml:space="preserve">Median weight increased from 3.4 kg at PAB to 8.5 kg at repair with </w:t>
      </w:r>
      <w:r w:rsidR="0C5532C3" w:rsidRPr="008A4078">
        <w:rPr>
          <w:rFonts w:asciiTheme="minorBidi" w:eastAsia="Calibri" w:hAnsiTheme="minorBidi"/>
        </w:rPr>
        <w:t>just under half</w:t>
      </w:r>
      <w:r w:rsidR="7CBF1AB5" w:rsidRPr="008A4078">
        <w:rPr>
          <w:rFonts w:asciiTheme="minorBidi" w:eastAsia="Calibri" w:hAnsiTheme="minorBidi"/>
        </w:rPr>
        <w:t xml:space="preserve"> of patients </w:t>
      </w:r>
      <w:r w:rsidR="4DCD5677" w:rsidRPr="008A4078">
        <w:rPr>
          <w:rFonts w:asciiTheme="minorBidi" w:eastAsia="Calibri" w:hAnsiTheme="minorBidi"/>
        </w:rPr>
        <w:t>achieving better</w:t>
      </w:r>
      <w:r w:rsidR="7CBF1AB5" w:rsidRPr="008A4078">
        <w:rPr>
          <w:rFonts w:asciiTheme="minorBidi" w:eastAsia="Calibri" w:hAnsiTheme="minorBidi"/>
        </w:rPr>
        <w:t xml:space="preserve"> weight centiles</w:t>
      </w:r>
      <w:r w:rsidR="02877DB9" w:rsidRPr="008A4078">
        <w:rPr>
          <w:rFonts w:asciiTheme="minorBidi" w:eastAsia="Calibri" w:hAnsiTheme="minorBidi"/>
        </w:rPr>
        <w:t>.</w:t>
      </w:r>
      <w:r w:rsidR="0C5532C3" w:rsidRPr="008A4078">
        <w:rPr>
          <w:rFonts w:asciiTheme="minorBidi" w:eastAsia="Calibri" w:hAnsiTheme="minorBidi"/>
        </w:rPr>
        <w:t xml:space="preserve"> In contrast, 11.2% of patients had persistent symptom</w:t>
      </w:r>
      <w:r w:rsidR="7C642742" w:rsidRPr="008A4078">
        <w:rPr>
          <w:rFonts w:asciiTheme="minorBidi" w:eastAsia="Calibri" w:hAnsiTheme="minorBidi"/>
        </w:rPr>
        <w:t xml:space="preserve">s, </w:t>
      </w:r>
      <w:r w:rsidR="0C5532C3" w:rsidRPr="008A4078">
        <w:rPr>
          <w:rFonts w:asciiTheme="minorBidi" w:eastAsia="Calibri" w:hAnsiTheme="minorBidi"/>
        </w:rPr>
        <w:t xml:space="preserve">poor weight gain </w:t>
      </w:r>
      <w:r w:rsidR="7C642742" w:rsidRPr="008A4078">
        <w:rPr>
          <w:rFonts w:asciiTheme="minorBidi" w:eastAsia="Calibri" w:hAnsiTheme="minorBidi"/>
        </w:rPr>
        <w:t xml:space="preserve">or </w:t>
      </w:r>
      <w:r w:rsidR="5F8C36F6" w:rsidRPr="008A4078">
        <w:rPr>
          <w:rFonts w:asciiTheme="minorBidi" w:eastAsia="Calibri" w:hAnsiTheme="minorBidi"/>
        </w:rPr>
        <w:t xml:space="preserve">dependence on respiratory support </w:t>
      </w:r>
      <w:r w:rsidR="0C5532C3" w:rsidRPr="008A4078">
        <w:rPr>
          <w:rFonts w:asciiTheme="minorBidi" w:eastAsia="Calibri" w:hAnsiTheme="minorBidi"/>
        </w:rPr>
        <w:t>mandating repair during the same admission.</w:t>
      </w:r>
      <w:r w:rsidR="082E0628" w:rsidRPr="008A4078">
        <w:rPr>
          <w:rFonts w:asciiTheme="minorBidi" w:eastAsia="Calibri" w:hAnsiTheme="minorBidi"/>
        </w:rPr>
        <w:t xml:space="preserve"> </w:t>
      </w:r>
    </w:p>
    <w:p w14:paraId="21E423ED" w14:textId="77777777" w:rsidR="00914F0C" w:rsidRPr="008A4078" w:rsidRDefault="00914F0C" w:rsidP="008A4078">
      <w:pPr>
        <w:spacing w:after="0" w:line="480" w:lineRule="auto"/>
        <w:jc w:val="both"/>
        <w:rPr>
          <w:rFonts w:asciiTheme="minorBidi" w:eastAsia="Calibri" w:hAnsiTheme="minorBidi"/>
        </w:rPr>
      </w:pPr>
    </w:p>
    <w:p w14:paraId="468F2A2F" w14:textId="07C6E435" w:rsidR="007E0F54" w:rsidRPr="008A4078" w:rsidRDefault="599D8B7E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 xml:space="preserve">With regards to </w:t>
      </w:r>
      <w:r w:rsidR="0BE9F6E0" w:rsidRPr="008A4078">
        <w:rPr>
          <w:rFonts w:asciiTheme="minorBidi" w:eastAsia="Calibri" w:hAnsiTheme="minorBidi"/>
        </w:rPr>
        <w:t>post</w:t>
      </w:r>
      <w:r w:rsidR="5F8C36F6" w:rsidRPr="008A4078">
        <w:rPr>
          <w:rFonts w:asciiTheme="minorBidi" w:eastAsia="Calibri" w:hAnsiTheme="minorBidi"/>
        </w:rPr>
        <w:t>-</w:t>
      </w:r>
      <w:r w:rsidR="0BE9F6E0" w:rsidRPr="008A4078">
        <w:rPr>
          <w:rFonts w:asciiTheme="minorBidi" w:eastAsia="Calibri" w:hAnsiTheme="minorBidi"/>
        </w:rPr>
        <w:t xml:space="preserve">PAB </w:t>
      </w:r>
      <w:r w:rsidRPr="008A4078">
        <w:rPr>
          <w:rFonts w:asciiTheme="minorBidi" w:eastAsia="Calibri" w:hAnsiTheme="minorBidi"/>
        </w:rPr>
        <w:t xml:space="preserve">mortality, </w:t>
      </w:r>
      <w:r w:rsidR="5F8C36F6" w:rsidRPr="008A4078">
        <w:rPr>
          <w:rFonts w:asciiTheme="minorBidi" w:eastAsia="Calibri" w:hAnsiTheme="minorBidi"/>
        </w:rPr>
        <w:t>in-</w:t>
      </w:r>
      <w:r w:rsidR="0BE9F6E0" w:rsidRPr="008A4078">
        <w:rPr>
          <w:rFonts w:asciiTheme="minorBidi" w:eastAsia="Calibri" w:hAnsiTheme="minorBidi"/>
        </w:rPr>
        <w:t xml:space="preserve">hospital mortality was </w:t>
      </w:r>
      <w:r w:rsidR="447F45AC" w:rsidRPr="008A4078">
        <w:rPr>
          <w:rFonts w:asciiTheme="minorBidi" w:eastAsia="Calibri" w:hAnsiTheme="minorBidi"/>
        </w:rPr>
        <w:t>7</w:t>
      </w:r>
      <w:r w:rsidRPr="008A4078">
        <w:rPr>
          <w:rFonts w:asciiTheme="minorBidi" w:eastAsia="Calibri" w:hAnsiTheme="minorBidi"/>
        </w:rPr>
        <w:t>.</w:t>
      </w:r>
      <w:r w:rsidR="447F45AC" w:rsidRPr="008A4078">
        <w:rPr>
          <w:rFonts w:asciiTheme="minorBidi" w:eastAsia="Calibri" w:hAnsiTheme="minorBidi"/>
        </w:rPr>
        <w:t>2</w:t>
      </w:r>
      <w:r w:rsidRPr="008A4078">
        <w:rPr>
          <w:rFonts w:asciiTheme="minorBidi" w:eastAsia="Calibri" w:hAnsiTheme="minorBidi"/>
        </w:rPr>
        <w:t>%</w:t>
      </w:r>
      <w:r w:rsidR="0BE9F6E0" w:rsidRPr="008A4078">
        <w:rPr>
          <w:rFonts w:asciiTheme="minorBidi" w:eastAsia="Calibri" w:hAnsiTheme="minorBidi"/>
        </w:rPr>
        <w:t>, while</w:t>
      </w:r>
      <w:r w:rsidRPr="008A4078">
        <w:rPr>
          <w:rFonts w:asciiTheme="minorBidi" w:eastAsia="Calibri" w:hAnsiTheme="minorBidi"/>
        </w:rPr>
        <w:t xml:space="preserve"> </w:t>
      </w:r>
      <w:r w:rsidR="00DA21DF">
        <w:rPr>
          <w:rFonts w:asciiTheme="minorBidi" w:eastAsia="Calibri" w:hAnsiTheme="minorBidi"/>
        </w:rPr>
        <w:t>inter</w:t>
      </w:r>
      <w:r w:rsidR="00A2582A">
        <w:rPr>
          <w:rFonts w:asciiTheme="minorBidi" w:eastAsia="Calibri" w:hAnsiTheme="minorBidi"/>
        </w:rPr>
        <w:t>-</w:t>
      </w:r>
      <w:r w:rsidR="00DA21DF">
        <w:rPr>
          <w:rFonts w:asciiTheme="minorBidi" w:eastAsia="Calibri" w:hAnsiTheme="minorBidi"/>
        </w:rPr>
        <w:t>s</w:t>
      </w:r>
      <w:r w:rsidR="00A2582A">
        <w:rPr>
          <w:rFonts w:asciiTheme="minorBidi" w:eastAsia="Calibri" w:hAnsiTheme="minorBidi"/>
        </w:rPr>
        <w:t>tage</w:t>
      </w:r>
      <w:r w:rsidR="00DA21DF">
        <w:rPr>
          <w:rFonts w:asciiTheme="minorBidi" w:eastAsia="Calibri" w:hAnsiTheme="minorBidi"/>
        </w:rPr>
        <w:t xml:space="preserve"> mortality was </w:t>
      </w:r>
      <w:r w:rsidRPr="008A4078">
        <w:rPr>
          <w:rFonts w:asciiTheme="minorBidi" w:eastAsia="Calibri" w:hAnsiTheme="minorBidi"/>
        </w:rPr>
        <w:t>4</w:t>
      </w:r>
      <w:r w:rsidR="447F45AC" w:rsidRPr="008A4078">
        <w:rPr>
          <w:rFonts w:asciiTheme="minorBidi" w:eastAsia="Calibri" w:hAnsiTheme="minorBidi"/>
        </w:rPr>
        <w:t>.8</w:t>
      </w:r>
      <w:r w:rsidRPr="008A4078">
        <w:rPr>
          <w:rFonts w:asciiTheme="minorBidi" w:eastAsia="Calibri" w:hAnsiTheme="minorBidi"/>
        </w:rPr>
        <w:t>%</w:t>
      </w:r>
      <w:r w:rsidR="00DA21DF">
        <w:rPr>
          <w:rFonts w:asciiTheme="minorBidi" w:eastAsia="Calibri" w:hAnsiTheme="minorBidi"/>
        </w:rPr>
        <w:t xml:space="preserve">. </w:t>
      </w:r>
      <w:r w:rsidRPr="008A4078">
        <w:rPr>
          <w:rFonts w:asciiTheme="minorBidi" w:eastAsia="Calibri" w:hAnsiTheme="minorBidi"/>
        </w:rPr>
        <w:t xml:space="preserve">This compares </w:t>
      </w:r>
      <w:r w:rsidR="00A2582A" w:rsidRPr="008A4078">
        <w:rPr>
          <w:rFonts w:asciiTheme="minorBidi" w:eastAsia="Calibri" w:hAnsiTheme="minorBidi"/>
        </w:rPr>
        <w:t>favorably</w:t>
      </w:r>
      <w:r w:rsidRPr="008A4078">
        <w:rPr>
          <w:rFonts w:asciiTheme="minorBidi" w:eastAsia="Calibri" w:hAnsiTheme="minorBidi"/>
        </w:rPr>
        <w:t xml:space="preserve"> to </w:t>
      </w:r>
      <w:r w:rsidR="447F45AC" w:rsidRPr="008A4078">
        <w:rPr>
          <w:rFonts w:asciiTheme="minorBidi" w:eastAsia="Calibri" w:hAnsiTheme="minorBidi"/>
        </w:rPr>
        <w:t xml:space="preserve">a recent cohort of AVSD staged repair, where </w:t>
      </w:r>
      <w:r w:rsidR="00A2582A">
        <w:rPr>
          <w:rFonts w:asciiTheme="minorBidi" w:eastAsia="Calibri" w:hAnsiTheme="minorBidi"/>
        </w:rPr>
        <w:t>inter-</w:t>
      </w:r>
      <w:r w:rsidR="00AE1074">
        <w:rPr>
          <w:rFonts w:asciiTheme="minorBidi" w:eastAsia="Calibri" w:hAnsiTheme="minorBidi"/>
        </w:rPr>
        <w:t xml:space="preserve">stage </w:t>
      </w:r>
      <w:r w:rsidR="00AE1074" w:rsidRPr="008A4078">
        <w:rPr>
          <w:rFonts w:asciiTheme="minorBidi" w:eastAsia="Calibri" w:hAnsiTheme="minorBidi"/>
        </w:rPr>
        <w:t>mortality</w:t>
      </w:r>
      <w:r w:rsidR="447F45AC" w:rsidRPr="008A4078">
        <w:rPr>
          <w:rFonts w:asciiTheme="minorBidi" w:eastAsia="Calibri" w:hAnsiTheme="minorBidi"/>
        </w:rPr>
        <w:t xml:space="preserve"> was 18.6% </w:t>
      </w:r>
      <w:r w:rsidR="447F45AC" w:rsidRPr="00773F80">
        <w:rPr>
          <w:rFonts w:asciiTheme="minorBidi" w:eastAsia="Calibri" w:hAnsiTheme="minorBidi"/>
          <w:vertAlign w:val="superscript"/>
        </w:rPr>
        <w:t>(4)</w:t>
      </w:r>
      <w:r w:rsidR="447F45AC" w:rsidRPr="008A4078">
        <w:rPr>
          <w:rFonts w:asciiTheme="minorBidi" w:eastAsia="Calibri" w:hAnsiTheme="minorBidi"/>
        </w:rPr>
        <w:t xml:space="preserve">, and </w:t>
      </w:r>
      <w:r w:rsidRPr="008A4078">
        <w:rPr>
          <w:rFonts w:asciiTheme="minorBidi" w:eastAsia="Calibri" w:hAnsiTheme="minorBidi"/>
        </w:rPr>
        <w:t xml:space="preserve">earlier studies, where hospital mortality rates of 13.8% were </w:t>
      </w:r>
      <w:r w:rsidR="447F45AC" w:rsidRPr="008A4078">
        <w:rPr>
          <w:rFonts w:asciiTheme="minorBidi" w:eastAsia="Calibri" w:hAnsiTheme="minorBidi"/>
        </w:rPr>
        <w:t>documented</w:t>
      </w:r>
      <w:r w:rsidRPr="008A4078">
        <w:rPr>
          <w:rFonts w:asciiTheme="minorBidi" w:eastAsia="Calibri" w:hAnsiTheme="minorBidi"/>
        </w:rPr>
        <w:t xml:space="preserve"> 20 years ago </w:t>
      </w:r>
      <w:r w:rsidRPr="00773F80">
        <w:rPr>
          <w:rFonts w:asciiTheme="minorBidi" w:eastAsia="Calibri" w:hAnsiTheme="minorBidi"/>
          <w:vertAlign w:val="superscript"/>
        </w:rPr>
        <w:t>(</w:t>
      </w:r>
      <w:r w:rsidR="7CAD59F4" w:rsidRPr="00773F80">
        <w:rPr>
          <w:rFonts w:asciiTheme="minorBidi" w:eastAsia="Calibri" w:hAnsiTheme="minorBidi"/>
          <w:vertAlign w:val="superscript"/>
        </w:rPr>
        <w:t>5</w:t>
      </w:r>
      <w:r w:rsidRPr="00773F80">
        <w:rPr>
          <w:rFonts w:asciiTheme="minorBidi" w:eastAsia="Calibri" w:hAnsiTheme="minorBidi"/>
          <w:vertAlign w:val="superscript"/>
        </w:rPr>
        <w:t>)</w:t>
      </w:r>
      <w:r w:rsidRPr="008A4078">
        <w:rPr>
          <w:rFonts w:asciiTheme="minorBidi" w:eastAsia="Calibri" w:hAnsiTheme="minorBidi"/>
        </w:rPr>
        <w:t xml:space="preserve">. In contrast, </w:t>
      </w:r>
      <w:r w:rsidRPr="008A4078">
        <w:rPr>
          <w:rFonts w:asciiTheme="minorBidi" w:eastAsia="Calibri" w:hAnsiTheme="minorBidi"/>
          <w:color w:val="000000" w:themeColor="text1"/>
        </w:rPr>
        <w:t xml:space="preserve">Nagashima and colleagues demonstrated no early hospital mortality and an inter-stage mortality of 5.26% in 38 patients with a mixture of lesions </w:t>
      </w:r>
      <w:r w:rsidRPr="00773F80">
        <w:rPr>
          <w:rFonts w:asciiTheme="minorBidi" w:eastAsia="Calibri" w:hAnsiTheme="minorBidi"/>
          <w:color w:val="000000" w:themeColor="text1"/>
          <w:vertAlign w:val="superscript"/>
        </w:rPr>
        <w:t>(</w:t>
      </w:r>
      <w:r w:rsidR="7CAD59F4" w:rsidRPr="00773F80">
        <w:rPr>
          <w:rFonts w:asciiTheme="minorBidi" w:eastAsia="Calibri" w:hAnsiTheme="minorBidi"/>
          <w:color w:val="000000" w:themeColor="text1"/>
          <w:vertAlign w:val="superscript"/>
        </w:rPr>
        <w:t>3</w:t>
      </w:r>
      <w:r w:rsidRPr="00773F80">
        <w:rPr>
          <w:rFonts w:asciiTheme="minorBidi" w:eastAsia="Calibri" w:hAnsiTheme="minorBidi"/>
          <w:color w:val="000000" w:themeColor="text1"/>
          <w:vertAlign w:val="superscript"/>
        </w:rPr>
        <w:t>)</w:t>
      </w:r>
      <w:r w:rsidRPr="008A4078">
        <w:rPr>
          <w:rFonts w:asciiTheme="minorBidi" w:eastAsia="Calibri" w:hAnsiTheme="minorBidi"/>
          <w:color w:val="000000" w:themeColor="text1"/>
        </w:rPr>
        <w:t>.</w:t>
      </w:r>
      <w:r w:rsidRPr="008A4078">
        <w:rPr>
          <w:rFonts w:asciiTheme="minorBidi" w:eastAsia="Calibri" w:hAnsiTheme="minorBidi"/>
        </w:rPr>
        <w:t xml:space="preserve"> </w:t>
      </w:r>
      <w:r w:rsidR="66E3C3BF" w:rsidRPr="008A4078">
        <w:rPr>
          <w:rFonts w:asciiTheme="minorBidi" w:eastAsia="Calibri" w:hAnsiTheme="minorBidi"/>
        </w:rPr>
        <w:t xml:space="preserve">The ability to maintain careful follow-up during the </w:t>
      </w:r>
      <w:r w:rsidR="00A2582A">
        <w:rPr>
          <w:rFonts w:asciiTheme="minorBidi" w:eastAsia="Calibri" w:hAnsiTheme="minorBidi"/>
        </w:rPr>
        <w:t xml:space="preserve">inter-stage </w:t>
      </w:r>
      <w:r w:rsidR="66E3C3BF" w:rsidRPr="008A4078">
        <w:rPr>
          <w:rFonts w:asciiTheme="minorBidi" w:eastAsia="Calibri" w:hAnsiTheme="minorBidi"/>
        </w:rPr>
        <w:t>is a</w:t>
      </w:r>
      <w:r w:rsidR="00A2582A">
        <w:rPr>
          <w:rFonts w:asciiTheme="minorBidi" w:eastAsia="Calibri" w:hAnsiTheme="minorBidi"/>
        </w:rPr>
        <w:t>n important requirement for low</w:t>
      </w:r>
      <w:r w:rsidR="66E3C3BF" w:rsidRPr="008A4078">
        <w:rPr>
          <w:rFonts w:asciiTheme="minorBidi" w:eastAsia="Calibri" w:hAnsiTheme="minorBidi"/>
        </w:rPr>
        <w:t xml:space="preserve"> mortality, leading to poor outcomes in </w:t>
      </w:r>
      <w:r w:rsidR="5034EB35" w:rsidRPr="008A4078">
        <w:rPr>
          <w:rFonts w:asciiTheme="minorBidi" w:eastAsia="Calibri" w:hAnsiTheme="minorBidi"/>
        </w:rPr>
        <w:t xml:space="preserve">one study of the staged approach in a developing country </w:t>
      </w:r>
      <w:r w:rsidR="66E3C3BF" w:rsidRPr="00773F80">
        <w:rPr>
          <w:rFonts w:asciiTheme="minorBidi" w:eastAsia="Calibri" w:hAnsiTheme="minorBidi"/>
          <w:vertAlign w:val="superscript"/>
        </w:rPr>
        <w:t>(</w:t>
      </w:r>
      <w:r w:rsidR="627723BD" w:rsidRPr="00773F80">
        <w:rPr>
          <w:rFonts w:asciiTheme="minorBidi" w:eastAsia="Calibri" w:hAnsiTheme="minorBidi"/>
          <w:vertAlign w:val="superscript"/>
        </w:rPr>
        <w:t>8</w:t>
      </w:r>
      <w:r w:rsidR="66E3C3BF" w:rsidRPr="00773F80">
        <w:rPr>
          <w:rFonts w:asciiTheme="minorBidi" w:eastAsia="Calibri" w:hAnsiTheme="minorBidi"/>
          <w:vertAlign w:val="superscript"/>
        </w:rPr>
        <w:t>)</w:t>
      </w:r>
      <w:r w:rsidR="66E3C3BF" w:rsidRPr="008A4078">
        <w:rPr>
          <w:rFonts w:asciiTheme="minorBidi" w:eastAsia="Calibri" w:hAnsiTheme="minorBidi"/>
        </w:rPr>
        <w:t xml:space="preserve">.  Nevertheless, results of </w:t>
      </w:r>
      <w:r w:rsidR="0024725E">
        <w:rPr>
          <w:rFonts w:asciiTheme="minorBidi" w:eastAsia="Calibri" w:hAnsiTheme="minorBidi"/>
        </w:rPr>
        <w:t>PAB</w:t>
      </w:r>
      <w:r w:rsidR="66E3C3BF" w:rsidRPr="008A4078">
        <w:rPr>
          <w:rFonts w:asciiTheme="minorBidi" w:eastAsia="Calibri" w:hAnsiTheme="minorBidi"/>
        </w:rPr>
        <w:t xml:space="preserve"> for AVSD over the past 30 years </w:t>
      </w:r>
      <w:r w:rsidR="7C653DE9" w:rsidRPr="008A4078">
        <w:rPr>
          <w:rFonts w:asciiTheme="minorBidi" w:eastAsia="Calibri" w:hAnsiTheme="minorBidi"/>
        </w:rPr>
        <w:t xml:space="preserve">were </w:t>
      </w:r>
      <w:r w:rsidR="66E3C3BF" w:rsidRPr="008A4078">
        <w:rPr>
          <w:rFonts w:asciiTheme="minorBidi" w:eastAsia="Calibri" w:hAnsiTheme="minorBidi"/>
        </w:rPr>
        <w:t>still associated with 1</w:t>
      </w:r>
      <w:r w:rsidR="68FE1EED" w:rsidRPr="008A4078">
        <w:rPr>
          <w:rFonts w:asciiTheme="minorBidi" w:eastAsia="Calibri" w:hAnsiTheme="minorBidi"/>
        </w:rPr>
        <w:t>8.6</w:t>
      </w:r>
      <w:r w:rsidR="66E3C3BF" w:rsidRPr="008A4078">
        <w:rPr>
          <w:rFonts w:asciiTheme="minorBidi" w:eastAsia="Calibri" w:hAnsiTheme="minorBidi"/>
        </w:rPr>
        <w:t xml:space="preserve">% </w:t>
      </w:r>
      <w:r w:rsidR="00A2582A">
        <w:rPr>
          <w:rFonts w:asciiTheme="minorBidi" w:eastAsia="Calibri" w:hAnsiTheme="minorBidi"/>
        </w:rPr>
        <w:t xml:space="preserve">inter-stage </w:t>
      </w:r>
      <w:r w:rsidR="66E3C3BF" w:rsidRPr="008A4078">
        <w:rPr>
          <w:rFonts w:asciiTheme="minorBidi" w:eastAsia="Calibri" w:hAnsiTheme="minorBidi"/>
        </w:rPr>
        <w:t xml:space="preserve">mortality in </w:t>
      </w:r>
      <w:r w:rsidR="3704C202" w:rsidRPr="008A4078">
        <w:rPr>
          <w:rFonts w:asciiTheme="minorBidi" w:eastAsia="Calibri" w:hAnsiTheme="minorBidi"/>
        </w:rPr>
        <w:t xml:space="preserve">the setting of </w:t>
      </w:r>
      <w:r w:rsidR="66E3C3BF" w:rsidRPr="008A4078">
        <w:rPr>
          <w:rFonts w:asciiTheme="minorBidi" w:eastAsia="Calibri" w:hAnsiTheme="minorBidi"/>
        </w:rPr>
        <w:t xml:space="preserve">a developed </w:t>
      </w:r>
      <w:r w:rsidR="3704C202" w:rsidRPr="008A4078">
        <w:rPr>
          <w:rFonts w:asciiTheme="minorBidi" w:eastAsia="Calibri" w:hAnsiTheme="minorBidi"/>
        </w:rPr>
        <w:t>country</w:t>
      </w:r>
      <w:r w:rsidR="66E3C3BF" w:rsidRPr="008A4078">
        <w:rPr>
          <w:rFonts w:asciiTheme="minorBidi" w:eastAsia="Calibri" w:hAnsiTheme="minorBidi"/>
        </w:rPr>
        <w:t xml:space="preserve"> </w:t>
      </w:r>
      <w:r w:rsidR="66E3C3BF" w:rsidRPr="00773F80">
        <w:rPr>
          <w:rFonts w:asciiTheme="minorBidi" w:eastAsia="Calibri" w:hAnsiTheme="minorBidi"/>
          <w:vertAlign w:val="superscript"/>
        </w:rPr>
        <w:t>(</w:t>
      </w:r>
      <w:r w:rsidR="7CAD59F4" w:rsidRPr="00773F80">
        <w:rPr>
          <w:rFonts w:asciiTheme="minorBidi" w:eastAsia="Calibri" w:hAnsiTheme="minorBidi"/>
          <w:vertAlign w:val="superscript"/>
        </w:rPr>
        <w:t>4</w:t>
      </w:r>
      <w:r w:rsidR="66E3C3BF" w:rsidRPr="00773F80">
        <w:rPr>
          <w:rFonts w:asciiTheme="minorBidi" w:eastAsia="Calibri" w:hAnsiTheme="minorBidi"/>
          <w:vertAlign w:val="superscript"/>
        </w:rPr>
        <w:t>)</w:t>
      </w:r>
      <w:r w:rsidR="66E3C3BF" w:rsidRPr="008A4078">
        <w:rPr>
          <w:rFonts w:asciiTheme="minorBidi" w:eastAsia="Calibri" w:hAnsiTheme="minorBidi"/>
        </w:rPr>
        <w:t>.</w:t>
      </w:r>
    </w:p>
    <w:p w14:paraId="0ED9082D" w14:textId="77777777" w:rsidR="007E0F54" w:rsidRPr="008A4078" w:rsidRDefault="007E0F54" w:rsidP="008A4078">
      <w:pPr>
        <w:spacing w:after="0" w:line="480" w:lineRule="auto"/>
        <w:jc w:val="both"/>
        <w:rPr>
          <w:rFonts w:asciiTheme="minorBidi" w:eastAsia="Calibri" w:hAnsiTheme="minorBidi"/>
        </w:rPr>
      </w:pPr>
    </w:p>
    <w:p w14:paraId="289DBF94" w14:textId="62BE4AA5" w:rsidR="004D3DD2" w:rsidRPr="008A4078" w:rsidRDefault="599D8B7E" w:rsidP="008A4078">
      <w:pPr>
        <w:spacing w:after="0" w:line="480" w:lineRule="auto"/>
        <w:jc w:val="both"/>
        <w:rPr>
          <w:rFonts w:asciiTheme="minorBidi" w:eastAsia="Calibri" w:hAnsiTheme="minorBidi"/>
          <w:rtl/>
        </w:rPr>
      </w:pPr>
      <w:r w:rsidRPr="008A4078">
        <w:rPr>
          <w:rFonts w:asciiTheme="minorBidi" w:eastAsia="Calibri" w:hAnsiTheme="minorBidi"/>
        </w:rPr>
        <w:t>Five of the 93 patients who reached complete repair (5.</w:t>
      </w:r>
      <w:r w:rsidR="23C36160" w:rsidRPr="008A4078">
        <w:rPr>
          <w:rFonts w:asciiTheme="minorBidi" w:eastAsia="Calibri" w:hAnsiTheme="minorBidi"/>
        </w:rPr>
        <w:t>4</w:t>
      </w:r>
      <w:r w:rsidRPr="008A4078">
        <w:rPr>
          <w:rFonts w:asciiTheme="minorBidi" w:eastAsia="Calibri" w:hAnsiTheme="minorBidi"/>
        </w:rPr>
        <w:t xml:space="preserve">%) developed AV block requiring a permanent pacemaker. </w:t>
      </w:r>
      <w:r w:rsidR="467FB883" w:rsidRPr="008A4078">
        <w:rPr>
          <w:rFonts w:asciiTheme="minorBidi" w:eastAsia="Calibri" w:hAnsiTheme="minorBidi"/>
        </w:rPr>
        <w:t xml:space="preserve">By diagnosis, the </w:t>
      </w:r>
      <w:r w:rsidR="7BE9D2FE" w:rsidRPr="008A4078">
        <w:rPr>
          <w:rFonts w:asciiTheme="minorBidi" w:eastAsia="Calibri" w:hAnsiTheme="minorBidi"/>
        </w:rPr>
        <w:t xml:space="preserve">incidence </w:t>
      </w:r>
      <w:r w:rsidR="467FB883" w:rsidRPr="008A4078">
        <w:rPr>
          <w:rFonts w:asciiTheme="minorBidi" w:eastAsia="Calibri" w:hAnsiTheme="minorBidi"/>
        </w:rPr>
        <w:t>was</w:t>
      </w:r>
      <w:r w:rsidR="7BE9D2FE" w:rsidRPr="008A4078">
        <w:rPr>
          <w:rFonts w:asciiTheme="minorBidi" w:eastAsia="Calibri" w:hAnsiTheme="minorBidi"/>
        </w:rPr>
        <w:t xml:space="preserve"> </w:t>
      </w:r>
      <w:r w:rsidR="6BE1BB5D" w:rsidRPr="008A4078">
        <w:rPr>
          <w:rFonts w:asciiTheme="minorBidi" w:eastAsia="Calibri" w:hAnsiTheme="minorBidi"/>
        </w:rPr>
        <w:t xml:space="preserve">6.7 </w:t>
      </w:r>
      <w:r w:rsidRPr="008A4078">
        <w:rPr>
          <w:rFonts w:asciiTheme="minorBidi" w:eastAsia="Calibri" w:hAnsiTheme="minorBidi"/>
        </w:rPr>
        <w:t>%</w:t>
      </w:r>
      <w:r w:rsidR="467FB883" w:rsidRPr="008A4078">
        <w:rPr>
          <w:rFonts w:asciiTheme="minorBidi" w:eastAsia="Calibri" w:hAnsiTheme="minorBidi"/>
        </w:rPr>
        <w:t xml:space="preserve"> in AVSD</w:t>
      </w:r>
      <w:r w:rsidR="475809DA" w:rsidRPr="008A4078">
        <w:rPr>
          <w:rFonts w:asciiTheme="minorBidi" w:eastAsia="Calibri" w:hAnsiTheme="minorBidi"/>
        </w:rPr>
        <w:t>,</w:t>
      </w:r>
      <w:r w:rsidRPr="008A4078">
        <w:rPr>
          <w:rFonts w:asciiTheme="minorBidi" w:eastAsia="Calibri" w:hAnsiTheme="minorBidi"/>
        </w:rPr>
        <w:t xml:space="preserve"> </w:t>
      </w:r>
      <w:r w:rsidR="6BE1BB5D" w:rsidRPr="008A4078">
        <w:rPr>
          <w:rFonts w:asciiTheme="minorBidi" w:eastAsia="Calibri" w:hAnsiTheme="minorBidi"/>
        </w:rPr>
        <w:t>5.</w:t>
      </w:r>
      <w:r w:rsidR="6E01A53C" w:rsidRPr="008A4078">
        <w:rPr>
          <w:rFonts w:asciiTheme="minorBidi" w:eastAsia="Calibri" w:hAnsiTheme="minorBidi"/>
        </w:rPr>
        <w:t>7</w:t>
      </w:r>
      <w:r w:rsidR="6BE1BB5D" w:rsidRPr="008A4078">
        <w:rPr>
          <w:rFonts w:asciiTheme="minorBidi" w:eastAsia="Calibri" w:hAnsiTheme="minorBidi"/>
        </w:rPr>
        <w:t xml:space="preserve"> </w:t>
      </w:r>
      <w:r w:rsidR="00A2582A">
        <w:rPr>
          <w:rFonts w:asciiTheme="minorBidi" w:eastAsia="Calibri" w:hAnsiTheme="minorBidi"/>
        </w:rPr>
        <w:t>% in multiple VSD’s</w:t>
      </w:r>
      <w:r w:rsidRPr="008A4078">
        <w:rPr>
          <w:rFonts w:asciiTheme="minorBidi" w:eastAsia="Calibri" w:hAnsiTheme="minorBidi"/>
        </w:rPr>
        <w:t xml:space="preserve"> and 5</w:t>
      </w:r>
      <w:r w:rsidR="6BE1BB5D" w:rsidRPr="008A4078"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>% in single VSD</w:t>
      </w:r>
      <w:r w:rsidR="467FB883" w:rsidRPr="008A4078">
        <w:rPr>
          <w:rFonts w:asciiTheme="minorBidi" w:eastAsia="Calibri" w:hAnsiTheme="minorBidi"/>
        </w:rPr>
        <w:t xml:space="preserve"> </w:t>
      </w:r>
      <w:r w:rsidR="003330E9">
        <w:rPr>
          <w:rFonts w:asciiTheme="minorBidi" w:eastAsia="Calibri" w:hAnsiTheme="minorBidi"/>
        </w:rPr>
        <w:t>repair</w:t>
      </w:r>
      <w:r w:rsidRPr="008A4078">
        <w:rPr>
          <w:rFonts w:asciiTheme="minorBidi" w:eastAsia="Calibri" w:hAnsiTheme="minorBidi"/>
        </w:rPr>
        <w:t xml:space="preserve">. This is higher than the incidence reported in </w:t>
      </w:r>
      <w:r w:rsidR="24DD7A8C" w:rsidRPr="008A4078">
        <w:rPr>
          <w:rFonts w:asciiTheme="minorBidi" w:eastAsia="Calibri" w:hAnsiTheme="minorBidi"/>
        </w:rPr>
        <w:t>previous</w:t>
      </w:r>
      <w:r w:rsidRPr="008A4078">
        <w:rPr>
          <w:rFonts w:asciiTheme="minorBidi" w:eastAsia="Calibri" w:hAnsiTheme="minorBidi"/>
        </w:rPr>
        <w:t xml:space="preserve"> studies of mixed lesions </w:t>
      </w:r>
      <w:r w:rsidRPr="00773F80">
        <w:rPr>
          <w:rFonts w:asciiTheme="minorBidi" w:eastAsia="Calibri" w:hAnsiTheme="minorBidi"/>
          <w:vertAlign w:val="superscript"/>
        </w:rPr>
        <w:t>(10)</w:t>
      </w:r>
      <w:r w:rsidRPr="008A4078">
        <w:rPr>
          <w:rFonts w:asciiTheme="minorBidi" w:eastAsia="Calibri" w:hAnsiTheme="minorBidi"/>
        </w:rPr>
        <w:t xml:space="preserve">, and isolated AVSD repair </w:t>
      </w:r>
      <w:r w:rsidRPr="00773F80">
        <w:rPr>
          <w:rFonts w:asciiTheme="minorBidi" w:eastAsia="Calibri" w:hAnsiTheme="minorBidi"/>
          <w:vertAlign w:val="superscript"/>
        </w:rPr>
        <w:t>(</w:t>
      </w:r>
      <w:r w:rsidR="6AFD256C" w:rsidRPr="00773F80">
        <w:rPr>
          <w:rFonts w:asciiTheme="minorBidi" w:eastAsia="Calibri" w:hAnsiTheme="minorBidi"/>
          <w:vertAlign w:val="superscript"/>
        </w:rPr>
        <w:t>11</w:t>
      </w:r>
      <w:r w:rsidRPr="00773F80">
        <w:rPr>
          <w:rFonts w:asciiTheme="minorBidi" w:eastAsia="Calibri" w:hAnsiTheme="minorBidi"/>
          <w:vertAlign w:val="superscript"/>
        </w:rPr>
        <w:t>)</w:t>
      </w:r>
      <w:r w:rsidR="6AFD256C" w:rsidRPr="008A4078">
        <w:rPr>
          <w:rFonts w:asciiTheme="minorBidi" w:eastAsia="Calibri" w:hAnsiTheme="minorBidi"/>
        </w:rPr>
        <w:t xml:space="preserve">, </w:t>
      </w:r>
      <w:r w:rsidR="57E881D0" w:rsidRPr="008A4078">
        <w:rPr>
          <w:rFonts w:asciiTheme="minorBidi" w:eastAsia="Calibri" w:hAnsiTheme="minorBidi"/>
        </w:rPr>
        <w:t>but</w:t>
      </w:r>
      <w:r w:rsidR="6AFD256C" w:rsidRPr="008A4078">
        <w:rPr>
          <w:rFonts w:asciiTheme="minorBidi" w:eastAsia="Calibri" w:hAnsiTheme="minorBidi"/>
        </w:rPr>
        <w:t xml:space="preserve"> slightly lower than </w:t>
      </w:r>
      <w:r w:rsidR="46FDFB42" w:rsidRPr="008A4078">
        <w:rPr>
          <w:rFonts w:asciiTheme="minorBidi" w:eastAsia="Calibri" w:hAnsiTheme="minorBidi"/>
        </w:rPr>
        <w:t xml:space="preserve">some reports </w:t>
      </w:r>
      <w:r w:rsidR="47DE6025" w:rsidRPr="008A4078">
        <w:rPr>
          <w:rFonts w:asciiTheme="minorBidi" w:eastAsia="Calibri" w:hAnsiTheme="minorBidi"/>
        </w:rPr>
        <w:t>i</w:t>
      </w:r>
      <w:r w:rsidR="6AFD256C" w:rsidRPr="008A4078">
        <w:rPr>
          <w:rFonts w:asciiTheme="minorBidi" w:eastAsia="Calibri" w:hAnsiTheme="minorBidi"/>
        </w:rPr>
        <w:t xml:space="preserve">n AVSD </w:t>
      </w:r>
      <w:r w:rsidR="5034EB35" w:rsidRPr="008A4078">
        <w:rPr>
          <w:rFonts w:asciiTheme="minorBidi" w:eastAsia="Calibri" w:hAnsiTheme="minorBidi"/>
        </w:rPr>
        <w:t xml:space="preserve">alone </w:t>
      </w:r>
      <w:r w:rsidR="6AFD256C" w:rsidRPr="00773F80">
        <w:rPr>
          <w:rFonts w:asciiTheme="minorBidi" w:eastAsia="Calibri" w:hAnsiTheme="minorBidi"/>
          <w:vertAlign w:val="superscript"/>
        </w:rPr>
        <w:t>(12)</w:t>
      </w:r>
      <w:r w:rsidR="40AC348E" w:rsidRPr="008A4078">
        <w:rPr>
          <w:rFonts w:asciiTheme="minorBidi" w:eastAsia="Calibri" w:hAnsiTheme="minorBidi"/>
        </w:rPr>
        <w:t>.</w:t>
      </w:r>
      <w:r w:rsidRPr="008A4078">
        <w:rPr>
          <w:rFonts w:asciiTheme="minorBidi" w:eastAsia="Calibri" w:hAnsiTheme="minorBidi"/>
        </w:rPr>
        <w:t xml:space="preserve"> </w:t>
      </w:r>
      <w:r w:rsidR="4A00ED8E" w:rsidRPr="008A4078">
        <w:rPr>
          <w:rFonts w:asciiTheme="minorBidi" w:eastAsia="Calibri" w:hAnsiTheme="minorBidi"/>
        </w:rPr>
        <w:t xml:space="preserve">In the setting of multiple VSD’s, a large series using a mixed approach of banding and repair demonstrated a higher requirement for permanent pacing (9%) </w:t>
      </w:r>
      <w:r w:rsidR="4A00ED8E" w:rsidRPr="00773F80">
        <w:rPr>
          <w:rFonts w:asciiTheme="minorBidi" w:eastAsia="Calibri" w:hAnsiTheme="minorBidi"/>
          <w:vertAlign w:val="superscript"/>
        </w:rPr>
        <w:t>(13)</w:t>
      </w:r>
      <w:r w:rsidR="4A00ED8E" w:rsidRPr="008A4078">
        <w:rPr>
          <w:rFonts w:asciiTheme="minorBidi" w:eastAsia="Calibri" w:hAnsiTheme="minorBidi"/>
        </w:rPr>
        <w:t>.</w:t>
      </w:r>
      <w:r w:rsidR="5034EB35" w:rsidRPr="008A4078">
        <w:rPr>
          <w:rFonts w:asciiTheme="minorBidi" w:eastAsia="Calibri" w:hAnsiTheme="minorBidi"/>
        </w:rPr>
        <w:t xml:space="preserve"> </w:t>
      </w:r>
      <w:r w:rsidR="40AC348E" w:rsidRPr="008A4078">
        <w:rPr>
          <w:rFonts w:asciiTheme="minorBidi" w:eastAsia="Calibri" w:hAnsiTheme="minorBidi"/>
        </w:rPr>
        <w:t>We conclude</w:t>
      </w:r>
      <w:r w:rsidRPr="008A4078">
        <w:rPr>
          <w:rFonts w:asciiTheme="minorBidi" w:eastAsia="Calibri" w:hAnsiTheme="minorBidi"/>
        </w:rPr>
        <w:t xml:space="preserve"> that the </w:t>
      </w:r>
      <w:r w:rsidRPr="008A4078">
        <w:rPr>
          <w:rFonts w:asciiTheme="minorBidi" w:eastAsia="Calibri" w:hAnsiTheme="minorBidi"/>
        </w:rPr>
        <w:lastRenderedPageBreak/>
        <w:t xml:space="preserve">staged approach </w:t>
      </w:r>
      <w:r w:rsidR="006F4DAC">
        <w:rPr>
          <w:rFonts w:asciiTheme="minorBidi" w:eastAsia="Calibri" w:hAnsiTheme="minorBidi"/>
        </w:rPr>
        <w:t>certainly does not pr</w:t>
      </w:r>
      <w:r w:rsidR="003F0ECA">
        <w:rPr>
          <w:rFonts w:asciiTheme="minorBidi" w:eastAsia="Calibri" w:hAnsiTheme="minorBidi"/>
        </w:rPr>
        <w:t>eclude</w:t>
      </w:r>
      <w:r w:rsidR="006F4DAC">
        <w:rPr>
          <w:rFonts w:asciiTheme="minorBidi" w:eastAsia="Calibri" w:hAnsiTheme="minorBidi"/>
        </w:rPr>
        <w:t xml:space="preserve"> the occurrence</w:t>
      </w:r>
      <w:r w:rsidRPr="008A4078">
        <w:rPr>
          <w:rFonts w:asciiTheme="minorBidi" w:eastAsia="Calibri" w:hAnsiTheme="minorBidi"/>
        </w:rPr>
        <w:t xml:space="preserve"> of this </w:t>
      </w:r>
      <w:r w:rsidR="7F3A42F0" w:rsidRPr="008A4078">
        <w:rPr>
          <w:rFonts w:asciiTheme="minorBidi" w:eastAsia="Calibri" w:hAnsiTheme="minorBidi"/>
        </w:rPr>
        <w:t xml:space="preserve">important </w:t>
      </w:r>
      <w:r w:rsidRPr="008A4078">
        <w:rPr>
          <w:rFonts w:asciiTheme="minorBidi" w:eastAsia="Calibri" w:hAnsiTheme="minorBidi"/>
        </w:rPr>
        <w:t>complication. In our study, the staged approach was</w:t>
      </w:r>
      <w:r w:rsidR="70ECE354" w:rsidRPr="008A4078">
        <w:rPr>
          <w:rFonts w:asciiTheme="minorBidi" w:eastAsia="Calibri" w:hAnsiTheme="minorBidi"/>
        </w:rPr>
        <w:t xml:space="preserve"> </w:t>
      </w:r>
      <w:r w:rsidR="68FE1EED" w:rsidRPr="008A4078">
        <w:rPr>
          <w:rFonts w:asciiTheme="minorBidi" w:eastAsia="Calibri" w:hAnsiTheme="minorBidi"/>
        </w:rPr>
        <w:t>furthermore</w:t>
      </w:r>
      <w:r w:rsidRPr="008A4078">
        <w:rPr>
          <w:rFonts w:asciiTheme="minorBidi" w:eastAsia="Calibri" w:hAnsiTheme="minorBidi"/>
        </w:rPr>
        <w:t xml:space="preserve"> associated with a significant incidence of re-intervention after definitive intracardiac repair</w:t>
      </w:r>
      <w:r w:rsidR="6007B704" w:rsidRPr="008A4078">
        <w:rPr>
          <w:rFonts w:asciiTheme="minorBidi" w:eastAsia="Calibri" w:hAnsiTheme="minorBidi"/>
        </w:rPr>
        <w:t>,</w:t>
      </w:r>
      <w:r w:rsidRPr="008A4078">
        <w:rPr>
          <w:rFonts w:asciiTheme="minorBidi" w:eastAsia="Calibri" w:hAnsiTheme="minorBidi"/>
        </w:rPr>
        <w:t xml:space="preserve"> as 11 </w:t>
      </w:r>
      <w:r w:rsidR="00A27E25">
        <w:rPr>
          <w:rFonts w:asciiTheme="minorBidi" w:eastAsia="Calibri" w:hAnsiTheme="minorBidi"/>
        </w:rPr>
        <w:t xml:space="preserve">patients (11.8%) needed 13 </w:t>
      </w:r>
      <w:r w:rsidRPr="008A4078">
        <w:rPr>
          <w:rFonts w:asciiTheme="minorBidi" w:eastAsia="Calibri" w:hAnsiTheme="minorBidi"/>
        </w:rPr>
        <w:t xml:space="preserve">reinterventions. </w:t>
      </w:r>
      <w:r w:rsidR="7CED775A" w:rsidRPr="008A4078">
        <w:rPr>
          <w:rFonts w:asciiTheme="minorBidi" w:eastAsia="Calibri" w:hAnsiTheme="minorBidi"/>
        </w:rPr>
        <w:t xml:space="preserve">This compares </w:t>
      </w:r>
      <w:r w:rsidR="00A2582A" w:rsidRPr="008A4078">
        <w:rPr>
          <w:rFonts w:asciiTheme="minorBidi" w:eastAsia="Calibri" w:hAnsiTheme="minorBidi"/>
        </w:rPr>
        <w:t>favorably</w:t>
      </w:r>
      <w:r w:rsidR="7CED775A" w:rsidRPr="008A4078">
        <w:rPr>
          <w:rFonts w:asciiTheme="minorBidi" w:eastAsia="Calibri" w:hAnsiTheme="minorBidi"/>
        </w:rPr>
        <w:t xml:space="preserve"> to published rates of re-intervention in </w:t>
      </w:r>
      <w:r w:rsidR="77E5564E" w:rsidRPr="008A4078">
        <w:rPr>
          <w:rFonts w:asciiTheme="minorBidi" w:eastAsia="Calibri" w:hAnsiTheme="minorBidi"/>
        </w:rPr>
        <w:t>AVSD (24.7</w:t>
      </w:r>
      <w:r w:rsidR="47DE6025" w:rsidRPr="008A4078">
        <w:rPr>
          <w:rFonts w:asciiTheme="minorBidi" w:eastAsia="Calibri" w:hAnsiTheme="minorBidi"/>
        </w:rPr>
        <w:t>%) and</w:t>
      </w:r>
      <w:r w:rsidR="77E5564E" w:rsidRPr="008A4078">
        <w:rPr>
          <w:rFonts w:asciiTheme="minorBidi" w:eastAsia="Calibri" w:hAnsiTheme="minorBidi"/>
        </w:rPr>
        <w:t xml:space="preserve"> </w:t>
      </w:r>
      <w:r w:rsidR="7CED775A" w:rsidRPr="008A4078">
        <w:rPr>
          <w:rFonts w:asciiTheme="minorBidi" w:eastAsia="Calibri" w:hAnsiTheme="minorBidi"/>
        </w:rPr>
        <w:t xml:space="preserve">multiple VDS’s (38%) </w:t>
      </w:r>
      <w:r w:rsidR="7CED775A" w:rsidRPr="00773F80">
        <w:rPr>
          <w:rFonts w:asciiTheme="minorBidi" w:eastAsia="Calibri" w:hAnsiTheme="minorBidi"/>
          <w:vertAlign w:val="superscript"/>
        </w:rPr>
        <w:t>(</w:t>
      </w:r>
      <w:r w:rsidR="6AFD256C" w:rsidRPr="00773F80">
        <w:rPr>
          <w:rFonts w:asciiTheme="minorBidi" w:eastAsia="Calibri" w:hAnsiTheme="minorBidi"/>
          <w:vertAlign w:val="superscript"/>
        </w:rPr>
        <w:t>12</w:t>
      </w:r>
      <w:r w:rsidR="7CED775A" w:rsidRPr="00773F80">
        <w:rPr>
          <w:rFonts w:asciiTheme="minorBidi" w:eastAsia="Calibri" w:hAnsiTheme="minorBidi"/>
          <w:vertAlign w:val="superscript"/>
        </w:rPr>
        <w:t xml:space="preserve">, </w:t>
      </w:r>
      <w:r w:rsidR="6EB16C0E" w:rsidRPr="00773F80">
        <w:rPr>
          <w:rFonts w:asciiTheme="minorBidi" w:eastAsia="Calibri" w:hAnsiTheme="minorBidi"/>
          <w:vertAlign w:val="superscript"/>
        </w:rPr>
        <w:t>13</w:t>
      </w:r>
      <w:r w:rsidR="7CED775A" w:rsidRPr="00773F80">
        <w:rPr>
          <w:rFonts w:asciiTheme="minorBidi" w:eastAsia="Calibri" w:hAnsiTheme="minorBidi"/>
          <w:vertAlign w:val="superscript"/>
        </w:rPr>
        <w:t>)</w:t>
      </w:r>
      <w:r w:rsidR="7CED775A" w:rsidRPr="008A4078">
        <w:rPr>
          <w:rFonts w:asciiTheme="minorBidi" w:eastAsia="Calibri" w:hAnsiTheme="minorBidi"/>
        </w:rPr>
        <w:t>, although post-repair follow up is relat</w:t>
      </w:r>
      <w:r w:rsidR="66E3C3BF" w:rsidRPr="008A4078">
        <w:rPr>
          <w:rFonts w:asciiTheme="minorBidi" w:eastAsia="Calibri" w:hAnsiTheme="minorBidi"/>
        </w:rPr>
        <w:t>i</w:t>
      </w:r>
      <w:r w:rsidR="7CED775A" w:rsidRPr="008A4078">
        <w:rPr>
          <w:rFonts w:asciiTheme="minorBidi" w:eastAsia="Calibri" w:hAnsiTheme="minorBidi"/>
        </w:rPr>
        <w:t xml:space="preserve">vely short in our series, at a median of </w:t>
      </w:r>
      <w:r w:rsidR="49B8F048" w:rsidRPr="008A4078">
        <w:rPr>
          <w:rFonts w:asciiTheme="minorBidi" w:eastAsia="Calibri" w:hAnsiTheme="minorBidi"/>
        </w:rPr>
        <w:t xml:space="preserve">3.2 years </w:t>
      </w:r>
      <w:r w:rsidR="074E75A6" w:rsidRPr="008A4078">
        <w:rPr>
          <w:rFonts w:asciiTheme="minorBidi" w:eastAsia="Calibri" w:hAnsiTheme="minorBidi"/>
        </w:rPr>
        <w:t>(</w:t>
      </w:r>
      <w:r w:rsidR="49B8F048" w:rsidRPr="008A4078">
        <w:rPr>
          <w:rFonts w:asciiTheme="minorBidi" w:eastAsia="Calibri" w:hAnsiTheme="minorBidi"/>
        </w:rPr>
        <w:t>0.3</w:t>
      </w:r>
      <w:r w:rsidR="074E75A6" w:rsidRPr="008A4078">
        <w:rPr>
          <w:rFonts w:asciiTheme="minorBidi" w:eastAsia="Calibri" w:hAnsiTheme="minorBidi"/>
        </w:rPr>
        <w:t>-</w:t>
      </w:r>
      <w:r w:rsidR="49B8F048" w:rsidRPr="008A4078">
        <w:rPr>
          <w:rFonts w:asciiTheme="minorBidi" w:eastAsia="Calibri" w:hAnsiTheme="minorBidi"/>
        </w:rPr>
        <w:t>9.1</w:t>
      </w:r>
      <w:r w:rsidR="074E75A6" w:rsidRPr="008A4078">
        <w:rPr>
          <w:rFonts w:asciiTheme="minorBidi" w:eastAsia="Calibri" w:hAnsiTheme="minorBidi"/>
        </w:rPr>
        <w:t>)</w:t>
      </w:r>
      <w:r w:rsidR="7CED775A" w:rsidRPr="008A4078">
        <w:rPr>
          <w:rFonts w:asciiTheme="minorBidi" w:eastAsia="Calibri" w:hAnsiTheme="minorBidi"/>
        </w:rPr>
        <w:t>.</w:t>
      </w:r>
    </w:p>
    <w:p w14:paraId="6C5C1E5C" w14:textId="77777777" w:rsidR="004D3DD2" w:rsidRPr="008A4078" w:rsidRDefault="004D3DD2" w:rsidP="008A4078">
      <w:pPr>
        <w:spacing w:after="0" w:line="480" w:lineRule="auto"/>
        <w:jc w:val="both"/>
        <w:rPr>
          <w:rFonts w:asciiTheme="minorBidi" w:eastAsia="Calibri" w:hAnsiTheme="minorBidi"/>
          <w:rtl/>
        </w:rPr>
      </w:pPr>
    </w:p>
    <w:p w14:paraId="23B974C0" w14:textId="59182CB7" w:rsidR="00292F29" w:rsidRPr="008A4078" w:rsidRDefault="47DE6025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After</w:t>
      </w:r>
      <w:r w:rsidR="599D8B7E" w:rsidRPr="008A4078">
        <w:rPr>
          <w:rFonts w:asciiTheme="minorBidi" w:eastAsia="Calibri" w:hAnsiTheme="minorBidi"/>
        </w:rPr>
        <w:t xml:space="preserve"> repair, 6 </w:t>
      </w:r>
      <w:r w:rsidR="66E3C3BF" w:rsidRPr="008A4078">
        <w:rPr>
          <w:rFonts w:asciiTheme="minorBidi" w:eastAsia="Calibri" w:hAnsiTheme="minorBidi"/>
        </w:rPr>
        <w:t xml:space="preserve">further </w:t>
      </w:r>
      <w:r w:rsidR="599D8B7E" w:rsidRPr="008A4078">
        <w:rPr>
          <w:rFonts w:asciiTheme="minorBidi" w:eastAsia="Calibri" w:hAnsiTheme="minorBidi"/>
        </w:rPr>
        <w:t>patients died (6.5</w:t>
      </w:r>
      <w:r w:rsidR="13D93915" w:rsidRPr="008A4078">
        <w:rPr>
          <w:rFonts w:asciiTheme="minorBidi" w:eastAsia="Calibri" w:hAnsiTheme="minorBidi"/>
        </w:rPr>
        <w:t>%),</w:t>
      </w:r>
      <w:r w:rsidR="599D8B7E" w:rsidRPr="008A4078">
        <w:rPr>
          <w:rFonts w:asciiTheme="minorBidi" w:eastAsia="Calibri" w:hAnsiTheme="minorBidi"/>
        </w:rPr>
        <w:t xml:space="preserve"> bringing the overall</w:t>
      </w:r>
      <w:r w:rsidR="001A63C6">
        <w:rPr>
          <w:rFonts w:asciiTheme="minorBidi" w:eastAsia="Calibri" w:hAnsiTheme="minorBidi"/>
        </w:rPr>
        <w:t xml:space="preserve"> </w:t>
      </w:r>
      <w:r w:rsidR="599D8B7E" w:rsidRPr="008A4078">
        <w:rPr>
          <w:rFonts w:asciiTheme="minorBidi" w:eastAsia="Calibri" w:hAnsiTheme="minorBidi"/>
        </w:rPr>
        <w:t xml:space="preserve">mortality </w:t>
      </w:r>
      <w:r w:rsidR="7CED775A" w:rsidRPr="008A4078">
        <w:rPr>
          <w:rFonts w:asciiTheme="minorBidi" w:eastAsia="Calibri" w:hAnsiTheme="minorBidi"/>
        </w:rPr>
        <w:t>to</w:t>
      </w:r>
      <w:r w:rsidR="599D8B7E" w:rsidRPr="008A4078">
        <w:rPr>
          <w:rFonts w:asciiTheme="minorBidi" w:eastAsia="Calibri" w:hAnsiTheme="minorBidi"/>
        </w:rPr>
        <w:t xml:space="preserve"> 17/125 (13.6%)</w:t>
      </w:r>
      <w:r w:rsidR="7CED775A" w:rsidRPr="008A4078">
        <w:rPr>
          <w:rFonts w:asciiTheme="minorBidi" w:eastAsia="Calibri" w:hAnsiTheme="minorBidi"/>
        </w:rPr>
        <w:t>. T</w:t>
      </w:r>
      <w:r w:rsidR="599D8B7E" w:rsidRPr="008A4078">
        <w:rPr>
          <w:rFonts w:asciiTheme="minorBidi" w:eastAsia="Calibri" w:hAnsiTheme="minorBidi"/>
        </w:rPr>
        <w:t>he survival for the entire cohort after PAB</w:t>
      </w:r>
      <w:r w:rsidR="7CED775A" w:rsidRPr="008A4078">
        <w:rPr>
          <w:rFonts w:asciiTheme="minorBidi" w:eastAsia="Calibri" w:hAnsiTheme="minorBidi"/>
        </w:rPr>
        <w:t xml:space="preserve"> was</w:t>
      </w:r>
      <w:r w:rsidR="599D8B7E" w:rsidRPr="008A4078">
        <w:rPr>
          <w:rFonts w:asciiTheme="minorBidi" w:eastAsia="Calibri" w:hAnsiTheme="minorBidi"/>
        </w:rPr>
        <w:t xml:space="preserve"> </w:t>
      </w:r>
      <w:r w:rsidR="7CED775A" w:rsidRPr="008A4078">
        <w:rPr>
          <w:rFonts w:asciiTheme="minorBidi" w:eastAsia="Calibri" w:hAnsiTheme="minorBidi"/>
        </w:rPr>
        <w:t>therefore</w:t>
      </w:r>
      <w:r w:rsidR="599D8B7E" w:rsidRPr="008A4078">
        <w:rPr>
          <w:rFonts w:asciiTheme="minorBidi" w:eastAsia="Calibri" w:hAnsiTheme="minorBidi"/>
        </w:rPr>
        <w:t xml:space="preserve"> 98.4% at 1 month, 96% at 3 months, and 89.6% at 1 year</w:t>
      </w:r>
      <w:r w:rsidR="599D8B7E" w:rsidRPr="005E63BB">
        <w:rPr>
          <w:rFonts w:asciiTheme="minorBidi" w:eastAsia="Calibri" w:hAnsiTheme="minorBidi"/>
        </w:rPr>
        <w:t xml:space="preserve">. </w:t>
      </w:r>
      <w:r w:rsidR="7CED775A" w:rsidRPr="005E63BB">
        <w:rPr>
          <w:rFonts w:asciiTheme="minorBidi" w:eastAsia="Calibri" w:hAnsiTheme="minorBidi"/>
        </w:rPr>
        <w:t xml:space="preserve">The most significant predictors of mortality were the presence of genetic and extracardiac abnormality, but concomitant arch repair was found to have no apparent impact. </w:t>
      </w:r>
      <w:r w:rsidR="00D166CD" w:rsidRPr="005E63BB">
        <w:rPr>
          <w:rFonts w:ascii="Arial" w:eastAsia="Calibri" w:hAnsi="Arial" w:cs="Arial"/>
        </w:rPr>
        <w:t xml:space="preserve">It is challenging to decouple these two risk factors due to considerable overlap, as out of 48 patients with identified extra-cardiac abnormalities, 18 (38%) also had an identified genetic abnormality. Twenty-seven (60%) of 45 patients with a known genetic abnormality had no extra-cardiac abnormality identified. </w:t>
      </w:r>
      <w:r w:rsidR="7CED775A" w:rsidRPr="005E63BB">
        <w:rPr>
          <w:rFonts w:asciiTheme="minorBidi" w:eastAsia="Calibri" w:hAnsiTheme="minorBidi"/>
        </w:rPr>
        <w:t xml:space="preserve">From </w:t>
      </w:r>
      <w:r w:rsidR="7CED775A" w:rsidRPr="008A4078">
        <w:rPr>
          <w:rFonts w:asciiTheme="minorBidi" w:eastAsia="Calibri" w:hAnsiTheme="minorBidi"/>
        </w:rPr>
        <w:t xml:space="preserve">review of </w:t>
      </w:r>
      <w:r w:rsidRPr="008A4078">
        <w:rPr>
          <w:rFonts w:asciiTheme="minorBidi" w:eastAsia="Calibri" w:hAnsiTheme="minorBidi"/>
        </w:rPr>
        <w:t xml:space="preserve">the </w:t>
      </w:r>
      <w:r w:rsidR="7CED775A" w:rsidRPr="008A4078">
        <w:rPr>
          <w:rFonts w:asciiTheme="minorBidi" w:eastAsia="Calibri" w:hAnsiTheme="minorBidi"/>
        </w:rPr>
        <w:t>causes of death, cardiac causes were in the minority. It is therefore challenging to place these outcomes into context with primary repair, as a similar set of risk</w:t>
      </w:r>
      <w:r w:rsidRPr="008A4078">
        <w:rPr>
          <w:rFonts w:asciiTheme="minorBidi" w:eastAsia="Calibri" w:hAnsiTheme="minorBidi"/>
        </w:rPr>
        <w:t>s</w:t>
      </w:r>
      <w:r w:rsidR="7CED775A" w:rsidRPr="008A4078">
        <w:rPr>
          <w:rFonts w:asciiTheme="minorBidi" w:eastAsia="Calibri" w:hAnsiTheme="minorBidi"/>
        </w:rPr>
        <w:t xml:space="preserve"> are likely not present in other series. Early repair of complete AVSD has been found to have excellent results in some single-</w:t>
      </w:r>
      <w:r w:rsidR="66E3C3BF" w:rsidRPr="008A4078">
        <w:rPr>
          <w:rFonts w:asciiTheme="minorBidi" w:eastAsia="Calibri" w:hAnsiTheme="minorBidi"/>
        </w:rPr>
        <w:t>center</w:t>
      </w:r>
      <w:r w:rsidR="7CED775A" w:rsidRPr="008A4078">
        <w:rPr>
          <w:rFonts w:asciiTheme="minorBidi" w:eastAsia="Calibri" w:hAnsiTheme="minorBidi"/>
        </w:rPr>
        <w:t xml:space="preserve"> series, with early mortality of 3.3% (5/151) for patients under 3 months of age with a median weight of 3.9kg. In the same institution, staged repair through </w:t>
      </w:r>
      <w:r w:rsidR="0024725E">
        <w:rPr>
          <w:rFonts w:asciiTheme="minorBidi" w:eastAsia="Calibri" w:hAnsiTheme="minorBidi"/>
        </w:rPr>
        <w:t>PAB</w:t>
      </w:r>
      <w:r w:rsidR="7CED775A" w:rsidRPr="008A4078">
        <w:rPr>
          <w:rFonts w:asciiTheme="minorBidi" w:eastAsia="Calibri" w:hAnsiTheme="minorBidi"/>
        </w:rPr>
        <w:t xml:space="preserve"> was associated with </w:t>
      </w:r>
      <w:r w:rsidR="00A2582A">
        <w:rPr>
          <w:rFonts w:asciiTheme="minorBidi" w:eastAsia="Calibri" w:hAnsiTheme="minorBidi"/>
        </w:rPr>
        <w:t xml:space="preserve">inter-stage </w:t>
      </w:r>
      <w:r w:rsidR="00A2582A" w:rsidRPr="008A4078">
        <w:rPr>
          <w:rFonts w:asciiTheme="minorBidi" w:eastAsia="Calibri" w:hAnsiTheme="minorBidi"/>
        </w:rPr>
        <w:t>mortality</w:t>
      </w:r>
      <w:r w:rsidR="7CED775A" w:rsidRPr="008A4078">
        <w:rPr>
          <w:rFonts w:asciiTheme="minorBidi" w:eastAsia="Calibri" w:hAnsiTheme="minorBidi"/>
        </w:rPr>
        <w:t xml:space="preserve"> of </w:t>
      </w:r>
      <w:r w:rsidR="68FE1EED" w:rsidRPr="008A4078">
        <w:rPr>
          <w:rFonts w:asciiTheme="minorBidi" w:eastAsia="Calibri" w:hAnsiTheme="minorBidi"/>
        </w:rPr>
        <w:t>18.6</w:t>
      </w:r>
      <w:r w:rsidR="7CED775A" w:rsidRPr="008A4078">
        <w:rPr>
          <w:rFonts w:asciiTheme="minorBidi" w:eastAsia="Calibri" w:hAnsiTheme="minorBidi"/>
        </w:rPr>
        <w:t xml:space="preserve">% (8/43) and survival at 20-years was 92.0% for primary repair, and 63.2% for PAB </w:t>
      </w:r>
      <w:r w:rsidR="7CED775A" w:rsidRPr="00773F80">
        <w:rPr>
          <w:rFonts w:asciiTheme="minorBidi" w:eastAsia="Calibri" w:hAnsiTheme="minorBidi"/>
          <w:vertAlign w:val="superscript"/>
        </w:rPr>
        <w:t>(</w:t>
      </w:r>
      <w:r w:rsidR="7CAD59F4" w:rsidRPr="00773F80">
        <w:rPr>
          <w:rFonts w:asciiTheme="minorBidi" w:eastAsia="Calibri" w:hAnsiTheme="minorBidi"/>
          <w:vertAlign w:val="superscript"/>
        </w:rPr>
        <w:t>4</w:t>
      </w:r>
      <w:r w:rsidR="7CED775A" w:rsidRPr="00773F80">
        <w:rPr>
          <w:rFonts w:asciiTheme="minorBidi" w:eastAsia="Calibri" w:hAnsiTheme="minorBidi"/>
          <w:vertAlign w:val="superscript"/>
        </w:rPr>
        <w:t>)</w:t>
      </w:r>
      <w:r w:rsidR="7CED775A" w:rsidRPr="008A4078">
        <w:rPr>
          <w:rFonts w:asciiTheme="minorBidi" w:eastAsia="Calibri" w:hAnsiTheme="minorBidi"/>
        </w:rPr>
        <w:t>. In contrast, multi-</w:t>
      </w:r>
      <w:r w:rsidR="66E3C3BF" w:rsidRPr="008A4078">
        <w:rPr>
          <w:rFonts w:asciiTheme="minorBidi" w:eastAsia="Calibri" w:hAnsiTheme="minorBidi"/>
        </w:rPr>
        <w:t>center</w:t>
      </w:r>
      <w:r w:rsidR="7CED775A" w:rsidRPr="008A4078">
        <w:rPr>
          <w:rFonts w:asciiTheme="minorBidi" w:eastAsia="Calibri" w:hAnsiTheme="minorBidi"/>
        </w:rPr>
        <w:t xml:space="preserve"> data from the</w:t>
      </w:r>
      <w:r w:rsidR="599D8B7E" w:rsidRPr="008A4078">
        <w:rPr>
          <w:rFonts w:asciiTheme="minorBidi" w:eastAsia="Calibri" w:hAnsiTheme="minorBidi"/>
        </w:rPr>
        <w:t xml:space="preserve"> </w:t>
      </w:r>
      <w:r w:rsidR="7CED775A" w:rsidRPr="008A4078">
        <w:rPr>
          <w:rFonts w:asciiTheme="minorBidi" w:eastAsia="Calibri" w:hAnsiTheme="minorBidi"/>
        </w:rPr>
        <w:t xml:space="preserve">Society of Thoracic Surgeons Congenital Heart Surgery Database for </w:t>
      </w:r>
      <w:r w:rsidR="599D8B7E" w:rsidRPr="008A4078">
        <w:rPr>
          <w:rFonts w:asciiTheme="minorBidi" w:eastAsia="Calibri" w:hAnsiTheme="minorBidi"/>
        </w:rPr>
        <w:t>2399 AVSD</w:t>
      </w:r>
      <w:r w:rsidR="00043DC1">
        <w:rPr>
          <w:rFonts w:asciiTheme="minorBidi" w:eastAsia="Calibri" w:hAnsiTheme="minorBidi"/>
        </w:rPr>
        <w:t xml:space="preserve"> primary</w:t>
      </w:r>
      <w:r w:rsidR="599D8B7E" w:rsidRPr="008A4078">
        <w:rPr>
          <w:rFonts w:asciiTheme="minorBidi" w:eastAsia="Calibri" w:hAnsiTheme="minorBidi"/>
        </w:rPr>
        <w:t xml:space="preserve"> </w:t>
      </w:r>
      <w:r w:rsidR="7CED775A" w:rsidRPr="008A4078">
        <w:rPr>
          <w:rFonts w:asciiTheme="minorBidi" w:eastAsia="Calibri" w:hAnsiTheme="minorBidi"/>
        </w:rPr>
        <w:t>repairs between</w:t>
      </w:r>
      <w:r w:rsidR="599D8B7E" w:rsidRPr="008A4078">
        <w:rPr>
          <w:rFonts w:asciiTheme="minorBidi" w:eastAsia="Calibri" w:hAnsiTheme="minorBidi"/>
        </w:rPr>
        <w:t xml:space="preserve"> 2008 and 2011</w:t>
      </w:r>
      <w:r w:rsidR="7CED775A" w:rsidRPr="008A4078">
        <w:rPr>
          <w:rFonts w:asciiTheme="minorBidi" w:eastAsia="Calibri" w:hAnsiTheme="minorBidi"/>
        </w:rPr>
        <w:t xml:space="preserve"> were more sobering</w:t>
      </w:r>
      <w:r w:rsidR="599D8B7E" w:rsidRPr="008A4078">
        <w:rPr>
          <w:rFonts w:asciiTheme="minorBidi" w:eastAsia="Calibri" w:hAnsiTheme="minorBidi"/>
        </w:rPr>
        <w:t xml:space="preserve"> </w:t>
      </w:r>
      <w:r w:rsidR="599D8B7E" w:rsidRPr="00773F80">
        <w:rPr>
          <w:rFonts w:asciiTheme="minorBidi" w:eastAsia="Calibri" w:hAnsiTheme="minorBidi"/>
          <w:vertAlign w:val="superscript"/>
        </w:rPr>
        <w:t>(1</w:t>
      </w:r>
      <w:r w:rsidR="074E75A6" w:rsidRPr="00773F80">
        <w:rPr>
          <w:rFonts w:asciiTheme="minorBidi" w:eastAsia="Calibri" w:hAnsiTheme="minorBidi"/>
          <w:vertAlign w:val="superscript"/>
        </w:rPr>
        <w:t>4</w:t>
      </w:r>
      <w:r w:rsidR="599D8B7E" w:rsidRPr="00773F80">
        <w:rPr>
          <w:rFonts w:asciiTheme="minorBidi" w:eastAsia="Calibri" w:hAnsiTheme="minorBidi"/>
          <w:vertAlign w:val="superscript"/>
        </w:rPr>
        <w:t>)</w:t>
      </w:r>
      <w:r w:rsidR="599D8B7E" w:rsidRPr="008A4078">
        <w:rPr>
          <w:rFonts w:asciiTheme="minorBidi" w:eastAsia="Calibri" w:hAnsiTheme="minorBidi"/>
        </w:rPr>
        <w:t xml:space="preserve">. </w:t>
      </w:r>
      <w:r w:rsidR="7CED775A" w:rsidRPr="008A4078">
        <w:rPr>
          <w:rFonts w:asciiTheme="minorBidi" w:eastAsia="Calibri" w:hAnsiTheme="minorBidi"/>
        </w:rPr>
        <w:t>I</w:t>
      </w:r>
      <w:r w:rsidR="599D8B7E" w:rsidRPr="008A4078">
        <w:rPr>
          <w:rFonts w:asciiTheme="minorBidi" w:eastAsia="Calibri" w:hAnsiTheme="minorBidi"/>
        </w:rPr>
        <w:t xml:space="preserve">n-hospital mortality </w:t>
      </w:r>
      <w:r w:rsidR="7CED775A" w:rsidRPr="008A4078">
        <w:rPr>
          <w:rFonts w:asciiTheme="minorBidi" w:eastAsia="Calibri" w:hAnsiTheme="minorBidi"/>
        </w:rPr>
        <w:t>was</w:t>
      </w:r>
      <w:r w:rsidR="599D8B7E" w:rsidRPr="008A4078">
        <w:rPr>
          <w:rFonts w:asciiTheme="minorBidi" w:eastAsia="Calibri" w:hAnsiTheme="minorBidi"/>
        </w:rPr>
        <w:t xml:space="preserve"> 9.5% for children under 2.5 months of age, and 15.2% for children under 3.5 kg</w:t>
      </w:r>
      <w:r w:rsidR="7CED775A" w:rsidRPr="008A4078">
        <w:rPr>
          <w:rFonts w:asciiTheme="minorBidi" w:eastAsia="Calibri" w:hAnsiTheme="minorBidi"/>
        </w:rPr>
        <w:t xml:space="preserve"> suggesting that although some </w:t>
      </w:r>
      <w:r w:rsidR="66E3C3BF" w:rsidRPr="008A4078">
        <w:rPr>
          <w:rFonts w:asciiTheme="minorBidi" w:eastAsia="Calibri" w:hAnsiTheme="minorBidi"/>
        </w:rPr>
        <w:t>centers</w:t>
      </w:r>
      <w:r w:rsidR="7CED775A" w:rsidRPr="008A4078">
        <w:rPr>
          <w:rFonts w:asciiTheme="minorBidi" w:eastAsia="Calibri" w:hAnsiTheme="minorBidi"/>
        </w:rPr>
        <w:t xml:space="preserve"> can achieve excellent results with early primary repair, the results may not be generalizable. </w:t>
      </w:r>
      <w:r w:rsidR="06608B14" w:rsidRPr="008A4078">
        <w:rPr>
          <w:rFonts w:asciiTheme="minorBidi" w:eastAsia="Calibri" w:hAnsiTheme="minorBidi"/>
        </w:rPr>
        <w:t>It is</w:t>
      </w:r>
      <w:r w:rsidR="66E3C3BF" w:rsidRPr="008A4078">
        <w:rPr>
          <w:rFonts w:asciiTheme="minorBidi" w:eastAsia="Calibri" w:hAnsiTheme="minorBidi"/>
        </w:rPr>
        <w:t xml:space="preserve"> </w:t>
      </w:r>
      <w:r w:rsidR="6D9AF107" w:rsidRPr="008A4078">
        <w:rPr>
          <w:rFonts w:asciiTheme="minorBidi" w:eastAsia="Calibri" w:hAnsiTheme="minorBidi"/>
        </w:rPr>
        <w:t>worth</w:t>
      </w:r>
      <w:r w:rsidR="148BE62E" w:rsidRPr="008A4078">
        <w:rPr>
          <w:rFonts w:asciiTheme="minorBidi" w:eastAsia="Calibri" w:hAnsiTheme="minorBidi"/>
        </w:rPr>
        <w:t xml:space="preserve"> noting</w:t>
      </w:r>
      <w:r w:rsidR="66E3C3BF" w:rsidRPr="008A4078">
        <w:rPr>
          <w:rFonts w:asciiTheme="minorBidi" w:eastAsia="Calibri" w:hAnsiTheme="minorBidi"/>
        </w:rPr>
        <w:t xml:space="preserve"> the strong correlation with results of </w:t>
      </w:r>
      <w:r w:rsidR="0024725E">
        <w:rPr>
          <w:rFonts w:asciiTheme="minorBidi" w:eastAsia="Calibri" w:hAnsiTheme="minorBidi"/>
        </w:rPr>
        <w:t>PAB</w:t>
      </w:r>
      <w:r w:rsidR="599D8B7E" w:rsidRPr="008A4078">
        <w:rPr>
          <w:rFonts w:asciiTheme="minorBidi" w:eastAsia="Calibri" w:hAnsiTheme="minorBidi"/>
        </w:rPr>
        <w:t xml:space="preserve"> in </w:t>
      </w:r>
      <w:r w:rsidR="4F00E1FA" w:rsidRPr="008A4078">
        <w:rPr>
          <w:rFonts w:asciiTheme="minorBidi" w:eastAsia="Calibri" w:hAnsiTheme="minorBidi"/>
        </w:rPr>
        <w:t xml:space="preserve">patients with </w:t>
      </w:r>
      <w:r w:rsidR="599D8B7E" w:rsidRPr="008A4078">
        <w:rPr>
          <w:rFonts w:asciiTheme="minorBidi" w:eastAsia="Calibri" w:hAnsiTheme="minorBidi"/>
        </w:rPr>
        <w:t xml:space="preserve">single ventricle </w:t>
      </w:r>
      <w:r w:rsidR="03C92D27" w:rsidRPr="008A4078">
        <w:rPr>
          <w:rFonts w:asciiTheme="minorBidi" w:eastAsia="Calibri" w:hAnsiTheme="minorBidi"/>
        </w:rPr>
        <w:t>physiology</w:t>
      </w:r>
      <w:r w:rsidR="66E3C3BF" w:rsidRPr="008A4078">
        <w:rPr>
          <w:rFonts w:asciiTheme="minorBidi" w:eastAsia="Calibri" w:hAnsiTheme="minorBidi"/>
        </w:rPr>
        <w:t>,</w:t>
      </w:r>
      <w:r w:rsidR="599D8B7E" w:rsidRPr="008A4078">
        <w:rPr>
          <w:rFonts w:asciiTheme="minorBidi" w:eastAsia="Calibri" w:hAnsiTheme="minorBidi"/>
        </w:rPr>
        <w:t xml:space="preserve"> </w:t>
      </w:r>
      <w:r w:rsidR="599D8B7E" w:rsidRPr="008A4078">
        <w:rPr>
          <w:rFonts w:asciiTheme="minorBidi" w:eastAsia="Calibri" w:hAnsiTheme="minorBidi"/>
        </w:rPr>
        <w:lastRenderedPageBreak/>
        <w:t>w</w:t>
      </w:r>
      <w:r w:rsidR="66E3C3BF" w:rsidRPr="008A4078">
        <w:rPr>
          <w:rFonts w:asciiTheme="minorBidi" w:eastAsia="Calibri" w:hAnsiTheme="minorBidi"/>
        </w:rPr>
        <w:t>here</w:t>
      </w:r>
      <w:r w:rsidR="599D8B7E" w:rsidRPr="008A4078">
        <w:rPr>
          <w:rFonts w:asciiTheme="minorBidi" w:eastAsia="Calibri" w:hAnsiTheme="minorBidi"/>
        </w:rPr>
        <w:t xml:space="preserve"> </w:t>
      </w:r>
      <w:r w:rsidR="66E3C3BF" w:rsidRPr="008A4078">
        <w:rPr>
          <w:rFonts w:asciiTheme="minorBidi" w:eastAsia="Calibri" w:hAnsiTheme="minorBidi"/>
        </w:rPr>
        <w:t>genetic and extracardiac</w:t>
      </w:r>
      <w:r w:rsidR="599D8B7E" w:rsidRPr="008A4078">
        <w:rPr>
          <w:rFonts w:asciiTheme="minorBidi" w:eastAsia="Calibri" w:hAnsiTheme="minorBidi"/>
        </w:rPr>
        <w:t xml:space="preserve"> abnormal</w:t>
      </w:r>
      <w:r w:rsidR="66E3C3BF" w:rsidRPr="008A4078">
        <w:rPr>
          <w:rFonts w:asciiTheme="minorBidi" w:eastAsia="Calibri" w:hAnsiTheme="minorBidi"/>
        </w:rPr>
        <w:t>ities</w:t>
      </w:r>
      <w:r w:rsidR="599D8B7E" w:rsidRPr="008A4078">
        <w:rPr>
          <w:rFonts w:asciiTheme="minorBidi" w:eastAsia="Calibri" w:hAnsiTheme="minorBidi"/>
        </w:rPr>
        <w:t xml:space="preserve"> </w:t>
      </w:r>
      <w:r w:rsidR="66E3C3BF" w:rsidRPr="008A4078">
        <w:rPr>
          <w:rFonts w:asciiTheme="minorBidi" w:eastAsia="Calibri" w:hAnsiTheme="minorBidi"/>
        </w:rPr>
        <w:t xml:space="preserve">were </w:t>
      </w:r>
      <w:r w:rsidRPr="008A4078">
        <w:rPr>
          <w:rFonts w:asciiTheme="minorBidi" w:eastAsia="Calibri" w:hAnsiTheme="minorBidi"/>
        </w:rPr>
        <w:t>strongly associated</w:t>
      </w:r>
      <w:r w:rsidR="599D8B7E" w:rsidRPr="008A4078">
        <w:rPr>
          <w:rFonts w:asciiTheme="minorBidi" w:eastAsia="Calibri" w:hAnsiTheme="minorBidi"/>
        </w:rPr>
        <w:t xml:space="preserve"> </w:t>
      </w:r>
      <w:r w:rsidR="66E3C3BF" w:rsidRPr="008A4078">
        <w:rPr>
          <w:rFonts w:asciiTheme="minorBidi" w:eastAsia="Calibri" w:hAnsiTheme="minorBidi"/>
        </w:rPr>
        <w:t xml:space="preserve">with mortality, and overall survival was </w:t>
      </w:r>
      <w:r w:rsidRPr="008A4078">
        <w:rPr>
          <w:rFonts w:asciiTheme="minorBidi" w:eastAsia="Calibri" w:hAnsiTheme="minorBidi"/>
        </w:rPr>
        <w:t xml:space="preserve">very similar, </w:t>
      </w:r>
      <w:r w:rsidR="7B5B4668" w:rsidRPr="008A4078">
        <w:rPr>
          <w:rFonts w:asciiTheme="minorBidi" w:eastAsia="Calibri" w:hAnsiTheme="minorBidi"/>
        </w:rPr>
        <w:t>being</w:t>
      </w:r>
      <w:r w:rsidR="67088BC1" w:rsidRPr="008A4078">
        <w:rPr>
          <w:rFonts w:asciiTheme="minorBidi" w:eastAsia="Calibri" w:hAnsiTheme="minorBidi"/>
        </w:rPr>
        <w:t xml:space="preserve"> </w:t>
      </w:r>
      <w:r w:rsidR="66E3C3BF" w:rsidRPr="008A4078">
        <w:rPr>
          <w:rFonts w:asciiTheme="minorBidi" w:eastAsia="Calibri" w:hAnsiTheme="minorBidi"/>
        </w:rPr>
        <w:t>86% at 5 years</w:t>
      </w:r>
      <w:r w:rsidR="599D8B7E" w:rsidRPr="008A4078">
        <w:rPr>
          <w:rFonts w:asciiTheme="minorBidi" w:eastAsia="Calibri" w:hAnsiTheme="minorBidi"/>
        </w:rPr>
        <w:t xml:space="preserve"> </w:t>
      </w:r>
      <w:r w:rsidR="599D8B7E" w:rsidRPr="00773F80">
        <w:rPr>
          <w:rFonts w:asciiTheme="minorBidi" w:eastAsia="Calibri" w:hAnsiTheme="minorBidi"/>
          <w:vertAlign w:val="superscript"/>
        </w:rPr>
        <w:t>(1</w:t>
      </w:r>
      <w:r w:rsidR="074E75A6" w:rsidRPr="00773F80">
        <w:rPr>
          <w:rFonts w:asciiTheme="minorBidi" w:eastAsia="Calibri" w:hAnsiTheme="minorBidi"/>
          <w:vertAlign w:val="superscript"/>
        </w:rPr>
        <w:t>5</w:t>
      </w:r>
      <w:r w:rsidR="599D8B7E" w:rsidRPr="00773F80">
        <w:rPr>
          <w:rFonts w:asciiTheme="minorBidi" w:eastAsia="Calibri" w:hAnsiTheme="minorBidi"/>
          <w:vertAlign w:val="superscript"/>
        </w:rPr>
        <w:t>)</w:t>
      </w:r>
      <w:r w:rsidRPr="008A4078">
        <w:rPr>
          <w:rFonts w:asciiTheme="minorBidi" w:eastAsia="Calibri" w:hAnsiTheme="minorBidi"/>
        </w:rPr>
        <w:t xml:space="preserve">. </w:t>
      </w:r>
      <w:r w:rsidR="3B2E9225" w:rsidRPr="008A4078">
        <w:rPr>
          <w:rFonts w:asciiTheme="minorBidi" w:eastAsia="Calibri" w:hAnsiTheme="minorBidi"/>
        </w:rPr>
        <w:t>This suggests that</w:t>
      </w:r>
      <w:r w:rsidR="13D93915" w:rsidRPr="008A4078">
        <w:rPr>
          <w:rFonts w:asciiTheme="minorBidi" w:eastAsia="Calibri" w:hAnsiTheme="minorBidi"/>
        </w:rPr>
        <w:t xml:space="preserve"> genetic and extracardiac abnormalities are the major determinant of outcomes in all patients undergoing PAB, irrespective of</w:t>
      </w:r>
      <w:r w:rsidR="3B2E9225" w:rsidRPr="008A4078">
        <w:rPr>
          <w:rFonts w:asciiTheme="minorBidi" w:eastAsia="Calibri" w:hAnsiTheme="minorBidi"/>
        </w:rPr>
        <w:t xml:space="preserve"> cardiac morphology</w:t>
      </w:r>
      <w:r w:rsidR="13D93915" w:rsidRPr="008A4078">
        <w:rPr>
          <w:rFonts w:asciiTheme="minorBidi" w:eastAsia="Calibri" w:hAnsiTheme="minorBidi"/>
        </w:rPr>
        <w:t>. Nevertheless, optimizing cardiovascular physiology through comp</w:t>
      </w:r>
      <w:r w:rsidR="002E083D">
        <w:rPr>
          <w:rFonts w:asciiTheme="minorBidi" w:eastAsia="Calibri" w:hAnsiTheme="minorBidi"/>
        </w:rPr>
        <w:t>l</w:t>
      </w:r>
      <w:r w:rsidR="13D93915" w:rsidRPr="008A4078">
        <w:rPr>
          <w:rFonts w:asciiTheme="minorBidi" w:eastAsia="Calibri" w:hAnsiTheme="minorBidi"/>
        </w:rPr>
        <w:t xml:space="preserve">ete repair </w:t>
      </w:r>
      <w:r w:rsidR="794BF12D" w:rsidRPr="008A4078">
        <w:rPr>
          <w:rFonts w:asciiTheme="minorBidi" w:eastAsia="Calibri" w:hAnsiTheme="minorBidi"/>
        </w:rPr>
        <w:t xml:space="preserve">as soon as this is feasible </w:t>
      </w:r>
      <w:r w:rsidR="13D93915" w:rsidRPr="008A4078">
        <w:rPr>
          <w:rFonts w:asciiTheme="minorBidi" w:eastAsia="Calibri" w:hAnsiTheme="minorBidi"/>
        </w:rPr>
        <w:t xml:space="preserve">and safe, should provide the best outcomes in </w:t>
      </w:r>
      <w:r w:rsidR="794BF12D" w:rsidRPr="008A4078">
        <w:rPr>
          <w:rFonts w:asciiTheme="minorBidi" w:eastAsia="Calibri" w:hAnsiTheme="minorBidi"/>
        </w:rPr>
        <w:t xml:space="preserve">most </w:t>
      </w:r>
      <w:r w:rsidR="13D93915" w:rsidRPr="008A4078">
        <w:rPr>
          <w:rFonts w:asciiTheme="minorBidi" w:eastAsia="Calibri" w:hAnsiTheme="minorBidi"/>
        </w:rPr>
        <w:t xml:space="preserve">patients, even </w:t>
      </w:r>
      <w:r w:rsidR="794BF12D" w:rsidRPr="008A4078">
        <w:rPr>
          <w:rFonts w:asciiTheme="minorBidi" w:eastAsia="Calibri" w:hAnsiTheme="minorBidi"/>
        </w:rPr>
        <w:t>in those</w:t>
      </w:r>
      <w:r w:rsidR="13D93915" w:rsidRPr="008A4078">
        <w:rPr>
          <w:rFonts w:asciiTheme="minorBidi" w:eastAsia="Calibri" w:hAnsiTheme="minorBidi"/>
        </w:rPr>
        <w:t xml:space="preserve"> with associated complexity. </w:t>
      </w:r>
    </w:p>
    <w:p w14:paraId="1D1DEE03" w14:textId="77777777" w:rsidR="007E0F54" w:rsidRPr="008A4078" w:rsidRDefault="007E0F54" w:rsidP="008A4078">
      <w:pPr>
        <w:spacing w:after="0" w:line="480" w:lineRule="auto"/>
        <w:jc w:val="both"/>
        <w:rPr>
          <w:rFonts w:asciiTheme="minorBidi" w:eastAsia="Calibri" w:hAnsiTheme="minorBidi"/>
        </w:rPr>
      </w:pPr>
    </w:p>
    <w:p w14:paraId="33E2D3BF" w14:textId="77777777" w:rsidR="007E0F54" w:rsidRPr="008A4078" w:rsidRDefault="007E0F54" w:rsidP="008A4078">
      <w:pPr>
        <w:spacing w:after="0" w:line="480" w:lineRule="auto"/>
        <w:jc w:val="both"/>
        <w:rPr>
          <w:rFonts w:asciiTheme="minorBidi" w:eastAsiaTheme="majorEastAsia" w:hAnsiTheme="minorBidi"/>
          <w:b/>
          <w:bCs/>
          <w:color w:val="000000" w:themeColor="text1"/>
        </w:rPr>
      </w:pPr>
    </w:p>
    <w:p w14:paraId="3FCE1BE0" w14:textId="46B8A01A" w:rsidR="007E0F54" w:rsidRPr="008A4078" w:rsidRDefault="007E0F54" w:rsidP="008A4078">
      <w:pPr>
        <w:spacing w:after="0"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Theme="majorEastAsia" w:hAnsiTheme="minorBidi"/>
          <w:color w:val="000000" w:themeColor="text1"/>
        </w:rPr>
        <w:t>Limitations</w:t>
      </w:r>
    </w:p>
    <w:p w14:paraId="6EB670AB" w14:textId="6EE3CF78" w:rsidR="003F09B9" w:rsidRDefault="003373CA" w:rsidP="008A4078">
      <w:pPr>
        <w:spacing w:after="0" w:line="480" w:lineRule="auto"/>
        <w:jc w:val="both"/>
        <w:rPr>
          <w:rFonts w:asciiTheme="minorBidi" w:eastAsiaTheme="majorEastAsia" w:hAnsiTheme="minorBidi"/>
          <w:b/>
          <w:bCs/>
          <w:color w:val="000000" w:themeColor="text1"/>
        </w:rPr>
      </w:pPr>
      <w:r w:rsidRPr="008A4078">
        <w:rPr>
          <w:rFonts w:asciiTheme="minorBidi" w:eastAsia="Calibri" w:hAnsiTheme="minorBidi"/>
        </w:rPr>
        <w:t>A r</w:t>
      </w:r>
      <w:r w:rsidR="007E0F54" w:rsidRPr="008A4078">
        <w:rPr>
          <w:rFonts w:asciiTheme="minorBidi" w:eastAsia="Calibri" w:hAnsiTheme="minorBidi"/>
        </w:rPr>
        <w:t xml:space="preserve">andomized trial comparing primary repair </w:t>
      </w:r>
      <w:r w:rsidRPr="008A4078">
        <w:rPr>
          <w:rFonts w:asciiTheme="minorBidi" w:eastAsia="Calibri" w:hAnsiTheme="minorBidi"/>
        </w:rPr>
        <w:t xml:space="preserve">to the staged approach </w:t>
      </w:r>
      <w:r w:rsidR="007E0F54" w:rsidRPr="008A4078">
        <w:rPr>
          <w:rFonts w:asciiTheme="minorBidi" w:eastAsia="Calibri" w:hAnsiTheme="minorBidi"/>
        </w:rPr>
        <w:t xml:space="preserve">is unlikely to be feasible in view of </w:t>
      </w:r>
      <w:r w:rsidRPr="008A4078">
        <w:rPr>
          <w:rFonts w:asciiTheme="minorBidi" w:eastAsia="Calibri" w:hAnsiTheme="minorBidi"/>
        </w:rPr>
        <w:t>the need for multi-center involvement and strong institutional preferences. True equipoise only exists in a very small subgroup of patients, as most centers would likely offer primary repair where this is feasible</w:t>
      </w:r>
      <w:r w:rsidR="007E0F54" w:rsidRPr="008A4078">
        <w:rPr>
          <w:rFonts w:asciiTheme="minorBidi" w:eastAsia="Calibri" w:hAnsiTheme="minorBidi"/>
        </w:rPr>
        <w:t xml:space="preserve">. </w:t>
      </w:r>
      <w:r w:rsidRPr="008A4078">
        <w:rPr>
          <w:rFonts w:asciiTheme="minorBidi" w:eastAsia="Calibri" w:hAnsiTheme="minorBidi"/>
        </w:rPr>
        <w:t xml:space="preserve">The cardiac lesions treated in this way form a diverse group, and different comorbidities form a spectrum along which the decision to opt for a staged approach remains subjective and </w:t>
      </w:r>
      <w:proofErr w:type="gramStart"/>
      <w:r w:rsidRPr="008A4078">
        <w:rPr>
          <w:rFonts w:asciiTheme="minorBidi" w:eastAsia="Calibri" w:hAnsiTheme="minorBidi"/>
        </w:rPr>
        <w:t>experience</w:t>
      </w:r>
      <w:r w:rsidR="002A54E4" w:rsidRPr="008A4078">
        <w:rPr>
          <w:rFonts w:asciiTheme="minorBidi" w:eastAsia="Calibri" w:hAnsiTheme="minorBidi"/>
        </w:rPr>
        <w:t>-</w:t>
      </w:r>
      <w:r w:rsidRPr="008A4078">
        <w:rPr>
          <w:rFonts w:asciiTheme="minorBidi" w:eastAsia="Calibri" w:hAnsiTheme="minorBidi"/>
        </w:rPr>
        <w:t>based</w:t>
      </w:r>
      <w:proofErr w:type="gramEnd"/>
      <w:r w:rsidRPr="008A4078">
        <w:rPr>
          <w:rFonts w:asciiTheme="minorBidi" w:eastAsia="Calibri" w:hAnsiTheme="minorBidi"/>
        </w:rPr>
        <w:t xml:space="preserve">. Propensity matching is unlikely to balance these factors adequately to improve the analysis. </w:t>
      </w:r>
    </w:p>
    <w:p w14:paraId="00FCED80" w14:textId="67452074" w:rsidR="3B67CF88" w:rsidRPr="003F09B9" w:rsidRDefault="6BCAA482" w:rsidP="008A4078">
      <w:pPr>
        <w:spacing w:after="0" w:line="480" w:lineRule="auto"/>
        <w:jc w:val="both"/>
        <w:rPr>
          <w:rFonts w:asciiTheme="minorBidi" w:eastAsiaTheme="majorEastAsia" w:hAnsiTheme="minorBidi"/>
          <w:b/>
          <w:bCs/>
          <w:color w:val="000000" w:themeColor="text1"/>
        </w:rPr>
      </w:pPr>
      <w:r w:rsidRPr="003F09B9">
        <w:rPr>
          <w:rFonts w:asciiTheme="minorBidi" w:eastAsiaTheme="majorEastAsia" w:hAnsiTheme="minorBidi"/>
          <w:b/>
          <w:bCs/>
          <w:color w:val="000000" w:themeColor="text1"/>
        </w:rPr>
        <w:t>Conclusion</w:t>
      </w:r>
    </w:p>
    <w:p w14:paraId="14829C79" w14:textId="4E232E16" w:rsidR="2B437DE4" w:rsidRPr="008A4078" w:rsidRDefault="56BB2F85" w:rsidP="008A4078">
      <w:pPr>
        <w:spacing w:after="0" w:line="480" w:lineRule="auto"/>
        <w:jc w:val="both"/>
        <w:rPr>
          <w:rFonts w:asciiTheme="minorBidi" w:eastAsiaTheme="majorEastAsia" w:hAnsiTheme="minorBidi"/>
          <w:b/>
          <w:bCs/>
          <w:color w:val="2F5496" w:themeColor="accent1" w:themeShade="BF"/>
        </w:rPr>
      </w:pPr>
      <w:r w:rsidRPr="008A4078">
        <w:rPr>
          <w:rFonts w:asciiTheme="minorBidi" w:eastAsia="Calibri" w:hAnsiTheme="minorBidi"/>
        </w:rPr>
        <w:t xml:space="preserve">In a cohort with a high incidence of comorbidity, PAB </w:t>
      </w:r>
      <w:r w:rsidR="009E11CC" w:rsidRPr="008A4078">
        <w:rPr>
          <w:rFonts w:asciiTheme="minorBidi" w:eastAsia="Calibri" w:hAnsiTheme="minorBidi"/>
        </w:rPr>
        <w:t xml:space="preserve">is associated with </w:t>
      </w:r>
      <w:r w:rsidRPr="008A4078">
        <w:rPr>
          <w:rFonts w:asciiTheme="minorBidi" w:eastAsia="Calibri" w:hAnsiTheme="minorBidi"/>
        </w:rPr>
        <w:t xml:space="preserve">significant risks of reintervention and of mortality. In the absence of a comparator group or randomization, comparison of the relative risk of this approach to that of primary repair in high-risk patients is difficult. PAB is successful in achieving weight gain prior to definitive repair in the majority but </w:t>
      </w:r>
      <w:r w:rsidR="20AB5ED6" w:rsidRPr="008A4078">
        <w:rPr>
          <w:rFonts w:asciiTheme="minorBidi" w:eastAsia="Calibri" w:hAnsiTheme="minorBidi"/>
        </w:rPr>
        <w:t>still is associated with</w:t>
      </w:r>
      <w:r w:rsidRPr="008A4078">
        <w:rPr>
          <w:rFonts w:asciiTheme="minorBidi" w:eastAsia="Calibri" w:hAnsiTheme="minorBidi"/>
        </w:rPr>
        <w:t xml:space="preserve"> </w:t>
      </w:r>
      <w:r w:rsidR="7FB3A940" w:rsidRPr="008A4078">
        <w:rPr>
          <w:rFonts w:asciiTheme="minorBidi" w:eastAsia="Calibri" w:hAnsiTheme="minorBidi"/>
        </w:rPr>
        <w:t>high</w:t>
      </w:r>
      <w:r w:rsidRPr="008A4078">
        <w:rPr>
          <w:rFonts w:asciiTheme="minorBidi" w:eastAsia="Calibri" w:hAnsiTheme="minorBidi"/>
        </w:rPr>
        <w:t xml:space="preserve"> incidence of heart block following repair.</w:t>
      </w:r>
    </w:p>
    <w:p w14:paraId="47EE884D" w14:textId="74A0BCCE" w:rsidR="2B437DE4" w:rsidRPr="008A4078" w:rsidRDefault="2B437DE4" w:rsidP="008A4078">
      <w:pPr>
        <w:spacing w:after="0" w:line="480" w:lineRule="auto"/>
        <w:jc w:val="both"/>
        <w:rPr>
          <w:rFonts w:asciiTheme="minorBidi" w:eastAsia="Calibri" w:hAnsiTheme="minorBidi"/>
        </w:rPr>
      </w:pPr>
    </w:p>
    <w:p w14:paraId="1EBFA836" w14:textId="4ABD3044" w:rsidR="009618AA" w:rsidRDefault="009618AA" w:rsidP="009618AA">
      <w:pPr>
        <w:spacing w:line="480" w:lineRule="auto"/>
        <w:rPr>
          <w:rFonts w:asciiTheme="minorBidi" w:eastAsiaTheme="majorEastAsia" w:hAnsiTheme="minorBidi"/>
          <w:b/>
          <w:bCs/>
          <w:color w:val="000000" w:themeColor="text1"/>
        </w:rPr>
      </w:pPr>
    </w:p>
    <w:p w14:paraId="56F1894D" w14:textId="0B2D3EB2" w:rsidR="00962C56" w:rsidRDefault="00962C56" w:rsidP="009618AA">
      <w:pPr>
        <w:spacing w:line="480" w:lineRule="auto"/>
        <w:rPr>
          <w:rFonts w:asciiTheme="minorBidi" w:eastAsiaTheme="majorEastAsia" w:hAnsiTheme="minorBidi"/>
          <w:b/>
          <w:bCs/>
          <w:color w:val="000000" w:themeColor="text1"/>
        </w:rPr>
      </w:pPr>
    </w:p>
    <w:p w14:paraId="497241E0" w14:textId="77777777" w:rsidR="00962C56" w:rsidRDefault="00962C56" w:rsidP="009618AA">
      <w:pPr>
        <w:spacing w:line="480" w:lineRule="auto"/>
        <w:rPr>
          <w:rFonts w:asciiTheme="minorBidi" w:eastAsiaTheme="majorEastAsia" w:hAnsiTheme="minorBidi"/>
          <w:b/>
          <w:bCs/>
          <w:color w:val="000000" w:themeColor="text1"/>
        </w:rPr>
      </w:pPr>
    </w:p>
    <w:p w14:paraId="04939E1A" w14:textId="77777777" w:rsidR="003F09B9" w:rsidRPr="008A4078" w:rsidRDefault="003F09B9" w:rsidP="003F09B9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  <w:r w:rsidRPr="008A4078">
        <w:rPr>
          <w:rFonts w:asciiTheme="minorBidi" w:eastAsia="Times New Roman" w:hAnsiTheme="minorBidi"/>
          <w:b/>
          <w:bCs/>
          <w:color w:val="000000"/>
          <w:lang w:val="en-GB" w:eastAsia="en-GB"/>
        </w:rPr>
        <w:t>Funding statement:</w:t>
      </w:r>
      <w:r w:rsidRPr="008A4078">
        <w:rPr>
          <w:rFonts w:asciiTheme="minorBidi" w:eastAsia="Times New Roman" w:hAnsiTheme="minorBidi"/>
          <w:b/>
          <w:bCs/>
          <w:color w:val="2F5496"/>
          <w:lang w:val="en-GB" w:eastAsia="en-GB"/>
        </w:rPr>
        <w:t> </w:t>
      </w:r>
      <w:r w:rsidRPr="008A4078">
        <w:rPr>
          <w:rFonts w:asciiTheme="minorBidi" w:eastAsia="Times New Roman" w:hAnsiTheme="minorBidi"/>
          <w:lang w:eastAsia="en-GB"/>
        </w:rPr>
        <w:t>The authors received no specific funding for this work.</w:t>
      </w:r>
      <w:r w:rsidRPr="008A4078">
        <w:rPr>
          <w:rFonts w:asciiTheme="minorBidi" w:eastAsia="Times New Roman" w:hAnsiTheme="minorBidi"/>
          <w:lang w:val="en-GB" w:eastAsia="en-GB"/>
        </w:rPr>
        <w:t> </w:t>
      </w:r>
    </w:p>
    <w:p w14:paraId="2E24F721" w14:textId="77777777" w:rsidR="003F09B9" w:rsidRPr="008A4078" w:rsidRDefault="003F09B9" w:rsidP="003F09B9">
      <w:pPr>
        <w:spacing w:after="0" w:line="480" w:lineRule="auto"/>
        <w:jc w:val="both"/>
        <w:textAlignment w:val="baseline"/>
        <w:rPr>
          <w:rFonts w:asciiTheme="minorBidi" w:eastAsia="Times New Roman" w:hAnsiTheme="minorBidi"/>
          <w:lang w:val="en-GB" w:eastAsia="en-GB"/>
        </w:rPr>
      </w:pPr>
      <w:r w:rsidRPr="008A4078">
        <w:rPr>
          <w:rFonts w:asciiTheme="minorBidi" w:eastAsia="Times New Roman" w:hAnsiTheme="minorBidi"/>
          <w:b/>
          <w:bCs/>
          <w:color w:val="000000"/>
          <w:lang w:eastAsia="en-GB"/>
        </w:rPr>
        <w:t>Conflict of interest: </w:t>
      </w:r>
      <w:r w:rsidRPr="008A4078">
        <w:rPr>
          <w:rFonts w:asciiTheme="minorBidi" w:eastAsia="Times New Roman" w:hAnsiTheme="minorBidi"/>
          <w:lang w:eastAsia="en-GB"/>
        </w:rPr>
        <w:t>none declared.</w:t>
      </w:r>
      <w:r w:rsidRPr="008A4078">
        <w:rPr>
          <w:rFonts w:asciiTheme="minorBidi" w:eastAsia="Times New Roman" w:hAnsiTheme="minorBidi"/>
          <w:lang w:val="en-GB" w:eastAsia="en-GB"/>
        </w:rPr>
        <w:t> </w:t>
      </w:r>
    </w:p>
    <w:p w14:paraId="5B2982DB" w14:textId="77777777" w:rsidR="003F09B9" w:rsidRPr="008A4078" w:rsidRDefault="003F09B9" w:rsidP="003F09B9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  <w:r w:rsidRPr="008A4078">
        <w:rPr>
          <w:rFonts w:asciiTheme="minorBidi" w:eastAsia="Times New Roman" w:hAnsiTheme="minorBidi"/>
          <w:b/>
          <w:bCs/>
          <w:color w:val="000000"/>
          <w:lang w:val="en-GB" w:eastAsia="en-GB"/>
        </w:rPr>
        <w:t>Author contribution statement</w:t>
      </w:r>
      <w:r w:rsidRPr="008A4078">
        <w:rPr>
          <w:rFonts w:asciiTheme="minorBidi" w:eastAsia="Times New Roman" w:hAnsiTheme="minorBidi"/>
          <w:b/>
          <w:bCs/>
          <w:color w:val="2F5496"/>
          <w:lang w:val="en-GB" w:eastAsia="en-GB"/>
        </w:rPr>
        <w:t>: </w:t>
      </w:r>
      <w:r w:rsidRPr="008A4078">
        <w:rPr>
          <w:rFonts w:asciiTheme="minorBidi" w:eastAsia="Times New Roman" w:hAnsiTheme="minorBidi"/>
          <w:lang w:val="en-GB" w:eastAsia="en-GB"/>
        </w:rPr>
        <w:t>All listed authors contributed significantly to this work, have had access to the data and reviewed / approved this final manuscript. </w:t>
      </w:r>
    </w:p>
    <w:p w14:paraId="693A81D4" w14:textId="77777777" w:rsidR="003F09B9" w:rsidRPr="003F09B9" w:rsidRDefault="003F09B9" w:rsidP="009618AA">
      <w:pPr>
        <w:spacing w:line="480" w:lineRule="auto"/>
        <w:rPr>
          <w:rFonts w:asciiTheme="minorBidi" w:eastAsiaTheme="majorEastAsia" w:hAnsiTheme="minorBidi"/>
          <w:b/>
          <w:bCs/>
          <w:color w:val="000000" w:themeColor="text1"/>
          <w:lang w:val="en-GB"/>
        </w:rPr>
      </w:pPr>
    </w:p>
    <w:p w14:paraId="0F56843A" w14:textId="77777777" w:rsidR="003330E9" w:rsidRDefault="003330E9">
      <w:pPr>
        <w:rPr>
          <w:rFonts w:asciiTheme="minorBidi" w:eastAsiaTheme="majorEastAsia" w:hAnsiTheme="minorBidi"/>
          <w:b/>
          <w:bCs/>
          <w:color w:val="000000" w:themeColor="text1"/>
        </w:rPr>
      </w:pPr>
      <w:r>
        <w:rPr>
          <w:rFonts w:asciiTheme="minorBidi" w:eastAsiaTheme="majorEastAsia" w:hAnsiTheme="minorBidi"/>
          <w:b/>
          <w:bCs/>
          <w:color w:val="000000" w:themeColor="text1"/>
        </w:rPr>
        <w:br w:type="page"/>
      </w:r>
    </w:p>
    <w:p w14:paraId="37E17603" w14:textId="77777777" w:rsidR="003571D9" w:rsidRPr="009618AA" w:rsidRDefault="003571D9" w:rsidP="003571D9">
      <w:pPr>
        <w:spacing w:line="480" w:lineRule="auto"/>
        <w:rPr>
          <w:rFonts w:asciiTheme="minorBidi" w:eastAsia="Times New Roman" w:hAnsiTheme="minorBidi"/>
          <w:b/>
          <w:bCs/>
          <w:color w:val="2F5496" w:themeColor="accent1" w:themeShade="BF"/>
          <w:lang w:val="en-GB"/>
        </w:rPr>
      </w:pPr>
      <w:r w:rsidRPr="008A4078">
        <w:rPr>
          <w:rFonts w:asciiTheme="minorBidi" w:eastAsiaTheme="majorEastAsia" w:hAnsiTheme="minorBidi"/>
          <w:b/>
          <w:bCs/>
          <w:color w:val="000000" w:themeColor="text1"/>
        </w:rPr>
        <w:lastRenderedPageBreak/>
        <w:t>References:</w:t>
      </w:r>
    </w:p>
    <w:p w14:paraId="5F791E1D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</w:rPr>
      </w:pPr>
      <w:r w:rsidRPr="008A4078">
        <w:rPr>
          <w:rFonts w:asciiTheme="minorBidi" w:eastAsia="Times New Roman" w:hAnsiTheme="minorBidi"/>
          <w:color w:val="000000" w:themeColor="text1"/>
          <w:lang w:val="de-DE"/>
        </w:rPr>
        <w:t xml:space="preserve">Muller WH, Jr, Dammann JF. </w:t>
      </w:r>
      <w:r w:rsidRPr="008A4078">
        <w:rPr>
          <w:rFonts w:asciiTheme="minorBidi" w:eastAsia="Times New Roman" w:hAnsiTheme="minorBidi"/>
          <w:color w:val="000000" w:themeColor="text1"/>
        </w:rPr>
        <w:t xml:space="preserve">The treatment of certain malformations of the heart by the creation of pulmonic stenosis to reduce pulmonary hypertension and excessive pulmonary blood flow: A preliminary report. </w:t>
      </w:r>
      <w:r w:rsidRPr="008A4078">
        <w:rPr>
          <w:rFonts w:asciiTheme="minorBidi" w:eastAsia="Times New Roman" w:hAnsiTheme="minorBidi"/>
          <w:i/>
          <w:iCs/>
          <w:color w:val="000000" w:themeColor="text1"/>
        </w:rPr>
        <w:t xml:space="preserve">Surg </w:t>
      </w:r>
      <w:proofErr w:type="spellStart"/>
      <w:r w:rsidRPr="008A4078">
        <w:rPr>
          <w:rFonts w:asciiTheme="minorBidi" w:eastAsia="Times New Roman" w:hAnsiTheme="minorBidi"/>
          <w:i/>
          <w:iCs/>
          <w:color w:val="000000" w:themeColor="text1"/>
        </w:rPr>
        <w:t>Gynecol</w:t>
      </w:r>
      <w:proofErr w:type="spellEnd"/>
      <w:r w:rsidRPr="008A4078">
        <w:rPr>
          <w:rFonts w:asciiTheme="minorBidi" w:eastAsia="Times New Roman" w:hAnsiTheme="minorBidi"/>
          <w:i/>
          <w:iCs/>
          <w:color w:val="000000" w:themeColor="text1"/>
        </w:rPr>
        <w:t xml:space="preserve"> Obstet. </w:t>
      </w:r>
      <w:proofErr w:type="gramStart"/>
      <w:r w:rsidRPr="008A4078">
        <w:rPr>
          <w:rFonts w:asciiTheme="minorBidi" w:eastAsia="Times New Roman" w:hAnsiTheme="minorBidi"/>
          <w:color w:val="000000" w:themeColor="text1"/>
        </w:rPr>
        <w:t>1952;95:213</w:t>
      </w:r>
      <w:proofErr w:type="gramEnd"/>
      <w:r w:rsidRPr="008A4078">
        <w:rPr>
          <w:rFonts w:asciiTheme="minorBidi" w:eastAsia="Times New Roman" w:hAnsiTheme="minorBidi"/>
          <w:color w:val="000000" w:themeColor="text1"/>
        </w:rPr>
        <w:t>–9.</w:t>
      </w:r>
    </w:p>
    <w:p w14:paraId="4485343F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</w:rPr>
      </w:pP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Alsoufi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B. Commentary: Pulmonary artery banding in infants with atrioventricular septal defect, valid </w:t>
      </w:r>
      <w:proofErr w:type="gramStart"/>
      <w:r w:rsidRPr="008A4078">
        <w:rPr>
          <w:rFonts w:asciiTheme="minorBidi" w:eastAsia="Times New Roman" w:hAnsiTheme="minorBidi"/>
          <w:color w:val="000000" w:themeColor="text1"/>
        </w:rPr>
        <w:t>strategy</w:t>
      </w:r>
      <w:proofErr w:type="gramEnd"/>
      <w:r w:rsidRPr="008A4078">
        <w:rPr>
          <w:rFonts w:asciiTheme="minorBidi" w:eastAsia="Times New Roman" w:hAnsiTheme="minorBidi"/>
          <w:color w:val="000000" w:themeColor="text1"/>
        </w:rPr>
        <w:t xml:space="preserve"> or backward move? J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Thorac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Cardiovasc Surg. 2020 Apr;159(4):1504-1506. </w:t>
      </w:r>
    </w:p>
    <w:p w14:paraId="45323C70" w14:textId="77777777" w:rsidR="003571D9" w:rsidRPr="00773F80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</w:rPr>
      </w:pPr>
      <w:r w:rsidRPr="008A4078">
        <w:rPr>
          <w:rFonts w:asciiTheme="minorBidi" w:eastAsia="Times New Roman" w:hAnsiTheme="minorBidi"/>
          <w:color w:val="000000" w:themeColor="text1"/>
        </w:rPr>
        <w:t xml:space="preserve">Nagashima M, Okamura T,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Shikata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F</w:t>
      </w:r>
      <w:r>
        <w:rPr>
          <w:rFonts w:asciiTheme="minorBidi" w:eastAsia="Times New Roman" w:hAnsiTheme="minorBidi"/>
          <w:color w:val="000000" w:themeColor="text1"/>
        </w:rPr>
        <w:t xml:space="preserve"> </w:t>
      </w:r>
      <w:r w:rsidRPr="00773F80">
        <w:rPr>
          <w:rFonts w:asciiTheme="minorBidi" w:eastAsia="Times New Roman" w:hAnsiTheme="minorBidi"/>
          <w:color w:val="000000" w:themeColor="text1"/>
        </w:rPr>
        <w:t xml:space="preserve">et.al. Pulmonary artery banding for neonates and early infants with low body weight. Tohoku J Exp Med. 2011 Dec;225(4):255-62.  </w:t>
      </w:r>
    </w:p>
    <w:p w14:paraId="33456F94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</w:rPr>
      </w:pPr>
      <w:proofErr w:type="spellStart"/>
      <w:r w:rsidRPr="00755A3D">
        <w:rPr>
          <w:rFonts w:asciiTheme="minorBidi" w:eastAsiaTheme="minorEastAsia" w:hAnsiTheme="minorBidi"/>
          <w:color w:val="000000" w:themeColor="text1"/>
        </w:rPr>
        <w:t>Buratto</w:t>
      </w:r>
      <w:proofErr w:type="spellEnd"/>
      <w:r w:rsidRPr="00755A3D">
        <w:rPr>
          <w:rFonts w:asciiTheme="minorBidi" w:eastAsiaTheme="minorEastAsia" w:hAnsiTheme="minorBidi"/>
          <w:color w:val="000000" w:themeColor="text1"/>
        </w:rPr>
        <w:t xml:space="preserve"> E, Hu T, Lui A</w:t>
      </w:r>
      <w:r>
        <w:rPr>
          <w:rFonts w:asciiTheme="minorBidi" w:eastAsiaTheme="minorEastAsia" w:hAnsiTheme="minorBidi"/>
          <w:color w:val="000000" w:themeColor="text1"/>
        </w:rPr>
        <w:t xml:space="preserve"> et.al</w:t>
      </w:r>
      <w:r w:rsidRPr="00755A3D">
        <w:rPr>
          <w:rFonts w:asciiTheme="minorBidi" w:eastAsiaTheme="minorEastAsia" w:hAnsiTheme="minorBidi"/>
          <w:color w:val="000000" w:themeColor="text1"/>
        </w:rPr>
        <w:t xml:space="preserve">. Early repair of complete atrioventricular septal defect has better survival than staged repair after pulmonary artery banding: A propensity score-matched study. J </w:t>
      </w:r>
      <w:proofErr w:type="spellStart"/>
      <w:r w:rsidRPr="00755A3D">
        <w:rPr>
          <w:rFonts w:asciiTheme="minorBidi" w:eastAsiaTheme="minorEastAsia" w:hAnsiTheme="minorBidi"/>
          <w:color w:val="000000" w:themeColor="text1"/>
        </w:rPr>
        <w:t>Thorac</w:t>
      </w:r>
      <w:proofErr w:type="spellEnd"/>
      <w:r w:rsidRPr="00755A3D">
        <w:rPr>
          <w:rFonts w:asciiTheme="minorBidi" w:eastAsiaTheme="minorEastAsia" w:hAnsiTheme="minorBidi"/>
          <w:color w:val="000000" w:themeColor="text1"/>
        </w:rPr>
        <w:t xml:space="preserve"> Cardiovasc Surg. 2021 May;161(5):1594-1601.</w:t>
      </w:r>
    </w:p>
    <w:p w14:paraId="09D640E8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</w:rPr>
      </w:pPr>
      <w:r w:rsidRPr="008A4078">
        <w:rPr>
          <w:rFonts w:asciiTheme="minorBidi" w:eastAsia="Times New Roman" w:hAnsiTheme="minorBidi"/>
          <w:color w:val="000000" w:themeColor="text1"/>
        </w:rPr>
        <w:t xml:space="preserve">Takayama H, Sekiguchi A,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Chikada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M, Noma M, Ishizawa A,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Takamoto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S. Mortality of pulmonary artery banding in the current era: recent mortality of PA banding. Ann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Thorac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Surg. 2002 Oct;74(4):1219-23; discussion 1223-4.</w:t>
      </w:r>
    </w:p>
    <w:p w14:paraId="7B84CA56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</w:rPr>
      </w:pP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Inohara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T, Ichihara N,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Kohsaka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S</w:t>
      </w:r>
      <w:r>
        <w:rPr>
          <w:rFonts w:asciiTheme="minorBidi" w:eastAsia="Times New Roman" w:hAnsiTheme="minorBidi"/>
          <w:color w:val="000000" w:themeColor="text1"/>
        </w:rPr>
        <w:t xml:space="preserve"> et.al</w:t>
      </w:r>
      <w:r w:rsidRPr="008A4078">
        <w:rPr>
          <w:rFonts w:asciiTheme="minorBidi" w:eastAsia="Times New Roman" w:hAnsiTheme="minorBidi"/>
          <w:color w:val="000000" w:themeColor="text1"/>
        </w:rPr>
        <w:t xml:space="preserve">. The effect of body weight in infants undergoing ventricular septal defect closure: A report from the Nationwide Japanese Congenital Surgical Database. J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Thorac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Cardiovasc Surg. 2019 Mar;157(3):1132-1141.e7.</w:t>
      </w:r>
    </w:p>
    <w:p w14:paraId="30533F14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</w:rPr>
      </w:pP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Atz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A.M., Hawkins J.A., Lu M. et al. Surgical management of complete atrioventricular septal defect: associations with surgical technique, age, and trisomy 21. J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Thorac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Cardiovasc Surg. 2011; 141: 1371-1379</w:t>
      </w:r>
    </w:p>
    <w:p w14:paraId="04A7A315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</w:rPr>
      </w:pPr>
      <w:r w:rsidRPr="008A4078">
        <w:rPr>
          <w:rFonts w:asciiTheme="minorBidi" w:eastAsia="Times New Roman" w:hAnsiTheme="minorBidi"/>
          <w:color w:val="000000" w:themeColor="text1"/>
        </w:rPr>
        <w:t xml:space="preserve">Brooks A, Geldenhuys A,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Zuhlke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L, Human P, Zilla P. Pulmonary artery banding: still a valuable option in developing countries?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Eur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J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Cardiothorac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Surg. 2012 Feb;41(2):272-6.</w:t>
      </w:r>
    </w:p>
    <w:p w14:paraId="2E2814AD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</w:rPr>
      </w:pPr>
      <w:proofErr w:type="spellStart"/>
      <w:r w:rsidRPr="008A4078">
        <w:rPr>
          <w:rFonts w:asciiTheme="minorBidi" w:eastAsiaTheme="minorEastAsia" w:hAnsiTheme="minorBidi"/>
          <w:color w:val="000000" w:themeColor="text1"/>
        </w:rPr>
        <w:lastRenderedPageBreak/>
        <w:t>Trusler</w:t>
      </w:r>
      <w:proofErr w:type="spellEnd"/>
      <w:r w:rsidRPr="008A4078">
        <w:rPr>
          <w:rFonts w:asciiTheme="minorBidi" w:eastAsiaTheme="minorEastAsia" w:hAnsiTheme="minorBidi"/>
          <w:color w:val="000000" w:themeColor="text1"/>
        </w:rPr>
        <w:t xml:space="preserve"> GA, Mustard WT. A method of banding the pulmonary artery for large isolated ventricular septal defect with and without transposition of the great arteries. Ann </w:t>
      </w:r>
      <w:proofErr w:type="spellStart"/>
      <w:r w:rsidRPr="008A4078">
        <w:rPr>
          <w:rFonts w:asciiTheme="minorBidi" w:eastAsiaTheme="minorEastAsia" w:hAnsiTheme="minorBidi"/>
          <w:color w:val="000000" w:themeColor="text1"/>
        </w:rPr>
        <w:t>Thorac</w:t>
      </w:r>
      <w:proofErr w:type="spellEnd"/>
      <w:r w:rsidRPr="008A4078">
        <w:rPr>
          <w:rFonts w:asciiTheme="minorBidi" w:eastAsiaTheme="minorEastAsia" w:hAnsiTheme="minorBidi"/>
          <w:color w:val="000000" w:themeColor="text1"/>
        </w:rPr>
        <w:t xml:space="preserve"> Surg </w:t>
      </w:r>
      <w:proofErr w:type="gramStart"/>
      <w:r w:rsidRPr="008A4078">
        <w:rPr>
          <w:rFonts w:asciiTheme="minorBidi" w:eastAsiaTheme="minorEastAsia" w:hAnsiTheme="minorBidi"/>
          <w:color w:val="000000" w:themeColor="text1"/>
        </w:rPr>
        <w:t>1972;13:351</w:t>
      </w:r>
      <w:proofErr w:type="gramEnd"/>
      <w:r w:rsidRPr="008A4078">
        <w:rPr>
          <w:rFonts w:asciiTheme="minorBidi" w:eastAsiaTheme="minorEastAsia" w:hAnsiTheme="minorBidi"/>
          <w:color w:val="000000" w:themeColor="text1"/>
        </w:rPr>
        <w:t>–5.</w:t>
      </w:r>
    </w:p>
    <w:p w14:paraId="52AE0597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  <w:lang w:val="en-GB"/>
        </w:rPr>
      </w:pPr>
      <w:r w:rsidRPr="008A4078">
        <w:rPr>
          <w:rFonts w:asciiTheme="minorBidi" w:eastAsia="Times New Roman" w:hAnsiTheme="minorBidi"/>
          <w:color w:val="000000" w:themeColor="text1"/>
          <w:lang w:val="en-GB"/>
        </w:rPr>
        <w:t xml:space="preserve">Lin A, </w:t>
      </w:r>
      <w:proofErr w:type="spellStart"/>
      <w:r w:rsidRPr="008A4078">
        <w:rPr>
          <w:rFonts w:asciiTheme="minorBidi" w:eastAsia="Times New Roman" w:hAnsiTheme="minorBidi"/>
          <w:color w:val="000000" w:themeColor="text1"/>
          <w:lang w:val="en-GB"/>
        </w:rPr>
        <w:t>Mahle</w:t>
      </w:r>
      <w:proofErr w:type="spellEnd"/>
      <w:r w:rsidRPr="008A4078">
        <w:rPr>
          <w:rFonts w:asciiTheme="minorBidi" w:eastAsia="Times New Roman" w:hAnsiTheme="minorBidi"/>
          <w:color w:val="000000" w:themeColor="text1"/>
          <w:lang w:val="en-GB"/>
        </w:rPr>
        <w:t xml:space="preserve"> WT, Frias PA </w:t>
      </w:r>
      <w:r w:rsidRPr="008A4078">
        <w:rPr>
          <w:rFonts w:asciiTheme="minorBidi" w:eastAsia="Times New Roman" w:hAnsiTheme="minorBidi"/>
          <w:color w:val="000000" w:themeColor="text1"/>
        </w:rPr>
        <w:t>et.al.</w:t>
      </w:r>
      <w:r w:rsidRPr="008A4078">
        <w:rPr>
          <w:rFonts w:asciiTheme="minorBidi" w:eastAsia="Times New Roman" w:hAnsiTheme="minorBidi"/>
          <w:color w:val="000000" w:themeColor="text1"/>
          <w:lang w:val="en-GB"/>
        </w:rPr>
        <w:t xml:space="preserve"> Early and delayed atrioventricular conduction block after routine surgery for congenital heart disease. J </w:t>
      </w:r>
      <w:proofErr w:type="spellStart"/>
      <w:r w:rsidRPr="008A4078">
        <w:rPr>
          <w:rFonts w:asciiTheme="minorBidi" w:eastAsia="Times New Roman" w:hAnsiTheme="minorBidi"/>
          <w:color w:val="000000" w:themeColor="text1"/>
          <w:lang w:val="en-GB"/>
        </w:rPr>
        <w:t>Thorac</w:t>
      </w:r>
      <w:proofErr w:type="spellEnd"/>
      <w:r w:rsidRPr="008A4078">
        <w:rPr>
          <w:rFonts w:asciiTheme="minorBidi" w:eastAsia="Times New Roman" w:hAnsiTheme="minorBidi"/>
          <w:color w:val="000000" w:themeColor="text1"/>
          <w:lang w:val="en-GB"/>
        </w:rPr>
        <w:t xml:space="preserve"> Cardiovasc Surg. 2010 Jul;140(1):158-60. </w:t>
      </w:r>
    </w:p>
    <w:p w14:paraId="79195C66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="Times New Roman" w:hAnsiTheme="minorBidi"/>
          <w:color w:val="000000" w:themeColor="text1"/>
        </w:rPr>
      </w:pPr>
      <w:r w:rsidRPr="00755A3D">
        <w:rPr>
          <w:rFonts w:asciiTheme="minorBidi" w:eastAsia="Times New Roman" w:hAnsiTheme="minorBidi"/>
          <w:color w:val="000000" w:themeColor="text1"/>
        </w:rPr>
        <w:t xml:space="preserve">Loomba RS, Flores S, Villarreal EG, </w:t>
      </w:r>
      <w:proofErr w:type="spellStart"/>
      <w:r w:rsidRPr="00755A3D">
        <w:rPr>
          <w:rFonts w:asciiTheme="minorBidi" w:eastAsia="Times New Roman" w:hAnsiTheme="minorBidi"/>
          <w:color w:val="000000" w:themeColor="text1"/>
        </w:rPr>
        <w:t>Bronicki</w:t>
      </w:r>
      <w:proofErr w:type="spellEnd"/>
      <w:r w:rsidRPr="00755A3D">
        <w:rPr>
          <w:rFonts w:asciiTheme="minorBidi" w:eastAsia="Times New Roman" w:hAnsiTheme="minorBidi"/>
          <w:color w:val="000000" w:themeColor="text1"/>
        </w:rPr>
        <w:t xml:space="preserve"> RA, Anderson RH. Modified Single-Patch versus Two-Patch Repair for Atrioventricular Septal Defect: A Systematic Review and Meta-Analysis. World J </w:t>
      </w:r>
      <w:proofErr w:type="spellStart"/>
      <w:r w:rsidRPr="00755A3D">
        <w:rPr>
          <w:rFonts w:asciiTheme="minorBidi" w:eastAsia="Times New Roman" w:hAnsiTheme="minorBidi"/>
          <w:color w:val="000000" w:themeColor="text1"/>
        </w:rPr>
        <w:t>Pediatr</w:t>
      </w:r>
      <w:proofErr w:type="spellEnd"/>
      <w:r w:rsidRPr="00755A3D">
        <w:rPr>
          <w:rFonts w:asciiTheme="minorBidi" w:eastAsia="Times New Roman" w:hAnsiTheme="minorBidi"/>
          <w:color w:val="000000" w:themeColor="text1"/>
        </w:rPr>
        <w:t xml:space="preserve"> </w:t>
      </w:r>
      <w:proofErr w:type="spellStart"/>
      <w:r w:rsidRPr="00755A3D">
        <w:rPr>
          <w:rFonts w:asciiTheme="minorBidi" w:eastAsia="Times New Roman" w:hAnsiTheme="minorBidi"/>
          <w:color w:val="000000" w:themeColor="text1"/>
        </w:rPr>
        <w:t>Congenit</w:t>
      </w:r>
      <w:proofErr w:type="spellEnd"/>
      <w:r w:rsidRPr="00755A3D">
        <w:rPr>
          <w:rFonts w:asciiTheme="minorBidi" w:eastAsia="Times New Roman" w:hAnsiTheme="minorBidi"/>
          <w:color w:val="000000" w:themeColor="text1"/>
        </w:rPr>
        <w:t xml:space="preserve"> Heart Surg. 2019 Sep;10(5):616-623. </w:t>
      </w:r>
    </w:p>
    <w:p w14:paraId="5CFAC07F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</w:rPr>
      </w:pPr>
      <w:r w:rsidRPr="008A4078">
        <w:rPr>
          <w:rFonts w:asciiTheme="minorBidi" w:eastAsia="Times New Roman" w:hAnsiTheme="minorBidi"/>
          <w:color w:val="000000" w:themeColor="text1"/>
        </w:rPr>
        <w:t xml:space="preserve">Vohra HA, Chia AX, Yuen HM et.al. Primary biventricular repair of atrioventricular septal defects: an analysis of reoperations. Ann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Thorac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Surg. 2010 Sep;90(3):830-7. </w:t>
      </w:r>
    </w:p>
    <w:p w14:paraId="1AB7A354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="Times New Roman" w:hAnsiTheme="minorBidi"/>
          <w:color w:val="000000" w:themeColor="text1"/>
        </w:rPr>
      </w:pPr>
      <w:r w:rsidRPr="008A4078">
        <w:rPr>
          <w:rFonts w:asciiTheme="minorBidi" w:eastAsia="Times New Roman" w:hAnsiTheme="minorBidi"/>
          <w:color w:val="000000" w:themeColor="text1"/>
        </w:rPr>
        <w:t xml:space="preserve">Daley M, Brizard CP,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Konstantinov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IE</w:t>
      </w:r>
      <w:r>
        <w:rPr>
          <w:rFonts w:asciiTheme="minorBidi" w:eastAsia="Times New Roman" w:hAnsiTheme="minorBidi"/>
          <w:color w:val="000000" w:themeColor="text1"/>
        </w:rPr>
        <w:t xml:space="preserve"> et.al</w:t>
      </w:r>
      <w:r w:rsidRPr="008A4078">
        <w:rPr>
          <w:rFonts w:asciiTheme="minorBidi" w:eastAsia="Times New Roman" w:hAnsiTheme="minorBidi"/>
          <w:color w:val="000000" w:themeColor="text1"/>
        </w:rPr>
        <w:t xml:space="preserve">. Outcomes of Patients Undergoing Surgical Management of Multiple Ventricular Septal Defects. Semin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Thorac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Cardiovasc Surg. 2019 Spring;31(1):89-96.</w:t>
      </w:r>
    </w:p>
    <w:p w14:paraId="1201832B" w14:textId="77777777" w:rsidR="003571D9" w:rsidRPr="008A4078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inorEastAsia" w:hAnsiTheme="minorBidi"/>
          <w:color w:val="000000" w:themeColor="text1"/>
        </w:rPr>
      </w:pPr>
      <w:r w:rsidRPr="008A4078">
        <w:rPr>
          <w:rFonts w:asciiTheme="minorBidi" w:eastAsia="Times New Roman" w:hAnsiTheme="minorBidi"/>
          <w:color w:val="000000" w:themeColor="text1"/>
        </w:rPr>
        <w:t xml:space="preserve">St Louis JD,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Jodhka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U, Jacobs JP et.al. Contemporary outcomes of complete atrioventricular septal defect repair: analysis of the Society of Thoracic Surgeons Congenital Heart Surgery Database. J </w:t>
      </w:r>
      <w:proofErr w:type="spellStart"/>
      <w:r w:rsidRPr="008A4078">
        <w:rPr>
          <w:rFonts w:asciiTheme="minorBidi" w:eastAsia="Times New Roman" w:hAnsiTheme="minorBidi"/>
          <w:color w:val="000000" w:themeColor="text1"/>
        </w:rPr>
        <w:t>Thorac</w:t>
      </w:r>
      <w:proofErr w:type="spellEnd"/>
      <w:r w:rsidRPr="008A4078">
        <w:rPr>
          <w:rFonts w:asciiTheme="minorBidi" w:eastAsia="Times New Roman" w:hAnsiTheme="minorBidi"/>
          <w:color w:val="000000" w:themeColor="text1"/>
        </w:rPr>
        <w:t xml:space="preserve"> Cardiovasc Surg. 2014 Dec;148(6):2526-31.  </w:t>
      </w:r>
    </w:p>
    <w:p w14:paraId="5F11BE31" w14:textId="77777777" w:rsidR="003571D9" w:rsidRPr="003F09B9" w:rsidRDefault="003571D9" w:rsidP="003571D9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Theme="minorBidi" w:eastAsiaTheme="majorEastAsia" w:hAnsiTheme="minorBidi"/>
          <w:b/>
          <w:bCs/>
          <w:color w:val="2F5496" w:themeColor="accent1" w:themeShade="BF"/>
        </w:rPr>
      </w:pPr>
      <w:proofErr w:type="spellStart"/>
      <w:r w:rsidRPr="00D91889">
        <w:rPr>
          <w:rFonts w:asciiTheme="minorBidi" w:eastAsia="Times New Roman" w:hAnsiTheme="minorBidi"/>
          <w:color w:val="000000" w:themeColor="text1"/>
          <w:lang w:val="en-GB"/>
        </w:rPr>
        <w:t>Alsoufi</w:t>
      </w:r>
      <w:proofErr w:type="spellEnd"/>
      <w:r w:rsidRPr="00D91889">
        <w:rPr>
          <w:rFonts w:asciiTheme="minorBidi" w:eastAsia="Times New Roman" w:hAnsiTheme="minorBidi"/>
          <w:color w:val="000000" w:themeColor="text1"/>
          <w:lang w:val="en-GB"/>
        </w:rPr>
        <w:t xml:space="preserve"> B, </w:t>
      </w:r>
      <w:proofErr w:type="spellStart"/>
      <w:r w:rsidRPr="00D91889">
        <w:rPr>
          <w:rFonts w:asciiTheme="minorBidi" w:eastAsia="Times New Roman" w:hAnsiTheme="minorBidi"/>
          <w:color w:val="000000" w:themeColor="text1"/>
          <w:lang w:val="en-GB"/>
        </w:rPr>
        <w:t>Manlhiot</w:t>
      </w:r>
      <w:proofErr w:type="spellEnd"/>
      <w:r w:rsidRPr="00D91889">
        <w:rPr>
          <w:rFonts w:asciiTheme="minorBidi" w:eastAsia="Times New Roman" w:hAnsiTheme="minorBidi"/>
          <w:color w:val="000000" w:themeColor="text1"/>
          <w:lang w:val="en-GB"/>
        </w:rPr>
        <w:t xml:space="preserve"> C, Ehrlich A</w:t>
      </w:r>
      <w:r w:rsidRPr="00D91889">
        <w:rPr>
          <w:rFonts w:asciiTheme="minorBidi" w:eastAsia="Times New Roman" w:hAnsiTheme="minorBidi"/>
          <w:color w:val="000000" w:themeColor="text1"/>
        </w:rPr>
        <w:t xml:space="preserve"> et.al</w:t>
      </w:r>
      <w:r w:rsidRPr="00D91889">
        <w:rPr>
          <w:rFonts w:asciiTheme="minorBidi" w:eastAsia="Times New Roman" w:hAnsiTheme="minorBidi"/>
          <w:color w:val="000000" w:themeColor="text1"/>
          <w:lang w:val="en-GB"/>
        </w:rPr>
        <w:t xml:space="preserve">. Results of palliation with an initial pulmonary artery band in patients with single ventricle associated with unrestricted pulmonary blood flow. J </w:t>
      </w:r>
      <w:proofErr w:type="spellStart"/>
      <w:r w:rsidRPr="00D91889">
        <w:rPr>
          <w:rFonts w:asciiTheme="minorBidi" w:eastAsia="Times New Roman" w:hAnsiTheme="minorBidi"/>
          <w:color w:val="000000" w:themeColor="text1"/>
          <w:lang w:val="en-GB"/>
        </w:rPr>
        <w:t>Thorac</w:t>
      </w:r>
      <w:proofErr w:type="spellEnd"/>
      <w:r w:rsidRPr="00D91889">
        <w:rPr>
          <w:rFonts w:asciiTheme="minorBidi" w:eastAsia="Times New Roman" w:hAnsiTheme="minorBidi"/>
          <w:color w:val="000000" w:themeColor="text1"/>
          <w:lang w:val="en-GB"/>
        </w:rPr>
        <w:t xml:space="preserve"> Cardiovasc Surg. 2015 Jan;149(1):213-20.</w:t>
      </w:r>
    </w:p>
    <w:p w14:paraId="46BA5922" w14:textId="77777777" w:rsidR="003571D9" w:rsidRDefault="003571D9" w:rsidP="003571D9">
      <w:pPr>
        <w:pStyle w:val="paragraph"/>
        <w:spacing w:before="0" w:beforeAutospacing="0" w:after="0" w:afterAutospacing="0" w:line="480" w:lineRule="auto"/>
        <w:textAlignment w:val="baseline"/>
        <w:rPr>
          <w:rFonts w:asciiTheme="minorBidi" w:eastAsiaTheme="majorEastAsia" w:hAnsiTheme="minorBidi" w:cstheme="minorBidi"/>
          <w:b/>
          <w:bCs/>
          <w:color w:val="000000" w:themeColor="text1"/>
          <w:sz w:val="22"/>
          <w:szCs w:val="22"/>
          <w:lang w:eastAsia="en-US"/>
        </w:rPr>
      </w:pPr>
    </w:p>
    <w:p w14:paraId="75FA4670" w14:textId="77777777" w:rsidR="003571D9" w:rsidRPr="00476DD2" w:rsidRDefault="003571D9" w:rsidP="003571D9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</w:p>
    <w:p w14:paraId="1D6D35C5" w14:textId="77777777" w:rsidR="003571D9" w:rsidRDefault="003571D9" w:rsidP="003F09B9">
      <w:pPr>
        <w:spacing w:line="480" w:lineRule="auto"/>
        <w:rPr>
          <w:rFonts w:asciiTheme="minorBidi" w:eastAsia="Times New Roman" w:hAnsiTheme="minorBidi"/>
          <w:b/>
          <w:bCs/>
          <w:color w:val="000000"/>
          <w:lang w:eastAsia="en-GB"/>
        </w:rPr>
      </w:pPr>
    </w:p>
    <w:p w14:paraId="7545AF01" w14:textId="77777777" w:rsidR="00C53819" w:rsidRDefault="00C53819" w:rsidP="003571D9">
      <w:pPr>
        <w:pStyle w:val="paragraph"/>
        <w:spacing w:before="0" w:beforeAutospacing="0" w:after="0" w:afterAutospacing="0" w:line="480" w:lineRule="auto"/>
        <w:textAlignment w:val="baseline"/>
        <w:rPr>
          <w:rFonts w:asciiTheme="minorBidi" w:eastAsiaTheme="majorEastAsia" w:hAnsiTheme="minorBidi" w:cstheme="minorBidi"/>
          <w:b/>
          <w:bCs/>
          <w:color w:val="000000" w:themeColor="text1"/>
          <w:sz w:val="22"/>
          <w:szCs w:val="22"/>
          <w:lang w:eastAsia="en-US"/>
        </w:rPr>
      </w:pPr>
    </w:p>
    <w:p w14:paraId="1D888DDE" w14:textId="43C19A35" w:rsidR="003571D9" w:rsidRPr="009618AA" w:rsidRDefault="003571D9" w:rsidP="003571D9">
      <w:pPr>
        <w:pStyle w:val="paragraph"/>
        <w:spacing w:before="0" w:beforeAutospacing="0" w:after="0" w:afterAutospacing="0" w:line="480" w:lineRule="auto"/>
        <w:textAlignment w:val="baseline"/>
        <w:rPr>
          <w:rFonts w:asciiTheme="minorBidi" w:eastAsiaTheme="majorEastAsia" w:hAnsiTheme="minorBidi" w:cstheme="minorBidi"/>
          <w:color w:val="000000" w:themeColor="text1"/>
          <w:sz w:val="22"/>
          <w:szCs w:val="22"/>
          <w:lang w:eastAsia="en-US"/>
        </w:rPr>
      </w:pPr>
      <w:r w:rsidRPr="008A4078">
        <w:rPr>
          <w:rFonts w:asciiTheme="minorBidi" w:eastAsiaTheme="majorEastAsia" w:hAnsiTheme="minorBidi" w:cstheme="minorBidi"/>
          <w:b/>
          <w:bCs/>
          <w:color w:val="000000" w:themeColor="text1"/>
          <w:sz w:val="22"/>
          <w:szCs w:val="22"/>
          <w:lang w:eastAsia="en-US"/>
        </w:rPr>
        <w:lastRenderedPageBreak/>
        <w:t xml:space="preserve">Tables: </w:t>
      </w:r>
    </w:p>
    <w:p w14:paraId="1AB74E93" w14:textId="77777777" w:rsidR="003571D9" w:rsidRPr="008A4078" w:rsidRDefault="003571D9" w:rsidP="003571D9">
      <w:pPr>
        <w:spacing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  <w:b/>
          <w:bCs/>
        </w:rPr>
        <w:t xml:space="preserve">Table 1: </w:t>
      </w:r>
      <w:r w:rsidRPr="008A4078">
        <w:rPr>
          <w:rFonts w:asciiTheme="minorBidi" w:eastAsia="Calibri" w:hAnsiTheme="minorBidi"/>
        </w:rPr>
        <w:t>Baseline characteristics of</w:t>
      </w:r>
      <w:r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 xml:space="preserve">patients </w:t>
      </w:r>
      <w:r>
        <w:rPr>
          <w:rFonts w:asciiTheme="minorBidi" w:eastAsia="Calibri" w:hAnsiTheme="minorBidi"/>
        </w:rPr>
        <w:t xml:space="preserve">undergoing pulmonary artery banding contrasting the </w:t>
      </w:r>
      <w:r w:rsidRPr="008A4078">
        <w:rPr>
          <w:rFonts w:asciiTheme="minorBidi" w:eastAsia="Calibri" w:hAnsiTheme="minorBidi"/>
        </w:rPr>
        <w:t>grou</w:t>
      </w:r>
      <w:r>
        <w:rPr>
          <w:rFonts w:asciiTheme="minorBidi" w:eastAsia="Calibri" w:hAnsiTheme="minorBidi"/>
        </w:rPr>
        <w:t xml:space="preserve">p </w:t>
      </w:r>
      <w:r w:rsidRPr="008A4078">
        <w:rPr>
          <w:rFonts w:asciiTheme="minorBidi" w:eastAsia="Calibri" w:hAnsiTheme="minorBidi"/>
        </w:rPr>
        <w:t xml:space="preserve">with </w:t>
      </w:r>
      <w:r>
        <w:rPr>
          <w:rFonts w:asciiTheme="minorBidi" w:eastAsia="Calibri" w:hAnsiTheme="minorBidi"/>
        </w:rPr>
        <w:t>significant comorbidities to those in which patient size and anatomical features predicated staged repair</w:t>
      </w:r>
      <w:r w:rsidRPr="008A4078">
        <w:rPr>
          <w:rFonts w:asciiTheme="minorBidi" w:eastAsia="Calibri" w:hAnsiTheme="minorBidi"/>
        </w:rPr>
        <w:t xml:space="preserve">. </w:t>
      </w:r>
    </w:p>
    <w:tbl>
      <w:tblPr>
        <w:tblStyle w:val="TableGrid"/>
        <w:tblW w:w="10255" w:type="dxa"/>
        <w:jc w:val="center"/>
        <w:tblLayout w:type="fixed"/>
        <w:tblLook w:val="06A0" w:firstRow="1" w:lastRow="0" w:firstColumn="1" w:lastColumn="0" w:noHBand="1" w:noVBand="1"/>
      </w:tblPr>
      <w:tblGrid>
        <w:gridCol w:w="2008"/>
        <w:gridCol w:w="3118"/>
        <w:gridCol w:w="1985"/>
        <w:gridCol w:w="1701"/>
        <w:gridCol w:w="1443"/>
      </w:tblGrid>
      <w:tr w:rsidR="003571D9" w:rsidRPr="008A4078" w14:paraId="1F893824" w14:textId="77777777" w:rsidTr="00966294">
        <w:trPr>
          <w:jc w:val="center"/>
        </w:trPr>
        <w:tc>
          <w:tcPr>
            <w:tcW w:w="2008" w:type="dxa"/>
          </w:tcPr>
          <w:p w14:paraId="054E177A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1FE74E08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</w:p>
        </w:tc>
        <w:tc>
          <w:tcPr>
            <w:tcW w:w="1985" w:type="dxa"/>
          </w:tcPr>
          <w:p w14:paraId="07A950EB" w14:textId="77777777" w:rsidR="003571D9" w:rsidRPr="008A4078" w:rsidRDefault="003571D9" w:rsidP="00966294">
            <w:pPr>
              <w:spacing w:line="276" w:lineRule="auto"/>
              <w:jc w:val="center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Total</w:t>
            </w:r>
          </w:p>
          <w:p w14:paraId="0591E9D8" w14:textId="77777777" w:rsidR="003571D9" w:rsidRPr="008A4078" w:rsidRDefault="003571D9" w:rsidP="00966294">
            <w:pPr>
              <w:spacing w:line="276" w:lineRule="auto"/>
              <w:jc w:val="center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(125)</w:t>
            </w:r>
          </w:p>
        </w:tc>
        <w:tc>
          <w:tcPr>
            <w:tcW w:w="1701" w:type="dxa"/>
          </w:tcPr>
          <w:p w14:paraId="49C4A5DC" w14:textId="77777777" w:rsidR="003571D9" w:rsidRPr="008A4078" w:rsidRDefault="003571D9" w:rsidP="00966294">
            <w:pPr>
              <w:spacing w:line="276" w:lineRule="auto"/>
              <w:jc w:val="center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Comorbidit</w:t>
            </w:r>
            <w:r>
              <w:rPr>
                <w:rFonts w:asciiTheme="minorBidi" w:eastAsia="Calibri" w:hAnsiTheme="minorBidi"/>
                <w:color w:val="000000" w:themeColor="text1"/>
              </w:rPr>
              <w:t>ies</w:t>
            </w:r>
          </w:p>
          <w:p w14:paraId="181BD113" w14:textId="77777777" w:rsidR="003571D9" w:rsidRPr="008A4078" w:rsidRDefault="003571D9" w:rsidP="00966294">
            <w:pPr>
              <w:spacing w:line="276" w:lineRule="auto"/>
              <w:jc w:val="center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(81)</w:t>
            </w:r>
          </w:p>
        </w:tc>
        <w:tc>
          <w:tcPr>
            <w:tcW w:w="1443" w:type="dxa"/>
          </w:tcPr>
          <w:p w14:paraId="7E308BCF" w14:textId="77777777" w:rsidR="003571D9" w:rsidRPr="008A4078" w:rsidRDefault="003571D9" w:rsidP="00966294">
            <w:pPr>
              <w:spacing w:line="276" w:lineRule="auto"/>
              <w:jc w:val="center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None</w:t>
            </w:r>
          </w:p>
          <w:p w14:paraId="27707019" w14:textId="77777777" w:rsidR="003571D9" w:rsidRPr="008A4078" w:rsidRDefault="003571D9" w:rsidP="00966294">
            <w:pPr>
              <w:spacing w:line="276" w:lineRule="auto"/>
              <w:jc w:val="center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(44)</w:t>
            </w:r>
          </w:p>
        </w:tc>
      </w:tr>
      <w:tr w:rsidR="003571D9" w:rsidRPr="008A4078" w14:paraId="7D845EA8" w14:textId="77777777" w:rsidTr="00966294">
        <w:trPr>
          <w:jc w:val="center"/>
        </w:trPr>
        <w:tc>
          <w:tcPr>
            <w:tcW w:w="2008" w:type="dxa"/>
          </w:tcPr>
          <w:p w14:paraId="6E3B745F" w14:textId="77777777" w:rsidR="003571D9" w:rsidRPr="00962C56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b/>
                <w:bCs/>
                <w:color w:val="000000" w:themeColor="text1"/>
              </w:rPr>
              <w:t>Age (days)</w:t>
            </w:r>
          </w:p>
        </w:tc>
        <w:tc>
          <w:tcPr>
            <w:tcW w:w="3118" w:type="dxa"/>
          </w:tcPr>
          <w:p w14:paraId="79EC62A9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</w:p>
        </w:tc>
        <w:tc>
          <w:tcPr>
            <w:tcW w:w="1985" w:type="dxa"/>
          </w:tcPr>
          <w:p w14:paraId="7C91DADD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41 (2-294)</w:t>
            </w:r>
          </w:p>
        </w:tc>
        <w:tc>
          <w:tcPr>
            <w:tcW w:w="1701" w:type="dxa"/>
          </w:tcPr>
          <w:p w14:paraId="028638AA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47 (3-231)</w:t>
            </w:r>
          </w:p>
        </w:tc>
        <w:tc>
          <w:tcPr>
            <w:tcW w:w="1443" w:type="dxa"/>
          </w:tcPr>
          <w:p w14:paraId="72388648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31.5 (2-294)</w:t>
            </w:r>
          </w:p>
        </w:tc>
      </w:tr>
      <w:tr w:rsidR="003571D9" w:rsidRPr="008A4078" w14:paraId="0F68E4FF" w14:textId="77777777" w:rsidTr="00966294">
        <w:trPr>
          <w:jc w:val="center"/>
        </w:trPr>
        <w:tc>
          <w:tcPr>
            <w:tcW w:w="2008" w:type="dxa"/>
          </w:tcPr>
          <w:p w14:paraId="5A305661" w14:textId="77777777" w:rsidR="003571D9" w:rsidRPr="00962C56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b/>
                <w:bCs/>
                <w:color w:val="000000" w:themeColor="text1"/>
              </w:rPr>
              <w:t>Weight (kg)</w:t>
            </w:r>
          </w:p>
        </w:tc>
        <w:tc>
          <w:tcPr>
            <w:tcW w:w="3118" w:type="dxa"/>
          </w:tcPr>
          <w:p w14:paraId="0B6EB11E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</w:p>
        </w:tc>
        <w:tc>
          <w:tcPr>
            <w:tcW w:w="1985" w:type="dxa"/>
          </w:tcPr>
          <w:p w14:paraId="308D7243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3.4 (1.8-7.3)</w:t>
            </w:r>
          </w:p>
        </w:tc>
        <w:tc>
          <w:tcPr>
            <w:tcW w:w="1701" w:type="dxa"/>
          </w:tcPr>
          <w:p w14:paraId="3D654E2E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3.3 (1.9-7.2)</w:t>
            </w:r>
          </w:p>
        </w:tc>
        <w:tc>
          <w:tcPr>
            <w:tcW w:w="1443" w:type="dxa"/>
          </w:tcPr>
          <w:p w14:paraId="72750C61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3.6 (1.8-7.3)</w:t>
            </w:r>
          </w:p>
        </w:tc>
      </w:tr>
      <w:tr w:rsidR="003571D9" w:rsidRPr="008A4078" w14:paraId="7B335F9F" w14:textId="77777777" w:rsidTr="00966294">
        <w:trPr>
          <w:jc w:val="center"/>
        </w:trPr>
        <w:tc>
          <w:tcPr>
            <w:tcW w:w="2008" w:type="dxa"/>
            <w:vMerge w:val="restart"/>
          </w:tcPr>
          <w:p w14:paraId="4625B293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b/>
                <w:bCs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b/>
                <w:bCs/>
                <w:color w:val="000000" w:themeColor="text1"/>
              </w:rPr>
              <w:t>Cardiac Diagnosis</w:t>
            </w:r>
          </w:p>
        </w:tc>
        <w:tc>
          <w:tcPr>
            <w:tcW w:w="3118" w:type="dxa"/>
          </w:tcPr>
          <w:p w14:paraId="2F408420" w14:textId="77777777" w:rsidR="003571D9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 xml:space="preserve">Multiple </w:t>
            </w:r>
            <w:r>
              <w:rPr>
                <w:rFonts w:asciiTheme="minorBidi" w:eastAsia="Calibri" w:hAnsiTheme="minorBidi"/>
                <w:color w:val="000000" w:themeColor="text1"/>
              </w:rPr>
              <w:t>VSD’s</w:t>
            </w:r>
          </w:p>
          <w:p w14:paraId="5919877B" w14:textId="77777777" w:rsidR="003571D9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>
              <w:rPr>
                <w:rFonts w:asciiTheme="minorBidi" w:eastAsia="Calibri" w:hAnsiTheme="minorBidi"/>
                <w:color w:val="000000" w:themeColor="text1"/>
              </w:rPr>
              <w:t xml:space="preserve">   - PM + M</w:t>
            </w:r>
          </w:p>
          <w:p w14:paraId="436F5AF1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>
              <w:rPr>
                <w:rFonts w:asciiTheme="minorBidi" w:eastAsia="Calibri" w:hAnsiTheme="minorBidi"/>
                <w:color w:val="000000" w:themeColor="text1"/>
              </w:rPr>
              <w:t xml:space="preserve">   - Multiple M</w:t>
            </w:r>
          </w:p>
        </w:tc>
        <w:tc>
          <w:tcPr>
            <w:tcW w:w="1985" w:type="dxa"/>
          </w:tcPr>
          <w:p w14:paraId="2200A08D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37</w:t>
            </w:r>
          </w:p>
          <w:p w14:paraId="0D1C0244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23</w:t>
            </w:r>
          </w:p>
          <w:p w14:paraId="068F914C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14:paraId="4CC5B2A0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23</w:t>
            </w:r>
          </w:p>
        </w:tc>
        <w:tc>
          <w:tcPr>
            <w:tcW w:w="1443" w:type="dxa"/>
          </w:tcPr>
          <w:p w14:paraId="57628FCC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14</w:t>
            </w:r>
          </w:p>
        </w:tc>
      </w:tr>
      <w:tr w:rsidR="003571D9" w:rsidRPr="008A4078" w14:paraId="352A10D4" w14:textId="77777777" w:rsidTr="00966294">
        <w:trPr>
          <w:jc w:val="center"/>
        </w:trPr>
        <w:tc>
          <w:tcPr>
            <w:tcW w:w="2008" w:type="dxa"/>
            <w:vMerge/>
          </w:tcPr>
          <w:p w14:paraId="7CE840C8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750A39C1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AVSD</w:t>
            </w:r>
          </w:p>
        </w:tc>
        <w:tc>
          <w:tcPr>
            <w:tcW w:w="1985" w:type="dxa"/>
          </w:tcPr>
          <w:p w14:paraId="2456A01E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32</w:t>
            </w:r>
          </w:p>
        </w:tc>
        <w:tc>
          <w:tcPr>
            <w:tcW w:w="1701" w:type="dxa"/>
          </w:tcPr>
          <w:p w14:paraId="2A49743E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31</w:t>
            </w:r>
          </w:p>
        </w:tc>
        <w:tc>
          <w:tcPr>
            <w:tcW w:w="1443" w:type="dxa"/>
          </w:tcPr>
          <w:p w14:paraId="5EFD4417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 xml:space="preserve">1 </w:t>
            </w:r>
          </w:p>
        </w:tc>
      </w:tr>
      <w:tr w:rsidR="003571D9" w:rsidRPr="008A4078" w14:paraId="634404B5" w14:textId="77777777" w:rsidTr="00966294">
        <w:trPr>
          <w:jc w:val="center"/>
        </w:trPr>
        <w:tc>
          <w:tcPr>
            <w:tcW w:w="2008" w:type="dxa"/>
            <w:vMerge/>
          </w:tcPr>
          <w:p w14:paraId="29D47321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565171DC" w14:textId="77777777" w:rsidR="003571D9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VSD, ARCH</w:t>
            </w:r>
          </w:p>
          <w:p w14:paraId="0D89D998" w14:textId="77777777" w:rsidR="003571D9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>
              <w:rPr>
                <w:rFonts w:asciiTheme="minorBidi" w:eastAsia="Calibri" w:hAnsiTheme="minorBidi"/>
                <w:color w:val="000000" w:themeColor="text1"/>
              </w:rPr>
              <w:t xml:space="preserve">   - PM</w:t>
            </w:r>
          </w:p>
          <w:p w14:paraId="7C6D596F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>
              <w:rPr>
                <w:rFonts w:asciiTheme="minorBidi" w:eastAsia="Calibri" w:hAnsiTheme="minorBidi"/>
                <w:color w:val="000000" w:themeColor="text1"/>
              </w:rPr>
              <w:t xml:space="preserve">   - M</w:t>
            </w:r>
          </w:p>
        </w:tc>
        <w:tc>
          <w:tcPr>
            <w:tcW w:w="1985" w:type="dxa"/>
          </w:tcPr>
          <w:p w14:paraId="0A0CE087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17</w:t>
            </w:r>
          </w:p>
          <w:p w14:paraId="2B0E4F6B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9</w:t>
            </w:r>
          </w:p>
          <w:p w14:paraId="5F09946F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14:paraId="0D905AFE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8</w:t>
            </w:r>
          </w:p>
        </w:tc>
        <w:tc>
          <w:tcPr>
            <w:tcW w:w="1443" w:type="dxa"/>
          </w:tcPr>
          <w:p w14:paraId="75FF6EA1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9</w:t>
            </w:r>
          </w:p>
        </w:tc>
      </w:tr>
      <w:tr w:rsidR="003571D9" w:rsidRPr="008A4078" w14:paraId="07316154" w14:textId="77777777" w:rsidTr="00966294">
        <w:trPr>
          <w:jc w:val="center"/>
        </w:trPr>
        <w:tc>
          <w:tcPr>
            <w:tcW w:w="2008" w:type="dxa"/>
            <w:vMerge/>
          </w:tcPr>
          <w:p w14:paraId="43757516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0C19A4F6" w14:textId="77777777" w:rsidR="003571D9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 xml:space="preserve">Multiple </w:t>
            </w:r>
            <w:r>
              <w:rPr>
                <w:rFonts w:asciiTheme="minorBidi" w:eastAsia="Calibri" w:hAnsiTheme="minorBidi"/>
                <w:color w:val="000000" w:themeColor="text1"/>
              </w:rPr>
              <w:t>VSD’s</w:t>
            </w:r>
            <w:r w:rsidRPr="008A4078">
              <w:rPr>
                <w:rFonts w:asciiTheme="minorBidi" w:eastAsia="Calibri" w:hAnsiTheme="minorBidi"/>
                <w:color w:val="000000" w:themeColor="text1"/>
              </w:rPr>
              <w:t>, ARCH</w:t>
            </w:r>
          </w:p>
          <w:p w14:paraId="4EDA2E49" w14:textId="77777777" w:rsidR="003571D9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>
              <w:rPr>
                <w:rFonts w:asciiTheme="minorBidi" w:eastAsia="Calibri" w:hAnsiTheme="minorBidi"/>
                <w:color w:val="000000" w:themeColor="text1"/>
              </w:rPr>
              <w:t xml:space="preserve">   - PM + M</w:t>
            </w:r>
          </w:p>
          <w:p w14:paraId="232E73D9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>
              <w:rPr>
                <w:rFonts w:asciiTheme="minorBidi" w:eastAsia="Calibri" w:hAnsiTheme="minorBidi"/>
                <w:color w:val="000000" w:themeColor="text1"/>
              </w:rPr>
              <w:t xml:space="preserve">   - Multiple M</w:t>
            </w:r>
          </w:p>
        </w:tc>
        <w:tc>
          <w:tcPr>
            <w:tcW w:w="1985" w:type="dxa"/>
          </w:tcPr>
          <w:p w14:paraId="481F10B1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14</w:t>
            </w:r>
          </w:p>
          <w:p w14:paraId="6AD02D5D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5</w:t>
            </w:r>
          </w:p>
          <w:p w14:paraId="4F694B89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14:paraId="15839F43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</w:t>
            </w:r>
          </w:p>
        </w:tc>
        <w:tc>
          <w:tcPr>
            <w:tcW w:w="1443" w:type="dxa"/>
          </w:tcPr>
          <w:p w14:paraId="758194AB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11</w:t>
            </w:r>
          </w:p>
        </w:tc>
      </w:tr>
      <w:tr w:rsidR="003571D9" w:rsidRPr="008A4078" w14:paraId="1C3E1E1D" w14:textId="77777777" w:rsidTr="00966294">
        <w:trPr>
          <w:jc w:val="center"/>
        </w:trPr>
        <w:tc>
          <w:tcPr>
            <w:tcW w:w="2008" w:type="dxa"/>
            <w:vMerge/>
          </w:tcPr>
          <w:p w14:paraId="0C6F9B13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309CED4A" w14:textId="77777777" w:rsidR="003571D9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VSD</w:t>
            </w:r>
          </w:p>
          <w:p w14:paraId="0F47EB01" w14:textId="77777777" w:rsidR="003571D9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>
              <w:rPr>
                <w:rFonts w:asciiTheme="minorBidi" w:eastAsia="Calibri" w:hAnsiTheme="minorBidi"/>
                <w:color w:val="000000" w:themeColor="text1"/>
              </w:rPr>
              <w:t xml:space="preserve">   -  PM</w:t>
            </w:r>
          </w:p>
          <w:p w14:paraId="550F44E7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>
              <w:rPr>
                <w:rFonts w:asciiTheme="minorBidi" w:eastAsia="Calibri" w:hAnsiTheme="minorBidi"/>
                <w:color w:val="000000" w:themeColor="text1"/>
              </w:rPr>
              <w:t xml:space="preserve">   -  M</w:t>
            </w:r>
          </w:p>
        </w:tc>
        <w:tc>
          <w:tcPr>
            <w:tcW w:w="1985" w:type="dxa"/>
          </w:tcPr>
          <w:p w14:paraId="45D32CF5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 xml:space="preserve">10 </w:t>
            </w:r>
          </w:p>
          <w:p w14:paraId="51708114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9</w:t>
            </w:r>
          </w:p>
          <w:p w14:paraId="6414C071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0B27A9A3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8</w:t>
            </w:r>
          </w:p>
        </w:tc>
        <w:tc>
          <w:tcPr>
            <w:tcW w:w="1443" w:type="dxa"/>
          </w:tcPr>
          <w:p w14:paraId="0BA38BFD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2</w:t>
            </w:r>
          </w:p>
        </w:tc>
      </w:tr>
      <w:tr w:rsidR="003571D9" w:rsidRPr="008A4078" w14:paraId="17408178" w14:textId="77777777" w:rsidTr="00966294">
        <w:trPr>
          <w:jc w:val="center"/>
        </w:trPr>
        <w:tc>
          <w:tcPr>
            <w:tcW w:w="2008" w:type="dxa"/>
            <w:vMerge/>
          </w:tcPr>
          <w:p w14:paraId="1615F0AA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62BE7116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AVSD, ARCH</w:t>
            </w:r>
          </w:p>
        </w:tc>
        <w:tc>
          <w:tcPr>
            <w:tcW w:w="1985" w:type="dxa"/>
          </w:tcPr>
          <w:p w14:paraId="3F055633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14:paraId="4AC8AA02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6</w:t>
            </w:r>
          </w:p>
        </w:tc>
        <w:tc>
          <w:tcPr>
            <w:tcW w:w="1443" w:type="dxa"/>
          </w:tcPr>
          <w:p w14:paraId="0F2EF382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</w:tr>
      <w:tr w:rsidR="003571D9" w:rsidRPr="008A4078" w14:paraId="62FE9F12" w14:textId="77777777" w:rsidTr="00966294">
        <w:trPr>
          <w:jc w:val="center"/>
        </w:trPr>
        <w:tc>
          <w:tcPr>
            <w:tcW w:w="2008" w:type="dxa"/>
            <w:vMerge/>
          </w:tcPr>
          <w:p w14:paraId="20B397C3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24D1CC0A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DORV</w:t>
            </w:r>
          </w:p>
        </w:tc>
        <w:tc>
          <w:tcPr>
            <w:tcW w:w="1985" w:type="dxa"/>
          </w:tcPr>
          <w:p w14:paraId="1F8D57F4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14:paraId="0C73E796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  <w:tc>
          <w:tcPr>
            <w:tcW w:w="1443" w:type="dxa"/>
          </w:tcPr>
          <w:p w14:paraId="558824F5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4</w:t>
            </w:r>
          </w:p>
        </w:tc>
      </w:tr>
      <w:tr w:rsidR="003571D9" w:rsidRPr="008A4078" w14:paraId="7B9AD571" w14:textId="77777777" w:rsidTr="00966294">
        <w:trPr>
          <w:jc w:val="center"/>
        </w:trPr>
        <w:tc>
          <w:tcPr>
            <w:tcW w:w="2008" w:type="dxa"/>
            <w:vMerge/>
          </w:tcPr>
          <w:p w14:paraId="5D296E19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197198E4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DORV, ARCH</w:t>
            </w:r>
          </w:p>
        </w:tc>
        <w:tc>
          <w:tcPr>
            <w:tcW w:w="1985" w:type="dxa"/>
          </w:tcPr>
          <w:p w14:paraId="36031435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2F2B03A1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  <w:tc>
          <w:tcPr>
            <w:tcW w:w="1443" w:type="dxa"/>
          </w:tcPr>
          <w:p w14:paraId="2037112E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2</w:t>
            </w:r>
          </w:p>
        </w:tc>
      </w:tr>
      <w:tr w:rsidR="003571D9" w:rsidRPr="008A4078" w14:paraId="7ABDC093" w14:textId="77777777" w:rsidTr="00966294">
        <w:trPr>
          <w:jc w:val="center"/>
        </w:trPr>
        <w:tc>
          <w:tcPr>
            <w:tcW w:w="2008" w:type="dxa"/>
            <w:vMerge w:val="restart"/>
          </w:tcPr>
          <w:p w14:paraId="7DFB580B" w14:textId="77777777" w:rsidR="003571D9" w:rsidRPr="008A4078" w:rsidRDefault="003571D9" w:rsidP="00966294">
            <w:pPr>
              <w:spacing w:line="276" w:lineRule="auto"/>
              <w:rPr>
                <w:rFonts w:asciiTheme="minorBidi" w:eastAsia="Calibri" w:hAnsiTheme="minorBidi"/>
                <w:b/>
                <w:bCs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b/>
                <w:bCs/>
                <w:color w:val="000000" w:themeColor="text1"/>
              </w:rPr>
              <w:t>Associated co-morbidities</w:t>
            </w:r>
          </w:p>
          <w:p w14:paraId="2E6D91E9" w14:textId="77777777" w:rsidR="003571D9" w:rsidRPr="008A4078" w:rsidRDefault="003571D9" w:rsidP="00966294">
            <w:pPr>
              <w:spacing w:line="276" w:lineRule="auto"/>
              <w:rPr>
                <w:rFonts w:asciiTheme="minorBidi" w:eastAsia="Calibri" w:hAnsiTheme="min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3C83717C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Down Syndrome</w:t>
            </w:r>
          </w:p>
        </w:tc>
        <w:tc>
          <w:tcPr>
            <w:tcW w:w="1985" w:type="dxa"/>
          </w:tcPr>
          <w:p w14:paraId="19A573B9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</w:t>
            </w:r>
            <w:r>
              <w:rPr>
                <w:rFonts w:asciiTheme="minorBidi" w:eastAsia="Calibri" w:hAnsiTheme="minorBidi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14:paraId="7B55333B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</w:t>
            </w:r>
            <w:r>
              <w:rPr>
                <w:rFonts w:asciiTheme="minorBidi" w:eastAsia="Calibri" w:hAnsiTheme="minorBidi"/>
                <w:color w:val="000000" w:themeColor="text1"/>
              </w:rPr>
              <w:t>4</w:t>
            </w:r>
          </w:p>
        </w:tc>
        <w:tc>
          <w:tcPr>
            <w:tcW w:w="1443" w:type="dxa"/>
            <w:vMerge w:val="restart"/>
          </w:tcPr>
          <w:p w14:paraId="0E9B5306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  <w:p w14:paraId="77CCD8EE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  <w:highlight w:val="darkGray"/>
              </w:rPr>
              <w:t xml:space="preserve">   </w:t>
            </w:r>
          </w:p>
          <w:p w14:paraId="08AB14CE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  <w:p w14:paraId="2649DD5B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5586A7FB" w14:textId="77777777" w:rsidTr="00966294">
        <w:trPr>
          <w:jc w:val="center"/>
        </w:trPr>
        <w:tc>
          <w:tcPr>
            <w:tcW w:w="2008" w:type="dxa"/>
            <w:vMerge/>
          </w:tcPr>
          <w:p w14:paraId="5C91C368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5F025E4C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Other genetic abnormality</w:t>
            </w:r>
          </w:p>
        </w:tc>
        <w:tc>
          <w:tcPr>
            <w:tcW w:w="1985" w:type="dxa"/>
          </w:tcPr>
          <w:p w14:paraId="78E86A90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14:paraId="074D182B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14</w:t>
            </w:r>
          </w:p>
        </w:tc>
        <w:tc>
          <w:tcPr>
            <w:tcW w:w="1443" w:type="dxa"/>
            <w:vMerge/>
          </w:tcPr>
          <w:p w14:paraId="33A4D4DB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4374B9EA" w14:textId="77777777" w:rsidTr="00966294">
        <w:trPr>
          <w:jc w:val="center"/>
        </w:trPr>
        <w:tc>
          <w:tcPr>
            <w:tcW w:w="2008" w:type="dxa"/>
            <w:vMerge/>
          </w:tcPr>
          <w:p w14:paraId="29E71A88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b/>
                <w:bCs/>
                <w:color w:val="000000" w:themeColor="text1"/>
              </w:rPr>
            </w:pPr>
          </w:p>
        </w:tc>
        <w:tc>
          <w:tcPr>
            <w:tcW w:w="3118" w:type="dxa"/>
          </w:tcPr>
          <w:p w14:paraId="21F19EC9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Respiratory support</w:t>
            </w:r>
          </w:p>
        </w:tc>
        <w:tc>
          <w:tcPr>
            <w:tcW w:w="1985" w:type="dxa"/>
          </w:tcPr>
          <w:p w14:paraId="4D655485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38</w:t>
            </w:r>
          </w:p>
        </w:tc>
        <w:tc>
          <w:tcPr>
            <w:tcW w:w="1701" w:type="dxa"/>
          </w:tcPr>
          <w:p w14:paraId="43684171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38</w:t>
            </w:r>
          </w:p>
        </w:tc>
        <w:tc>
          <w:tcPr>
            <w:tcW w:w="1443" w:type="dxa"/>
            <w:vMerge/>
          </w:tcPr>
          <w:p w14:paraId="11A35EB3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08E80C7F" w14:textId="77777777" w:rsidTr="00966294">
        <w:trPr>
          <w:jc w:val="center"/>
        </w:trPr>
        <w:tc>
          <w:tcPr>
            <w:tcW w:w="2008" w:type="dxa"/>
            <w:vMerge/>
          </w:tcPr>
          <w:p w14:paraId="700D2B62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44464596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Lung/ airway disease</w:t>
            </w:r>
          </w:p>
        </w:tc>
        <w:tc>
          <w:tcPr>
            <w:tcW w:w="1985" w:type="dxa"/>
          </w:tcPr>
          <w:p w14:paraId="56E8766A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14:paraId="2F13A211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12</w:t>
            </w:r>
          </w:p>
        </w:tc>
        <w:tc>
          <w:tcPr>
            <w:tcW w:w="1443" w:type="dxa"/>
            <w:vMerge/>
          </w:tcPr>
          <w:p w14:paraId="1F3D2CB0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3F34AD56" w14:textId="77777777" w:rsidTr="00966294">
        <w:trPr>
          <w:jc w:val="center"/>
        </w:trPr>
        <w:tc>
          <w:tcPr>
            <w:tcW w:w="2008" w:type="dxa"/>
            <w:vMerge/>
          </w:tcPr>
          <w:p w14:paraId="49340C39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6CC5C75D" w14:textId="77777777" w:rsidR="003571D9" w:rsidRPr="008A4078" w:rsidRDefault="003571D9" w:rsidP="00966294">
            <w:pPr>
              <w:spacing w:line="360" w:lineRule="auto"/>
              <w:rPr>
                <w:rFonts w:asciiTheme="minorBidi" w:eastAsia="Calibri" w:hAnsiTheme="minorBidi"/>
                <w:color w:val="000000" w:themeColor="text1"/>
              </w:rPr>
            </w:pPr>
            <w:r>
              <w:rPr>
                <w:rFonts w:asciiTheme="minorBidi" w:eastAsia="Calibri" w:hAnsiTheme="minorBidi"/>
                <w:color w:val="000000" w:themeColor="text1"/>
              </w:rPr>
              <w:t>IUGR</w:t>
            </w:r>
            <w:r w:rsidRPr="008A4078">
              <w:rPr>
                <w:rFonts w:asciiTheme="minorBidi" w:eastAsia="Calibri" w:hAnsiTheme="minorBidi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14:paraId="7A7E20C2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14:paraId="53BBBAEC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8</w:t>
            </w:r>
          </w:p>
        </w:tc>
        <w:tc>
          <w:tcPr>
            <w:tcW w:w="1443" w:type="dxa"/>
            <w:vMerge/>
          </w:tcPr>
          <w:p w14:paraId="63FEC0BB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69515E8A" w14:textId="77777777" w:rsidTr="00966294">
        <w:trPr>
          <w:jc w:val="center"/>
        </w:trPr>
        <w:tc>
          <w:tcPr>
            <w:tcW w:w="2008" w:type="dxa"/>
            <w:vMerge/>
          </w:tcPr>
          <w:p w14:paraId="62EA8931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5A9E0B8B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Necrotizing enterocolitis</w:t>
            </w:r>
          </w:p>
        </w:tc>
        <w:tc>
          <w:tcPr>
            <w:tcW w:w="1985" w:type="dxa"/>
          </w:tcPr>
          <w:p w14:paraId="7C2DBF2A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14:paraId="020BAF23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2</w:t>
            </w:r>
          </w:p>
        </w:tc>
        <w:tc>
          <w:tcPr>
            <w:tcW w:w="1443" w:type="dxa"/>
            <w:vMerge/>
          </w:tcPr>
          <w:p w14:paraId="154A9561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34CFAD4C" w14:textId="77777777" w:rsidTr="00966294">
        <w:trPr>
          <w:jc w:val="center"/>
        </w:trPr>
        <w:tc>
          <w:tcPr>
            <w:tcW w:w="2008" w:type="dxa"/>
            <w:vMerge/>
          </w:tcPr>
          <w:p w14:paraId="71A4BCBB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57E941A7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>
              <w:rPr>
                <w:rFonts w:asciiTheme="minorBidi" w:eastAsia="Calibri" w:hAnsiTheme="minorBidi"/>
                <w:color w:val="000000" w:themeColor="text1"/>
              </w:rPr>
              <w:t>CNS abnormality</w:t>
            </w:r>
          </w:p>
        </w:tc>
        <w:tc>
          <w:tcPr>
            <w:tcW w:w="1985" w:type="dxa"/>
          </w:tcPr>
          <w:p w14:paraId="2A8876EA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14:paraId="5046C147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5</w:t>
            </w:r>
          </w:p>
        </w:tc>
        <w:tc>
          <w:tcPr>
            <w:tcW w:w="1443" w:type="dxa"/>
            <w:vMerge/>
          </w:tcPr>
          <w:p w14:paraId="4571AB91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21D08352" w14:textId="77777777" w:rsidTr="00966294">
        <w:trPr>
          <w:jc w:val="center"/>
        </w:trPr>
        <w:tc>
          <w:tcPr>
            <w:tcW w:w="2008" w:type="dxa"/>
            <w:vMerge/>
          </w:tcPr>
          <w:p w14:paraId="1E380B5D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67189E96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Kidney problem</w:t>
            </w:r>
          </w:p>
        </w:tc>
        <w:tc>
          <w:tcPr>
            <w:tcW w:w="1985" w:type="dxa"/>
          </w:tcPr>
          <w:p w14:paraId="3688DC59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14:paraId="3B7A25D6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6</w:t>
            </w:r>
          </w:p>
        </w:tc>
        <w:tc>
          <w:tcPr>
            <w:tcW w:w="1443" w:type="dxa"/>
            <w:vMerge/>
          </w:tcPr>
          <w:p w14:paraId="580A64F9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43B76804" w14:textId="77777777" w:rsidTr="00966294">
        <w:trPr>
          <w:jc w:val="center"/>
        </w:trPr>
        <w:tc>
          <w:tcPr>
            <w:tcW w:w="2008" w:type="dxa"/>
            <w:vMerge/>
          </w:tcPr>
          <w:p w14:paraId="574A929E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62E78938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Protein losing enteropathy</w:t>
            </w:r>
          </w:p>
        </w:tc>
        <w:tc>
          <w:tcPr>
            <w:tcW w:w="1985" w:type="dxa"/>
          </w:tcPr>
          <w:p w14:paraId="678810AB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14:paraId="69F45C77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2</w:t>
            </w:r>
          </w:p>
        </w:tc>
        <w:tc>
          <w:tcPr>
            <w:tcW w:w="1443" w:type="dxa"/>
            <w:vMerge/>
          </w:tcPr>
          <w:p w14:paraId="5E8C3418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313C9033" w14:textId="77777777" w:rsidTr="00966294">
        <w:trPr>
          <w:jc w:val="center"/>
        </w:trPr>
        <w:tc>
          <w:tcPr>
            <w:tcW w:w="2008" w:type="dxa"/>
            <w:vMerge/>
          </w:tcPr>
          <w:p w14:paraId="6E1E3F7C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197676AE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Endocarditis</w:t>
            </w:r>
          </w:p>
        </w:tc>
        <w:tc>
          <w:tcPr>
            <w:tcW w:w="1985" w:type="dxa"/>
          </w:tcPr>
          <w:p w14:paraId="70B3A3A3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3699876C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  <w:tc>
          <w:tcPr>
            <w:tcW w:w="1443" w:type="dxa"/>
            <w:vMerge/>
          </w:tcPr>
          <w:p w14:paraId="3AED0098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31291009" w14:textId="77777777" w:rsidTr="00966294">
        <w:trPr>
          <w:jc w:val="center"/>
        </w:trPr>
        <w:tc>
          <w:tcPr>
            <w:tcW w:w="2008" w:type="dxa"/>
            <w:vMerge/>
          </w:tcPr>
          <w:p w14:paraId="7B74CB37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4AA50340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Coagulopathy</w:t>
            </w:r>
          </w:p>
        </w:tc>
        <w:tc>
          <w:tcPr>
            <w:tcW w:w="1985" w:type="dxa"/>
          </w:tcPr>
          <w:p w14:paraId="377A9B46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75A38AEB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  <w:tc>
          <w:tcPr>
            <w:tcW w:w="1443" w:type="dxa"/>
            <w:vMerge/>
          </w:tcPr>
          <w:p w14:paraId="1E1545F2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65DEA9C4" w14:textId="77777777" w:rsidTr="00966294">
        <w:trPr>
          <w:jc w:val="center"/>
        </w:trPr>
        <w:tc>
          <w:tcPr>
            <w:tcW w:w="2008" w:type="dxa"/>
            <w:vMerge/>
          </w:tcPr>
          <w:p w14:paraId="0F58E8D0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60E8283C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Congenital heart block</w:t>
            </w:r>
          </w:p>
        </w:tc>
        <w:tc>
          <w:tcPr>
            <w:tcW w:w="1985" w:type="dxa"/>
          </w:tcPr>
          <w:p w14:paraId="455C7A3C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07CA33FB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  <w:tc>
          <w:tcPr>
            <w:tcW w:w="1443" w:type="dxa"/>
            <w:vMerge/>
          </w:tcPr>
          <w:p w14:paraId="7338D209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  <w:tr w:rsidR="003571D9" w:rsidRPr="008A4078" w14:paraId="08759EF2" w14:textId="77777777" w:rsidTr="00966294">
        <w:trPr>
          <w:jc w:val="center"/>
        </w:trPr>
        <w:tc>
          <w:tcPr>
            <w:tcW w:w="2008" w:type="dxa"/>
            <w:vMerge/>
          </w:tcPr>
          <w:p w14:paraId="2A239FD8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14:paraId="33B7DA91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proofErr w:type="spellStart"/>
            <w:r w:rsidRPr="008A4078">
              <w:rPr>
                <w:rFonts w:asciiTheme="minorBidi" w:eastAsia="Calibri" w:hAnsiTheme="minorBidi"/>
                <w:color w:val="000000" w:themeColor="text1"/>
              </w:rPr>
              <w:t>Oesophageal</w:t>
            </w:r>
            <w:proofErr w:type="spellEnd"/>
            <w:r w:rsidRPr="008A4078">
              <w:rPr>
                <w:rFonts w:asciiTheme="minorBidi" w:eastAsia="Calibri" w:hAnsiTheme="minorBidi"/>
                <w:color w:val="000000" w:themeColor="text1"/>
              </w:rPr>
              <w:t xml:space="preserve"> atresia</w:t>
            </w:r>
          </w:p>
        </w:tc>
        <w:tc>
          <w:tcPr>
            <w:tcW w:w="1985" w:type="dxa"/>
          </w:tcPr>
          <w:p w14:paraId="2F48AFE3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12906EAF" w14:textId="77777777" w:rsidR="003571D9" w:rsidRPr="008A4078" w:rsidRDefault="003571D9" w:rsidP="00966294">
            <w:pPr>
              <w:spacing w:line="276" w:lineRule="auto"/>
              <w:jc w:val="both"/>
              <w:rPr>
                <w:rFonts w:asciiTheme="minorBidi" w:eastAsia="Calibri" w:hAnsiTheme="minorBidi"/>
                <w:color w:val="000000" w:themeColor="text1"/>
              </w:rPr>
            </w:pPr>
            <w:r w:rsidRPr="008A4078">
              <w:rPr>
                <w:rFonts w:asciiTheme="minorBidi" w:eastAsia="Calibri" w:hAnsiTheme="minorBidi"/>
                <w:color w:val="000000" w:themeColor="text1"/>
              </w:rPr>
              <w:t>1</w:t>
            </w:r>
          </w:p>
        </w:tc>
        <w:tc>
          <w:tcPr>
            <w:tcW w:w="1443" w:type="dxa"/>
            <w:vMerge/>
          </w:tcPr>
          <w:p w14:paraId="49F2F389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color w:val="000000" w:themeColor="text1"/>
                <w:highlight w:val="darkGray"/>
              </w:rPr>
            </w:pPr>
          </w:p>
        </w:tc>
      </w:tr>
    </w:tbl>
    <w:p w14:paraId="235F6B07" w14:textId="77777777" w:rsidR="003571D9" w:rsidRPr="008A4078" w:rsidRDefault="003571D9" w:rsidP="003571D9">
      <w:pPr>
        <w:spacing w:line="480" w:lineRule="auto"/>
        <w:jc w:val="both"/>
        <w:rPr>
          <w:rFonts w:asciiTheme="minorBidi" w:eastAsia="Calibri" w:hAnsiTheme="minorBidi"/>
          <w:b/>
          <w:bCs/>
        </w:rPr>
      </w:pPr>
    </w:p>
    <w:p w14:paraId="1E99BF77" w14:textId="77777777" w:rsidR="003571D9" w:rsidRPr="00962C56" w:rsidRDefault="003571D9" w:rsidP="003571D9">
      <w:pPr>
        <w:spacing w:line="480" w:lineRule="auto"/>
        <w:jc w:val="center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lastRenderedPageBreak/>
        <w:t>AVSD: Atrioventricular septal defect,</w:t>
      </w:r>
      <w:r>
        <w:rPr>
          <w:rFonts w:asciiTheme="minorBidi" w:eastAsia="Calibri" w:hAnsiTheme="minorBidi"/>
        </w:rPr>
        <w:t xml:space="preserve"> </w:t>
      </w:r>
      <w:r w:rsidRPr="008A4078">
        <w:rPr>
          <w:rFonts w:asciiTheme="minorBidi" w:eastAsia="Calibri" w:hAnsiTheme="minorBidi"/>
        </w:rPr>
        <w:t xml:space="preserve">DORV: Double outlet right ventricle, </w:t>
      </w:r>
      <w:r>
        <w:rPr>
          <w:rFonts w:asciiTheme="minorBidi" w:eastAsia="Calibri" w:hAnsiTheme="minorBidi"/>
        </w:rPr>
        <w:t>M</w:t>
      </w:r>
      <w:r w:rsidRPr="008A4078">
        <w:rPr>
          <w:rFonts w:asciiTheme="minorBidi" w:eastAsia="Calibri" w:hAnsiTheme="minorBidi"/>
        </w:rPr>
        <w:t xml:space="preserve">: muscular, </w:t>
      </w:r>
      <w:r>
        <w:rPr>
          <w:rFonts w:asciiTheme="minorBidi" w:eastAsia="Calibri" w:hAnsiTheme="minorBidi"/>
        </w:rPr>
        <w:t>PM</w:t>
      </w:r>
      <w:r w:rsidRPr="008A4078">
        <w:rPr>
          <w:rFonts w:asciiTheme="minorBidi" w:eastAsia="Calibri" w:hAnsiTheme="minorBidi"/>
        </w:rPr>
        <w:t xml:space="preserve">: </w:t>
      </w:r>
      <w:proofErr w:type="spellStart"/>
      <w:r w:rsidRPr="008A4078">
        <w:rPr>
          <w:rFonts w:asciiTheme="minorBidi" w:eastAsia="Calibri" w:hAnsiTheme="minorBidi"/>
        </w:rPr>
        <w:t>perimembranous</w:t>
      </w:r>
      <w:proofErr w:type="spellEnd"/>
      <w:r w:rsidRPr="008A4078">
        <w:rPr>
          <w:rFonts w:asciiTheme="minorBidi" w:eastAsia="Calibri" w:hAnsiTheme="minorBidi"/>
        </w:rPr>
        <w:t>, VSD: V</w:t>
      </w:r>
      <w:r>
        <w:rPr>
          <w:rFonts w:asciiTheme="minorBidi" w:eastAsia="Calibri" w:hAnsiTheme="minorBidi"/>
        </w:rPr>
        <w:t>entricular</w:t>
      </w:r>
      <w:r w:rsidRPr="008A4078">
        <w:rPr>
          <w:rFonts w:asciiTheme="minorBidi" w:eastAsia="Calibri" w:hAnsiTheme="minorBidi"/>
        </w:rPr>
        <w:t xml:space="preserve"> septal defect</w:t>
      </w:r>
      <w:r>
        <w:rPr>
          <w:rFonts w:asciiTheme="minorBidi" w:eastAsia="Calibri" w:hAnsiTheme="minorBidi"/>
        </w:rPr>
        <w:t>, IUGR – Intra-uterine growth retardation, CNS – Central nervous system</w:t>
      </w:r>
    </w:p>
    <w:p w14:paraId="0B52FC7E" w14:textId="77777777" w:rsidR="003571D9" w:rsidRDefault="003571D9" w:rsidP="003571D9">
      <w:pPr>
        <w:spacing w:after="0" w:line="480" w:lineRule="auto"/>
        <w:jc w:val="both"/>
        <w:rPr>
          <w:rFonts w:asciiTheme="minorBidi" w:eastAsia="Calibri" w:hAnsiTheme="minorBidi"/>
          <w:b/>
          <w:bCs/>
        </w:rPr>
      </w:pPr>
    </w:p>
    <w:p w14:paraId="09AD3376" w14:textId="77777777" w:rsidR="003571D9" w:rsidRDefault="003571D9" w:rsidP="003571D9">
      <w:pPr>
        <w:spacing w:after="0" w:line="480" w:lineRule="auto"/>
        <w:jc w:val="both"/>
        <w:rPr>
          <w:rFonts w:asciiTheme="minorBidi" w:eastAsia="Calibri" w:hAnsiTheme="minorBidi"/>
          <w:b/>
          <w:bCs/>
        </w:rPr>
      </w:pPr>
    </w:p>
    <w:p w14:paraId="549BE67F" w14:textId="77777777" w:rsidR="003571D9" w:rsidRDefault="003571D9" w:rsidP="003571D9">
      <w:pPr>
        <w:spacing w:after="0" w:line="480" w:lineRule="auto"/>
        <w:jc w:val="both"/>
        <w:rPr>
          <w:rFonts w:asciiTheme="minorBidi" w:eastAsia="Calibri" w:hAnsiTheme="minorBidi"/>
          <w:b/>
          <w:bCs/>
        </w:rPr>
      </w:pPr>
    </w:p>
    <w:p w14:paraId="7BE66B8D" w14:textId="77777777" w:rsidR="003571D9" w:rsidRDefault="003571D9" w:rsidP="003571D9">
      <w:pPr>
        <w:spacing w:after="0" w:line="480" w:lineRule="auto"/>
        <w:jc w:val="both"/>
        <w:rPr>
          <w:rFonts w:asciiTheme="minorBidi" w:eastAsia="Calibri" w:hAnsiTheme="minorBidi"/>
          <w:b/>
          <w:bCs/>
        </w:rPr>
      </w:pPr>
    </w:p>
    <w:p w14:paraId="51B9031F" w14:textId="77777777" w:rsidR="003571D9" w:rsidRDefault="003571D9" w:rsidP="003571D9">
      <w:pPr>
        <w:spacing w:after="0" w:line="480" w:lineRule="auto"/>
        <w:jc w:val="both"/>
        <w:rPr>
          <w:rFonts w:asciiTheme="minorBidi" w:eastAsia="Calibri" w:hAnsiTheme="minorBidi"/>
          <w:b/>
          <w:bCs/>
        </w:rPr>
      </w:pPr>
    </w:p>
    <w:p w14:paraId="41B9A2B0" w14:textId="77777777" w:rsidR="003571D9" w:rsidRDefault="003571D9" w:rsidP="003571D9">
      <w:pPr>
        <w:spacing w:after="0" w:line="480" w:lineRule="auto"/>
        <w:jc w:val="both"/>
        <w:rPr>
          <w:rFonts w:asciiTheme="minorBidi" w:eastAsia="Calibri" w:hAnsiTheme="minorBidi"/>
          <w:b/>
          <w:bCs/>
        </w:rPr>
      </w:pPr>
    </w:p>
    <w:p w14:paraId="09A31F65" w14:textId="77777777" w:rsidR="003571D9" w:rsidRDefault="003571D9" w:rsidP="003571D9">
      <w:pPr>
        <w:rPr>
          <w:rFonts w:asciiTheme="minorBidi" w:eastAsia="Calibri" w:hAnsiTheme="minorBidi"/>
          <w:b/>
          <w:bCs/>
        </w:rPr>
      </w:pPr>
      <w:r>
        <w:rPr>
          <w:rFonts w:asciiTheme="minorBidi" w:eastAsia="Calibri" w:hAnsiTheme="minorBidi"/>
          <w:b/>
          <w:bCs/>
        </w:rPr>
        <w:br w:type="page"/>
      </w:r>
    </w:p>
    <w:p w14:paraId="51F816EB" w14:textId="77777777" w:rsidR="003571D9" w:rsidRPr="008A4078" w:rsidRDefault="003571D9" w:rsidP="003571D9">
      <w:pPr>
        <w:spacing w:line="480" w:lineRule="auto"/>
        <w:jc w:val="both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  <w:b/>
          <w:bCs/>
        </w:rPr>
        <w:lastRenderedPageBreak/>
        <w:t xml:space="preserve">Table </w:t>
      </w:r>
      <w:r>
        <w:rPr>
          <w:rFonts w:asciiTheme="minorBidi" w:eastAsia="Calibri" w:hAnsiTheme="minorBidi"/>
          <w:b/>
          <w:bCs/>
        </w:rPr>
        <w:t>2</w:t>
      </w:r>
      <w:r w:rsidRPr="008A4078">
        <w:rPr>
          <w:rFonts w:asciiTheme="minorBidi" w:eastAsia="Calibri" w:hAnsiTheme="minorBidi"/>
          <w:b/>
          <w:bCs/>
        </w:rPr>
        <w:t>:</w:t>
      </w:r>
      <w:r w:rsidRPr="008A4078">
        <w:rPr>
          <w:rFonts w:asciiTheme="minorBidi" w:eastAsia="Calibri" w:hAnsiTheme="minorBidi"/>
        </w:rPr>
        <w:t xml:space="preserve"> Unplanned re-intervention prior to and following definitive repair </w:t>
      </w:r>
      <w:r>
        <w:rPr>
          <w:rFonts w:asciiTheme="minorBidi" w:eastAsia="Calibri" w:hAnsiTheme="minorBidi"/>
        </w:rPr>
        <w:t>in patients following pulmonary artery banding.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4050"/>
        <w:gridCol w:w="2190"/>
      </w:tblGrid>
      <w:tr w:rsidR="003571D9" w:rsidRPr="008A4078" w14:paraId="232EEB5C" w14:textId="77777777" w:rsidTr="00966294">
        <w:trPr>
          <w:jc w:val="center"/>
        </w:trPr>
        <w:tc>
          <w:tcPr>
            <w:tcW w:w="4050" w:type="dxa"/>
          </w:tcPr>
          <w:p w14:paraId="35941C2C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b/>
                <w:bCs/>
              </w:rPr>
            </w:pPr>
            <w:r w:rsidRPr="008A4078">
              <w:rPr>
                <w:rFonts w:asciiTheme="minorBidi" w:eastAsia="Calibri" w:hAnsiTheme="minorBidi"/>
                <w:b/>
                <w:bCs/>
              </w:rPr>
              <w:t>Prior to definitive repair</w:t>
            </w:r>
          </w:p>
        </w:tc>
        <w:tc>
          <w:tcPr>
            <w:tcW w:w="2190" w:type="dxa"/>
          </w:tcPr>
          <w:p w14:paraId="0E09A5EB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b/>
                <w:bCs/>
              </w:rPr>
            </w:pPr>
            <w:r w:rsidRPr="008A4078">
              <w:rPr>
                <w:rFonts w:asciiTheme="minorBidi" w:eastAsia="Calibri" w:hAnsiTheme="minorBidi"/>
                <w:b/>
                <w:bCs/>
              </w:rPr>
              <w:t>N (%)</w:t>
            </w:r>
          </w:p>
        </w:tc>
      </w:tr>
      <w:tr w:rsidR="003571D9" w:rsidRPr="008A4078" w14:paraId="2C68E8D0" w14:textId="77777777" w:rsidTr="00966294">
        <w:trPr>
          <w:jc w:val="center"/>
        </w:trPr>
        <w:tc>
          <w:tcPr>
            <w:tcW w:w="4050" w:type="dxa"/>
          </w:tcPr>
          <w:p w14:paraId="5A07EABB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 xml:space="preserve">Open readjustment of </w:t>
            </w:r>
            <w:r>
              <w:rPr>
                <w:rFonts w:asciiTheme="minorBidi" w:eastAsia="Calibri" w:hAnsiTheme="minorBidi"/>
              </w:rPr>
              <w:t>the band</w:t>
            </w:r>
            <w:r w:rsidRPr="008A4078">
              <w:rPr>
                <w:rFonts w:asciiTheme="minorBidi" w:eastAsia="Calibri" w:hAnsiTheme="minorBidi"/>
              </w:rPr>
              <w:t xml:space="preserve"> </w:t>
            </w:r>
          </w:p>
        </w:tc>
        <w:tc>
          <w:tcPr>
            <w:tcW w:w="2190" w:type="dxa"/>
          </w:tcPr>
          <w:p w14:paraId="7CC4FE9E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4 (3.2%)</w:t>
            </w:r>
          </w:p>
        </w:tc>
      </w:tr>
      <w:tr w:rsidR="003571D9" w:rsidRPr="008A4078" w14:paraId="45D19A4D" w14:textId="77777777" w:rsidTr="00966294">
        <w:trPr>
          <w:jc w:val="center"/>
        </w:trPr>
        <w:tc>
          <w:tcPr>
            <w:tcW w:w="4050" w:type="dxa"/>
          </w:tcPr>
          <w:p w14:paraId="4FB83F50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Pericardial effusion</w:t>
            </w:r>
          </w:p>
        </w:tc>
        <w:tc>
          <w:tcPr>
            <w:tcW w:w="2190" w:type="dxa"/>
          </w:tcPr>
          <w:p w14:paraId="6A61D267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2 (1.6%)</w:t>
            </w:r>
          </w:p>
        </w:tc>
      </w:tr>
      <w:tr w:rsidR="003571D9" w:rsidRPr="008A4078" w14:paraId="1BBC1EF4" w14:textId="77777777" w:rsidTr="00966294">
        <w:trPr>
          <w:jc w:val="center"/>
        </w:trPr>
        <w:tc>
          <w:tcPr>
            <w:tcW w:w="4050" w:type="dxa"/>
          </w:tcPr>
          <w:p w14:paraId="1519507F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Re-exploration for bleeding</w:t>
            </w:r>
          </w:p>
        </w:tc>
        <w:tc>
          <w:tcPr>
            <w:tcW w:w="2190" w:type="dxa"/>
          </w:tcPr>
          <w:p w14:paraId="0731C76C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1 (0.8%)</w:t>
            </w:r>
          </w:p>
        </w:tc>
      </w:tr>
      <w:tr w:rsidR="003571D9" w:rsidRPr="008A4078" w14:paraId="0FD89837" w14:textId="77777777" w:rsidTr="00966294">
        <w:trPr>
          <w:jc w:val="center"/>
        </w:trPr>
        <w:tc>
          <w:tcPr>
            <w:tcW w:w="4050" w:type="dxa"/>
          </w:tcPr>
          <w:p w14:paraId="1AFC2A45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P</w:t>
            </w:r>
            <w:r>
              <w:rPr>
                <w:rFonts w:asciiTheme="minorBidi" w:eastAsia="Calibri" w:hAnsiTheme="minorBidi"/>
              </w:rPr>
              <w:t>ulmonary artery</w:t>
            </w:r>
            <w:r w:rsidRPr="008A4078">
              <w:rPr>
                <w:rFonts w:asciiTheme="minorBidi" w:eastAsia="Calibri" w:hAnsiTheme="minorBidi"/>
              </w:rPr>
              <w:t xml:space="preserve"> aneurysm repair</w:t>
            </w:r>
          </w:p>
        </w:tc>
        <w:tc>
          <w:tcPr>
            <w:tcW w:w="2190" w:type="dxa"/>
          </w:tcPr>
          <w:p w14:paraId="56EE5250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2 (1.6%)</w:t>
            </w:r>
          </w:p>
        </w:tc>
      </w:tr>
      <w:tr w:rsidR="003571D9" w:rsidRPr="008A4078" w14:paraId="56ED8098" w14:textId="77777777" w:rsidTr="00966294">
        <w:trPr>
          <w:jc w:val="center"/>
        </w:trPr>
        <w:tc>
          <w:tcPr>
            <w:tcW w:w="4050" w:type="dxa"/>
          </w:tcPr>
          <w:p w14:paraId="03541E98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P</w:t>
            </w:r>
            <w:r>
              <w:rPr>
                <w:rFonts w:asciiTheme="minorBidi" w:eastAsia="Calibri" w:hAnsiTheme="minorBidi"/>
              </w:rPr>
              <w:t>ulmonary artery</w:t>
            </w:r>
            <w:r w:rsidRPr="008A4078">
              <w:rPr>
                <w:rFonts w:asciiTheme="minorBidi" w:eastAsia="Calibri" w:hAnsiTheme="minorBidi"/>
              </w:rPr>
              <w:t xml:space="preserve"> balloon dilation</w:t>
            </w:r>
          </w:p>
        </w:tc>
        <w:tc>
          <w:tcPr>
            <w:tcW w:w="2190" w:type="dxa"/>
          </w:tcPr>
          <w:p w14:paraId="4D2671ED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2 (1.6%)</w:t>
            </w:r>
          </w:p>
        </w:tc>
      </w:tr>
      <w:tr w:rsidR="003571D9" w:rsidRPr="008A4078" w14:paraId="5FC35965" w14:textId="77777777" w:rsidTr="00966294">
        <w:trPr>
          <w:jc w:val="center"/>
        </w:trPr>
        <w:tc>
          <w:tcPr>
            <w:tcW w:w="4050" w:type="dxa"/>
          </w:tcPr>
          <w:p w14:paraId="706B1C7C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VSD device closure</w:t>
            </w:r>
          </w:p>
        </w:tc>
        <w:tc>
          <w:tcPr>
            <w:tcW w:w="2190" w:type="dxa"/>
          </w:tcPr>
          <w:p w14:paraId="5830B602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5 (4%)</w:t>
            </w:r>
          </w:p>
        </w:tc>
      </w:tr>
      <w:tr w:rsidR="003571D9" w:rsidRPr="008A4078" w14:paraId="26F0F2CE" w14:textId="77777777" w:rsidTr="00966294">
        <w:trPr>
          <w:jc w:val="center"/>
        </w:trPr>
        <w:tc>
          <w:tcPr>
            <w:tcW w:w="4050" w:type="dxa"/>
          </w:tcPr>
          <w:p w14:paraId="64495C65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 xml:space="preserve">Balloon dilation of </w:t>
            </w:r>
            <w:r>
              <w:rPr>
                <w:rFonts w:asciiTheme="minorBidi" w:eastAsia="Calibri" w:hAnsiTheme="minorBidi"/>
              </w:rPr>
              <w:t xml:space="preserve">aorta </w:t>
            </w:r>
            <w:r w:rsidRPr="008A4078">
              <w:rPr>
                <w:rFonts w:asciiTheme="minorBidi" w:eastAsia="Calibri" w:hAnsiTheme="minorBidi"/>
              </w:rPr>
              <w:t>re</w:t>
            </w:r>
            <w:r>
              <w:rPr>
                <w:rFonts w:asciiTheme="minorBidi" w:eastAsia="Calibri" w:hAnsiTheme="minorBidi"/>
              </w:rPr>
              <w:t>-</w:t>
            </w:r>
            <w:r w:rsidRPr="008A4078">
              <w:rPr>
                <w:rFonts w:asciiTheme="minorBidi" w:eastAsia="Calibri" w:hAnsiTheme="minorBidi"/>
              </w:rPr>
              <w:t>coarctation</w:t>
            </w:r>
          </w:p>
        </w:tc>
        <w:tc>
          <w:tcPr>
            <w:tcW w:w="2190" w:type="dxa"/>
          </w:tcPr>
          <w:p w14:paraId="6D6A6D53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1 (0.8%)</w:t>
            </w:r>
          </w:p>
        </w:tc>
      </w:tr>
      <w:tr w:rsidR="003571D9" w:rsidRPr="008A4078" w14:paraId="01783559" w14:textId="77777777" w:rsidTr="00966294">
        <w:trPr>
          <w:jc w:val="center"/>
        </w:trPr>
        <w:tc>
          <w:tcPr>
            <w:tcW w:w="4050" w:type="dxa"/>
          </w:tcPr>
          <w:p w14:paraId="049F80A9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Wound debridement</w:t>
            </w:r>
          </w:p>
        </w:tc>
        <w:tc>
          <w:tcPr>
            <w:tcW w:w="2190" w:type="dxa"/>
          </w:tcPr>
          <w:p w14:paraId="7617933B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1 (0.8%)</w:t>
            </w:r>
          </w:p>
        </w:tc>
      </w:tr>
      <w:tr w:rsidR="003571D9" w:rsidRPr="008A4078" w14:paraId="681E6911" w14:textId="77777777" w:rsidTr="00966294">
        <w:trPr>
          <w:jc w:val="center"/>
        </w:trPr>
        <w:tc>
          <w:tcPr>
            <w:tcW w:w="4050" w:type="dxa"/>
          </w:tcPr>
          <w:p w14:paraId="7BA354FF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Balloon pulmonary vein dilation</w:t>
            </w:r>
          </w:p>
        </w:tc>
        <w:tc>
          <w:tcPr>
            <w:tcW w:w="2190" w:type="dxa"/>
          </w:tcPr>
          <w:p w14:paraId="4400A749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1 (0.8%)</w:t>
            </w:r>
          </w:p>
        </w:tc>
      </w:tr>
      <w:tr w:rsidR="003571D9" w:rsidRPr="008A4078" w14:paraId="18660539" w14:textId="77777777" w:rsidTr="00966294">
        <w:trPr>
          <w:jc w:val="center"/>
        </w:trPr>
        <w:tc>
          <w:tcPr>
            <w:tcW w:w="4050" w:type="dxa"/>
          </w:tcPr>
          <w:p w14:paraId="71B1B14D" w14:textId="77777777" w:rsidR="003571D9" w:rsidRPr="008A4078" w:rsidRDefault="003571D9" w:rsidP="00966294">
            <w:pPr>
              <w:spacing w:line="360" w:lineRule="auto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De</w:t>
            </w:r>
            <w:r>
              <w:rPr>
                <w:rFonts w:asciiTheme="minorBidi" w:eastAsia="Calibri" w:hAnsiTheme="minorBidi"/>
              </w:rPr>
              <w:t>-</w:t>
            </w:r>
            <w:r w:rsidRPr="008A4078">
              <w:rPr>
                <w:rFonts w:asciiTheme="minorBidi" w:eastAsia="Calibri" w:hAnsiTheme="minorBidi"/>
              </w:rPr>
              <w:t>band/re</w:t>
            </w:r>
            <w:r>
              <w:rPr>
                <w:rFonts w:asciiTheme="minorBidi" w:eastAsia="Calibri" w:hAnsiTheme="minorBidi"/>
              </w:rPr>
              <w:t>-</w:t>
            </w:r>
            <w:r w:rsidRPr="008A4078">
              <w:rPr>
                <w:rFonts w:asciiTheme="minorBidi" w:eastAsia="Calibri" w:hAnsiTheme="minorBidi"/>
              </w:rPr>
              <w:t xml:space="preserve">band/reduction of VSD, resection of </w:t>
            </w:r>
            <w:r>
              <w:rPr>
                <w:rFonts w:asciiTheme="minorBidi" w:eastAsia="Calibri" w:hAnsiTheme="minorBidi"/>
              </w:rPr>
              <w:t>right ventricle</w:t>
            </w:r>
            <w:r w:rsidRPr="008A4078">
              <w:rPr>
                <w:rFonts w:asciiTheme="minorBidi" w:eastAsia="Calibri" w:hAnsiTheme="minorBidi"/>
              </w:rPr>
              <w:t xml:space="preserve"> bundle</w:t>
            </w:r>
          </w:p>
        </w:tc>
        <w:tc>
          <w:tcPr>
            <w:tcW w:w="2190" w:type="dxa"/>
          </w:tcPr>
          <w:p w14:paraId="48EBC80A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1 (0.8%)</w:t>
            </w:r>
          </w:p>
        </w:tc>
      </w:tr>
      <w:tr w:rsidR="003571D9" w:rsidRPr="008A4078" w14:paraId="08F4751B" w14:textId="77777777" w:rsidTr="00966294">
        <w:trPr>
          <w:jc w:val="center"/>
        </w:trPr>
        <w:tc>
          <w:tcPr>
            <w:tcW w:w="4050" w:type="dxa"/>
          </w:tcPr>
          <w:p w14:paraId="1CE30A2A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</w:p>
        </w:tc>
        <w:tc>
          <w:tcPr>
            <w:tcW w:w="2190" w:type="dxa"/>
          </w:tcPr>
          <w:p w14:paraId="4D09B869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</w:p>
        </w:tc>
      </w:tr>
      <w:tr w:rsidR="003571D9" w:rsidRPr="008A4078" w14:paraId="28E604C9" w14:textId="77777777" w:rsidTr="00966294">
        <w:trPr>
          <w:jc w:val="center"/>
        </w:trPr>
        <w:tc>
          <w:tcPr>
            <w:tcW w:w="4050" w:type="dxa"/>
          </w:tcPr>
          <w:p w14:paraId="253D41EF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  <w:b/>
                <w:bCs/>
              </w:rPr>
              <w:t>Following definitive repair</w:t>
            </w:r>
          </w:p>
        </w:tc>
        <w:tc>
          <w:tcPr>
            <w:tcW w:w="2190" w:type="dxa"/>
          </w:tcPr>
          <w:p w14:paraId="3A173F59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  <w:b/>
                <w:bCs/>
              </w:rPr>
              <w:t>N (%)</w:t>
            </w:r>
          </w:p>
        </w:tc>
      </w:tr>
      <w:tr w:rsidR="003571D9" w:rsidRPr="008A4078" w14:paraId="45ADD487" w14:textId="77777777" w:rsidTr="00966294">
        <w:trPr>
          <w:jc w:val="center"/>
        </w:trPr>
        <w:tc>
          <w:tcPr>
            <w:tcW w:w="4050" w:type="dxa"/>
          </w:tcPr>
          <w:p w14:paraId="1B52697D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b/>
                <w:bCs/>
              </w:rPr>
            </w:pPr>
            <w:r w:rsidRPr="008A4078">
              <w:rPr>
                <w:rFonts w:asciiTheme="minorBidi" w:eastAsia="Calibri" w:hAnsiTheme="minorBidi"/>
              </w:rPr>
              <w:t>Permanent pacemaker</w:t>
            </w:r>
          </w:p>
        </w:tc>
        <w:tc>
          <w:tcPr>
            <w:tcW w:w="2190" w:type="dxa"/>
          </w:tcPr>
          <w:p w14:paraId="43A5AB6A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  <w:b/>
                <w:bCs/>
              </w:rPr>
            </w:pPr>
            <w:r w:rsidRPr="008A4078">
              <w:rPr>
                <w:rFonts w:asciiTheme="minorBidi" w:eastAsia="Calibri" w:hAnsiTheme="minorBidi"/>
              </w:rPr>
              <w:t>5 (5.4%)</w:t>
            </w:r>
          </w:p>
        </w:tc>
      </w:tr>
      <w:tr w:rsidR="003571D9" w:rsidRPr="008A4078" w14:paraId="502A89E3" w14:textId="77777777" w:rsidTr="00966294">
        <w:trPr>
          <w:jc w:val="center"/>
        </w:trPr>
        <w:tc>
          <w:tcPr>
            <w:tcW w:w="4050" w:type="dxa"/>
          </w:tcPr>
          <w:p w14:paraId="38BF22C6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Sub-aortic membrane resection</w:t>
            </w:r>
          </w:p>
        </w:tc>
        <w:tc>
          <w:tcPr>
            <w:tcW w:w="2190" w:type="dxa"/>
          </w:tcPr>
          <w:p w14:paraId="17A5D6B5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4 (4.3%)</w:t>
            </w:r>
          </w:p>
        </w:tc>
      </w:tr>
      <w:tr w:rsidR="003571D9" w:rsidRPr="008A4078" w14:paraId="5CE275E1" w14:textId="77777777" w:rsidTr="00966294">
        <w:trPr>
          <w:jc w:val="center"/>
        </w:trPr>
        <w:tc>
          <w:tcPr>
            <w:tcW w:w="4050" w:type="dxa"/>
          </w:tcPr>
          <w:p w14:paraId="0AF8A2C8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 xml:space="preserve">Residual VSD device closure </w:t>
            </w:r>
          </w:p>
        </w:tc>
        <w:tc>
          <w:tcPr>
            <w:tcW w:w="2190" w:type="dxa"/>
          </w:tcPr>
          <w:p w14:paraId="7F8999E9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3 (3.2%)</w:t>
            </w:r>
          </w:p>
        </w:tc>
      </w:tr>
      <w:tr w:rsidR="003571D9" w:rsidRPr="008A4078" w14:paraId="6FB097DE" w14:textId="77777777" w:rsidTr="00966294">
        <w:trPr>
          <w:jc w:val="center"/>
        </w:trPr>
        <w:tc>
          <w:tcPr>
            <w:tcW w:w="4050" w:type="dxa"/>
          </w:tcPr>
          <w:p w14:paraId="76D12AB4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Residual VSD surgical closure</w:t>
            </w:r>
          </w:p>
        </w:tc>
        <w:tc>
          <w:tcPr>
            <w:tcW w:w="2190" w:type="dxa"/>
          </w:tcPr>
          <w:p w14:paraId="51601FCB" w14:textId="77777777" w:rsidR="003571D9" w:rsidRPr="008A4078" w:rsidRDefault="003571D9" w:rsidP="00966294">
            <w:pPr>
              <w:spacing w:line="48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2 (2.2%)</w:t>
            </w:r>
          </w:p>
        </w:tc>
      </w:tr>
      <w:tr w:rsidR="003571D9" w:rsidRPr="008A4078" w14:paraId="2BC6FFE5" w14:textId="77777777" w:rsidTr="00966294">
        <w:trPr>
          <w:jc w:val="center"/>
        </w:trPr>
        <w:tc>
          <w:tcPr>
            <w:tcW w:w="4050" w:type="dxa"/>
          </w:tcPr>
          <w:p w14:paraId="64BF19C8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Residual VSD surgical closure + sub-aortic membrane resection</w:t>
            </w:r>
          </w:p>
        </w:tc>
        <w:tc>
          <w:tcPr>
            <w:tcW w:w="2190" w:type="dxa"/>
          </w:tcPr>
          <w:p w14:paraId="124CEA58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1 (1.1%)</w:t>
            </w:r>
          </w:p>
        </w:tc>
      </w:tr>
      <w:tr w:rsidR="003571D9" w:rsidRPr="008A4078" w14:paraId="15815E68" w14:textId="77777777" w:rsidTr="00966294">
        <w:trPr>
          <w:jc w:val="center"/>
        </w:trPr>
        <w:tc>
          <w:tcPr>
            <w:tcW w:w="4050" w:type="dxa"/>
          </w:tcPr>
          <w:p w14:paraId="0C53CA70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 xml:space="preserve">Sub-aortic membrane resection + left AV valve repair  </w:t>
            </w:r>
          </w:p>
        </w:tc>
        <w:tc>
          <w:tcPr>
            <w:tcW w:w="2190" w:type="dxa"/>
          </w:tcPr>
          <w:p w14:paraId="0589E0CA" w14:textId="77777777" w:rsidR="003571D9" w:rsidRPr="008A4078" w:rsidRDefault="003571D9" w:rsidP="00966294">
            <w:pPr>
              <w:spacing w:line="360" w:lineRule="auto"/>
              <w:jc w:val="both"/>
              <w:rPr>
                <w:rFonts w:asciiTheme="minorBidi" w:eastAsia="Calibri" w:hAnsiTheme="minorBidi"/>
              </w:rPr>
            </w:pPr>
            <w:r w:rsidRPr="008A4078">
              <w:rPr>
                <w:rFonts w:asciiTheme="minorBidi" w:eastAsia="Calibri" w:hAnsiTheme="minorBidi"/>
              </w:rPr>
              <w:t>1 (1.1%)</w:t>
            </w:r>
          </w:p>
        </w:tc>
      </w:tr>
    </w:tbl>
    <w:p w14:paraId="1F0F7807" w14:textId="77777777" w:rsidR="003571D9" w:rsidRPr="008A4078" w:rsidRDefault="003571D9" w:rsidP="003571D9">
      <w:pPr>
        <w:spacing w:line="480" w:lineRule="auto"/>
        <w:jc w:val="both"/>
        <w:rPr>
          <w:rFonts w:asciiTheme="minorBidi" w:eastAsia="Calibri" w:hAnsiTheme="minorBidi"/>
          <w:b/>
          <w:bCs/>
        </w:rPr>
      </w:pPr>
    </w:p>
    <w:p w14:paraId="2F7C5985" w14:textId="77777777" w:rsidR="003571D9" w:rsidRPr="00E656D2" w:rsidRDefault="003571D9" w:rsidP="003571D9">
      <w:pPr>
        <w:spacing w:line="480" w:lineRule="auto"/>
        <w:jc w:val="center"/>
        <w:rPr>
          <w:rFonts w:asciiTheme="minorBidi" w:eastAsia="Calibri" w:hAnsiTheme="minorBidi"/>
        </w:rPr>
      </w:pPr>
      <w:r w:rsidRPr="008A4078">
        <w:rPr>
          <w:rFonts w:asciiTheme="minorBidi" w:eastAsia="Calibri" w:hAnsiTheme="minorBidi"/>
        </w:rPr>
        <w:t>AV: Atrioventricular, RV: Right ventricle, VSD: V</w:t>
      </w:r>
      <w:r>
        <w:rPr>
          <w:rFonts w:asciiTheme="minorBidi" w:eastAsia="Calibri" w:hAnsiTheme="minorBidi"/>
        </w:rPr>
        <w:t>entricular</w:t>
      </w:r>
      <w:r w:rsidRPr="008A4078">
        <w:rPr>
          <w:rFonts w:asciiTheme="minorBidi" w:eastAsia="Calibri" w:hAnsiTheme="minorBidi"/>
        </w:rPr>
        <w:t xml:space="preserve"> septal defect</w:t>
      </w:r>
    </w:p>
    <w:p w14:paraId="6CB2CE48" w14:textId="77777777" w:rsidR="003F09B9" w:rsidRPr="004E01DC" w:rsidRDefault="003F09B9" w:rsidP="003F09B9">
      <w:pPr>
        <w:spacing w:line="480" w:lineRule="auto"/>
        <w:rPr>
          <w:rFonts w:asciiTheme="minorBidi" w:eastAsia="Times New Roman" w:hAnsiTheme="minorBidi"/>
          <w:lang w:val="en-GB" w:eastAsia="en-GB"/>
        </w:rPr>
      </w:pPr>
      <w:r w:rsidRPr="004E01DC">
        <w:rPr>
          <w:rFonts w:asciiTheme="minorBidi" w:eastAsia="Times New Roman" w:hAnsiTheme="minorBidi"/>
          <w:b/>
          <w:bCs/>
          <w:color w:val="000000"/>
          <w:lang w:eastAsia="en-GB"/>
        </w:rPr>
        <w:lastRenderedPageBreak/>
        <w:t>Figure legends:</w:t>
      </w:r>
      <w:r w:rsidRPr="004E01DC">
        <w:rPr>
          <w:rFonts w:asciiTheme="minorBidi" w:eastAsia="Times New Roman" w:hAnsiTheme="minorBidi"/>
          <w:color w:val="000000"/>
          <w:lang w:val="en-GB" w:eastAsia="en-GB"/>
        </w:rPr>
        <w:t> </w:t>
      </w:r>
    </w:p>
    <w:p w14:paraId="22A0998B" w14:textId="77777777" w:rsidR="003F09B9" w:rsidRPr="004E01DC" w:rsidRDefault="003F09B9" w:rsidP="003F09B9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  <w:r w:rsidRPr="004E01DC">
        <w:rPr>
          <w:rFonts w:asciiTheme="minorBidi" w:eastAsia="Times New Roman" w:hAnsiTheme="minorBidi"/>
          <w:color w:val="000000"/>
          <w:lang w:val="en-GB" w:eastAsia="en-GB"/>
        </w:rPr>
        <w:t>  </w:t>
      </w:r>
    </w:p>
    <w:p w14:paraId="062F26DE" w14:textId="77777777" w:rsidR="003F09B9" w:rsidRPr="004E01DC" w:rsidRDefault="003F09B9" w:rsidP="003F09B9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  <w:r w:rsidRPr="004E01DC">
        <w:rPr>
          <w:rFonts w:asciiTheme="minorBidi" w:eastAsia="Times New Roman" w:hAnsiTheme="minorBidi"/>
          <w:b/>
          <w:bCs/>
          <w:lang w:eastAsia="en-GB"/>
        </w:rPr>
        <w:t>Figure 1</w:t>
      </w:r>
      <w:r w:rsidRPr="004E01DC">
        <w:rPr>
          <w:rFonts w:asciiTheme="minorBidi" w:eastAsia="Times New Roman" w:hAnsiTheme="minorBidi"/>
          <w:lang w:eastAsia="en-GB"/>
        </w:rPr>
        <w:t>. Flow chart demonstrating the outcome of the patients who had pulmonary artery banding.</w:t>
      </w:r>
      <w:r w:rsidRPr="004E01DC">
        <w:rPr>
          <w:rFonts w:asciiTheme="minorBidi" w:eastAsia="Times New Roman" w:hAnsiTheme="minorBidi"/>
          <w:lang w:val="en-GB" w:eastAsia="en-GB"/>
        </w:rPr>
        <w:t> </w:t>
      </w:r>
      <w:r w:rsidRPr="004E01DC">
        <w:rPr>
          <w:rFonts w:asciiTheme="minorBidi" w:eastAsia="Times New Roman" w:hAnsiTheme="minorBidi"/>
          <w:lang w:eastAsia="en-GB"/>
        </w:rPr>
        <w:t>PPM: Permanent pacemaker</w:t>
      </w:r>
      <w:r w:rsidRPr="004E01DC">
        <w:rPr>
          <w:rFonts w:asciiTheme="minorBidi" w:eastAsia="Times New Roman" w:hAnsiTheme="minorBidi"/>
          <w:lang w:val="en-GB" w:eastAsia="en-GB"/>
        </w:rPr>
        <w:t> </w:t>
      </w:r>
    </w:p>
    <w:p w14:paraId="59F2BD0E" w14:textId="77777777" w:rsidR="003F09B9" w:rsidRDefault="003F09B9" w:rsidP="003F09B9">
      <w:pPr>
        <w:spacing w:after="0" w:line="480" w:lineRule="auto"/>
        <w:textAlignment w:val="baseline"/>
        <w:rPr>
          <w:rFonts w:asciiTheme="minorBidi" w:eastAsia="Times New Roman" w:hAnsiTheme="minorBidi"/>
          <w:b/>
          <w:bCs/>
          <w:lang w:eastAsia="en-GB"/>
        </w:rPr>
      </w:pPr>
    </w:p>
    <w:p w14:paraId="504BBAF2" w14:textId="77777777" w:rsidR="003F09B9" w:rsidRPr="004E01DC" w:rsidRDefault="003F09B9" w:rsidP="003F09B9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  <w:r w:rsidRPr="004E01DC">
        <w:rPr>
          <w:rFonts w:asciiTheme="minorBidi" w:eastAsia="Times New Roman" w:hAnsiTheme="minorBidi"/>
          <w:b/>
          <w:bCs/>
          <w:lang w:eastAsia="en-GB"/>
        </w:rPr>
        <w:t>Figure 2.</w:t>
      </w:r>
      <w:r w:rsidRPr="004E01DC">
        <w:rPr>
          <w:rFonts w:asciiTheme="minorBidi" w:eastAsia="Times New Roman" w:hAnsiTheme="minorBidi"/>
          <w:lang w:eastAsia="en-GB"/>
        </w:rPr>
        <w:t xml:space="preserve"> Competing outcomes after pulmonary artery banding. In-hospital mortality 7.2 %, </w:t>
      </w:r>
      <w:r>
        <w:rPr>
          <w:rFonts w:asciiTheme="minorBidi" w:eastAsia="Times New Roman" w:hAnsiTheme="minorBidi"/>
          <w:lang w:eastAsia="en-GB"/>
        </w:rPr>
        <w:t xml:space="preserve">inter-stage </w:t>
      </w:r>
      <w:r w:rsidRPr="004E01DC">
        <w:rPr>
          <w:rFonts w:asciiTheme="minorBidi" w:eastAsia="Times New Roman" w:hAnsiTheme="minorBidi"/>
          <w:lang w:eastAsia="en-GB"/>
        </w:rPr>
        <w:t>4.8%. Full repair was completed in 93 (74.4%) at a median age of 13 months. 21 patients were awaiting repair at the conclusion of the study.</w:t>
      </w:r>
      <w:r w:rsidRPr="004E01DC">
        <w:rPr>
          <w:rFonts w:asciiTheme="minorBidi" w:eastAsia="Times New Roman" w:hAnsiTheme="minorBidi"/>
          <w:lang w:val="en-GB" w:eastAsia="en-GB"/>
        </w:rPr>
        <w:t>  </w:t>
      </w:r>
    </w:p>
    <w:p w14:paraId="044FAF3C" w14:textId="77777777" w:rsidR="003F09B9" w:rsidRPr="004E01DC" w:rsidRDefault="003F09B9" w:rsidP="003F09B9">
      <w:pPr>
        <w:spacing w:after="0" w:line="480" w:lineRule="auto"/>
        <w:textAlignment w:val="baseline"/>
        <w:rPr>
          <w:rFonts w:asciiTheme="minorBidi" w:eastAsia="Times New Roman" w:hAnsiTheme="minorBidi"/>
          <w:lang w:val="en-GB" w:eastAsia="en-GB"/>
        </w:rPr>
      </w:pPr>
      <w:r w:rsidRPr="004E01DC">
        <w:rPr>
          <w:rFonts w:asciiTheme="minorBidi" w:eastAsia="Times New Roman" w:hAnsiTheme="minorBidi"/>
          <w:lang w:val="en-GB" w:eastAsia="en-GB"/>
        </w:rPr>
        <w:t> </w:t>
      </w:r>
    </w:p>
    <w:p w14:paraId="61B6C06F" w14:textId="77777777" w:rsidR="0024360D" w:rsidRDefault="0024360D" w:rsidP="003F09B9">
      <w:pPr>
        <w:spacing w:line="480" w:lineRule="auto"/>
        <w:jc w:val="both"/>
        <w:rPr>
          <w:rFonts w:asciiTheme="minorBidi" w:eastAsia="Times New Roman" w:hAnsiTheme="minorBidi"/>
          <w:b/>
          <w:bCs/>
          <w:color w:val="000000"/>
          <w:lang w:eastAsia="en-GB"/>
        </w:rPr>
      </w:pPr>
    </w:p>
    <w:p w14:paraId="3B013CEA" w14:textId="77777777" w:rsidR="0024360D" w:rsidRDefault="0024360D" w:rsidP="003F09B9">
      <w:pPr>
        <w:spacing w:line="480" w:lineRule="auto"/>
        <w:jc w:val="both"/>
        <w:rPr>
          <w:rFonts w:asciiTheme="minorBidi" w:eastAsia="Times New Roman" w:hAnsiTheme="minorBidi"/>
          <w:b/>
          <w:bCs/>
          <w:color w:val="000000"/>
          <w:lang w:eastAsia="en-GB"/>
        </w:rPr>
      </w:pPr>
    </w:p>
    <w:p w14:paraId="398AA7A3" w14:textId="77777777" w:rsidR="0024360D" w:rsidRDefault="0024360D" w:rsidP="003F09B9">
      <w:pPr>
        <w:spacing w:line="480" w:lineRule="auto"/>
        <w:jc w:val="both"/>
        <w:rPr>
          <w:rFonts w:asciiTheme="minorBidi" w:eastAsia="Times New Roman" w:hAnsiTheme="minorBidi"/>
          <w:b/>
          <w:bCs/>
          <w:color w:val="000000"/>
          <w:lang w:eastAsia="en-GB"/>
        </w:rPr>
      </w:pPr>
    </w:p>
    <w:p w14:paraId="174DEEC3" w14:textId="77777777" w:rsidR="0024360D" w:rsidRDefault="0024360D" w:rsidP="003F09B9">
      <w:pPr>
        <w:spacing w:line="480" w:lineRule="auto"/>
        <w:jc w:val="both"/>
        <w:rPr>
          <w:rFonts w:asciiTheme="minorBidi" w:eastAsia="Times New Roman" w:hAnsiTheme="minorBidi"/>
          <w:b/>
          <w:bCs/>
          <w:color w:val="000000"/>
          <w:lang w:eastAsia="en-GB"/>
        </w:rPr>
      </w:pPr>
    </w:p>
    <w:p w14:paraId="23CD5A73" w14:textId="77777777" w:rsidR="0024360D" w:rsidRDefault="0024360D" w:rsidP="003F09B9">
      <w:pPr>
        <w:spacing w:line="480" w:lineRule="auto"/>
        <w:jc w:val="both"/>
        <w:rPr>
          <w:rFonts w:asciiTheme="minorBidi" w:eastAsia="Times New Roman" w:hAnsiTheme="minorBidi"/>
          <w:b/>
          <w:bCs/>
          <w:color w:val="000000"/>
          <w:lang w:eastAsia="en-GB"/>
        </w:rPr>
      </w:pPr>
    </w:p>
    <w:p w14:paraId="1813BCAE" w14:textId="77777777" w:rsidR="0024360D" w:rsidRDefault="0024360D" w:rsidP="003F09B9">
      <w:pPr>
        <w:spacing w:line="480" w:lineRule="auto"/>
        <w:jc w:val="both"/>
        <w:rPr>
          <w:rFonts w:asciiTheme="minorBidi" w:eastAsia="Times New Roman" w:hAnsiTheme="minorBidi"/>
          <w:b/>
          <w:bCs/>
          <w:color w:val="000000"/>
          <w:lang w:eastAsia="en-GB"/>
        </w:rPr>
      </w:pPr>
    </w:p>
    <w:p w14:paraId="483A1CF4" w14:textId="77777777" w:rsidR="0024360D" w:rsidRDefault="0024360D" w:rsidP="003F09B9">
      <w:pPr>
        <w:spacing w:line="480" w:lineRule="auto"/>
        <w:jc w:val="both"/>
        <w:rPr>
          <w:rFonts w:asciiTheme="minorBidi" w:eastAsia="Times New Roman" w:hAnsiTheme="minorBidi"/>
          <w:b/>
          <w:bCs/>
          <w:color w:val="000000"/>
          <w:lang w:eastAsia="en-GB"/>
        </w:rPr>
      </w:pPr>
    </w:p>
    <w:p w14:paraId="787589E3" w14:textId="77777777" w:rsidR="0024360D" w:rsidRDefault="0024360D" w:rsidP="003F09B9">
      <w:pPr>
        <w:spacing w:line="480" w:lineRule="auto"/>
        <w:jc w:val="both"/>
        <w:rPr>
          <w:rFonts w:asciiTheme="minorBidi" w:eastAsia="Times New Roman" w:hAnsiTheme="minorBidi"/>
          <w:b/>
          <w:bCs/>
          <w:color w:val="000000"/>
          <w:lang w:eastAsia="en-GB"/>
        </w:rPr>
      </w:pPr>
    </w:p>
    <w:p w14:paraId="5037D415" w14:textId="77777777" w:rsidR="0024360D" w:rsidRDefault="0024360D" w:rsidP="003F09B9">
      <w:pPr>
        <w:spacing w:line="480" w:lineRule="auto"/>
        <w:jc w:val="both"/>
        <w:rPr>
          <w:rFonts w:asciiTheme="minorBidi" w:eastAsia="Times New Roman" w:hAnsiTheme="minorBidi"/>
          <w:b/>
          <w:bCs/>
          <w:color w:val="000000"/>
          <w:lang w:eastAsia="en-GB"/>
        </w:rPr>
      </w:pPr>
    </w:p>
    <w:p w14:paraId="1D2EE1B1" w14:textId="714C9068" w:rsidR="0024360D" w:rsidRDefault="001D7C9F" w:rsidP="0024360D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br w:type="textWrapping" w:clear="all"/>
      </w:r>
    </w:p>
    <w:p w14:paraId="6E9BA310" w14:textId="77777777" w:rsidR="001D7C9F" w:rsidRDefault="001D7C9F" w:rsidP="0024360D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</w:pPr>
    </w:p>
    <w:p w14:paraId="63CB97FE" w14:textId="77777777" w:rsidR="001D7C9F" w:rsidRDefault="001D7C9F" w:rsidP="0024360D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</w:pPr>
    </w:p>
    <w:p w14:paraId="1492DCCB" w14:textId="77777777" w:rsidR="001D7C9F" w:rsidRDefault="001D7C9F" w:rsidP="0024360D">
      <w:pPr>
        <w:spacing w:line="48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</w:pPr>
    </w:p>
    <w:p w14:paraId="0DD26B11" w14:textId="00950E27" w:rsidR="001D7C9F" w:rsidRPr="00C121C6" w:rsidRDefault="001D7C9F" w:rsidP="00C121C6">
      <w:pPr>
        <w:spacing w:line="480" w:lineRule="auto"/>
        <w:jc w:val="both"/>
        <w:rPr>
          <w:rFonts w:asciiTheme="minorBidi" w:eastAsia="Times New Roman" w:hAnsiTheme="minorBidi"/>
          <w:b/>
          <w:bCs/>
          <w:color w:val="000000"/>
          <w:lang w:eastAsia="en-GB"/>
        </w:rPr>
      </w:pPr>
    </w:p>
    <w:sectPr w:rsidR="001D7C9F" w:rsidRPr="00C121C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1EB3" w14:textId="77777777" w:rsidR="008A7B3A" w:rsidRDefault="008A7B3A">
      <w:pPr>
        <w:spacing w:after="0" w:line="240" w:lineRule="auto"/>
      </w:pPr>
      <w:r>
        <w:separator/>
      </w:r>
    </w:p>
  </w:endnote>
  <w:endnote w:type="continuationSeparator" w:id="0">
    <w:p w14:paraId="78F63D49" w14:textId="77777777" w:rsidR="008A7B3A" w:rsidRDefault="008A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343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3876C" w14:textId="309B2FED" w:rsidR="00375013" w:rsidRDefault="00375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57749F" w14:textId="57075A93" w:rsidR="00375013" w:rsidRDefault="00375013" w:rsidP="2586D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0F51" w14:textId="77777777" w:rsidR="008A7B3A" w:rsidRDefault="008A7B3A">
      <w:pPr>
        <w:spacing w:after="0" w:line="240" w:lineRule="auto"/>
      </w:pPr>
      <w:r>
        <w:separator/>
      </w:r>
    </w:p>
  </w:footnote>
  <w:footnote w:type="continuationSeparator" w:id="0">
    <w:p w14:paraId="042C4FDE" w14:textId="77777777" w:rsidR="008A7B3A" w:rsidRDefault="008A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75013" w14:paraId="2F977718" w14:textId="77777777" w:rsidTr="2586DCF2">
      <w:tc>
        <w:tcPr>
          <w:tcW w:w="3120" w:type="dxa"/>
        </w:tcPr>
        <w:p w14:paraId="5C65992F" w14:textId="363D15BF" w:rsidR="00375013" w:rsidRDefault="00375013" w:rsidP="2586DCF2">
          <w:pPr>
            <w:pStyle w:val="Header"/>
            <w:ind w:left="-115"/>
          </w:pPr>
        </w:p>
      </w:tc>
      <w:tc>
        <w:tcPr>
          <w:tcW w:w="3120" w:type="dxa"/>
        </w:tcPr>
        <w:p w14:paraId="635EBAA1" w14:textId="6D6CFA16" w:rsidR="00375013" w:rsidRDefault="00375013" w:rsidP="2586DCF2">
          <w:pPr>
            <w:pStyle w:val="Header"/>
            <w:jc w:val="center"/>
          </w:pPr>
        </w:p>
      </w:tc>
      <w:tc>
        <w:tcPr>
          <w:tcW w:w="3120" w:type="dxa"/>
        </w:tcPr>
        <w:p w14:paraId="07437409" w14:textId="48084F43" w:rsidR="00375013" w:rsidRDefault="00375013" w:rsidP="2586DCF2">
          <w:pPr>
            <w:pStyle w:val="Header"/>
            <w:ind w:right="-115"/>
            <w:jc w:val="right"/>
          </w:pPr>
        </w:p>
      </w:tc>
    </w:tr>
  </w:tbl>
  <w:p w14:paraId="3685AB7F" w14:textId="7473A006" w:rsidR="00375013" w:rsidRDefault="00375013" w:rsidP="2586D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89D"/>
    <w:multiLevelType w:val="multilevel"/>
    <w:tmpl w:val="705A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FBF"/>
    <w:multiLevelType w:val="multilevel"/>
    <w:tmpl w:val="A700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A336C"/>
    <w:multiLevelType w:val="hybridMultilevel"/>
    <w:tmpl w:val="EDF2F29E"/>
    <w:lvl w:ilvl="0" w:tplc="285CC600">
      <w:start w:val="1"/>
      <w:numFmt w:val="decimal"/>
      <w:lvlText w:val="%1."/>
      <w:lvlJc w:val="left"/>
      <w:pPr>
        <w:ind w:left="720" w:hanging="360"/>
      </w:pPr>
    </w:lvl>
    <w:lvl w:ilvl="1" w:tplc="A14EC43A">
      <w:start w:val="1"/>
      <w:numFmt w:val="lowerLetter"/>
      <w:lvlText w:val="%2."/>
      <w:lvlJc w:val="left"/>
      <w:pPr>
        <w:ind w:left="1440" w:hanging="360"/>
      </w:pPr>
    </w:lvl>
    <w:lvl w:ilvl="2" w:tplc="8EFA74EC">
      <w:start w:val="1"/>
      <w:numFmt w:val="lowerRoman"/>
      <w:lvlText w:val="%3."/>
      <w:lvlJc w:val="right"/>
      <w:pPr>
        <w:ind w:left="2160" w:hanging="180"/>
      </w:pPr>
    </w:lvl>
    <w:lvl w:ilvl="3" w:tplc="EC566054">
      <w:start w:val="1"/>
      <w:numFmt w:val="decimal"/>
      <w:lvlText w:val="%4."/>
      <w:lvlJc w:val="left"/>
      <w:pPr>
        <w:ind w:left="2880" w:hanging="360"/>
      </w:pPr>
    </w:lvl>
    <w:lvl w:ilvl="4" w:tplc="06960F1E">
      <w:start w:val="1"/>
      <w:numFmt w:val="lowerLetter"/>
      <w:lvlText w:val="%5."/>
      <w:lvlJc w:val="left"/>
      <w:pPr>
        <w:ind w:left="3600" w:hanging="360"/>
      </w:pPr>
    </w:lvl>
    <w:lvl w:ilvl="5" w:tplc="7194DE3C">
      <w:start w:val="1"/>
      <w:numFmt w:val="lowerRoman"/>
      <w:lvlText w:val="%6."/>
      <w:lvlJc w:val="right"/>
      <w:pPr>
        <w:ind w:left="4320" w:hanging="180"/>
      </w:pPr>
    </w:lvl>
    <w:lvl w:ilvl="6" w:tplc="523ACB1A">
      <w:start w:val="1"/>
      <w:numFmt w:val="decimal"/>
      <w:lvlText w:val="%7."/>
      <w:lvlJc w:val="left"/>
      <w:pPr>
        <w:ind w:left="5040" w:hanging="360"/>
      </w:pPr>
    </w:lvl>
    <w:lvl w:ilvl="7" w:tplc="440CE92C">
      <w:start w:val="1"/>
      <w:numFmt w:val="lowerLetter"/>
      <w:lvlText w:val="%8."/>
      <w:lvlJc w:val="left"/>
      <w:pPr>
        <w:ind w:left="5760" w:hanging="360"/>
      </w:pPr>
    </w:lvl>
    <w:lvl w:ilvl="8" w:tplc="D374C6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4700"/>
    <w:multiLevelType w:val="multilevel"/>
    <w:tmpl w:val="04AC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746AA"/>
    <w:multiLevelType w:val="hybridMultilevel"/>
    <w:tmpl w:val="7618030A"/>
    <w:lvl w:ilvl="0" w:tplc="F4864F52">
      <w:start w:val="1"/>
      <w:numFmt w:val="decimal"/>
      <w:lvlText w:val="%1."/>
      <w:lvlJc w:val="left"/>
      <w:pPr>
        <w:ind w:left="720" w:hanging="360"/>
      </w:pPr>
    </w:lvl>
    <w:lvl w:ilvl="1" w:tplc="685CFDAC">
      <w:start w:val="1"/>
      <w:numFmt w:val="lowerLetter"/>
      <w:lvlText w:val="%2."/>
      <w:lvlJc w:val="left"/>
      <w:pPr>
        <w:ind w:left="1440" w:hanging="360"/>
      </w:pPr>
    </w:lvl>
    <w:lvl w:ilvl="2" w:tplc="79DA386A">
      <w:start w:val="1"/>
      <w:numFmt w:val="lowerRoman"/>
      <w:lvlText w:val="%3."/>
      <w:lvlJc w:val="right"/>
      <w:pPr>
        <w:ind w:left="2160" w:hanging="180"/>
      </w:pPr>
    </w:lvl>
    <w:lvl w:ilvl="3" w:tplc="946A5226">
      <w:start w:val="1"/>
      <w:numFmt w:val="decimal"/>
      <w:lvlText w:val="%4."/>
      <w:lvlJc w:val="left"/>
      <w:pPr>
        <w:ind w:left="2880" w:hanging="360"/>
      </w:pPr>
    </w:lvl>
    <w:lvl w:ilvl="4" w:tplc="F3A83302">
      <w:start w:val="1"/>
      <w:numFmt w:val="lowerLetter"/>
      <w:lvlText w:val="%5."/>
      <w:lvlJc w:val="left"/>
      <w:pPr>
        <w:ind w:left="3600" w:hanging="360"/>
      </w:pPr>
    </w:lvl>
    <w:lvl w:ilvl="5" w:tplc="2AFC5C94">
      <w:start w:val="1"/>
      <w:numFmt w:val="lowerRoman"/>
      <w:lvlText w:val="%6."/>
      <w:lvlJc w:val="right"/>
      <w:pPr>
        <w:ind w:left="4320" w:hanging="180"/>
      </w:pPr>
    </w:lvl>
    <w:lvl w:ilvl="6" w:tplc="2F9A847A">
      <w:start w:val="1"/>
      <w:numFmt w:val="decimal"/>
      <w:lvlText w:val="%7."/>
      <w:lvlJc w:val="left"/>
      <w:pPr>
        <w:ind w:left="5040" w:hanging="360"/>
      </w:pPr>
    </w:lvl>
    <w:lvl w:ilvl="7" w:tplc="A2B0D40C">
      <w:start w:val="1"/>
      <w:numFmt w:val="lowerLetter"/>
      <w:lvlText w:val="%8."/>
      <w:lvlJc w:val="left"/>
      <w:pPr>
        <w:ind w:left="5760" w:hanging="360"/>
      </w:pPr>
    </w:lvl>
    <w:lvl w:ilvl="8" w:tplc="5FC206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0BF"/>
    <w:multiLevelType w:val="hybridMultilevel"/>
    <w:tmpl w:val="98B845D2"/>
    <w:lvl w:ilvl="0" w:tplc="FA763F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00E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7AA8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A2B8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96BB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0011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D2FB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BCE8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E81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E2F25"/>
    <w:multiLevelType w:val="hybridMultilevel"/>
    <w:tmpl w:val="9AB0BF84"/>
    <w:lvl w:ilvl="0" w:tplc="AC5CBEBA">
      <w:start w:val="1"/>
      <w:numFmt w:val="decimal"/>
      <w:lvlText w:val="%1."/>
      <w:lvlJc w:val="left"/>
      <w:pPr>
        <w:ind w:left="720" w:hanging="360"/>
      </w:pPr>
    </w:lvl>
    <w:lvl w:ilvl="1" w:tplc="709C7BBC">
      <w:start w:val="1"/>
      <w:numFmt w:val="lowerLetter"/>
      <w:lvlText w:val="%2."/>
      <w:lvlJc w:val="left"/>
      <w:pPr>
        <w:ind w:left="1440" w:hanging="360"/>
      </w:pPr>
    </w:lvl>
    <w:lvl w:ilvl="2" w:tplc="600E815C">
      <w:start w:val="1"/>
      <w:numFmt w:val="lowerRoman"/>
      <w:lvlText w:val="%3."/>
      <w:lvlJc w:val="right"/>
      <w:pPr>
        <w:ind w:left="2160" w:hanging="180"/>
      </w:pPr>
    </w:lvl>
    <w:lvl w:ilvl="3" w:tplc="1B503674">
      <w:start w:val="1"/>
      <w:numFmt w:val="decimal"/>
      <w:lvlText w:val="%4."/>
      <w:lvlJc w:val="left"/>
      <w:pPr>
        <w:ind w:left="2880" w:hanging="360"/>
      </w:pPr>
    </w:lvl>
    <w:lvl w:ilvl="4" w:tplc="6ECCE4DE">
      <w:start w:val="1"/>
      <w:numFmt w:val="lowerLetter"/>
      <w:lvlText w:val="%5."/>
      <w:lvlJc w:val="left"/>
      <w:pPr>
        <w:ind w:left="3600" w:hanging="360"/>
      </w:pPr>
    </w:lvl>
    <w:lvl w:ilvl="5" w:tplc="A60E0A6E">
      <w:start w:val="1"/>
      <w:numFmt w:val="lowerRoman"/>
      <w:lvlText w:val="%6."/>
      <w:lvlJc w:val="right"/>
      <w:pPr>
        <w:ind w:left="4320" w:hanging="180"/>
      </w:pPr>
    </w:lvl>
    <w:lvl w:ilvl="6" w:tplc="9026918E">
      <w:start w:val="1"/>
      <w:numFmt w:val="decimal"/>
      <w:lvlText w:val="%7."/>
      <w:lvlJc w:val="left"/>
      <w:pPr>
        <w:ind w:left="5040" w:hanging="360"/>
      </w:pPr>
    </w:lvl>
    <w:lvl w:ilvl="7" w:tplc="7E64533A">
      <w:start w:val="1"/>
      <w:numFmt w:val="lowerLetter"/>
      <w:lvlText w:val="%8."/>
      <w:lvlJc w:val="left"/>
      <w:pPr>
        <w:ind w:left="5760" w:hanging="360"/>
      </w:pPr>
    </w:lvl>
    <w:lvl w:ilvl="8" w:tplc="64F80B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1DB4"/>
    <w:multiLevelType w:val="hybridMultilevel"/>
    <w:tmpl w:val="956E3848"/>
    <w:lvl w:ilvl="0" w:tplc="B268B64A">
      <w:start w:val="1"/>
      <w:numFmt w:val="decimal"/>
      <w:lvlText w:val="%1."/>
      <w:lvlJc w:val="left"/>
      <w:pPr>
        <w:ind w:left="720" w:hanging="360"/>
      </w:pPr>
    </w:lvl>
    <w:lvl w:ilvl="1" w:tplc="A6BE565A">
      <w:start w:val="1"/>
      <w:numFmt w:val="lowerLetter"/>
      <w:lvlText w:val="%2."/>
      <w:lvlJc w:val="left"/>
      <w:pPr>
        <w:ind w:left="1440" w:hanging="360"/>
      </w:pPr>
    </w:lvl>
    <w:lvl w:ilvl="2" w:tplc="449A41F2">
      <w:start w:val="1"/>
      <w:numFmt w:val="lowerRoman"/>
      <w:lvlText w:val="%3."/>
      <w:lvlJc w:val="right"/>
      <w:pPr>
        <w:ind w:left="2160" w:hanging="180"/>
      </w:pPr>
    </w:lvl>
    <w:lvl w:ilvl="3" w:tplc="4D60F2FE">
      <w:start w:val="1"/>
      <w:numFmt w:val="decimal"/>
      <w:lvlText w:val="%4."/>
      <w:lvlJc w:val="left"/>
      <w:pPr>
        <w:ind w:left="2880" w:hanging="360"/>
      </w:pPr>
    </w:lvl>
    <w:lvl w:ilvl="4" w:tplc="833AAB5E">
      <w:start w:val="1"/>
      <w:numFmt w:val="lowerLetter"/>
      <w:lvlText w:val="%5."/>
      <w:lvlJc w:val="left"/>
      <w:pPr>
        <w:ind w:left="3600" w:hanging="360"/>
      </w:pPr>
    </w:lvl>
    <w:lvl w:ilvl="5" w:tplc="CE44B010">
      <w:start w:val="1"/>
      <w:numFmt w:val="lowerRoman"/>
      <w:lvlText w:val="%6."/>
      <w:lvlJc w:val="right"/>
      <w:pPr>
        <w:ind w:left="4320" w:hanging="180"/>
      </w:pPr>
    </w:lvl>
    <w:lvl w:ilvl="6" w:tplc="F5CE7F2C">
      <w:start w:val="1"/>
      <w:numFmt w:val="decimal"/>
      <w:lvlText w:val="%7."/>
      <w:lvlJc w:val="left"/>
      <w:pPr>
        <w:ind w:left="5040" w:hanging="360"/>
      </w:pPr>
    </w:lvl>
    <w:lvl w:ilvl="7" w:tplc="62A0E912">
      <w:start w:val="1"/>
      <w:numFmt w:val="lowerLetter"/>
      <w:lvlText w:val="%8."/>
      <w:lvlJc w:val="left"/>
      <w:pPr>
        <w:ind w:left="5760" w:hanging="360"/>
      </w:pPr>
    </w:lvl>
    <w:lvl w:ilvl="8" w:tplc="DC94AE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853"/>
    <w:multiLevelType w:val="hybridMultilevel"/>
    <w:tmpl w:val="18B6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85BC6"/>
    <w:multiLevelType w:val="hybridMultilevel"/>
    <w:tmpl w:val="A166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3177F"/>
    <w:multiLevelType w:val="hybridMultilevel"/>
    <w:tmpl w:val="32D8E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122EF"/>
    <w:multiLevelType w:val="hybridMultilevel"/>
    <w:tmpl w:val="AF1E889A"/>
    <w:lvl w:ilvl="0" w:tplc="DE723CFC">
      <w:start w:val="1"/>
      <w:numFmt w:val="decimal"/>
      <w:lvlText w:val="%1."/>
      <w:lvlJc w:val="left"/>
      <w:pPr>
        <w:ind w:left="720" w:hanging="360"/>
      </w:pPr>
    </w:lvl>
    <w:lvl w:ilvl="1" w:tplc="059C8916">
      <w:start w:val="1"/>
      <w:numFmt w:val="lowerLetter"/>
      <w:lvlText w:val="%2."/>
      <w:lvlJc w:val="left"/>
      <w:pPr>
        <w:ind w:left="1440" w:hanging="360"/>
      </w:pPr>
    </w:lvl>
    <w:lvl w:ilvl="2" w:tplc="782CB202">
      <w:start w:val="1"/>
      <w:numFmt w:val="lowerRoman"/>
      <w:lvlText w:val="%3."/>
      <w:lvlJc w:val="right"/>
      <w:pPr>
        <w:ind w:left="2160" w:hanging="180"/>
      </w:pPr>
    </w:lvl>
    <w:lvl w:ilvl="3" w:tplc="A322E3BA">
      <w:start w:val="1"/>
      <w:numFmt w:val="decimal"/>
      <w:lvlText w:val="%4."/>
      <w:lvlJc w:val="left"/>
      <w:pPr>
        <w:ind w:left="2880" w:hanging="360"/>
      </w:pPr>
    </w:lvl>
    <w:lvl w:ilvl="4" w:tplc="1C207E4C">
      <w:start w:val="1"/>
      <w:numFmt w:val="lowerLetter"/>
      <w:lvlText w:val="%5."/>
      <w:lvlJc w:val="left"/>
      <w:pPr>
        <w:ind w:left="3600" w:hanging="360"/>
      </w:pPr>
    </w:lvl>
    <w:lvl w:ilvl="5" w:tplc="A88A2870">
      <w:start w:val="1"/>
      <w:numFmt w:val="lowerRoman"/>
      <w:lvlText w:val="%6."/>
      <w:lvlJc w:val="right"/>
      <w:pPr>
        <w:ind w:left="4320" w:hanging="180"/>
      </w:pPr>
    </w:lvl>
    <w:lvl w:ilvl="6" w:tplc="DF66100C">
      <w:start w:val="1"/>
      <w:numFmt w:val="decimal"/>
      <w:lvlText w:val="%7."/>
      <w:lvlJc w:val="left"/>
      <w:pPr>
        <w:ind w:left="5040" w:hanging="360"/>
      </w:pPr>
    </w:lvl>
    <w:lvl w:ilvl="7" w:tplc="FD30CD32">
      <w:start w:val="1"/>
      <w:numFmt w:val="lowerLetter"/>
      <w:lvlText w:val="%8."/>
      <w:lvlJc w:val="left"/>
      <w:pPr>
        <w:ind w:left="5760" w:hanging="360"/>
      </w:pPr>
    </w:lvl>
    <w:lvl w:ilvl="8" w:tplc="941441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02D4"/>
    <w:multiLevelType w:val="hybridMultilevel"/>
    <w:tmpl w:val="626EB14A"/>
    <w:lvl w:ilvl="0" w:tplc="F6FEFBC2">
      <w:start w:val="1"/>
      <w:numFmt w:val="decimal"/>
      <w:lvlText w:val="%1."/>
      <w:lvlJc w:val="left"/>
      <w:pPr>
        <w:ind w:left="720" w:hanging="360"/>
      </w:pPr>
    </w:lvl>
    <w:lvl w:ilvl="1" w:tplc="D18C8DB8">
      <w:start w:val="1"/>
      <w:numFmt w:val="lowerLetter"/>
      <w:lvlText w:val="%2."/>
      <w:lvlJc w:val="left"/>
      <w:pPr>
        <w:ind w:left="1440" w:hanging="360"/>
      </w:pPr>
    </w:lvl>
    <w:lvl w:ilvl="2" w:tplc="77DA707C">
      <w:start w:val="1"/>
      <w:numFmt w:val="lowerRoman"/>
      <w:lvlText w:val="%3."/>
      <w:lvlJc w:val="right"/>
      <w:pPr>
        <w:ind w:left="2160" w:hanging="180"/>
      </w:pPr>
    </w:lvl>
    <w:lvl w:ilvl="3" w:tplc="D144CE8C">
      <w:start w:val="1"/>
      <w:numFmt w:val="decimal"/>
      <w:lvlText w:val="%4."/>
      <w:lvlJc w:val="left"/>
      <w:pPr>
        <w:ind w:left="2880" w:hanging="360"/>
      </w:pPr>
    </w:lvl>
    <w:lvl w:ilvl="4" w:tplc="59D6CDA2">
      <w:start w:val="1"/>
      <w:numFmt w:val="lowerLetter"/>
      <w:lvlText w:val="%5."/>
      <w:lvlJc w:val="left"/>
      <w:pPr>
        <w:ind w:left="3600" w:hanging="360"/>
      </w:pPr>
    </w:lvl>
    <w:lvl w:ilvl="5" w:tplc="7EA64B6A">
      <w:start w:val="1"/>
      <w:numFmt w:val="lowerRoman"/>
      <w:lvlText w:val="%6."/>
      <w:lvlJc w:val="right"/>
      <w:pPr>
        <w:ind w:left="4320" w:hanging="180"/>
      </w:pPr>
    </w:lvl>
    <w:lvl w:ilvl="6" w:tplc="91306CC4">
      <w:start w:val="1"/>
      <w:numFmt w:val="decimal"/>
      <w:lvlText w:val="%7."/>
      <w:lvlJc w:val="left"/>
      <w:pPr>
        <w:ind w:left="5040" w:hanging="360"/>
      </w:pPr>
    </w:lvl>
    <w:lvl w:ilvl="7" w:tplc="2AE26436">
      <w:start w:val="1"/>
      <w:numFmt w:val="lowerLetter"/>
      <w:lvlText w:val="%8."/>
      <w:lvlJc w:val="left"/>
      <w:pPr>
        <w:ind w:left="5760" w:hanging="360"/>
      </w:pPr>
    </w:lvl>
    <w:lvl w:ilvl="8" w:tplc="E78ECE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C232A"/>
    <w:multiLevelType w:val="hybridMultilevel"/>
    <w:tmpl w:val="6F127A22"/>
    <w:lvl w:ilvl="0" w:tplc="C6C4E44C">
      <w:start w:val="1"/>
      <w:numFmt w:val="decimal"/>
      <w:lvlText w:val="%1."/>
      <w:lvlJc w:val="left"/>
      <w:pPr>
        <w:ind w:left="720" w:hanging="360"/>
      </w:pPr>
    </w:lvl>
    <w:lvl w:ilvl="1" w:tplc="E2B00FE6">
      <w:start w:val="1"/>
      <w:numFmt w:val="lowerLetter"/>
      <w:lvlText w:val="%2."/>
      <w:lvlJc w:val="left"/>
      <w:pPr>
        <w:ind w:left="1440" w:hanging="360"/>
      </w:pPr>
    </w:lvl>
    <w:lvl w:ilvl="2" w:tplc="342828E4">
      <w:start w:val="1"/>
      <w:numFmt w:val="lowerRoman"/>
      <w:lvlText w:val="%3."/>
      <w:lvlJc w:val="right"/>
      <w:pPr>
        <w:ind w:left="2160" w:hanging="180"/>
      </w:pPr>
    </w:lvl>
    <w:lvl w:ilvl="3" w:tplc="1BC6EE3A">
      <w:start w:val="1"/>
      <w:numFmt w:val="decimal"/>
      <w:lvlText w:val="%4."/>
      <w:lvlJc w:val="left"/>
      <w:pPr>
        <w:ind w:left="2880" w:hanging="360"/>
      </w:pPr>
    </w:lvl>
    <w:lvl w:ilvl="4" w:tplc="E03E6C18">
      <w:start w:val="1"/>
      <w:numFmt w:val="lowerLetter"/>
      <w:lvlText w:val="%5."/>
      <w:lvlJc w:val="left"/>
      <w:pPr>
        <w:ind w:left="3600" w:hanging="360"/>
      </w:pPr>
    </w:lvl>
    <w:lvl w:ilvl="5" w:tplc="2D84995A">
      <w:start w:val="1"/>
      <w:numFmt w:val="lowerRoman"/>
      <w:lvlText w:val="%6."/>
      <w:lvlJc w:val="right"/>
      <w:pPr>
        <w:ind w:left="4320" w:hanging="180"/>
      </w:pPr>
    </w:lvl>
    <w:lvl w:ilvl="6" w:tplc="92B0DA18">
      <w:start w:val="1"/>
      <w:numFmt w:val="decimal"/>
      <w:lvlText w:val="%7."/>
      <w:lvlJc w:val="left"/>
      <w:pPr>
        <w:ind w:left="5040" w:hanging="360"/>
      </w:pPr>
    </w:lvl>
    <w:lvl w:ilvl="7" w:tplc="809A2956">
      <w:start w:val="1"/>
      <w:numFmt w:val="lowerLetter"/>
      <w:lvlText w:val="%8."/>
      <w:lvlJc w:val="left"/>
      <w:pPr>
        <w:ind w:left="5760" w:hanging="360"/>
      </w:pPr>
    </w:lvl>
    <w:lvl w:ilvl="8" w:tplc="2B9EB2C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419EF"/>
    <w:multiLevelType w:val="hybridMultilevel"/>
    <w:tmpl w:val="2070B12A"/>
    <w:lvl w:ilvl="0" w:tplc="071E7366">
      <w:start w:val="1"/>
      <w:numFmt w:val="decimal"/>
      <w:lvlText w:val="%1."/>
      <w:lvlJc w:val="left"/>
      <w:pPr>
        <w:ind w:left="720" w:hanging="360"/>
      </w:pPr>
    </w:lvl>
    <w:lvl w:ilvl="1" w:tplc="9A96F07A">
      <w:start w:val="1"/>
      <w:numFmt w:val="lowerLetter"/>
      <w:lvlText w:val="%2."/>
      <w:lvlJc w:val="left"/>
      <w:pPr>
        <w:ind w:left="1440" w:hanging="360"/>
      </w:pPr>
    </w:lvl>
    <w:lvl w:ilvl="2" w:tplc="36EEA298">
      <w:start w:val="1"/>
      <w:numFmt w:val="lowerRoman"/>
      <w:lvlText w:val="%3."/>
      <w:lvlJc w:val="right"/>
      <w:pPr>
        <w:ind w:left="2160" w:hanging="180"/>
      </w:pPr>
    </w:lvl>
    <w:lvl w:ilvl="3" w:tplc="22FECFF2">
      <w:start w:val="1"/>
      <w:numFmt w:val="decimal"/>
      <w:lvlText w:val="%4."/>
      <w:lvlJc w:val="left"/>
      <w:pPr>
        <w:ind w:left="2880" w:hanging="360"/>
      </w:pPr>
    </w:lvl>
    <w:lvl w:ilvl="4" w:tplc="0750F764">
      <w:start w:val="1"/>
      <w:numFmt w:val="lowerLetter"/>
      <w:lvlText w:val="%5."/>
      <w:lvlJc w:val="left"/>
      <w:pPr>
        <w:ind w:left="3600" w:hanging="360"/>
      </w:pPr>
    </w:lvl>
    <w:lvl w:ilvl="5" w:tplc="6BBEF61E">
      <w:start w:val="1"/>
      <w:numFmt w:val="lowerRoman"/>
      <w:lvlText w:val="%6."/>
      <w:lvlJc w:val="right"/>
      <w:pPr>
        <w:ind w:left="4320" w:hanging="180"/>
      </w:pPr>
    </w:lvl>
    <w:lvl w:ilvl="6" w:tplc="8696C17A">
      <w:start w:val="1"/>
      <w:numFmt w:val="decimal"/>
      <w:lvlText w:val="%7."/>
      <w:lvlJc w:val="left"/>
      <w:pPr>
        <w:ind w:left="5040" w:hanging="360"/>
      </w:pPr>
    </w:lvl>
    <w:lvl w:ilvl="7" w:tplc="E17AB740">
      <w:start w:val="1"/>
      <w:numFmt w:val="lowerLetter"/>
      <w:lvlText w:val="%8."/>
      <w:lvlJc w:val="left"/>
      <w:pPr>
        <w:ind w:left="5760" w:hanging="360"/>
      </w:pPr>
    </w:lvl>
    <w:lvl w:ilvl="8" w:tplc="916687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E23B2"/>
    <w:multiLevelType w:val="hybridMultilevel"/>
    <w:tmpl w:val="4E9C35A6"/>
    <w:lvl w:ilvl="0" w:tplc="A68238CC">
      <w:start w:val="1"/>
      <w:numFmt w:val="decimal"/>
      <w:lvlText w:val="%1."/>
      <w:lvlJc w:val="left"/>
      <w:pPr>
        <w:ind w:left="720" w:hanging="360"/>
      </w:pPr>
    </w:lvl>
    <w:lvl w:ilvl="1" w:tplc="32D0B3C4">
      <w:start w:val="1"/>
      <w:numFmt w:val="lowerLetter"/>
      <w:lvlText w:val="%2."/>
      <w:lvlJc w:val="left"/>
      <w:pPr>
        <w:ind w:left="1440" w:hanging="360"/>
      </w:pPr>
    </w:lvl>
    <w:lvl w:ilvl="2" w:tplc="0EAC5FC4">
      <w:start w:val="1"/>
      <w:numFmt w:val="lowerRoman"/>
      <w:lvlText w:val="%3."/>
      <w:lvlJc w:val="right"/>
      <w:pPr>
        <w:ind w:left="2160" w:hanging="180"/>
      </w:pPr>
    </w:lvl>
    <w:lvl w:ilvl="3" w:tplc="71007D64">
      <w:start w:val="1"/>
      <w:numFmt w:val="decimal"/>
      <w:lvlText w:val="%4."/>
      <w:lvlJc w:val="left"/>
      <w:pPr>
        <w:ind w:left="2880" w:hanging="360"/>
      </w:pPr>
    </w:lvl>
    <w:lvl w:ilvl="4" w:tplc="E4703802">
      <w:start w:val="1"/>
      <w:numFmt w:val="lowerLetter"/>
      <w:lvlText w:val="%5."/>
      <w:lvlJc w:val="left"/>
      <w:pPr>
        <w:ind w:left="3600" w:hanging="360"/>
      </w:pPr>
    </w:lvl>
    <w:lvl w:ilvl="5" w:tplc="03D8CDB6">
      <w:start w:val="1"/>
      <w:numFmt w:val="lowerRoman"/>
      <w:lvlText w:val="%6."/>
      <w:lvlJc w:val="right"/>
      <w:pPr>
        <w:ind w:left="4320" w:hanging="180"/>
      </w:pPr>
    </w:lvl>
    <w:lvl w:ilvl="6" w:tplc="7172AC6C">
      <w:start w:val="1"/>
      <w:numFmt w:val="decimal"/>
      <w:lvlText w:val="%7."/>
      <w:lvlJc w:val="left"/>
      <w:pPr>
        <w:ind w:left="5040" w:hanging="360"/>
      </w:pPr>
    </w:lvl>
    <w:lvl w:ilvl="7" w:tplc="1BEC7E16">
      <w:start w:val="1"/>
      <w:numFmt w:val="lowerLetter"/>
      <w:lvlText w:val="%8."/>
      <w:lvlJc w:val="left"/>
      <w:pPr>
        <w:ind w:left="5760" w:hanging="360"/>
      </w:pPr>
    </w:lvl>
    <w:lvl w:ilvl="8" w:tplc="78E0BE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6C42"/>
    <w:multiLevelType w:val="hybridMultilevel"/>
    <w:tmpl w:val="D53262F4"/>
    <w:lvl w:ilvl="0" w:tplc="9606C998">
      <w:start w:val="1"/>
      <w:numFmt w:val="decimal"/>
      <w:lvlText w:val="%1."/>
      <w:lvlJc w:val="left"/>
      <w:pPr>
        <w:ind w:left="720" w:hanging="360"/>
      </w:pPr>
    </w:lvl>
    <w:lvl w:ilvl="1" w:tplc="6C9AC6D0">
      <w:start w:val="1"/>
      <w:numFmt w:val="lowerLetter"/>
      <w:lvlText w:val="%2."/>
      <w:lvlJc w:val="left"/>
      <w:pPr>
        <w:ind w:left="1440" w:hanging="360"/>
      </w:pPr>
    </w:lvl>
    <w:lvl w:ilvl="2" w:tplc="C9AEB72A">
      <w:start w:val="1"/>
      <w:numFmt w:val="lowerRoman"/>
      <w:lvlText w:val="%3."/>
      <w:lvlJc w:val="right"/>
      <w:pPr>
        <w:ind w:left="2160" w:hanging="180"/>
      </w:pPr>
    </w:lvl>
    <w:lvl w:ilvl="3" w:tplc="5EE2656C">
      <w:start w:val="1"/>
      <w:numFmt w:val="decimal"/>
      <w:lvlText w:val="%4."/>
      <w:lvlJc w:val="left"/>
      <w:pPr>
        <w:ind w:left="2880" w:hanging="360"/>
      </w:pPr>
    </w:lvl>
    <w:lvl w:ilvl="4" w:tplc="3BD26EFA">
      <w:start w:val="1"/>
      <w:numFmt w:val="lowerLetter"/>
      <w:lvlText w:val="%5."/>
      <w:lvlJc w:val="left"/>
      <w:pPr>
        <w:ind w:left="3600" w:hanging="360"/>
      </w:pPr>
    </w:lvl>
    <w:lvl w:ilvl="5" w:tplc="CF2EB164">
      <w:start w:val="1"/>
      <w:numFmt w:val="lowerRoman"/>
      <w:lvlText w:val="%6."/>
      <w:lvlJc w:val="right"/>
      <w:pPr>
        <w:ind w:left="4320" w:hanging="180"/>
      </w:pPr>
    </w:lvl>
    <w:lvl w:ilvl="6" w:tplc="F14A4E38">
      <w:start w:val="1"/>
      <w:numFmt w:val="decimal"/>
      <w:lvlText w:val="%7."/>
      <w:lvlJc w:val="left"/>
      <w:pPr>
        <w:ind w:left="5040" w:hanging="360"/>
      </w:pPr>
    </w:lvl>
    <w:lvl w:ilvl="7" w:tplc="3AA88EDC">
      <w:start w:val="1"/>
      <w:numFmt w:val="lowerLetter"/>
      <w:lvlText w:val="%8."/>
      <w:lvlJc w:val="left"/>
      <w:pPr>
        <w:ind w:left="5760" w:hanging="360"/>
      </w:pPr>
    </w:lvl>
    <w:lvl w:ilvl="8" w:tplc="14EC21E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C6278"/>
    <w:multiLevelType w:val="multilevel"/>
    <w:tmpl w:val="AC5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E7BC5"/>
    <w:multiLevelType w:val="hybridMultilevel"/>
    <w:tmpl w:val="18909E64"/>
    <w:lvl w:ilvl="0" w:tplc="03F89638">
      <w:start w:val="1"/>
      <w:numFmt w:val="decimal"/>
      <w:lvlText w:val="%1."/>
      <w:lvlJc w:val="left"/>
      <w:pPr>
        <w:ind w:left="720" w:hanging="360"/>
      </w:pPr>
    </w:lvl>
    <w:lvl w:ilvl="1" w:tplc="759A31D4">
      <w:start w:val="1"/>
      <w:numFmt w:val="lowerLetter"/>
      <w:lvlText w:val="%2."/>
      <w:lvlJc w:val="left"/>
      <w:pPr>
        <w:ind w:left="1440" w:hanging="360"/>
      </w:pPr>
    </w:lvl>
    <w:lvl w:ilvl="2" w:tplc="14A20008">
      <w:start w:val="1"/>
      <w:numFmt w:val="lowerRoman"/>
      <w:lvlText w:val="%3."/>
      <w:lvlJc w:val="right"/>
      <w:pPr>
        <w:ind w:left="2160" w:hanging="180"/>
      </w:pPr>
    </w:lvl>
    <w:lvl w:ilvl="3" w:tplc="6C84717E">
      <w:start w:val="1"/>
      <w:numFmt w:val="decimal"/>
      <w:lvlText w:val="%4."/>
      <w:lvlJc w:val="left"/>
      <w:pPr>
        <w:ind w:left="2880" w:hanging="360"/>
      </w:pPr>
    </w:lvl>
    <w:lvl w:ilvl="4" w:tplc="8FCC191C">
      <w:start w:val="1"/>
      <w:numFmt w:val="lowerLetter"/>
      <w:lvlText w:val="%5."/>
      <w:lvlJc w:val="left"/>
      <w:pPr>
        <w:ind w:left="3600" w:hanging="360"/>
      </w:pPr>
    </w:lvl>
    <w:lvl w:ilvl="5" w:tplc="890E7C86">
      <w:start w:val="1"/>
      <w:numFmt w:val="lowerRoman"/>
      <w:lvlText w:val="%6."/>
      <w:lvlJc w:val="right"/>
      <w:pPr>
        <w:ind w:left="4320" w:hanging="180"/>
      </w:pPr>
    </w:lvl>
    <w:lvl w:ilvl="6" w:tplc="9734286A">
      <w:start w:val="1"/>
      <w:numFmt w:val="decimal"/>
      <w:lvlText w:val="%7."/>
      <w:lvlJc w:val="left"/>
      <w:pPr>
        <w:ind w:left="5040" w:hanging="360"/>
      </w:pPr>
    </w:lvl>
    <w:lvl w:ilvl="7" w:tplc="C3FE874A">
      <w:start w:val="1"/>
      <w:numFmt w:val="lowerLetter"/>
      <w:lvlText w:val="%8."/>
      <w:lvlJc w:val="left"/>
      <w:pPr>
        <w:ind w:left="5760" w:hanging="360"/>
      </w:pPr>
    </w:lvl>
    <w:lvl w:ilvl="8" w:tplc="AA40FE1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044A0"/>
    <w:multiLevelType w:val="hybridMultilevel"/>
    <w:tmpl w:val="FC98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50C89"/>
    <w:multiLevelType w:val="hybridMultilevel"/>
    <w:tmpl w:val="441A1FC8"/>
    <w:lvl w:ilvl="0" w:tplc="B930EBDC">
      <w:start w:val="1"/>
      <w:numFmt w:val="decimal"/>
      <w:lvlText w:val="%1."/>
      <w:lvlJc w:val="left"/>
      <w:pPr>
        <w:ind w:left="720" w:hanging="360"/>
      </w:pPr>
    </w:lvl>
    <w:lvl w:ilvl="1" w:tplc="0DC6BC7C">
      <w:start w:val="1"/>
      <w:numFmt w:val="lowerLetter"/>
      <w:lvlText w:val="%2."/>
      <w:lvlJc w:val="left"/>
      <w:pPr>
        <w:ind w:left="1440" w:hanging="360"/>
      </w:pPr>
    </w:lvl>
    <w:lvl w:ilvl="2" w:tplc="570267CE">
      <w:start w:val="1"/>
      <w:numFmt w:val="lowerRoman"/>
      <w:lvlText w:val="%3."/>
      <w:lvlJc w:val="right"/>
      <w:pPr>
        <w:ind w:left="2160" w:hanging="180"/>
      </w:pPr>
    </w:lvl>
    <w:lvl w:ilvl="3" w:tplc="BC628284">
      <w:start w:val="1"/>
      <w:numFmt w:val="decimal"/>
      <w:lvlText w:val="%4."/>
      <w:lvlJc w:val="left"/>
      <w:pPr>
        <w:ind w:left="2880" w:hanging="360"/>
      </w:pPr>
    </w:lvl>
    <w:lvl w:ilvl="4" w:tplc="69789480">
      <w:start w:val="1"/>
      <w:numFmt w:val="lowerLetter"/>
      <w:lvlText w:val="%5."/>
      <w:lvlJc w:val="left"/>
      <w:pPr>
        <w:ind w:left="3600" w:hanging="360"/>
      </w:pPr>
    </w:lvl>
    <w:lvl w:ilvl="5" w:tplc="6FB8886C">
      <w:start w:val="1"/>
      <w:numFmt w:val="lowerRoman"/>
      <w:lvlText w:val="%6."/>
      <w:lvlJc w:val="right"/>
      <w:pPr>
        <w:ind w:left="4320" w:hanging="180"/>
      </w:pPr>
    </w:lvl>
    <w:lvl w:ilvl="6" w:tplc="0BA629D2">
      <w:start w:val="1"/>
      <w:numFmt w:val="decimal"/>
      <w:lvlText w:val="%7."/>
      <w:lvlJc w:val="left"/>
      <w:pPr>
        <w:ind w:left="5040" w:hanging="360"/>
      </w:pPr>
    </w:lvl>
    <w:lvl w:ilvl="7" w:tplc="CC267B98">
      <w:start w:val="1"/>
      <w:numFmt w:val="lowerLetter"/>
      <w:lvlText w:val="%8."/>
      <w:lvlJc w:val="left"/>
      <w:pPr>
        <w:ind w:left="5760" w:hanging="360"/>
      </w:pPr>
    </w:lvl>
    <w:lvl w:ilvl="8" w:tplc="1ABE64A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225E0"/>
    <w:multiLevelType w:val="hybridMultilevel"/>
    <w:tmpl w:val="958A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6C150">
      <w:start w:val="1"/>
      <w:numFmt w:val="lowerLetter"/>
      <w:lvlText w:val="%2."/>
      <w:lvlJc w:val="left"/>
      <w:pPr>
        <w:ind w:left="1440" w:hanging="360"/>
      </w:pPr>
    </w:lvl>
    <w:lvl w:ilvl="2" w:tplc="C2EC59A6">
      <w:start w:val="1"/>
      <w:numFmt w:val="lowerRoman"/>
      <w:lvlText w:val="%3."/>
      <w:lvlJc w:val="right"/>
      <w:pPr>
        <w:ind w:left="2160" w:hanging="180"/>
      </w:pPr>
    </w:lvl>
    <w:lvl w:ilvl="3" w:tplc="A5E0FAC0">
      <w:start w:val="1"/>
      <w:numFmt w:val="decimal"/>
      <w:lvlText w:val="%4."/>
      <w:lvlJc w:val="left"/>
      <w:pPr>
        <w:ind w:left="2880" w:hanging="360"/>
      </w:pPr>
    </w:lvl>
    <w:lvl w:ilvl="4" w:tplc="42B0C8E6">
      <w:start w:val="1"/>
      <w:numFmt w:val="lowerLetter"/>
      <w:lvlText w:val="%5."/>
      <w:lvlJc w:val="left"/>
      <w:pPr>
        <w:ind w:left="3600" w:hanging="360"/>
      </w:pPr>
    </w:lvl>
    <w:lvl w:ilvl="5" w:tplc="CE68F676">
      <w:start w:val="1"/>
      <w:numFmt w:val="lowerRoman"/>
      <w:lvlText w:val="%6."/>
      <w:lvlJc w:val="right"/>
      <w:pPr>
        <w:ind w:left="4320" w:hanging="180"/>
      </w:pPr>
    </w:lvl>
    <w:lvl w:ilvl="6" w:tplc="AAA64434">
      <w:start w:val="1"/>
      <w:numFmt w:val="decimal"/>
      <w:lvlText w:val="%7."/>
      <w:lvlJc w:val="left"/>
      <w:pPr>
        <w:ind w:left="5040" w:hanging="360"/>
      </w:pPr>
    </w:lvl>
    <w:lvl w:ilvl="7" w:tplc="F86CE206">
      <w:start w:val="1"/>
      <w:numFmt w:val="lowerLetter"/>
      <w:lvlText w:val="%8."/>
      <w:lvlJc w:val="left"/>
      <w:pPr>
        <w:ind w:left="5760" w:hanging="360"/>
      </w:pPr>
    </w:lvl>
    <w:lvl w:ilvl="8" w:tplc="A23C4BC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03A28"/>
    <w:multiLevelType w:val="hybridMultilevel"/>
    <w:tmpl w:val="B71E6EDA"/>
    <w:lvl w:ilvl="0" w:tplc="3910A99C">
      <w:start w:val="1"/>
      <w:numFmt w:val="decimal"/>
      <w:lvlText w:val="%1."/>
      <w:lvlJc w:val="left"/>
      <w:pPr>
        <w:ind w:left="720" w:hanging="360"/>
      </w:pPr>
    </w:lvl>
    <w:lvl w:ilvl="1" w:tplc="496C251E">
      <w:start w:val="1"/>
      <w:numFmt w:val="lowerLetter"/>
      <w:lvlText w:val="%2."/>
      <w:lvlJc w:val="left"/>
      <w:pPr>
        <w:ind w:left="1440" w:hanging="360"/>
      </w:pPr>
    </w:lvl>
    <w:lvl w:ilvl="2" w:tplc="68FAA25C">
      <w:start w:val="1"/>
      <w:numFmt w:val="lowerRoman"/>
      <w:lvlText w:val="%3."/>
      <w:lvlJc w:val="right"/>
      <w:pPr>
        <w:ind w:left="2160" w:hanging="180"/>
      </w:pPr>
    </w:lvl>
    <w:lvl w:ilvl="3" w:tplc="56C8BBDE">
      <w:start w:val="1"/>
      <w:numFmt w:val="decimal"/>
      <w:lvlText w:val="%4."/>
      <w:lvlJc w:val="left"/>
      <w:pPr>
        <w:ind w:left="2880" w:hanging="360"/>
      </w:pPr>
    </w:lvl>
    <w:lvl w:ilvl="4" w:tplc="EC2E537C">
      <w:start w:val="1"/>
      <w:numFmt w:val="lowerLetter"/>
      <w:lvlText w:val="%5."/>
      <w:lvlJc w:val="left"/>
      <w:pPr>
        <w:ind w:left="3600" w:hanging="360"/>
      </w:pPr>
    </w:lvl>
    <w:lvl w:ilvl="5" w:tplc="30C8E380">
      <w:start w:val="1"/>
      <w:numFmt w:val="lowerRoman"/>
      <w:lvlText w:val="%6."/>
      <w:lvlJc w:val="right"/>
      <w:pPr>
        <w:ind w:left="4320" w:hanging="180"/>
      </w:pPr>
    </w:lvl>
    <w:lvl w:ilvl="6" w:tplc="62C488A2">
      <w:start w:val="1"/>
      <w:numFmt w:val="decimal"/>
      <w:lvlText w:val="%7."/>
      <w:lvlJc w:val="left"/>
      <w:pPr>
        <w:ind w:left="5040" w:hanging="360"/>
      </w:pPr>
    </w:lvl>
    <w:lvl w:ilvl="7" w:tplc="2AAA0620">
      <w:start w:val="1"/>
      <w:numFmt w:val="lowerLetter"/>
      <w:lvlText w:val="%8."/>
      <w:lvlJc w:val="left"/>
      <w:pPr>
        <w:ind w:left="5760" w:hanging="360"/>
      </w:pPr>
    </w:lvl>
    <w:lvl w:ilvl="8" w:tplc="7A94EB5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7A51"/>
    <w:multiLevelType w:val="hybridMultilevel"/>
    <w:tmpl w:val="9DEA84D0"/>
    <w:lvl w:ilvl="0" w:tplc="8FCACDAC">
      <w:start w:val="1"/>
      <w:numFmt w:val="decimal"/>
      <w:lvlText w:val="%1."/>
      <w:lvlJc w:val="left"/>
      <w:pPr>
        <w:ind w:left="720" w:hanging="360"/>
      </w:pPr>
    </w:lvl>
    <w:lvl w:ilvl="1" w:tplc="D0FA9F1C">
      <w:start w:val="1"/>
      <w:numFmt w:val="lowerLetter"/>
      <w:lvlText w:val="%2."/>
      <w:lvlJc w:val="left"/>
      <w:pPr>
        <w:ind w:left="1440" w:hanging="360"/>
      </w:pPr>
    </w:lvl>
    <w:lvl w:ilvl="2" w:tplc="A4ECA00E">
      <w:start w:val="1"/>
      <w:numFmt w:val="lowerRoman"/>
      <w:lvlText w:val="%3."/>
      <w:lvlJc w:val="right"/>
      <w:pPr>
        <w:ind w:left="2160" w:hanging="180"/>
      </w:pPr>
    </w:lvl>
    <w:lvl w:ilvl="3" w:tplc="C0889DDA">
      <w:start w:val="1"/>
      <w:numFmt w:val="decimal"/>
      <w:lvlText w:val="%4."/>
      <w:lvlJc w:val="left"/>
      <w:pPr>
        <w:ind w:left="2880" w:hanging="360"/>
      </w:pPr>
    </w:lvl>
    <w:lvl w:ilvl="4" w:tplc="5142CECA">
      <w:start w:val="1"/>
      <w:numFmt w:val="lowerLetter"/>
      <w:lvlText w:val="%5."/>
      <w:lvlJc w:val="left"/>
      <w:pPr>
        <w:ind w:left="3600" w:hanging="360"/>
      </w:pPr>
    </w:lvl>
    <w:lvl w:ilvl="5" w:tplc="B0064B94">
      <w:start w:val="1"/>
      <w:numFmt w:val="lowerRoman"/>
      <w:lvlText w:val="%6."/>
      <w:lvlJc w:val="right"/>
      <w:pPr>
        <w:ind w:left="4320" w:hanging="180"/>
      </w:pPr>
    </w:lvl>
    <w:lvl w:ilvl="6" w:tplc="DFD20F90">
      <w:start w:val="1"/>
      <w:numFmt w:val="decimal"/>
      <w:lvlText w:val="%7."/>
      <w:lvlJc w:val="left"/>
      <w:pPr>
        <w:ind w:left="5040" w:hanging="360"/>
      </w:pPr>
    </w:lvl>
    <w:lvl w:ilvl="7" w:tplc="82C2B4E0">
      <w:start w:val="1"/>
      <w:numFmt w:val="lowerLetter"/>
      <w:lvlText w:val="%8."/>
      <w:lvlJc w:val="left"/>
      <w:pPr>
        <w:ind w:left="5760" w:hanging="360"/>
      </w:pPr>
    </w:lvl>
    <w:lvl w:ilvl="8" w:tplc="689CB75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04DF0"/>
    <w:multiLevelType w:val="hybridMultilevel"/>
    <w:tmpl w:val="6A1E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C04E2"/>
    <w:multiLevelType w:val="hybridMultilevel"/>
    <w:tmpl w:val="F5AC4832"/>
    <w:lvl w:ilvl="0" w:tplc="2124E960">
      <w:start w:val="1"/>
      <w:numFmt w:val="decimal"/>
      <w:lvlText w:val="%1."/>
      <w:lvlJc w:val="left"/>
      <w:pPr>
        <w:ind w:left="720" w:hanging="360"/>
      </w:pPr>
    </w:lvl>
    <w:lvl w:ilvl="1" w:tplc="971693DC">
      <w:start w:val="1"/>
      <w:numFmt w:val="lowerLetter"/>
      <w:lvlText w:val="%2."/>
      <w:lvlJc w:val="left"/>
      <w:pPr>
        <w:ind w:left="1440" w:hanging="360"/>
      </w:pPr>
    </w:lvl>
    <w:lvl w:ilvl="2" w:tplc="EF6EECC4">
      <w:start w:val="1"/>
      <w:numFmt w:val="lowerRoman"/>
      <w:lvlText w:val="%3."/>
      <w:lvlJc w:val="right"/>
      <w:pPr>
        <w:ind w:left="2160" w:hanging="180"/>
      </w:pPr>
    </w:lvl>
    <w:lvl w:ilvl="3" w:tplc="D2BAD9A2">
      <w:start w:val="1"/>
      <w:numFmt w:val="decimal"/>
      <w:lvlText w:val="%4."/>
      <w:lvlJc w:val="left"/>
      <w:pPr>
        <w:ind w:left="2880" w:hanging="360"/>
      </w:pPr>
    </w:lvl>
    <w:lvl w:ilvl="4" w:tplc="B43AC8EC">
      <w:start w:val="1"/>
      <w:numFmt w:val="lowerLetter"/>
      <w:lvlText w:val="%5."/>
      <w:lvlJc w:val="left"/>
      <w:pPr>
        <w:ind w:left="3600" w:hanging="360"/>
      </w:pPr>
    </w:lvl>
    <w:lvl w:ilvl="5" w:tplc="7E1C7B16">
      <w:start w:val="1"/>
      <w:numFmt w:val="lowerRoman"/>
      <w:lvlText w:val="%6."/>
      <w:lvlJc w:val="right"/>
      <w:pPr>
        <w:ind w:left="4320" w:hanging="180"/>
      </w:pPr>
    </w:lvl>
    <w:lvl w:ilvl="6" w:tplc="9BD854C2">
      <w:start w:val="1"/>
      <w:numFmt w:val="decimal"/>
      <w:lvlText w:val="%7."/>
      <w:lvlJc w:val="left"/>
      <w:pPr>
        <w:ind w:left="5040" w:hanging="360"/>
      </w:pPr>
    </w:lvl>
    <w:lvl w:ilvl="7" w:tplc="14D0E08E">
      <w:start w:val="1"/>
      <w:numFmt w:val="lowerLetter"/>
      <w:lvlText w:val="%8."/>
      <w:lvlJc w:val="left"/>
      <w:pPr>
        <w:ind w:left="5760" w:hanging="360"/>
      </w:pPr>
    </w:lvl>
    <w:lvl w:ilvl="8" w:tplc="460C93F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D4136"/>
    <w:multiLevelType w:val="hybridMultilevel"/>
    <w:tmpl w:val="FFC4B5BE"/>
    <w:lvl w:ilvl="0" w:tplc="FFFFFFFF">
      <w:start w:val="1"/>
      <w:numFmt w:val="decimal"/>
      <w:lvlText w:val="%1."/>
      <w:lvlJc w:val="left"/>
      <w:pPr>
        <w:ind w:left="928" w:hanging="360"/>
      </w:pPr>
      <w:rPr>
        <w:b w:val="0"/>
        <w:bCs w:val="0"/>
        <w:color w:val="000000" w:themeColor="text1"/>
      </w:rPr>
    </w:lvl>
    <w:lvl w:ilvl="1" w:tplc="28CEC674">
      <w:start w:val="1"/>
      <w:numFmt w:val="lowerLetter"/>
      <w:lvlText w:val="%2."/>
      <w:lvlJc w:val="left"/>
      <w:pPr>
        <w:ind w:left="1440" w:hanging="360"/>
      </w:pPr>
    </w:lvl>
    <w:lvl w:ilvl="2" w:tplc="F248533A">
      <w:start w:val="1"/>
      <w:numFmt w:val="lowerRoman"/>
      <w:lvlText w:val="%3."/>
      <w:lvlJc w:val="right"/>
      <w:pPr>
        <w:ind w:left="2160" w:hanging="180"/>
      </w:pPr>
    </w:lvl>
    <w:lvl w:ilvl="3" w:tplc="44D051EE">
      <w:start w:val="1"/>
      <w:numFmt w:val="decimal"/>
      <w:lvlText w:val="%4."/>
      <w:lvlJc w:val="left"/>
      <w:pPr>
        <w:ind w:left="2880" w:hanging="360"/>
      </w:pPr>
    </w:lvl>
    <w:lvl w:ilvl="4" w:tplc="7F1CC848">
      <w:start w:val="1"/>
      <w:numFmt w:val="lowerLetter"/>
      <w:lvlText w:val="%5."/>
      <w:lvlJc w:val="left"/>
      <w:pPr>
        <w:ind w:left="3600" w:hanging="360"/>
      </w:pPr>
    </w:lvl>
    <w:lvl w:ilvl="5" w:tplc="2CD42D72">
      <w:start w:val="1"/>
      <w:numFmt w:val="lowerRoman"/>
      <w:lvlText w:val="%6."/>
      <w:lvlJc w:val="right"/>
      <w:pPr>
        <w:ind w:left="4320" w:hanging="180"/>
      </w:pPr>
    </w:lvl>
    <w:lvl w:ilvl="6" w:tplc="C90A21E6">
      <w:start w:val="1"/>
      <w:numFmt w:val="decimal"/>
      <w:lvlText w:val="%7."/>
      <w:lvlJc w:val="left"/>
      <w:pPr>
        <w:ind w:left="5040" w:hanging="360"/>
      </w:pPr>
    </w:lvl>
    <w:lvl w:ilvl="7" w:tplc="D2160BFA">
      <w:start w:val="1"/>
      <w:numFmt w:val="lowerLetter"/>
      <w:lvlText w:val="%8."/>
      <w:lvlJc w:val="left"/>
      <w:pPr>
        <w:ind w:left="5760" w:hanging="360"/>
      </w:pPr>
    </w:lvl>
    <w:lvl w:ilvl="8" w:tplc="B1DAAC2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458FC"/>
    <w:multiLevelType w:val="hybridMultilevel"/>
    <w:tmpl w:val="29CA7644"/>
    <w:lvl w:ilvl="0" w:tplc="A0D23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0A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02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80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A7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88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83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07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82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E0C41"/>
    <w:multiLevelType w:val="multilevel"/>
    <w:tmpl w:val="91804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A4764D"/>
    <w:multiLevelType w:val="hybridMultilevel"/>
    <w:tmpl w:val="8342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A31D4">
      <w:start w:val="1"/>
      <w:numFmt w:val="lowerLetter"/>
      <w:lvlText w:val="%2."/>
      <w:lvlJc w:val="left"/>
      <w:pPr>
        <w:ind w:left="1440" w:hanging="360"/>
      </w:pPr>
    </w:lvl>
    <w:lvl w:ilvl="2" w:tplc="14A20008">
      <w:start w:val="1"/>
      <w:numFmt w:val="lowerRoman"/>
      <w:lvlText w:val="%3."/>
      <w:lvlJc w:val="right"/>
      <w:pPr>
        <w:ind w:left="2160" w:hanging="180"/>
      </w:pPr>
    </w:lvl>
    <w:lvl w:ilvl="3" w:tplc="6C84717E">
      <w:start w:val="1"/>
      <w:numFmt w:val="decimal"/>
      <w:lvlText w:val="%4."/>
      <w:lvlJc w:val="left"/>
      <w:pPr>
        <w:ind w:left="2880" w:hanging="360"/>
      </w:pPr>
    </w:lvl>
    <w:lvl w:ilvl="4" w:tplc="8FCC191C">
      <w:start w:val="1"/>
      <w:numFmt w:val="lowerLetter"/>
      <w:lvlText w:val="%5."/>
      <w:lvlJc w:val="left"/>
      <w:pPr>
        <w:ind w:left="3600" w:hanging="360"/>
      </w:pPr>
    </w:lvl>
    <w:lvl w:ilvl="5" w:tplc="890E7C86">
      <w:start w:val="1"/>
      <w:numFmt w:val="lowerRoman"/>
      <w:lvlText w:val="%6."/>
      <w:lvlJc w:val="right"/>
      <w:pPr>
        <w:ind w:left="4320" w:hanging="180"/>
      </w:pPr>
    </w:lvl>
    <w:lvl w:ilvl="6" w:tplc="9734286A">
      <w:start w:val="1"/>
      <w:numFmt w:val="decimal"/>
      <w:lvlText w:val="%7."/>
      <w:lvlJc w:val="left"/>
      <w:pPr>
        <w:ind w:left="5040" w:hanging="360"/>
      </w:pPr>
    </w:lvl>
    <w:lvl w:ilvl="7" w:tplc="C3FE874A">
      <w:start w:val="1"/>
      <w:numFmt w:val="lowerLetter"/>
      <w:lvlText w:val="%8."/>
      <w:lvlJc w:val="left"/>
      <w:pPr>
        <w:ind w:left="5760" w:hanging="360"/>
      </w:pPr>
    </w:lvl>
    <w:lvl w:ilvl="8" w:tplc="AA40FE1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00020"/>
    <w:multiLevelType w:val="hybridMultilevel"/>
    <w:tmpl w:val="F796EFA8"/>
    <w:lvl w:ilvl="0" w:tplc="A266B020">
      <w:start w:val="1"/>
      <w:numFmt w:val="decimal"/>
      <w:lvlText w:val="%1."/>
      <w:lvlJc w:val="left"/>
      <w:pPr>
        <w:ind w:left="720" w:hanging="360"/>
      </w:pPr>
    </w:lvl>
    <w:lvl w:ilvl="1" w:tplc="4352103C">
      <w:start w:val="1"/>
      <w:numFmt w:val="lowerLetter"/>
      <w:lvlText w:val="%2."/>
      <w:lvlJc w:val="left"/>
      <w:pPr>
        <w:ind w:left="1440" w:hanging="360"/>
      </w:pPr>
    </w:lvl>
    <w:lvl w:ilvl="2" w:tplc="22CC512C">
      <w:start w:val="1"/>
      <w:numFmt w:val="lowerRoman"/>
      <w:lvlText w:val="%3."/>
      <w:lvlJc w:val="right"/>
      <w:pPr>
        <w:ind w:left="2160" w:hanging="180"/>
      </w:pPr>
    </w:lvl>
    <w:lvl w:ilvl="3" w:tplc="5776E122">
      <w:start w:val="1"/>
      <w:numFmt w:val="decimal"/>
      <w:lvlText w:val="%4."/>
      <w:lvlJc w:val="left"/>
      <w:pPr>
        <w:ind w:left="2880" w:hanging="360"/>
      </w:pPr>
    </w:lvl>
    <w:lvl w:ilvl="4" w:tplc="7D88412A">
      <w:start w:val="1"/>
      <w:numFmt w:val="lowerLetter"/>
      <w:lvlText w:val="%5."/>
      <w:lvlJc w:val="left"/>
      <w:pPr>
        <w:ind w:left="3600" w:hanging="360"/>
      </w:pPr>
    </w:lvl>
    <w:lvl w:ilvl="5" w:tplc="5BC275D4">
      <w:start w:val="1"/>
      <w:numFmt w:val="lowerRoman"/>
      <w:lvlText w:val="%6."/>
      <w:lvlJc w:val="right"/>
      <w:pPr>
        <w:ind w:left="4320" w:hanging="180"/>
      </w:pPr>
    </w:lvl>
    <w:lvl w:ilvl="6" w:tplc="EC2020A2">
      <w:start w:val="1"/>
      <w:numFmt w:val="decimal"/>
      <w:lvlText w:val="%7."/>
      <w:lvlJc w:val="left"/>
      <w:pPr>
        <w:ind w:left="5040" w:hanging="360"/>
      </w:pPr>
    </w:lvl>
    <w:lvl w:ilvl="7" w:tplc="50342C92">
      <w:start w:val="1"/>
      <w:numFmt w:val="lowerLetter"/>
      <w:lvlText w:val="%8."/>
      <w:lvlJc w:val="left"/>
      <w:pPr>
        <w:ind w:left="5760" w:hanging="360"/>
      </w:pPr>
    </w:lvl>
    <w:lvl w:ilvl="8" w:tplc="5D0649F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20111"/>
    <w:multiLevelType w:val="multilevel"/>
    <w:tmpl w:val="119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C007FC"/>
    <w:multiLevelType w:val="hybridMultilevel"/>
    <w:tmpl w:val="E3222300"/>
    <w:lvl w:ilvl="0" w:tplc="3820A51E">
      <w:start w:val="1"/>
      <w:numFmt w:val="decimal"/>
      <w:lvlText w:val="%1."/>
      <w:lvlJc w:val="left"/>
      <w:pPr>
        <w:ind w:left="720" w:hanging="360"/>
      </w:pPr>
    </w:lvl>
    <w:lvl w:ilvl="1" w:tplc="00D2C878">
      <w:start w:val="1"/>
      <w:numFmt w:val="lowerLetter"/>
      <w:lvlText w:val="%2."/>
      <w:lvlJc w:val="left"/>
      <w:pPr>
        <w:ind w:left="1440" w:hanging="360"/>
      </w:pPr>
    </w:lvl>
    <w:lvl w:ilvl="2" w:tplc="2C9832E8">
      <w:start w:val="1"/>
      <w:numFmt w:val="lowerRoman"/>
      <w:lvlText w:val="%3."/>
      <w:lvlJc w:val="right"/>
      <w:pPr>
        <w:ind w:left="2160" w:hanging="180"/>
      </w:pPr>
    </w:lvl>
    <w:lvl w:ilvl="3" w:tplc="3E42E0D8">
      <w:start w:val="1"/>
      <w:numFmt w:val="decimal"/>
      <w:lvlText w:val="%4."/>
      <w:lvlJc w:val="left"/>
      <w:pPr>
        <w:ind w:left="2880" w:hanging="360"/>
      </w:pPr>
    </w:lvl>
    <w:lvl w:ilvl="4" w:tplc="3A564B5A">
      <w:start w:val="1"/>
      <w:numFmt w:val="lowerLetter"/>
      <w:lvlText w:val="%5."/>
      <w:lvlJc w:val="left"/>
      <w:pPr>
        <w:ind w:left="3600" w:hanging="360"/>
      </w:pPr>
    </w:lvl>
    <w:lvl w:ilvl="5" w:tplc="2BB63A76">
      <w:start w:val="1"/>
      <w:numFmt w:val="lowerRoman"/>
      <w:lvlText w:val="%6."/>
      <w:lvlJc w:val="right"/>
      <w:pPr>
        <w:ind w:left="4320" w:hanging="180"/>
      </w:pPr>
    </w:lvl>
    <w:lvl w:ilvl="6" w:tplc="08C0F3C4">
      <w:start w:val="1"/>
      <w:numFmt w:val="decimal"/>
      <w:lvlText w:val="%7."/>
      <w:lvlJc w:val="left"/>
      <w:pPr>
        <w:ind w:left="5040" w:hanging="360"/>
      </w:pPr>
    </w:lvl>
    <w:lvl w:ilvl="7" w:tplc="63AADDBC">
      <w:start w:val="1"/>
      <w:numFmt w:val="lowerLetter"/>
      <w:lvlText w:val="%8."/>
      <w:lvlJc w:val="left"/>
      <w:pPr>
        <w:ind w:left="5760" w:hanging="360"/>
      </w:pPr>
    </w:lvl>
    <w:lvl w:ilvl="8" w:tplc="1780D5D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F2CED"/>
    <w:multiLevelType w:val="hybridMultilevel"/>
    <w:tmpl w:val="7ED6677E"/>
    <w:lvl w:ilvl="0" w:tplc="E132FCDC">
      <w:start w:val="1"/>
      <w:numFmt w:val="decimal"/>
      <w:lvlText w:val="%1."/>
      <w:lvlJc w:val="left"/>
      <w:pPr>
        <w:ind w:left="720" w:hanging="360"/>
      </w:pPr>
    </w:lvl>
    <w:lvl w:ilvl="1" w:tplc="42AAC326">
      <w:start w:val="1"/>
      <w:numFmt w:val="lowerLetter"/>
      <w:lvlText w:val="%2."/>
      <w:lvlJc w:val="left"/>
      <w:pPr>
        <w:ind w:left="1440" w:hanging="360"/>
      </w:pPr>
    </w:lvl>
    <w:lvl w:ilvl="2" w:tplc="293E9952">
      <w:start w:val="1"/>
      <w:numFmt w:val="lowerRoman"/>
      <w:lvlText w:val="%3."/>
      <w:lvlJc w:val="right"/>
      <w:pPr>
        <w:ind w:left="2160" w:hanging="180"/>
      </w:pPr>
    </w:lvl>
    <w:lvl w:ilvl="3" w:tplc="65A4D1C4">
      <w:start w:val="1"/>
      <w:numFmt w:val="decimal"/>
      <w:lvlText w:val="%4."/>
      <w:lvlJc w:val="left"/>
      <w:pPr>
        <w:ind w:left="2880" w:hanging="360"/>
      </w:pPr>
    </w:lvl>
    <w:lvl w:ilvl="4" w:tplc="00365636">
      <w:start w:val="1"/>
      <w:numFmt w:val="lowerLetter"/>
      <w:lvlText w:val="%5."/>
      <w:lvlJc w:val="left"/>
      <w:pPr>
        <w:ind w:left="3600" w:hanging="360"/>
      </w:pPr>
    </w:lvl>
    <w:lvl w:ilvl="5" w:tplc="D13C9EDE">
      <w:start w:val="1"/>
      <w:numFmt w:val="lowerRoman"/>
      <w:lvlText w:val="%6."/>
      <w:lvlJc w:val="right"/>
      <w:pPr>
        <w:ind w:left="4320" w:hanging="180"/>
      </w:pPr>
    </w:lvl>
    <w:lvl w:ilvl="6" w:tplc="44C828E2">
      <w:start w:val="1"/>
      <w:numFmt w:val="decimal"/>
      <w:lvlText w:val="%7."/>
      <w:lvlJc w:val="left"/>
      <w:pPr>
        <w:ind w:left="5040" w:hanging="360"/>
      </w:pPr>
    </w:lvl>
    <w:lvl w:ilvl="7" w:tplc="C3CE5A40">
      <w:start w:val="1"/>
      <w:numFmt w:val="lowerLetter"/>
      <w:lvlText w:val="%8."/>
      <w:lvlJc w:val="left"/>
      <w:pPr>
        <w:ind w:left="5760" w:hanging="360"/>
      </w:pPr>
    </w:lvl>
    <w:lvl w:ilvl="8" w:tplc="C728C80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97CE8"/>
    <w:multiLevelType w:val="hybridMultilevel"/>
    <w:tmpl w:val="34EA49DE"/>
    <w:lvl w:ilvl="0" w:tplc="60B2E464">
      <w:start w:val="1"/>
      <w:numFmt w:val="decimal"/>
      <w:lvlText w:val="%1."/>
      <w:lvlJc w:val="left"/>
      <w:pPr>
        <w:ind w:left="720" w:hanging="360"/>
      </w:pPr>
    </w:lvl>
    <w:lvl w:ilvl="1" w:tplc="94C6DDCA">
      <w:start w:val="1"/>
      <w:numFmt w:val="lowerLetter"/>
      <w:lvlText w:val="%2."/>
      <w:lvlJc w:val="left"/>
      <w:pPr>
        <w:ind w:left="1440" w:hanging="360"/>
      </w:pPr>
    </w:lvl>
    <w:lvl w:ilvl="2" w:tplc="2C029A18">
      <w:start w:val="1"/>
      <w:numFmt w:val="lowerRoman"/>
      <w:lvlText w:val="%3."/>
      <w:lvlJc w:val="right"/>
      <w:pPr>
        <w:ind w:left="2160" w:hanging="180"/>
      </w:pPr>
    </w:lvl>
    <w:lvl w:ilvl="3" w:tplc="0A8E315E">
      <w:start w:val="1"/>
      <w:numFmt w:val="decimal"/>
      <w:lvlText w:val="%4."/>
      <w:lvlJc w:val="left"/>
      <w:pPr>
        <w:ind w:left="2880" w:hanging="360"/>
      </w:pPr>
    </w:lvl>
    <w:lvl w:ilvl="4" w:tplc="5E02ED00">
      <w:start w:val="1"/>
      <w:numFmt w:val="lowerLetter"/>
      <w:lvlText w:val="%5."/>
      <w:lvlJc w:val="left"/>
      <w:pPr>
        <w:ind w:left="3600" w:hanging="360"/>
      </w:pPr>
    </w:lvl>
    <w:lvl w:ilvl="5" w:tplc="99783276">
      <w:start w:val="1"/>
      <w:numFmt w:val="lowerRoman"/>
      <w:lvlText w:val="%6."/>
      <w:lvlJc w:val="right"/>
      <w:pPr>
        <w:ind w:left="4320" w:hanging="180"/>
      </w:pPr>
    </w:lvl>
    <w:lvl w:ilvl="6" w:tplc="3A4CBF8E">
      <w:start w:val="1"/>
      <w:numFmt w:val="decimal"/>
      <w:lvlText w:val="%7."/>
      <w:lvlJc w:val="left"/>
      <w:pPr>
        <w:ind w:left="5040" w:hanging="360"/>
      </w:pPr>
    </w:lvl>
    <w:lvl w:ilvl="7" w:tplc="4DBA5252">
      <w:start w:val="1"/>
      <w:numFmt w:val="lowerLetter"/>
      <w:lvlText w:val="%8."/>
      <w:lvlJc w:val="left"/>
      <w:pPr>
        <w:ind w:left="5760" w:hanging="360"/>
      </w:pPr>
    </w:lvl>
    <w:lvl w:ilvl="8" w:tplc="83609D6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94B56"/>
    <w:multiLevelType w:val="hybridMultilevel"/>
    <w:tmpl w:val="B6EC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D4AE9"/>
    <w:multiLevelType w:val="hybridMultilevel"/>
    <w:tmpl w:val="3452A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F725C"/>
    <w:multiLevelType w:val="hybridMultilevel"/>
    <w:tmpl w:val="096276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EE026DA">
      <w:start w:val="1"/>
      <w:numFmt w:val="lowerLetter"/>
      <w:lvlText w:val="%2."/>
      <w:lvlJc w:val="left"/>
      <w:pPr>
        <w:ind w:left="1440" w:hanging="360"/>
      </w:pPr>
    </w:lvl>
    <w:lvl w:ilvl="2" w:tplc="DED42CA4">
      <w:start w:val="1"/>
      <w:numFmt w:val="lowerRoman"/>
      <w:lvlText w:val="%3."/>
      <w:lvlJc w:val="right"/>
      <w:pPr>
        <w:ind w:left="2160" w:hanging="180"/>
      </w:pPr>
    </w:lvl>
    <w:lvl w:ilvl="3" w:tplc="F70E6666">
      <w:start w:val="1"/>
      <w:numFmt w:val="decimal"/>
      <w:lvlText w:val="%4."/>
      <w:lvlJc w:val="left"/>
      <w:pPr>
        <w:ind w:left="2880" w:hanging="360"/>
      </w:pPr>
    </w:lvl>
    <w:lvl w:ilvl="4" w:tplc="D9B804F6">
      <w:start w:val="1"/>
      <w:numFmt w:val="lowerLetter"/>
      <w:lvlText w:val="%5."/>
      <w:lvlJc w:val="left"/>
      <w:pPr>
        <w:ind w:left="3600" w:hanging="360"/>
      </w:pPr>
    </w:lvl>
    <w:lvl w:ilvl="5" w:tplc="8AA420D4">
      <w:start w:val="1"/>
      <w:numFmt w:val="lowerRoman"/>
      <w:lvlText w:val="%6."/>
      <w:lvlJc w:val="right"/>
      <w:pPr>
        <w:ind w:left="4320" w:hanging="180"/>
      </w:pPr>
    </w:lvl>
    <w:lvl w:ilvl="6" w:tplc="CDFCD190">
      <w:start w:val="1"/>
      <w:numFmt w:val="decimal"/>
      <w:lvlText w:val="%7."/>
      <w:lvlJc w:val="left"/>
      <w:pPr>
        <w:ind w:left="5040" w:hanging="360"/>
      </w:pPr>
    </w:lvl>
    <w:lvl w:ilvl="7" w:tplc="FC3C2EF2">
      <w:start w:val="1"/>
      <w:numFmt w:val="lowerLetter"/>
      <w:lvlText w:val="%8."/>
      <w:lvlJc w:val="left"/>
      <w:pPr>
        <w:ind w:left="5760" w:hanging="360"/>
      </w:pPr>
    </w:lvl>
    <w:lvl w:ilvl="8" w:tplc="78AA8F5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F315F"/>
    <w:multiLevelType w:val="multilevel"/>
    <w:tmpl w:val="AB2C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B54C03"/>
    <w:multiLevelType w:val="hybridMultilevel"/>
    <w:tmpl w:val="90F0BCDE"/>
    <w:lvl w:ilvl="0" w:tplc="2ADC9CF8">
      <w:start w:val="1"/>
      <w:numFmt w:val="decimal"/>
      <w:lvlText w:val="%1."/>
      <w:lvlJc w:val="left"/>
      <w:pPr>
        <w:ind w:left="720" w:hanging="360"/>
      </w:pPr>
    </w:lvl>
    <w:lvl w:ilvl="1" w:tplc="68144B9A">
      <w:start w:val="1"/>
      <w:numFmt w:val="lowerLetter"/>
      <w:lvlText w:val="%2."/>
      <w:lvlJc w:val="left"/>
      <w:pPr>
        <w:ind w:left="1440" w:hanging="360"/>
      </w:pPr>
    </w:lvl>
    <w:lvl w:ilvl="2" w:tplc="BC98A63A">
      <w:start w:val="1"/>
      <w:numFmt w:val="lowerRoman"/>
      <w:lvlText w:val="%3."/>
      <w:lvlJc w:val="right"/>
      <w:pPr>
        <w:ind w:left="2160" w:hanging="180"/>
      </w:pPr>
    </w:lvl>
    <w:lvl w:ilvl="3" w:tplc="A10261B0">
      <w:start w:val="1"/>
      <w:numFmt w:val="decimal"/>
      <w:lvlText w:val="%4."/>
      <w:lvlJc w:val="left"/>
      <w:pPr>
        <w:ind w:left="2880" w:hanging="360"/>
      </w:pPr>
    </w:lvl>
    <w:lvl w:ilvl="4" w:tplc="32C8A6C0">
      <w:start w:val="1"/>
      <w:numFmt w:val="lowerLetter"/>
      <w:lvlText w:val="%5."/>
      <w:lvlJc w:val="left"/>
      <w:pPr>
        <w:ind w:left="3600" w:hanging="360"/>
      </w:pPr>
    </w:lvl>
    <w:lvl w:ilvl="5" w:tplc="AC7C8CCA">
      <w:start w:val="1"/>
      <w:numFmt w:val="lowerRoman"/>
      <w:lvlText w:val="%6."/>
      <w:lvlJc w:val="right"/>
      <w:pPr>
        <w:ind w:left="4320" w:hanging="180"/>
      </w:pPr>
    </w:lvl>
    <w:lvl w:ilvl="6" w:tplc="85EC2B7C">
      <w:start w:val="1"/>
      <w:numFmt w:val="decimal"/>
      <w:lvlText w:val="%7."/>
      <w:lvlJc w:val="left"/>
      <w:pPr>
        <w:ind w:left="5040" w:hanging="360"/>
      </w:pPr>
    </w:lvl>
    <w:lvl w:ilvl="7" w:tplc="A06A7928">
      <w:start w:val="1"/>
      <w:numFmt w:val="lowerLetter"/>
      <w:lvlText w:val="%8."/>
      <w:lvlJc w:val="left"/>
      <w:pPr>
        <w:ind w:left="5760" w:hanging="360"/>
      </w:pPr>
    </w:lvl>
    <w:lvl w:ilvl="8" w:tplc="81A6336E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69255">
    <w:abstractNumId w:val="23"/>
  </w:num>
  <w:num w:numId="2" w16cid:durableId="1225069750">
    <w:abstractNumId w:val="32"/>
  </w:num>
  <w:num w:numId="3" w16cid:durableId="1358317070">
    <w:abstractNumId w:val="6"/>
  </w:num>
  <w:num w:numId="4" w16cid:durableId="1062019541">
    <w:abstractNumId w:val="12"/>
  </w:num>
  <w:num w:numId="5" w16cid:durableId="1684747889">
    <w:abstractNumId w:val="11"/>
  </w:num>
  <w:num w:numId="6" w16cid:durableId="1993482596">
    <w:abstractNumId w:val="4"/>
  </w:num>
  <w:num w:numId="7" w16cid:durableId="459228817">
    <w:abstractNumId w:val="34"/>
  </w:num>
  <w:num w:numId="8" w16cid:durableId="186648394">
    <w:abstractNumId w:val="13"/>
  </w:num>
  <w:num w:numId="9" w16cid:durableId="1020087020">
    <w:abstractNumId w:val="18"/>
  </w:num>
  <w:num w:numId="10" w16cid:durableId="793253042">
    <w:abstractNumId w:val="25"/>
  </w:num>
  <w:num w:numId="11" w16cid:durableId="2131506680">
    <w:abstractNumId w:val="39"/>
  </w:num>
  <w:num w:numId="12" w16cid:durableId="1548641680">
    <w:abstractNumId w:val="16"/>
  </w:num>
  <w:num w:numId="13" w16cid:durableId="1091659466">
    <w:abstractNumId w:val="30"/>
  </w:num>
  <w:num w:numId="14" w16cid:durableId="1674644589">
    <w:abstractNumId w:val="22"/>
  </w:num>
  <w:num w:numId="15" w16cid:durableId="1792475336">
    <w:abstractNumId w:val="7"/>
  </w:num>
  <w:num w:numId="16" w16cid:durableId="372191952">
    <w:abstractNumId w:val="33"/>
  </w:num>
  <w:num w:numId="17" w16cid:durableId="1563371622">
    <w:abstractNumId w:val="2"/>
  </w:num>
  <w:num w:numId="18" w16cid:durableId="1749377527">
    <w:abstractNumId w:val="20"/>
  </w:num>
  <w:num w:numId="19" w16cid:durableId="1719669877">
    <w:abstractNumId w:val="15"/>
  </w:num>
  <w:num w:numId="20" w16cid:durableId="1350638958">
    <w:abstractNumId w:val="26"/>
  </w:num>
  <w:num w:numId="21" w16cid:durableId="2088533122">
    <w:abstractNumId w:val="5"/>
  </w:num>
  <w:num w:numId="22" w16cid:durableId="1237402591">
    <w:abstractNumId w:val="37"/>
  </w:num>
  <w:num w:numId="23" w16cid:durableId="1218199376">
    <w:abstractNumId w:val="14"/>
  </w:num>
  <w:num w:numId="24" w16cid:durableId="1472208677">
    <w:abstractNumId w:val="27"/>
  </w:num>
  <w:num w:numId="25" w16cid:durableId="124391665">
    <w:abstractNumId w:val="21"/>
  </w:num>
  <w:num w:numId="26" w16cid:durableId="1022826677">
    <w:abstractNumId w:val="28"/>
  </w:num>
  <w:num w:numId="27" w16cid:durableId="2120876901">
    <w:abstractNumId w:val="38"/>
  </w:num>
  <w:num w:numId="28" w16cid:durableId="765462249">
    <w:abstractNumId w:val="3"/>
  </w:num>
  <w:num w:numId="29" w16cid:durableId="1602449845">
    <w:abstractNumId w:val="1"/>
  </w:num>
  <w:num w:numId="30" w16cid:durableId="812139649">
    <w:abstractNumId w:val="29"/>
  </w:num>
  <w:num w:numId="31" w16cid:durableId="476652352">
    <w:abstractNumId w:val="9"/>
  </w:num>
  <w:num w:numId="32" w16cid:durableId="949243077">
    <w:abstractNumId w:val="36"/>
  </w:num>
  <w:num w:numId="33" w16cid:durableId="660619389">
    <w:abstractNumId w:val="35"/>
  </w:num>
  <w:num w:numId="34" w16cid:durableId="1706977454">
    <w:abstractNumId w:val="8"/>
  </w:num>
  <w:num w:numId="35" w16cid:durableId="1104884666">
    <w:abstractNumId w:val="19"/>
  </w:num>
  <w:num w:numId="36" w16cid:durableId="233710460">
    <w:abstractNumId w:val="24"/>
  </w:num>
  <w:num w:numId="37" w16cid:durableId="1104151743">
    <w:abstractNumId w:val="10"/>
  </w:num>
  <w:num w:numId="38" w16cid:durableId="2052882242">
    <w:abstractNumId w:val="31"/>
  </w:num>
  <w:num w:numId="39" w16cid:durableId="2128305670">
    <w:abstractNumId w:val="0"/>
  </w:num>
  <w:num w:numId="40" w16cid:durableId="295113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A439CA"/>
    <w:rsid w:val="00005712"/>
    <w:rsid w:val="00017B62"/>
    <w:rsid w:val="00021D47"/>
    <w:rsid w:val="00025FA1"/>
    <w:rsid w:val="0003120D"/>
    <w:rsid w:val="0003254F"/>
    <w:rsid w:val="00043DC1"/>
    <w:rsid w:val="00062267"/>
    <w:rsid w:val="000703C5"/>
    <w:rsid w:val="000703E1"/>
    <w:rsid w:val="000730BB"/>
    <w:rsid w:val="00081C9B"/>
    <w:rsid w:val="00085291"/>
    <w:rsid w:val="00085D90"/>
    <w:rsid w:val="00090970"/>
    <w:rsid w:val="00097E53"/>
    <w:rsid w:val="000A3AC5"/>
    <w:rsid w:val="000A4FB7"/>
    <w:rsid w:val="000B361B"/>
    <w:rsid w:val="000B50EE"/>
    <w:rsid w:val="000B54F1"/>
    <w:rsid w:val="000B6ADD"/>
    <w:rsid w:val="000C0016"/>
    <w:rsid w:val="000C063C"/>
    <w:rsid w:val="000C13B1"/>
    <w:rsid w:val="000D27E9"/>
    <w:rsid w:val="000D4EA2"/>
    <w:rsid w:val="000D665F"/>
    <w:rsid w:val="000D69B1"/>
    <w:rsid w:val="000DD349"/>
    <w:rsid w:val="000DD718"/>
    <w:rsid w:val="000E7765"/>
    <w:rsid w:val="000E7F2E"/>
    <w:rsid w:val="000FC157"/>
    <w:rsid w:val="00104F2C"/>
    <w:rsid w:val="00106E49"/>
    <w:rsid w:val="00114254"/>
    <w:rsid w:val="00115865"/>
    <w:rsid w:val="00131EA2"/>
    <w:rsid w:val="00134F97"/>
    <w:rsid w:val="00136F42"/>
    <w:rsid w:val="00141164"/>
    <w:rsid w:val="00145908"/>
    <w:rsid w:val="00146EC0"/>
    <w:rsid w:val="00147F27"/>
    <w:rsid w:val="00155AEB"/>
    <w:rsid w:val="0015684D"/>
    <w:rsid w:val="00156D47"/>
    <w:rsid w:val="0016336F"/>
    <w:rsid w:val="00163E8C"/>
    <w:rsid w:val="0016763E"/>
    <w:rsid w:val="00171E02"/>
    <w:rsid w:val="00181789"/>
    <w:rsid w:val="00184AAF"/>
    <w:rsid w:val="001921EB"/>
    <w:rsid w:val="001A1F02"/>
    <w:rsid w:val="001A450C"/>
    <w:rsid w:val="001A63C6"/>
    <w:rsid w:val="001B2B97"/>
    <w:rsid w:val="001B3FD8"/>
    <w:rsid w:val="001C3BF6"/>
    <w:rsid w:val="001C51A6"/>
    <w:rsid w:val="001D095F"/>
    <w:rsid w:val="001D70C6"/>
    <w:rsid w:val="001D7B41"/>
    <w:rsid w:val="001D7C9F"/>
    <w:rsid w:val="001E619B"/>
    <w:rsid w:val="001E7C72"/>
    <w:rsid w:val="001F1B9A"/>
    <w:rsid w:val="001F202A"/>
    <w:rsid w:val="001F4BB5"/>
    <w:rsid w:val="0020293B"/>
    <w:rsid w:val="002050FC"/>
    <w:rsid w:val="00207E4A"/>
    <w:rsid w:val="002118C2"/>
    <w:rsid w:val="002148E3"/>
    <w:rsid w:val="002150C3"/>
    <w:rsid w:val="002239CE"/>
    <w:rsid w:val="0022768B"/>
    <w:rsid w:val="00230D8F"/>
    <w:rsid w:val="00236B02"/>
    <w:rsid w:val="0024360D"/>
    <w:rsid w:val="0024725E"/>
    <w:rsid w:val="00253BE5"/>
    <w:rsid w:val="00265245"/>
    <w:rsid w:val="0027325C"/>
    <w:rsid w:val="002733C4"/>
    <w:rsid w:val="002768A3"/>
    <w:rsid w:val="00276B1C"/>
    <w:rsid w:val="00281CBC"/>
    <w:rsid w:val="00282308"/>
    <w:rsid w:val="00284E55"/>
    <w:rsid w:val="00285DBF"/>
    <w:rsid w:val="002861AD"/>
    <w:rsid w:val="00291AD6"/>
    <w:rsid w:val="00292F29"/>
    <w:rsid w:val="00294D97"/>
    <w:rsid w:val="00297F02"/>
    <w:rsid w:val="002A54E4"/>
    <w:rsid w:val="002C7474"/>
    <w:rsid w:val="002D3B87"/>
    <w:rsid w:val="002D6175"/>
    <w:rsid w:val="002E083D"/>
    <w:rsid w:val="002E0DD1"/>
    <w:rsid w:val="00304C46"/>
    <w:rsid w:val="003162DD"/>
    <w:rsid w:val="00320DE5"/>
    <w:rsid w:val="0032155D"/>
    <w:rsid w:val="00326B29"/>
    <w:rsid w:val="003330E9"/>
    <w:rsid w:val="00335B33"/>
    <w:rsid w:val="003373CA"/>
    <w:rsid w:val="00340CF8"/>
    <w:rsid w:val="003412AF"/>
    <w:rsid w:val="00343D5F"/>
    <w:rsid w:val="00347ADB"/>
    <w:rsid w:val="0034C4A2"/>
    <w:rsid w:val="003514AF"/>
    <w:rsid w:val="00357015"/>
    <w:rsid w:val="003571D9"/>
    <w:rsid w:val="00357A3C"/>
    <w:rsid w:val="00361DF5"/>
    <w:rsid w:val="00373D95"/>
    <w:rsid w:val="00375013"/>
    <w:rsid w:val="00376459"/>
    <w:rsid w:val="00386373"/>
    <w:rsid w:val="0039347F"/>
    <w:rsid w:val="00393966"/>
    <w:rsid w:val="0039403D"/>
    <w:rsid w:val="00394047"/>
    <w:rsid w:val="0039565C"/>
    <w:rsid w:val="003970DF"/>
    <w:rsid w:val="003A6A50"/>
    <w:rsid w:val="003B102D"/>
    <w:rsid w:val="003B1589"/>
    <w:rsid w:val="003B1818"/>
    <w:rsid w:val="003B34E2"/>
    <w:rsid w:val="003D395C"/>
    <w:rsid w:val="003D3E66"/>
    <w:rsid w:val="003E6C01"/>
    <w:rsid w:val="003F09B9"/>
    <w:rsid w:val="003F0ECA"/>
    <w:rsid w:val="003F4AC1"/>
    <w:rsid w:val="004021C7"/>
    <w:rsid w:val="00403223"/>
    <w:rsid w:val="00403A8F"/>
    <w:rsid w:val="00411A6A"/>
    <w:rsid w:val="00412016"/>
    <w:rsid w:val="004137AD"/>
    <w:rsid w:val="00415B29"/>
    <w:rsid w:val="00416610"/>
    <w:rsid w:val="00424595"/>
    <w:rsid w:val="00435CAB"/>
    <w:rsid w:val="00440E4C"/>
    <w:rsid w:val="004433CC"/>
    <w:rsid w:val="004438F9"/>
    <w:rsid w:val="00443FE0"/>
    <w:rsid w:val="00456EB8"/>
    <w:rsid w:val="00463FDD"/>
    <w:rsid w:val="004667EB"/>
    <w:rsid w:val="0047084B"/>
    <w:rsid w:val="004766CE"/>
    <w:rsid w:val="00476DD2"/>
    <w:rsid w:val="00477167"/>
    <w:rsid w:val="004807D9"/>
    <w:rsid w:val="00481978"/>
    <w:rsid w:val="004A00E8"/>
    <w:rsid w:val="004A0560"/>
    <w:rsid w:val="004A0634"/>
    <w:rsid w:val="004A2A04"/>
    <w:rsid w:val="004B5CD7"/>
    <w:rsid w:val="004B7FB7"/>
    <w:rsid w:val="004C4D6A"/>
    <w:rsid w:val="004C5B85"/>
    <w:rsid w:val="004D1843"/>
    <w:rsid w:val="004D3DD2"/>
    <w:rsid w:val="004D61EE"/>
    <w:rsid w:val="004E01DC"/>
    <w:rsid w:val="004E04E7"/>
    <w:rsid w:val="004E0594"/>
    <w:rsid w:val="004E537B"/>
    <w:rsid w:val="004F0948"/>
    <w:rsid w:val="004F409A"/>
    <w:rsid w:val="004F5755"/>
    <w:rsid w:val="004F73B4"/>
    <w:rsid w:val="00502BA1"/>
    <w:rsid w:val="00512110"/>
    <w:rsid w:val="00513E57"/>
    <w:rsid w:val="0051605A"/>
    <w:rsid w:val="00532D05"/>
    <w:rsid w:val="00535F64"/>
    <w:rsid w:val="005430A0"/>
    <w:rsid w:val="00544024"/>
    <w:rsid w:val="0054F48C"/>
    <w:rsid w:val="00553AA2"/>
    <w:rsid w:val="00554A6B"/>
    <w:rsid w:val="00560C91"/>
    <w:rsid w:val="00562FF2"/>
    <w:rsid w:val="00562FFE"/>
    <w:rsid w:val="005669B5"/>
    <w:rsid w:val="005766EC"/>
    <w:rsid w:val="0058038C"/>
    <w:rsid w:val="00582502"/>
    <w:rsid w:val="00585A0E"/>
    <w:rsid w:val="00585EE8"/>
    <w:rsid w:val="005878B0"/>
    <w:rsid w:val="00587F2E"/>
    <w:rsid w:val="00595D4A"/>
    <w:rsid w:val="005B0050"/>
    <w:rsid w:val="005B12D8"/>
    <w:rsid w:val="005B3013"/>
    <w:rsid w:val="005B5C94"/>
    <w:rsid w:val="005B6042"/>
    <w:rsid w:val="005B78A2"/>
    <w:rsid w:val="005C15A9"/>
    <w:rsid w:val="005C5D1F"/>
    <w:rsid w:val="005D19B1"/>
    <w:rsid w:val="005E2DF1"/>
    <w:rsid w:val="005E48EA"/>
    <w:rsid w:val="005E63BB"/>
    <w:rsid w:val="00601646"/>
    <w:rsid w:val="00604213"/>
    <w:rsid w:val="00607BC7"/>
    <w:rsid w:val="00611900"/>
    <w:rsid w:val="00617D71"/>
    <w:rsid w:val="00630D4E"/>
    <w:rsid w:val="00632ECF"/>
    <w:rsid w:val="00633C96"/>
    <w:rsid w:val="006412E7"/>
    <w:rsid w:val="0064155B"/>
    <w:rsid w:val="00643A18"/>
    <w:rsid w:val="00645524"/>
    <w:rsid w:val="00645C8E"/>
    <w:rsid w:val="00646F5F"/>
    <w:rsid w:val="00652158"/>
    <w:rsid w:val="00664313"/>
    <w:rsid w:val="00672E5B"/>
    <w:rsid w:val="0067404B"/>
    <w:rsid w:val="00675E24"/>
    <w:rsid w:val="00685954"/>
    <w:rsid w:val="00693FD9"/>
    <w:rsid w:val="006955C3"/>
    <w:rsid w:val="006A3476"/>
    <w:rsid w:val="006A4218"/>
    <w:rsid w:val="006A5F2A"/>
    <w:rsid w:val="006B1124"/>
    <w:rsid w:val="006C1D67"/>
    <w:rsid w:val="006C255D"/>
    <w:rsid w:val="006C4CF6"/>
    <w:rsid w:val="006C74C1"/>
    <w:rsid w:val="006D2052"/>
    <w:rsid w:val="006D7705"/>
    <w:rsid w:val="006E0901"/>
    <w:rsid w:val="006E0A24"/>
    <w:rsid w:val="006E566B"/>
    <w:rsid w:val="006E65F1"/>
    <w:rsid w:val="006F4DAC"/>
    <w:rsid w:val="006F53DD"/>
    <w:rsid w:val="0070666B"/>
    <w:rsid w:val="00717875"/>
    <w:rsid w:val="00721C55"/>
    <w:rsid w:val="00723336"/>
    <w:rsid w:val="0073623F"/>
    <w:rsid w:val="00740646"/>
    <w:rsid w:val="00743BBF"/>
    <w:rsid w:val="00745622"/>
    <w:rsid w:val="00755A3D"/>
    <w:rsid w:val="0075659F"/>
    <w:rsid w:val="00773F80"/>
    <w:rsid w:val="00777EA3"/>
    <w:rsid w:val="00781C48"/>
    <w:rsid w:val="00783B62"/>
    <w:rsid w:val="00785BAD"/>
    <w:rsid w:val="0078782F"/>
    <w:rsid w:val="00794039"/>
    <w:rsid w:val="00794E65"/>
    <w:rsid w:val="007A1E45"/>
    <w:rsid w:val="007A2FCF"/>
    <w:rsid w:val="007A3F59"/>
    <w:rsid w:val="007A58FE"/>
    <w:rsid w:val="007A7330"/>
    <w:rsid w:val="007B2101"/>
    <w:rsid w:val="007B22A0"/>
    <w:rsid w:val="007B518A"/>
    <w:rsid w:val="007C665A"/>
    <w:rsid w:val="007D4182"/>
    <w:rsid w:val="007D43C5"/>
    <w:rsid w:val="007E0F54"/>
    <w:rsid w:val="007E4F88"/>
    <w:rsid w:val="007F10A4"/>
    <w:rsid w:val="007F41E2"/>
    <w:rsid w:val="00802BFA"/>
    <w:rsid w:val="008053AC"/>
    <w:rsid w:val="00810B5F"/>
    <w:rsid w:val="00815D5B"/>
    <w:rsid w:val="00841D40"/>
    <w:rsid w:val="008445B5"/>
    <w:rsid w:val="0084662F"/>
    <w:rsid w:val="0085109E"/>
    <w:rsid w:val="00853147"/>
    <w:rsid w:val="00853F44"/>
    <w:rsid w:val="008570B6"/>
    <w:rsid w:val="00867CB5"/>
    <w:rsid w:val="00872F75"/>
    <w:rsid w:val="00874701"/>
    <w:rsid w:val="008763D3"/>
    <w:rsid w:val="00880A5A"/>
    <w:rsid w:val="00883092"/>
    <w:rsid w:val="0088379F"/>
    <w:rsid w:val="00886827"/>
    <w:rsid w:val="0088E54B"/>
    <w:rsid w:val="00897124"/>
    <w:rsid w:val="008A338A"/>
    <w:rsid w:val="008A4078"/>
    <w:rsid w:val="008A7B3A"/>
    <w:rsid w:val="008B167F"/>
    <w:rsid w:val="008B3FA9"/>
    <w:rsid w:val="008B5C97"/>
    <w:rsid w:val="008B5F7B"/>
    <w:rsid w:val="008B61B7"/>
    <w:rsid w:val="008B7ABA"/>
    <w:rsid w:val="008C1A68"/>
    <w:rsid w:val="008D2449"/>
    <w:rsid w:val="008D3BB4"/>
    <w:rsid w:val="008E54C3"/>
    <w:rsid w:val="00914F0C"/>
    <w:rsid w:val="00920BDA"/>
    <w:rsid w:val="00921556"/>
    <w:rsid w:val="0092175F"/>
    <w:rsid w:val="00921FE5"/>
    <w:rsid w:val="00924659"/>
    <w:rsid w:val="00924E3F"/>
    <w:rsid w:val="00930584"/>
    <w:rsid w:val="009333A4"/>
    <w:rsid w:val="009407B9"/>
    <w:rsid w:val="0094464D"/>
    <w:rsid w:val="009459A0"/>
    <w:rsid w:val="00947576"/>
    <w:rsid w:val="0094785A"/>
    <w:rsid w:val="00947990"/>
    <w:rsid w:val="00951DF5"/>
    <w:rsid w:val="009618AA"/>
    <w:rsid w:val="009620BF"/>
    <w:rsid w:val="00962C56"/>
    <w:rsid w:val="0096339D"/>
    <w:rsid w:val="00966294"/>
    <w:rsid w:val="009764DE"/>
    <w:rsid w:val="00982246"/>
    <w:rsid w:val="00984EDA"/>
    <w:rsid w:val="00986FEA"/>
    <w:rsid w:val="00995203"/>
    <w:rsid w:val="00996071"/>
    <w:rsid w:val="009A4164"/>
    <w:rsid w:val="009B3615"/>
    <w:rsid w:val="009B4477"/>
    <w:rsid w:val="009C4406"/>
    <w:rsid w:val="009D18FA"/>
    <w:rsid w:val="009D2BAF"/>
    <w:rsid w:val="009E0E02"/>
    <w:rsid w:val="009E11CC"/>
    <w:rsid w:val="009F9192"/>
    <w:rsid w:val="00A010CB"/>
    <w:rsid w:val="00A023A0"/>
    <w:rsid w:val="00A044DB"/>
    <w:rsid w:val="00A076D8"/>
    <w:rsid w:val="00A0EB29"/>
    <w:rsid w:val="00A210B8"/>
    <w:rsid w:val="00A2228C"/>
    <w:rsid w:val="00A2582A"/>
    <w:rsid w:val="00A259BE"/>
    <w:rsid w:val="00A2619A"/>
    <w:rsid w:val="00A26AE8"/>
    <w:rsid w:val="00A27E25"/>
    <w:rsid w:val="00A33096"/>
    <w:rsid w:val="00A333E6"/>
    <w:rsid w:val="00A3488F"/>
    <w:rsid w:val="00A35BF6"/>
    <w:rsid w:val="00A43BA1"/>
    <w:rsid w:val="00A53D76"/>
    <w:rsid w:val="00A55232"/>
    <w:rsid w:val="00A56191"/>
    <w:rsid w:val="00A60286"/>
    <w:rsid w:val="00A735A8"/>
    <w:rsid w:val="00A74C85"/>
    <w:rsid w:val="00A756D4"/>
    <w:rsid w:val="00A86EAB"/>
    <w:rsid w:val="00A9727F"/>
    <w:rsid w:val="00AA16DB"/>
    <w:rsid w:val="00AA2A0E"/>
    <w:rsid w:val="00AB512C"/>
    <w:rsid w:val="00AB6AD6"/>
    <w:rsid w:val="00AC1412"/>
    <w:rsid w:val="00AC3805"/>
    <w:rsid w:val="00AD1238"/>
    <w:rsid w:val="00AD13B7"/>
    <w:rsid w:val="00AD49AB"/>
    <w:rsid w:val="00AE1074"/>
    <w:rsid w:val="00AE3AD7"/>
    <w:rsid w:val="00AE5586"/>
    <w:rsid w:val="00AE5EFD"/>
    <w:rsid w:val="00AF3A23"/>
    <w:rsid w:val="00AF3AB2"/>
    <w:rsid w:val="00B060B9"/>
    <w:rsid w:val="00B10A7E"/>
    <w:rsid w:val="00B17CDB"/>
    <w:rsid w:val="00B22726"/>
    <w:rsid w:val="00B24493"/>
    <w:rsid w:val="00B27117"/>
    <w:rsid w:val="00B36E6D"/>
    <w:rsid w:val="00B42271"/>
    <w:rsid w:val="00B52711"/>
    <w:rsid w:val="00B55AC3"/>
    <w:rsid w:val="00B57D6E"/>
    <w:rsid w:val="00B74D62"/>
    <w:rsid w:val="00B757DB"/>
    <w:rsid w:val="00B85B2F"/>
    <w:rsid w:val="00B93E28"/>
    <w:rsid w:val="00BA0BF4"/>
    <w:rsid w:val="00BA14AA"/>
    <w:rsid w:val="00BA6A80"/>
    <w:rsid w:val="00BB5D77"/>
    <w:rsid w:val="00BC036A"/>
    <w:rsid w:val="00BC5B07"/>
    <w:rsid w:val="00BC6285"/>
    <w:rsid w:val="00BC7B6D"/>
    <w:rsid w:val="00BD1240"/>
    <w:rsid w:val="00BD546F"/>
    <w:rsid w:val="00BD5957"/>
    <w:rsid w:val="00BF1BE0"/>
    <w:rsid w:val="00BF3345"/>
    <w:rsid w:val="00C00344"/>
    <w:rsid w:val="00C01BAA"/>
    <w:rsid w:val="00C048CC"/>
    <w:rsid w:val="00C10CD3"/>
    <w:rsid w:val="00C1153E"/>
    <w:rsid w:val="00C121C6"/>
    <w:rsid w:val="00C1621A"/>
    <w:rsid w:val="00C17AEF"/>
    <w:rsid w:val="00C24891"/>
    <w:rsid w:val="00C30175"/>
    <w:rsid w:val="00C40F22"/>
    <w:rsid w:val="00C45EDC"/>
    <w:rsid w:val="00C53819"/>
    <w:rsid w:val="00C6473C"/>
    <w:rsid w:val="00C75CCB"/>
    <w:rsid w:val="00C81A82"/>
    <w:rsid w:val="00C858A3"/>
    <w:rsid w:val="00C86D5C"/>
    <w:rsid w:val="00C87F15"/>
    <w:rsid w:val="00C91ED8"/>
    <w:rsid w:val="00C945C4"/>
    <w:rsid w:val="00CA1391"/>
    <w:rsid w:val="00CA5F8E"/>
    <w:rsid w:val="00CB0DFD"/>
    <w:rsid w:val="00CB18DC"/>
    <w:rsid w:val="00CB1EA1"/>
    <w:rsid w:val="00CD079A"/>
    <w:rsid w:val="00CE50ED"/>
    <w:rsid w:val="00CF05DB"/>
    <w:rsid w:val="00CF87A7"/>
    <w:rsid w:val="00D03F20"/>
    <w:rsid w:val="00D1188B"/>
    <w:rsid w:val="00D142F7"/>
    <w:rsid w:val="00D15AB1"/>
    <w:rsid w:val="00D166CD"/>
    <w:rsid w:val="00D17DC7"/>
    <w:rsid w:val="00D209FC"/>
    <w:rsid w:val="00D22A3D"/>
    <w:rsid w:val="00D268E4"/>
    <w:rsid w:val="00D31122"/>
    <w:rsid w:val="00D4133C"/>
    <w:rsid w:val="00D42DA6"/>
    <w:rsid w:val="00D47D65"/>
    <w:rsid w:val="00D53D30"/>
    <w:rsid w:val="00D55CFC"/>
    <w:rsid w:val="00D63568"/>
    <w:rsid w:val="00D65FD0"/>
    <w:rsid w:val="00D66E0B"/>
    <w:rsid w:val="00D67E45"/>
    <w:rsid w:val="00D76BC3"/>
    <w:rsid w:val="00D808F4"/>
    <w:rsid w:val="00D839CF"/>
    <w:rsid w:val="00D86DEA"/>
    <w:rsid w:val="00D91889"/>
    <w:rsid w:val="00D92736"/>
    <w:rsid w:val="00D96619"/>
    <w:rsid w:val="00DA21DF"/>
    <w:rsid w:val="00DA2AC6"/>
    <w:rsid w:val="00DA7AE1"/>
    <w:rsid w:val="00DB0ED8"/>
    <w:rsid w:val="00DB2E56"/>
    <w:rsid w:val="00DC5ADB"/>
    <w:rsid w:val="00DD3CA8"/>
    <w:rsid w:val="00DD7D19"/>
    <w:rsid w:val="00DE3123"/>
    <w:rsid w:val="00DE3E04"/>
    <w:rsid w:val="00DF028D"/>
    <w:rsid w:val="00DF2C0C"/>
    <w:rsid w:val="00DF4D61"/>
    <w:rsid w:val="00DF5036"/>
    <w:rsid w:val="00DF752E"/>
    <w:rsid w:val="00E051C7"/>
    <w:rsid w:val="00E14B71"/>
    <w:rsid w:val="00E22FCC"/>
    <w:rsid w:val="00E31AE8"/>
    <w:rsid w:val="00E40943"/>
    <w:rsid w:val="00E40DF6"/>
    <w:rsid w:val="00E434AF"/>
    <w:rsid w:val="00E46BD3"/>
    <w:rsid w:val="00E515A4"/>
    <w:rsid w:val="00E51C76"/>
    <w:rsid w:val="00E52E5F"/>
    <w:rsid w:val="00E56BCE"/>
    <w:rsid w:val="00E61D3F"/>
    <w:rsid w:val="00E639C6"/>
    <w:rsid w:val="00E64561"/>
    <w:rsid w:val="00E64D8D"/>
    <w:rsid w:val="00E656D2"/>
    <w:rsid w:val="00E67EA9"/>
    <w:rsid w:val="00E74333"/>
    <w:rsid w:val="00E766A3"/>
    <w:rsid w:val="00E86FDD"/>
    <w:rsid w:val="00EA1955"/>
    <w:rsid w:val="00EA306F"/>
    <w:rsid w:val="00EB4995"/>
    <w:rsid w:val="00EB5396"/>
    <w:rsid w:val="00EC4DE9"/>
    <w:rsid w:val="00EC79A8"/>
    <w:rsid w:val="00ED0B9A"/>
    <w:rsid w:val="00EF1941"/>
    <w:rsid w:val="00EF1EAA"/>
    <w:rsid w:val="00F0222B"/>
    <w:rsid w:val="00F07105"/>
    <w:rsid w:val="00F131FD"/>
    <w:rsid w:val="00F133A4"/>
    <w:rsid w:val="00F13559"/>
    <w:rsid w:val="00F27708"/>
    <w:rsid w:val="00F350A1"/>
    <w:rsid w:val="00F35B28"/>
    <w:rsid w:val="00F40F39"/>
    <w:rsid w:val="00F41004"/>
    <w:rsid w:val="00F44FBE"/>
    <w:rsid w:val="00F533EB"/>
    <w:rsid w:val="00F56636"/>
    <w:rsid w:val="00F57106"/>
    <w:rsid w:val="00F604C3"/>
    <w:rsid w:val="00F60AA9"/>
    <w:rsid w:val="00F60CE9"/>
    <w:rsid w:val="00F76EF8"/>
    <w:rsid w:val="00F82D84"/>
    <w:rsid w:val="00F84705"/>
    <w:rsid w:val="00F92D0E"/>
    <w:rsid w:val="00F95F05"/>
    <w:rsid w:val="00F973F2"/>
    <w:rsid w:val="00FA1D35"/>
    <w:rsid w:val="00FA1EFD"/>
    <w:rsid w:val="00FA60B6"/>
    <w:rsid w:val="00FB5F5A"/>
    <w:rsid w:val="00FC2BAB"/>
    <w:rsid w:val="00FD1DD1"/>
    <w:rsid w:val="00FD522F"/>
    <w:rsid w:val="00FD7E16"/>
    <w:rsid w:val="00FE1E0C"/>
    <w:rsid w:val="00FE30D2"/>
    <w:rsid w:val="00FE3B6C"/>
    <w:rsid w:val="00FE632A"/>
    <w:rsid w:val="00FF37B6"/>
    <w:rsid w:val="00FF62C7"/>
    <w:rsid w:val="012DB3FC"/>
    <w:rsid w:val="013A5365"/>
    <w:rsid w:val="013B9EFA"/>
    <w:rsid w:val="013E88C0"/>
    <w:rsid w:val="0142D081"/>
    <w:rsid w:val="0151722F"/>
    <w:rsid w:val="01589C27"/>
    <w:rsid w:val="016DF2C2"/>
    <w:rsid w:val="017F60CD"/>
    <w:rsid w:val="0180431C"/>
    <w:rsid w:val="0184F5CF"/>
    <w:rsid w:val="018B41C3"/>
    <w:rsid w:val="018B589E"/>
    <w:rsid w:val="019B56DC"/>
    <w:rsid w:val="019DD17E"/>
    <w:rsid w:val="01A1F38A"/>
    <w:rsid w:val="01A2F947"/>
    <w:rsid w:val="01AEA7A0"/>
    <w:rsid w:val="01AF8573"/>
    <w:rsid w:val="01B9529B"/>
    <w:rsid w:val="01BF28AF"/>
    <w:rsid w:val="01D38C47"/>
    <w:rsid w:val="01DE23B2"/>
    <w:rsid w:val="01DF3370"/>
    <w:rsid w:val="01EB9088"/>
    <w:rsid w:val="01F39239"/>
    <w:rsid w:val="01F53F22"/>
    <w:rsid w:val="020530DF"/>
    <w:rsid w:val="020611E5"/>
    <w:rsid w:val="02079881"/>
    <w:rsid w:val="020DFADF"/>
    <w:rsid w:val="022426DA"/>
    <w:rsid w:val="02536E11"/>
    <w:rsid w:val="02578672"/>
    <w:rsid w:val="02590825"/>
    <w:rsid w:val="0259C412"/>
    <w:rsid w:val="025D0ACD"/>
    <w:rsid w:val="026EA562"/>
    <w:rsid w:val="027DAFB6"/>
    <w:rsid w:val="0285C5D2"/>
    <w:rsid w:val="02877DB9"/>
    <w:rsid w:val="0290E141"/>
    <w:rsid w:val="02924F79"/>
    <w:rsid w:val="029CE103"/>
    <w:rsid w:val="02AA1AFB"/>
    <w:rsid w:val="02BD2C0D"/>
    <w:rsid w:val="02BDDD56"/>
    <w:rsid w:val="02BEBCC7"/>
    <w:rsid w:val="02C505BD"/>
    <w:rsid w:val="02C89999"/>
    <w:rsid w:val="02CDF36F"/>
    <w:rsid w:val="02DFDEE1"/>
    <w:rsid w:val="02EB0A9A"/>
    <w:rsid w:val="02F32BE5"/>
    <w:rsid w:val="02FAB098"/>
    <w:rsid w:val="02FD2FEB"/>
    <w:rsid w:val="0308DA5F"/>
    <w:rsid w:val="030A791A"/>
    <w:rsid w:val="03101AAD"/>
    <w:rsid w:val="0313AAEB"/>
    <w:rsid w:val="031C37E6"/>
    <w:rsid w:val="033659A3"/>
    <w:rsid w:val="03382D69"/>
    <w:rsid w:val="0343A0EB"/>
    <w:rsid w:val="0344AC5C"/>
    <w:rsid w:val="0344F7D4"/>
    <w:rsid w:val="034D3AC8"/>
    <w:rsid w:val="035524B8"/>
    <w:rsid w:val="03573D36"/>
    <w:rsid w:val="03637335"/>
    <w:rsid w:val="036D2701"/>
    <w:rsid w:val="03717999"/>
    <w:rsid w:val="0389FA1F"/>
    <w:rsid w:val="0392AFA0"/>
    <w:rsid w:val="039ACF61"/>
    <w:rsid w:val="039FA624"/>
    <w:rsid w:val="03A1B3E2"/>
    <w:rsid w:val="03B7E27A"/>
    <w:rsid w:val="03BC5F8B"/>
    <w:rsid w:val="03BCCF45"/>
    <w:rsid w:val="03C92D27"/>
    <w:rsid w:val="03DF980B"/>
    <w:rsid w:val="03E365B4"/>
    <w:rsid w:val="03EE8199"/>
    <w:rsid w:val="03F380B3"/>
    <w:rsid w:val="03F7FA2A"/>
    <w:rsid w:val="03FDD150"/>
    <w:rsid w:val="0406F92E"/>
    <w:rsid w:val="040A795D"/>
    <w:rsid w:val="040B3C73"/>
    <w:rsid w:val="04143001"/>
    <w:rsid w:val="04154C2C"/>
    <w:rsid w:val="041BBEFB"/>
    <w:rsid w:val="042CB1A2"/>
    <w:rsid w:val="0438FB62"/>
    <w:rsid w:val="043F576E"/>
    <w:rsid w:val="045B0AFF"/>
    <w:rsid w:val="045E67E4"/>
    <w:rsid w:val="0464D2E3"/>
    <w:rsid w:val="046FF7A1"/>
    <w:rsid w:val="047464C6"/>
    <w:rsid w:val="0484C068"/>
    <w:rsid w:val="04852337"/>
    <w:rsid w:val="04A16705"/>
    <w:rsid w:val="04A1CA5C"/>
    <w:rsid w:val="04A958A5"/>
    <w:rsid w:val="04ADD119"/>
    <w:rsid w:val="04CC7CE9"/>
    <w:rsid w:val="04D1BE43"/>
    <w:rsid w:val="04D6EE28"/>
    <w:rsid w:val="04D88D9E"/>
    <w:rsid w:val="04E91A27"/>
    <w:rsid w:val="04FFE4CA"/>
    <w:rsid w:val="0506A941"/>
    <w:rsid w:val="0507B8C9"/>
    <w:rsid w:val="050E62D8"/>
    <w:rsid w:val="0518AC8A"/>
    <w:rsid w:val="052A56C8"/>
    <w:rsid w:val="0531702B"/>
    <w:rsid w:val="053894F2"/>
    <w:rsid w:val="053B7685"/>
    <w:rsid w:val="054572EA"/>
    <w:rsid w:val="054BE2A2"/>
    <w:rsid w:val="05537872"/>
    <w:rsid w:val="0563F493"/>
    <w:rsid w:val="05764368"/>
    <w:rsid w:val="05811216"/>
    <w:rsid w:val="05834546"/>
    <w:rsid w:val="0584BF59"/>
    <w:rsid w:val="05863BBC"/>
    <w:rsid w:val="05872160"/>
    <w:rsid w:val="05888575"/>
    <w:rsid w:val="05992779"/>
    <w:rsid w:val="059ED39F"/>
    <w:rsid w:val="05AC5CCC"/>
    <w:rsid w:val="05AE751A"/>
    <w:rsid w:val="05B0215C"/>
    <w:rsid w:val="05C1CD2A"/>
    <w:rsid w:val="05C4DDE3"/>
    <w:rsid w:val="05D3D7B4"/>
    <w:rsid w:val="05D6107A"/>
    <w:rsid w:val="05DE760A"/>
    <w:rsid w:val="05EE60BB"/>
    <w:rsid w:val="0602ED84"/>
    <w:rsid w:val="06097EB1"/>
    <w:rsid w:val="0613EB98"/>
    <w:rsid w:val="06245E10"/>
    <w:rsid w:val="063A345F"/>
    <w:rsid w:val="063D8801"/>
    <w:rsid w:val="06438A5B"/>
    <w:rsid w:val="06496F13"/>
    <w:rsid w:val="0654D6DB"/>
    <w:rsid w:val="065902BF"/>
    <w:rsid w:val="065CDE4D"/>
    <w:rsid w:val="06608B14"/>
    <w:rsid w:val="06662FC7"/>
    <w:rsid w:val="0671553E"/>
    <w:rsid w:val="0672EBEB"/>
    <w:rsid w:val="0681F5D4"/>
    <w:rsid w:val="0684FD76"/>
    <w:rsid w:val="0696A09E"/>
    <w:rsid w:val="069F5939"/>
    <w:rsid w:val="06A64FC7"/>
    <w:rsid w:val="06DE441E"/>
    <w:rsid w:val="06ED8322"/>
    <w:rsid w:val="06EF15C0"/>
    <w:rsid w:val="06F38FF1"/>
    <w:rsid w:val="06F85BE0"/>
    <w:rsid w:val="06F87E7D"/>
    <w:rsid w:val="06FBECB6"/>
    <w:rsid w:val="07079968"/>
    <w:rsid w:val="070BC6B0"/>
    <w:rsid w:val="07101986"/>
    <w:rsid w:val="07139814"/>
    <w:rsid w:val="0722F8E9"/>
    <w:rsid w:val="0725B21A"/>
    <w:rsid w:val="0730BCAD"/>
    <w:rsid w:val="0731B68F"/>
    <w:rsid w:val="07460D75"/>
    <w:rsid w:val="074E75A6"/>
    <w:rsid w:val="07538929"/>
    <w:rsid w:val="075DE571"/>
    <w:rsid w:val="075FC36C"/>
    <w:rsid w:val="0761B5F8"/>
    <w:rsid w:val="078120C0"/>
    <w:rsid w:val="0789B743"/>
    <w:rsid w:val="079BA21B"/>
    <w:rsid w:val="079BD285"/>
    <w:rsid w:val="07A9C634"/>
    <w:rsid w:val="07B8FD32"/>
    <w:rsid w:val="07BAE338"/>
    <w:rsid w:val="07BC8665"/>
    <w:rsid w:val="07CDF236"/>
    <w:rsid w:val="07DFAA80"/>
    <w:rsid w:val="07F6BA1E"/>
    <w:rsid w:val="0803A8EE"/>
    <w:rsid w:val="08145955"/>
    <w:rsid w:val="08217EA1"/>
    <w:rsid w:val="08220C27"/>
    <w:rsid w:val="08246FD7"/>
    <w:rsid w:val="082CEEF8"/>
    <w:rsid w:val="082E0628"/>
    <w:rsid w:val="083911E1"/>
    <w:rsid w:val="083EBF84"/>
    <w:rsid w:val="0841D2E5"/>
    <w:rsid w:val="0846039A"/>
    <w:rsid w:val="08495C9E"/>
    <w:rsid w:val="084AA4CA"/>
    <w:rsid w:val="0859C672"/>
    <w:rsid w:val="085AE90E"/>
    <w:rsid w:val="08738E6B"/>
    <w:rsid w:val="087BFF28"/>
    <w:rsid w:val="087FAD25"/>
    <w:rsid w:val="08810022"/>
    <w:rsid w:val="088AF9D4"/>
    <w:rsid w:val="08955523"/>
    <w:rsid w:val="08ABC901"/>
    <w:rsid w:val="08AC1686"/>
    <w:rsid w:val="08B3472E"/>
    <w:rsid w:val="08CA6541"/>
    <w:rsid w:val="08DB76DC"/>
    <w:rsid w:val="08EC8335"/>
    <w:rsid w:val="08ECDD5C"/>
    <w:rsid w:val="08FB117B"/>
    <w:rsid w:val="090205A0"/>
    <w:rsid w:val="090906E2"/>
    <w:rsid w:val="0913B4E5"/>
    <w:rsid w:val="0933263A"/>
    <w:rsid w:val="09334D41"/>
    <w:rsid w:val="09373152"/>
    <w:rsid w:val="093897CA"/>
    <w:rsid w:val="093FF62B"/>
    <w:rsid w:val="094AE4DC"/>
    <w:rsid w:val="094CC11F"/>
    <w:rsid w:val="09710F7E"/>
    <w:rsid w:val="097904A7"/>
    <w:rsid w:val="0997460C"/>
    <w:rsid w:val="0997B378"/>
    <w:rsid w:val="099A7BC3"/>
    <w:rsid w:val="09C797B5"/>
    <w:rsid w:val="09E93FA6"/>
    <w:rsid w:val="09EE26C1"/>
    <w:rsid w:val="09FBCE26"/>
    <w:rsid w:val="09FCA8A5"/>
    <w:rsid w:val="0A02DF41"/>
    <w:rsid w:val="0A05AC60"/>
    <w:rsid w:val="0A05AEAE"/>
    <w:rsid w:val="0A06F743"/>
    <w:rsid w:val="0A0EE8E1"/>
    <w:rsid w:val="0A106115"/>
    <w:rsid w:val="0A21396F"/>
    <w:rsid w:val="0A25728B"/>
    <w:rsid w:val="0A278EB0"/>
    <w:rsid w:val="0A32EAA4"/>
    <w:rsid w:val="0A39703E"/>
    <w:rsid w:val="0A462E6F"/>
    <w:rsid w:val="0A5740D2"/>
    <w:rsid w:val="0A5DB9B3"/>
    <w:rsid w:val="0A6767C3"/>
    <w:rsid w:val="0A7244C2"/>
    <w:rsid w:val="0A7FACEB"/>
    <w:rsid w:val="0A901C3B"/>
    <w:rsid w:val="0A925CAE"/>
    <w:rsid w:val="0A94FF8A"/>
    <w:rsid w:val="0A9D1421"/>
    <w:rsid w:val="0AA84FA3"/>
    <w:rsid w:val="0AAF10E0"/>
    <w:rsid w:val="0AB01DE6"/>
    <w:rsid w:val="0ABA5AE6"/>
    <w:rsid w:val="0ABA9DF4"/>
    <w:rsid w:val="0ABCB096"/>
    <w:rsid w:val="0AC18217"/>
    <w:rsid w:val="0AD4682B"/>
    <w:rsid w:val="0AD7C332"/>
    <w:rsid w:val="0AE37607"/>
    <w:rsid w:val="0AE4ECDF"/>
    <w:rsid w:val="0AE4F298"/>
    <w:rsid w:val="0AF36F68"/>
    <w:rsid w:val="0B2798E2"/>
    <w:rsid w:val="0B2B6897"/>
    <w:rsid w:val="0B2BF4AB"/>
    <w:rsid w:val="0B3537C9"/>
    <w:rsid w:val="0B37C6F8"/>
    <w:rsid w:val="0B3AA01C"/>
    <w:rsid w:val="0B3B72F8"/>
    <w:rsid w:val="0B3FC356"/>
    <w:rsid w:val="0B61FE9E"/>
    <w:rsid w:val="0B71674C"/>
    <w:rsid w:val="0B7936C1"/>
    <w:rsid w:val="0B7F5E20"/>
    <w:rsid w:val="0B81966D"/>
    <w:rsid w:val="0B83EDBC"/>
    <w:rsid w:val="0B8CC78B"/>
    <w:rsid w:val="0BA8ECD9"/>
    <w:rsid w:val="0BB2C864"/>
    <w:rsid w:val="0BBB5942"/>
    <w:rsid w:val="0BCDF55A"/>
    <w:rsid w:val="0BD65A1B"/>
    <w:rsid w:val="0BDFD352"/>
    <w:rsid w:val="0BE9F6E0"/>
    <w:rsid w:val="0BEB78B8"/>
    <w:rsid w:val="0C0BF77A"/>
    <w:rsid w:val="0C2D158E"/>
    <w:rsid w:val="0C2E6C0B"/>
    <w:rsid w:val="0C42F72F"/>
    <w:rsid w:val="0C47F5CF"/>
    <w:rsid w:val="0C48D0BA"/>
    <w:rsid w:val="0C5532C3"/>
    <w:rsid w:val="0C5BAD58"/>
    <w:rsid w:val="0C61785D"/>
    <w:rsid w:val="0C8ACB24"/>
    <w:rsid w:val="0C9E249F"/>
    <w:rsid w:val="0CA61B16"/>
    <w:rsid w:val="0CAE3028"/>
    <w:rsid w:val="0CB8EBA7"/>
    <w:rsid w:val="0CCA27E9"/>
    <w:rsid w:val="0CE35046"/>
    <w:rsid w:val="0CE7BF4A"/>
    <w:rsid w:val="0D0098B0"/>
    <w:rsid w:val="0D00B35B"/>
    <w:rsid w:val="0D01191B"/>
    <w:rsid w:val="0D0161B1"/>
    <w:rsid w:val="0D0DAEB3"/>
    <w:rsid w:val="0D13179E"/>
    <w:rsid w:val="0D150722"/>
    <w:rsid w:val="0D16024F"/>
    <w:rsid w:val="0D1C4E79"/>
    <w:rsid w:val="0D2F2BCB"/>
    <w:rsid w:val="0D46886A"/>
    <w:rsid w:val="0D489403"/>
    <w:rsid w:val="0D519FDD"/>
    <w:rsid w:val="0D5BA211"/>
    <w:rsid w:val="0D659EBE"/>
    <w:rsid w:val="0D6A9B7E"/>
    <w:rsid w:val="0D70D391"/>
    <w:rsid w:val="0D73DCE0"/>
    <w:rsid w:val="0D8A4CAA"/>
    <w:rsid w:val="0D8FCE2C"/>
    <w:rsid w:val="0D93F2F9"/>
    <w:rsid w:val="0D952C3C"/>
    <w:rsid w:val="0D9BA6A7"/>
    <w:rsid w:val="0DA8FEE1"/>
    <w:rsid w:val="0DAAC063"/>
    <w:rsid w:val="0DB1EE9F"/>
    <w:rsid w:val="0DB24D93"/>
    <w:rsid w:val="0DB60F64"/>
    <w:rsid w:val="0DBD1D1A"/>
    <w:rsid w:val="0DC1CE38"/>
    <w:rsid w:val="0DC57676"/>
    <w:rsid w:val="0DD6E96B"/>
    <w:rsid w:val="0DDD13C9"/>
    <w:rsid w:val="0E012A4A"/>
    <w:rsid w:val="0E0A11F1"/>
    <w:rsid w:val="0E1742E8"/>
    <w:rsid w:val="0E3AF2A5"/>
    <w:rsid w:val="0E408CAA"/>
    <w:rsid w:val="0E41288C"/>
    <w:rsid w:val="0E45CE8E"/>
    <w:rsid w:val="0E5C2802"/>
    <w:rsid w:val="0E62EEFA"/>
    <w:rsid w:val="0E69583B"/>
    <w:rsid w:val="0E699D07"/>
    <w:rsid w:val="0E794471"/>
    <w:rsid w:val="0E88F840"/>
    <w:rsid w:val="0E8F9CBF"/>
    <w:rsid w:val="0E92A39C"/>
    <w:rsid w:val="0EABD7A4"/>
    <w:rsid w:val="0EAF8371"/>
    <w:rsid w:val="0EBD2807"/>
    <w:rsid w:val="0EC05CD6"/>
    <w:rsid w:val="0EC138C8"/>
    <w:rsid w:val="0ECA1962"/>
    <w:rsid w:val="0EDEFE72"/>
    <w:rsid w:val="0EE03110"/>
    <w:rsid w:val="0EEB40AC"/>
    <w:rsid w:val="0F13A83D"/>
    <w:rsid w:val="0F226578"/>
    <w:rsid w:val="0F256A24"/>
    <w:rsid w:val="0F26CDD6"/>
    <w:rsid w:val="0F3B8DD5"/>
    <w:rsid w:val="0F44F567"/>
    <w:rsid w:val="0F49CDA7"/>
    <w:rsid w:val="0F4FF573"/>
    <w:rsid w:val="0F5AF5D4"/>
    <w:rsid w:val="0F61919D"/>
    <w:rsid w:val="0F6685E7"/>
    <w:rsid w:val="0F6B99A5"/>
    <w:rsid w:val="0F6CA1AE"/>
    <w:rsid w:val="0F6D2818"/>
    <w:rsid w:val="0F6D50CD"/>
    <w:rsid w:val="0F7AB9FA"/>
    <w:rsid w:val="0F7E4AB8"/>
    <w:rsid w:val="0F8DB2D0"/>
    <w:rsid w:val="0F8F6129"/>
    <w:rsid w:val="0F959FB4"/>
    <w:rsid w:val="0F9A2AE6"/>
    <w:rsid w:val="0FAE846C"/>
    <w:rsid w:val="0FB3E066"/>
    <w:rsid w:val="0FB57E81"/>
    <w:rsid w:val="0FBD8A10"/>
    <w:rsid w:val="0FD62EAC"/>
    <w:rsid w:val="0FD7AA56"/>
    <w:rsid w:val="0FE89A9A"/>
    <w:rsid w:val="0FEEC2C6"/>
    <w:rsid w:val="0FF05052"/>
    <w:rsid w:val="0FF5D458"/>
    <w:rsid w:val="1005289C"/>
    <w:rsid w:val="1006DC3C"/>
    <w:rsid w:val="100D745A"/>
    <w:rsid w:val="1011BF46"/>
    <w:rsid w:val="101E5FEA"/>
    <w:rsid w:val="1025E92A"/>
    <w:rsid w:val="103FB8BD"/>
    <w:rsid w:val="104842C3"/>
    <w:rsid w:val="10560DAD"/>
    <w:rsid w:val="10567BDD"/>
    <w:rsid w:val="1058DC61"/>
    <w:rsid w:val="107166F4"/>
    <w:rsid w:val="107E292C"/>
    <w:rsid w:val="107E406C"/>
    <w:rsid w:val="107F4533"/>
    <w:rsid w:val="10831841"/>
    <w:rsid w:val="10AC7268"/>
    <w:rsid w:val="10AEB211"/>
    <w:rsid w:val="10D458CC"/>
    <w:rsid w:val="10D4B19E"/>
    <w:rsid w:val="10D8CE0D"/>
    <w:rsid w:val="10DC4601"/>
    <w:rsid w:val="10EBA5AD"/>
    <w:rsid w:val="10F8CF5C"/>
    <w:rsid w:val="10F97FB3"/>
    <w:rsid w:val="10FD2D01"/>
    <w:rsid w:val="10FD3BA2"/>
    <w:rsid w:val="11011894"/>
    <w:rsid w:val="1114CA71"/>
    <w:rsid w:val="11168A5B"/>
    <w:rsid w:val="1119AC1D"/>
    <w:rsid w:val="11213B3E"/>
    <w:rsid w:val="11378CD9"/>
    <w:rsid w:val="114A47D4"/>
    <w:rsid w:val="114D4DF9"/>
    <w:rsid w:val="1153F4D7"/>
    <w:rsid w:val="1177F4BE"/>
    <w:rsid w:val="1180E0B3"/>
    <w:rsid w:val="118181BE"/>
    <w:rsid w:val="118AE0A5"/>
    <w:rsid w:val="11918693"/>
    <w:rsid w:val="11AAD6B5"/>
    <w:rsid w:val="11B85286"/>
    <w:rsid w:val="11B8D7AB"/>
    <w:rsid w:val="11BF1120"/>
    <w:rsid w:val="11C15675"/>
    <w:rsid w:val="11E01151"/>
    <w:rsid w:val="11E835DB"/>
    <w:rsid w:val="11EDFA9C"/>
    <w:rsid w:val="11F3BA88"/>
    <w:rsid w:val="1216F49E"/>
    <w:rsid w:val="12184E48"/>
    <w:rsid w:val="122875C9"/>
    <w:rsid w:val="123365A0"/>
    <w:rsid w:val="12444906"/>
    <w:rsid w:val="1245480B"/>
    <w:rsid w:val="124B9438"/>
    <w:rsid w:val="1253207C"/>
    <w:rsid w:val="1253400D"/>
    <w:rsid w:val="12549056"/>
    <w:rsid w:val="12566FAB"/>
    <w:rsid w:val="127FE3A6"/>
    <w:rsid w:val="128069F5"/>
    <w:rsid w:val="12865FED"/>
    <w:rsid w:val="128811A6"/>
    <w:rsid w:val="12B16B7E"/>
    <w:rsid w:val="12B203E0"/>
    <w:rsid w:val="12C65D8D"/>
    <w:rsid w:val="12C8E44B"/>
    <w:rsid w:val="12FB0729"/>
    <w:rsid w:val="130202F0"/>
    <w:rsid w:val="131EF0E7"/>
    <w:rsid w:val="13256D61"/>
    <w:rsid w:val="1336E340"/>
    <w:rsid w:val="135C8366"/>
    <w:rsid w:val="135CD91C"/>
    <w:rsid w:val="1365B24D"/>
    <w:rsid w:val="13668FBF"/>
    <w:rsid w:val="136971EE"/>
    <w:rsid w:val="136B6E04"/>
    <w:rsid w:val="136B74E8"/>
    <w:rsid w:val="136DB973"/>
    <w:rsid w:val="1371288B"/>
    <w:rsid w:val="1390992A"/>
    <w:rsid w:val="13956B29"/>
    <w:rsid w:val="13AACDCF"/>
    <w:rsid w:val="13ACACAF"/>
    <w:rsid w:val="13B330AA"/>
    <w:rsid w:val="13D93915"/>
    <w:rsid w:val="13DF3585"/>
    <w:rsid w:val="13E6EBCA"/>
    <w:rsid w:val="13EFA70A"/>
    <w:rsid w:val="13F060B7"/>
    <w:rsid w:val="13F1BF78"/>
    <w:rsid w:val="13FE4ADA"/>
    <w:rsid w:val="13FFA5FA"/>
    <w:rsid w:val="14076659"/>
    <w:rsid w:val="1423E65A"/>
    <w:rsid w:val="1434E286"/>
    <w:rsid w:val="14373F9A"/>
    <w:rsid w:val="143D2774"/>
    <w:rsid w:val="143ED662"/>
    <w:rsid w:val="146485A3"/>
    <w:rsid w:val="1475D383"/>
    <w:rsid w:val="1487BCEB"/>
    <w:rsid w:val="148A0BA6"/>
    <w:rsid w:val="148BE62E"/>
    <w:rsid w:val="148C0E76"/>
    <w:rsid w:val="14942EC1"/>
    <w:rsid w:val="14975932"/>
    <w:rsid w:val="149767D0"/>
    <w:rsid w:val="149CEC2A"/>
    <w:rsid w:val="14A62835"/>
    <w:rsid w:val="14C5B8C6"/>
    <w:rsid w:val="14CDBAED"/>
    <w:rsid w:val="14CEC34D"/>
    <w:rsid w:val="14D66F98"/>
    <w:rsid w:val="14DCF576"/>
    <w:rsid w:val="14F1DE5E"/>
    <w:rsid w:val="14F7C993"/>
    <w:rsid w:val="14FB3423"/>
    <w:rsid w:val="14FE688D"/>
    <w:rsid w:val="1505B07D"/>
    <w:rsid w:val="1511C944"/>
    <w:rsid w:val="15151138"/>
    <w:rsid w:val="1517ECFB"/>
    <w:rsid w:val="151A57B8"/>
    <w:rsid w:val="1526331B"/>
    <w:rsid w:val="15269E2A"/>
    <w:rsid w:val="15310178"/>
    <w:rsid w:val="1543785E"/>
    <w:rsid w:val="154F8C5A"/>
    <w:rsid w:val="156181F0"/>
    <w:rsid w:val="157A1D5B"/>
    <w:rsid w:val="157CAC46"/>
    <w:rsid w:val="158534C2"/>
    <w:rsid w:val="1586EF27"/>
    <w:rsid w:val="15923D92"/>
    <w:rsid w:val="15AD847C"/>
    <w:rsid w:val="15B412D5"/>
    <w:rsid w:val="15BEEC51"/>
    <w:rsid w:val="15C3F890"/>
    <w:rsid w:val="15DB5912"/>
    <w:rsid w:val="15E16308"/>
    <w:rsid w:val="15E41062"/>
    <w:rsid w:val="15E7EC07"/>
    <w:rsid w:val="15EE3F7C"/>
    <w:rsid w:val="15F0C958"/>
    <w:rsid w:val="16101A77"/>
    <w:rsid w:val="1624475F"/>
    <w:rsid w:val="162E429C"/>
    <w:rsid w:val="162E7107"/>
    <w:rsid w:val="16317C62"/>
    <w:rsid w:val="1633321D"/>
    <w:rsid w:val="164464FE"/>
    <w:rsid w:val="165E847D"/>
    <w:rsid w:val="16660F6B"/>
    <w:rsid w:val="167762A9"/>
    <w:rsid w:val="16809918"/>
    <w:rsid w:val="16811E70"/>
    <w:rsid w:val="16826434"/>
    <w:rsid w:val="168DC6D2"/>
    <w:rsid w:val="16A7D03F"/>
    <w:rsid w:val="16C4D30D"/>
    <w:rsid w:val="16C6DC64"/>
    <w:rsid w:val="16C9CC57"/>
    <w:rsid w:val="16D1D937"/>
    <w:rsid w:val="16D35279"/>
    <w:rsid w:val="16DB1137"/>
    <w:rsid w:val="16DF80E4"/>
    <w:rsid w:val="16E49CD3"/>
    <w:rsid w:val="16ED54B2"/>
    <w:rsid w:val="170EEF9C"/>
    <w:rsid w:val="172952E3"/>
    <w:rsid w:val="172DD490"/>
    <w:rsid w:val="172F5B2E"/>
    <w:rsid w:val="173D4544"/>
    <w:rsid w:val="173D87AE"/>
    <w:rsid w:val="173E8BB7"/>
    <w:rsid w:val="17407681"/>
    <w:rsid w:val="1754D771"/>
    <w:rsid w:val="1766230D"/>
    <w:rsid w:val="178644AF"/>
    <w:rsid w:val="178D2D02"/>
    <w:rsid w:val="178D3AF7"/>
    <w:rsid w:val="178E3261"/>
    <w:rsid w:val="1790571C"/>
    <w:rsid w:val="17C2AEE9"/>
    <w:rsid w:val="17CA4168"/>
    <w:rsid w:val="17CD9A42"/>
    <w:rsid w:val="17CE570F"/>
    <w:rsid w:val="17D0C93D"/>
    <w:rsid w:val="17DB47FE"/>
    <w:rsid w:val="17E1F377"/>
    <w:rsid w:val="17EC0D9F"/>
    <w:rsid w:val="17EE39C7"/>
    <w:rsid w:val="17F92D36"/>
    <w:rsid w:val="17FB09DF"/>
    <w:rsid w:val="1807BEC8"/>
    <w:rsid w:val="180F0C1F"/>
    <w:rsid w:val="18110E75"/>
    <w:rsid w:val="1815C9E2"/>
    <w:rsid w:val="181FC4DD"/>
    <w:rsid w:val="18225514"/>
    <w:rsid w:val="182BF15E"/>
    <w:rsid w:val="183553F4"/>
    <w:rsid w:val="1837F1D3"/>
    <w:rsid w:val="183CAC67"/>
    <w:rsid w:val="1848925D"/>
    <w:rsid w:val="1867D181"/>
    <w:rsid w:val="186BA69D"/>
    <w:rsid w:val="186E3921"/>
    <w:rsid w:val="1873EE70"/>
    <w:rsid w:val="188D1EF9"/>
    <w:rsid w:val="188E8C1C"/>
    <w:rsid w:val="18973EDD"/>
    <w:rsid w:val="18A4867A"/>
    <w:rsid w:val="18AA5BC2"/>
    <w:rsid w:val="18B179AE"/>
    <w:rsid w:val="18B6F94E"/>
    <w:rsid w:val="18C04F3F"/>
    <w:rsid w:val="18C10F02"/>
    <w:rsid w:val="18C502F5"/>
    <w:rsid w:val="18CFE1F8"/>
    <w:rsid w:val="18FD35C5"/>
    <w:rsid w:val="19169D66"/>
    <w:rsid w:val="1928F589"/>
    <w:rsid w:val="192F7AAF"/>
    <w:rsid w:val="1932FD46"/>
    <w:rsid w:val="194C925D"/>
    <w:rsid w:val="194E72E1"/>
    <w:rsid w:val="195E61C5"/>
    <w:rsid w:val="196611C9"/>
    <w:rsid w:val="196CECEF"/>
    <w:rsid w:val="197DFC93"/>
    <w:rsid w:val="19825DEA"/>
    <w:rsid w:val="19985E1E"/>
    <w:rsid w:val="199D4F1B"/>
    <w:rsid w:val="199E49E2"/>
    <w:rsid w:val="19A3DAB2"/>
    <w:rsid w:val="19B0DC15"/>
    <w:rsid w:val="19BD3357"/>
    <w:rsid w:val="19D1A2A8"/>
    <w:rsid w:val="19D72AD7"/>
    <w:rsid w:val="19D95D83"/>
    <w:rsid w:val="19DD775C"/>
    <w:rsid w:val="19DF41BD"/>
    <w:rsid w:val="19E5E9C9"/>
    <w:rsid w:val="19EB6BF6"/>
    <w:rsid w:val="19EF888D"/>
    <w:rsid w:val="19F2B0EC"/>
    <w:rsid w:val="19F59810"/>
    <w:rsid w:val="19FC73CF"/>
    <w:rsid w:val="1A09BC82"/>
    <w:rsid w:val="1A0DB4B9"/>
    <w:rsid w:val="1A1BEE33"/>
    <w:rsid w:val="1A22424E"/>
    <w:rsid w:val="1A23FD02"/>
    <w:rsid w:val="1A251B18"/>
    <w:rsid w:val="1A265FEB"/>
    <w:rsid w:val="1A2E2F71"/>
    <w:rsid w:val="1A3154E5"/>
    <w:rsid w:val="1A4D6D5B"/>
    <w:rsid w:val="1A4E859F"/>
    <w:rsid w:val="1A4F083B"/>
    <w:rsid w:val="1A5C67B5"/>
    <w:rsid w:val="1A5DE968"/>
    <w:rsid w:val="1A657552"/>
    <w:rsid w:val="1A7523A4"/>
    <w:rsid w:val="1A79BD74"/>
    <w:rsid w:val="1A7A7CBE"/>
    <w:rsid w:val="1A7AC430"/>
    <w:rsid w:val="1A7FE255"/>
    <w:rsid w:val="1A846027"/>
    <w:rsid w:val="1A9371F6"/>
    <w:rsid w:val="1AB49A61"/>
    <w:rsid w:val="1AB9699C"/>
    <w:rsid w:val="1ABD353B"/>
    <w:rsid w:val="1ABE86F8"/>
    <w:rsid w:val="1ABED55D"/>
    <w:rsid w:val="1AC4B151"/>
    <w:rsid w:val="1ACAC288"/>
    <w:rsid w:val="1ACFA7CD"/>
    <w:rsid w:val="1AD16731"/>
    <w:rsid w:val="1ADDAFB6"/>
    <w:rsid w:val="1AE0FF31"/>
    <w:rsid w:val="1AE17CEA"/>
    <w:rsid w:val="1AE45C17"/>
    <w:rsid w:val="1AE47C66"/>
    <w:rsid w:val="1AF1B7A4"/>
    <w:rsid w:val="1B035988"/>
    <w:rsid w:val="1B08C19F"/>
    <w:rsid w:val="1B122A59"/>
    <w:rsid w:val="1B19C8C0"/>
    <w:rsid w:val="1B286404"/>
    <w:rsid w:val="1B2C2399"/>
    <w:rsid w:val="1B447B52"/>
    <w:rsid w:val="1B4C3F0A"/>
    <w:rsid w:val="1B6A5F95"/>
    <w:rsid w:val="1B81640F"/>
    <w:rsid w:val="1B81BA2A"/>
    <w:rsid w:val="1B86AA3C"/>
    <w:rsid w:val="1B8D7901"/>
    <w:rsid w:val="1B916917"/>
    <w:rsid w:val="1B9E8F68"/>
    <w:rsid w:val="1BA02C6F"/>
    <w:rsid w:val="1BA76950"/>
    <w:rsid w:val="1BAA00F3"/>
    <w:rsid w:val="1BB79CE3"/>
    <w:rsid w:val="1BB7A7E3"/>
    <w:rsid w:val="1BB81BEA"/>
    <w:rsid w:val="1BBCA086"/>
    <w:rsid w:val="1BBFD79A"/>
    <w:rsid w:val="1BD265AE"/>
    <w:rsid w:val="1BF47646"/>
    <w:rsid w:val="1C02A688"/>
    <w:rsid w:val="1C06735B"/>
    <w:rsid w:val="1C0C39BB"/>
    <w:rsid w:val="1C10822C"/>
    <w:rsid w:val="1C12BAA5"/>
    <w:rsid w:val="1C19D30F"/>
    <w:rsid w:val="1C233484"/>
    <w:rsid w:val="1C316B3D"/>
    <w:rsid w:val="1C33EAAF"/>
    <w:rsid w:val="1C3512CB"/>
    <w:rsid w:val="1C38EB5F"/>
    <w:rsid w:val="1C3A5262"/>
    <w:rsid w:val="1C5064A5"/>
    <w:rsid w:val="1C5F2591"/>
    <w:rsid w:val="1C61F92F"/>
    <w:rsid w:val="1C6B1E1F"/>
    <w:rsid w:val="1C6B6C03"/>
    <w:rsid w:val="1C798017"/>
    <w:rsid w:val="1C8466D0"/>
    <w:rsid w:val="1C8A1BC5"/>
    <w:rsid w:val="1C8BE0BA"/>
    <w:rsid w:val="1C903282"/>
    <w:rsid w:val="1C9986AB"/>
    <w:rsid w:val="1C9DB28B"/>
    <w:rsid w:val="1CA60A4E"/>
    <w:rsid w:val="1CAA6260"/>
    <w:rsid w:val="1CAB0BD3"/>
    <w:rsid w:val="1CAEF7FE"/>
    <w:rsid w:val="1CB763B1"/>
    <w:rsid w:val="1CD6CA39"/>
    <w:rsid w:val="1CD75FF6"/>
    <w:rsid w:val="1CD7C797"/>
    <w:rsid w:val="1CE57FB5"/>
    <w:rsid w:val="1CE987B5"/>
    <w:rsid w:val="1CF3C62F"/>
    <w:rsid w:val="1CF45D36"/>
    <w:rsid w:val="1D0DF067"/>
    <w:rsid w:val="1D14288E"/>
    <w:rsid w:val="1D28D9F1"/>
    <w:rsid w:val="1D38F99D"/>
    <w:rsid w:val="1D3B7F5D"/>
    <w:rsid w:val="1D45EFCF"/>
    <w:rsid w:val="1D62ED68"/>
    <w:rsid w:val="1D655A86"/>
    <w:rsid w:val="1D6FC5C8"/>
    <w:rsid w:val="1D7188CB"/>
    <w:rsid w:val="1D80E2C5"/>
    <w:rsid w:val="1D874BD6"/>
    <w:rsid w:val="1D93E9B6"/>
    <w:rsid w:val="1D9894B2"/>
    <w:rsid w:val="1DA03D42"/>
    <w:rsid w:val="1DAA2794"/>
    <w:rsid w:val="1DAEC411"/>
    <w:rsid w:val="1DAF31D2"/>
    <w:rsid w:val="1DB01F1B"/>
    <w:rsid w:val="1DB5B7F3"/>
    <w:rsid w:val="1DC0690B"/>
    <w:rsid w:val="1DCEC7E3"/>
    <w:rsid w:val="1DEC4563"/>
    <w:rsid w:val="1DF5BA1E"/>
    <w:rsid w:val="1DF70687"/>
    <w:rsid w:val="1DFBD8CD"/>
    <w:rsid w:val="1DFFDE8A"/>
    <w:rsid w:val="1E07993F"/>
    <w:rsid w:val="1E1AA46B"/>
    <w:rsid w:val="1E28F4EF"/>
    <w:rsid w:val="1E471548"/>
    <w:rsid w:val="1E56A6C3"/>
    <w:rsid w:val="1E67C1BB"/>
    <w:rsid w:val="1E713851"/>
    <w:rsid w:val="1E72BBE2"/>
    <w:rsid w:val="1E764980"/>
    <w:rsid w:val="1E7DB6CD"/>
    <w:rsid w:val="1E889B4B"/>
    <w:rsid w:val="1E9480B8"/>
    <w:rsid w:val="1EA75D23"/>
    <w:rsid w:val="1EACE4AD"/>
    <w:rsid w:val="1EC2E3EA"/>
    <w:rsid w:val="1ED008AC"/>
    <w:rsid w:val="1ED8D24A"/>
    <w:rsid w:val="1EDEFE26"/>
    <w:rsid w:val="1EE1CDDC"/>
    <w:rsid w:val="1EE88D58"/>
    <w:rsid w:val="1EEE1C07"/>
    <w:rsid w:val="1EFA5CD3"/>
    <w:rsid w:val="1F078E6E"/>
    <w:rsid w:val="1F11827C"/>
    <w:rsid w:val="1F14E639"/>
    <w:rsid w:val="1F210254"/>
    <w:rsid w:val="1F44EAFE"/>
    <w:rsid w:val="1F4AA340"/>
    <w:rsid w:val="1F4C6436"/>
    <w:rsid w:val="1F79B7B1"/>
    <w:rsid w:val="1F7C91FE"/>
    <w:rsid w:val="1F8031C2"/>
    <w:rsid w:val="1F91C8D0"/>
    <w:rsid w:val="1F91DAA7"/>
    <w:rsid w:val="1F994FFD"/>
    <w:rsid w:val="1F9C9013"/>
    <w:rsid w:val="1FA1D2C9"/>
    <w:rsid w:val="1FA9F58F"/>
    <w:rsid w:val="1FB8228A"/>
    <w:rsid w:val="1FD239B7"/>
    <w:rsid w:val="1FD8A7AC"/>
    <w:rsid w:val="1FDDEC85"/>
    <w:rsid w:val="1FE3F0E1"/>
    <w:rsid w:val="1FE9A20E"/>
    <w:rsid w:val="1FF77DEC"/>
    <w:rsid w:val="1FF7DD38"/>
    <w:rsid w:val="1FFE2497"/>
    <w:rsid w:val="1FFFDD30"/>
    <w:rsid w:val="20073F31"/>
    <w:rsid w:val="200D7F9A"/>
    <w:rsid w:val="201A0CD3"/>
    <w:rsid w:val="201DAF43"/>
    <w:rsid w:val="20270B91"/>
    <w:rsid w:val="202D7C31"/>
    <w:rsid w:val="2030C8AF"/>
    <w:rsid w:val="2033D992"/>
    <w:rsid w:val="20404544"/>
    <w:rsid w:val="20447882"/>
    <w:rsid w:val="204A31B8"/>
    <w:rsid w:val="204BB434"/>
    <w:rsid w:val="2054E594"/>
    <w:rsid w:val="208138F9"/>
    <w:rsid w:val="20921A60"/>
    <w:rsid w:val="2096595E"/>
    <w:rsid w:val="209D34D7"/>
    <w:rsid w:val="209E8961"/>
    <w:rsid w:val="20AB5ED6"/>
    <w:rsid w:val="20B86A8D"/>
    <w:rsid w:val="20BCD2B5"/>
    <w:rsid w:val="20BD1305"/>
    <w:rsid w:val="20DBF756"/>
    <w:rsid w:val="20E411BF"/>
    <w:rsid w:val="20E99767"/>
    <w:rsid w:val="20FC820E"/>
    <w:rsid w:val="2103FD1F"/>
    <w:rsid w:val="211841FF"/>
    <w:rsid w:val="21190F74"/>
    <w:rsid w:val="2121AF72"/>
    <w:rsid w:val="21350B0C"/>
    <w:rsid w:val="2147A545"/>
    <w:rsid w:val="214EAF03"/>
    <w:rsid w:val="215B8D96"/>
    <w:rsid w:val="216915D0"/>
    <w:rsid w:val="216DE868"/>
    <w:rsid w:val="21799D19"/>
    <w:rsid w:val="217DD383"/>
    <w:rsid w:val="2180A6DF"/>
    <w:rsid w:val="219F3A0E"/>
    <w:rsid w:val="21AB38BA"/>
    <w:rsid w:val="21AFB20E"/>
    <w:rsid w:val="21B16891"/>
    <w:rsid w:val="21B3CAEC"/>
    <w:rsid w:val="21C2FC48"/>
    <w:rsid w:val="21C4A4C6"/>
    <w:rsid w:val="21D07D78"/>
    <w:rsid w:val="21DA3DD5"/>
    <w:rsid w:val="21DB1BBA"/>
    <w:rsid w:val="21E71EC6"/>
    <w:rsid w:val="21EB8A03"/>
    <w:rsid w:val="21FA31F5"/>
    <w:rsid w:val="21FF59C9"/>
    <w:rsid w:val="221C0746"/>
    <w:rsid w:val="2227F9C8"/>
    <w:rsid w:val="222EED9E"/>
    <w:rsid w:val="2230FED2"/>
    <w:rsid w:val="22401A17"/>
    <w:rsid w:val="224872A0"/>
    <w:rsid w:val="2257C9D5"/>
    <w:rsid w:val="2258A316"/>
    <w:rsid w:val="2259D2E8"/>
    <w:rsid w:val="225C3507"/>
    <w:rsid w:val="225DDB94"/>
    <w:rsid w:val="2260D1FC"/>
    <w:rsid w:val="22699329"/>
    <w:rsid w:val="227308F5"/>
    <w:rsid w:val="228910A9"/>
    <w:rsid w:val="22948888"/>
    <w:rsid w:val="2296387D"/>
    <w:rsid w:val="2299A185"/>
    <w:rsid w:val="229BA92F"/>
    <w:rsid w:val="229C340F"/>
    <w:rsid w:val="22A1ECFC"/>
    <w:rsid w:val="22AAB179"/>
    <w:rsid w:val="22BA6571"/>
    <w:rsid w:val="22C03EAE"/>
    <w:rsid w:val="22C4C833"/>
    <w:rsid w:val="22CC4266"/>
    <w:rsid w:val="22D16730"/>
    <w:rsid w:val="22DCDBA5"/>
    <w:rsid w:val="22DDD725"/>
    <w:rsid w:val="22DE7EBA"/>
    <w:rsid w:val="22DE92A0"/>
    <w:rsid w:val="22EC010F"/>
    <w:rsid w:val="22F38FD2"/>
    <w:rsid w:val="2315B4E1"/>
    <w:rsid w:val="231FAA98"/>
    <w:rsid w:val="23212143"/>
    <w:rsid w:val="232413B5"/>
    <w:rsid w:val="233EA8EC"/>
    <w:rsid w:val="2340B11D"/>
    <w:rsid w:val="23534B5E"/>
    <w:rsid w:val="235A14D1"/>
    <w:rsid w:val="235D6548"/>
    <w:rsid w:val="23642DB4"/>
    <w:rsid w:val="236C4DD9"/>
    <w:rsid w:val="237A3EE7"/>
    <w:rsid w:val="237BD873"/>
    <w:rsid w:val="237DE6D3"/>
    <w:rsid w:val="239050A2"/>
    <w:rsid w:val="239EB056"/>
    <w:rsid w:val="23A18F2D"/>
    <w:rsid w:val="23A19621"/>
    <w:rsid w:val="23A555F6"/>
    <w:rsid w:val="23A63ADE"/>
    <w:rsid w:val="23A94523"/>
    <w:rsid w:val="23AAB3B6"/>
    <w:rsid w:val="23AE40DA"/>
    <w:rsid w:val="23AFEA21"/>
    <w:rsid w:val="23BE6E04"/>
    <w:rsid w:val="23C36160"/>
    <w:rsid w:val="23DA1BE8"/>
    <w:rsid w:val="23DBEA78"/>
    <w:rsid w:val="23E7069A"/>
    <w:rsid w:val="23E9C5D9"/>
    <w:rsid w:val="24155A75"/>
    <w:rsid w:val="24186465"/>
    <w:rsid w:val="241AD26E"/>
    <w:rsid w:val="241ADA2F"/>
    <w:rsid w:val="241CD095"/>
    <w:rsid w:val="2424C0B0"/>
    <w:rsid w:val="2424E10A"/>
    <w:rsid w:val="2432E056"/>
    <w:rsid w:val="2433CA63"/>
    <w:rsid w:val="243933C3"/>
    <w:rsid w:val="243D906D"/>
    <w:rsid w:val="24450B8B"/>
    <w:rsid w:val="24509500"/>
    <w:rsid w:val="246D9D17"/>
    <w:rsid w:val="246F200E"/>
    <w:rsid w:val="248104DE"/>
    <w:rsid w:val="248D4228"/>
    <w:rsid w:val="248D5FF1"/>
    <w:rsid w:val="24976086"/>
    <w:rsid w:val="24A58F69"/>
    <w:rsid w:val="24AE1B10"/>
    <w:rsid w:val="24B7AF2A"/>
    <w:rsid w:val="24BFE416"/>
    <w:rsid w:val="24C593B3"/>
    <w:rsid w:val="24D9CBAE"/>
    <w:rsid w:val="24DD7A8C"/>
    <w:rsid w:val="24DEE251"/>
    <w:rsid w:val="24EA4749"/>
    <w:rsid w:val="24F49FBC"/>
    <w:rsid w:val="24FA2E71"/>
    <w:rsid w:val="250FAF7F"/>
    <w:rsid w:val="251D8508"/>
    <w:rsid w:val="251E4BE5"/>
    <w:rsid w:val="251EBF88"/>
    <w:rsid w:val="2530D131"/>
    <w:rsid w:val="253AF834"/>
    <w:rsid w:val="253E138D"/>
    <w:rsid w:val="2543726C"/>
    <w:rsid w:val="2545E23E"/>
    <w:rsid w:val="254C6E1A"/>
    <w:rsid w:val="254D1C55"/>
    <w:rsid w:val="254DB8E4"/>
    <w:rsid w:val="256419FD"/>
    <w:rsid w:val="25822F3C"/>
    <w:rsid w:val="2586DCF2"/>
    <w:rsid w:val="25988AA1"/>
    <w:rsid w:val="259FD050"/>
    <w:rsid w:val="25A1CA92"/>
    <w:rsid w:val="25B9E8EF"/>
    <w:rsid w:val="25C19D6A"/>
    <w:rsid w:val="25CA3DA6"/>
    <w:rsid w:val="25D047EC"/>
    <w:rsid w:val="25DD8094"/>
    <w:rsid w:val="25E5BA0C"/>
    <w:rsid w:val="25EF7366"/>
    <w:rsid w:val="25F550D1"/>
    <w:rsid w:val="261ADE77"/>
    <w:rsid w:val="2636485A"/>
    <w:rsid w:val="26378F31"/>
    <w:rsid w:val="26467E64"/>
    <w:rsid w:val="26496CF6"/>
    <w:rsid w:val="2654AA76"/>
    <w:rsid w:val="265C558B"/>
    <w:rsid w:val="265D246A"/>
    <w:rsid w:val="2662A9C6"/>
    <w:rsid w:val="266B21C7"/>
    <w:rsid w:val="266DE4D9"/>
    <w:rsid w:val="2672B235"/>
    <w:rsid w:val="26759C52"/>
    <w:rsid w:val="267D93AB"/>
    <w:rsid w:val="26826B6C"/>
    <w:rsid w:val="268C8C31"/>
    <w:rsid w:val="269DC021"/>
    <w:rsid w:val="26A1CCA0"/>
    <w:rsid w:val="26A69F84"/>
    <w:rsid w:val="26A80719"/>
    <w:rsid w:val="26B2864B"/>
    <w:rsid w:val="26BD5F37"/>
    <w:rsid w:val="26BEA38B"/>
    <w:rsid w:val="26C0696D"/>
    <w:rsid w:val="26C60CB1"/>
    <w:rsid w:val="26D8C9C4"/>
    <w:rsid w:val="26D8DE3D"/>
    <w:rsid w:val="26DEC5AE"/>
    <w:rsid w:val="26E3F476"/>
    <w:rsid w:val="26EEDBF2"/>
    <w:rsid w:val="271CC48A"/>
    <w:rsid w:val="271D8F25"/>
    <w:rsid w:val="2723CF09"/>
    <w:rsid w:val="2734700B"/>
    <w:rsid w:val="273DCD06"/>
    <w:rsid w:val="274717E3"/>
    <w:rsid w:val="2748A9FB"/>
    <w:rsid w:val="275821F0"/>
    <w:rsid w:val="275A0EA1"/>
    <w:rsid w:val="275C81CC"/>
    <w:rsid w:val="275DA977"/>
    <w:rsid w:val="27659F38"/>
    <w:rsid w:val="277583DE"/>
    <w:rsid w:val="27887F27"/>
    <w:rsid w:val="27983956"/>
    <w:rsid w:val="27AF0F50"/>
    <w:rsid w:val="27B04167"/>
    <w:rsid w:val="27B60D91"/>
    <w:rsid w:val="27BA849F"/>
    <w:rsid w:val="27C1B8C2"/>
    <w:rsid w:val="27CA963B"/>
    <w:rsid w:val="27CB527C"/>
    <w:rsid w:val="27F07AD7"/>
    <w:rsid w:val="27FE7A27"/>
    <w:rsid w:val="28049A6D"/>
    <w:rsid w:val="280B30C6"/>
    <w:rsid w:val="2810C8B6"/>
    <w:rsid w:val="2815F098"/>
    <w:rsid w:val="28172EA0"/>
    <w:rsid w:val="2817E5FB"/>
    <w:rsid w:val="28240ACC"/>
    <w:rsid w:val="283AE27B"/>
    <w:rsid w:val="284E0910"/>
    <w:rsid w:val="2852E6F9"/>
    <w:rsid w:val="2854FB06"/>
    <w:rsid w:val="286AC34A"/>
    <w:rsid w:val="2872418C"/>
    <w:rsid w:val="2874FBA7"/>
    <w:rsid w:val="28760032"/>
    <w:rsid w:val="28A94D50"/>
    <w:rsid w:val="28AC20A7"/>
    <w:rsid w:val="28AC44A7"/>
    <w:rsid w:val="28D033FA"/>
    <w:rsid w:val="28DD880D"/>
    <w:rsid w:val="28E0427B"/>
    <w:rsid w:val="28E90367"/>
    <w:rsid w:val="28ECE1E9"/>
    <w:rsid w:val="28F23C5E"/>
    <w:rsid w:val="28F3A6FB"/>
    <w:rsid w:val="28FB1B03"/>
    <w:rsid w:val="28FFEEAA"/>
    <w:rsid w:val="290412D4"/>
    <w:rsid w:val="29082FCB"/>
    <w:rsid w:val="29171521"/>
    <w:rsid w:val="291822F5"/>
    <w:rsid w:val="29191884"/>
    <w:rsid w:val="2920F9A1"/>
    <w:rsid w:val="29244267"/>
    <w:rsid w:val="29277116"/>
    <w:rsid w:val="292A5EB1"/>
    <w:rsid w:val="2932D8CA"/>
    <w:rsid w:val="294264BD"/>
    <w:rsid w:val="294E1649"/>
    <w:rsid w:val="295D8923"/>
    <w:rsid w:val="296F12AA"/>
    <w:rsid w:val="2989462E"/>
    <w:rsid w:val="298C4B38"/>
    <w:rsid w:val="298FBC1A"/>
    <w:rsid w:val="299A7116"/>
    <w:rsid w:val="29A212BB"/>
    <w:rsid w:val="29A3F63A"/>
    <w:rsid w:val="29AF9323"/>
    <w:rsid w:val="29B4903A"/>
    <w:rsid w:val="29BB2927"/>
    <w:rsid w:val="29BD0ACA"/>
    <w:rsid w:val="29C4BEA8"/>
    <w:rsid w:val="29C7F770"/>
    <w:rsid w:val="29D6582C"/>
    <w:rsid w:val="29D6B2DC"/>
    <w:rsid w:val="29EEE6BF"/>
    <w:rsid w:val="29F0439A"/>
    <w:rsid w:val="29F68564"/>
    <w:rsid w:val="2A036AA8"/>
    <w:rsid w:val="2A115C08"/>
    <w:rsid w:val="2A27661E"/>
    <w:rsid w:val="2A33EA2F"/>
    <w:rsid w:val="2A36D4C3"/>
    <w:rsid w:val="2A3DA55D"/>
    <w:rsid w:val="2A41E95D"/>
    <w:rsid w:val="2A444B98"/>
    <w:rsid w:val="2A464FC1"/>
    <w:rsid w:val="2A4B810C"/>
    <w:rsid w:val="2A4C2992"/>
    <w:rsid w:val="2A573493"/>
    <w:rsid w:val="2A62D3C0"/>
    <w:rsid w:val="2A6BC952"/>
    <w:rsid w:val="2A6E3E21"/>
    <w:rsid w:val="2A7D88B1"/>
    <w:rsid w:val="2A946373"/>
    <w:rsid w:val="2A981918"/>
    <w:rsid w:val="2A9CC942"/>
    <w:rsid w:val="2A9FB65B"/>
    <w:rsid w:val="2AAC4EF9"/>
    <w:rsid w:val="2AACFEE1"/>
    <w:rsid w:val="2ABDEE7C"/>
    <w:rsid w:val="2AC5542C"/>
    <w:rsid w:val="2AE0780B"/>
    <w:rsid w:val="2AEF2124"/>
    <w:rsid w:val="2AF0990E"/>
    <w:rsid w:val="2AFE35EE"/>
    <w:rsid w:val="2AFF56EC"/>
    <w:rsid w:val="2B02421F"/>
    <w:rsid w:val="2B2212C0"/>
    <w:rsid w:val="2B2FE1C5"/>
    <w:rsid w:val="2B437DE4"/>
    <w:rsid w:val="2B44ED19"/>
    <w:rsid w:val="2B70A7D5"/>
    <w:rsid w:val="2B7452E9"/>
    <w:rsid w:val="2B77B9A4"/>
    <w:rsid w:val="2B7E71FC"/>
    <w:rsid w:val="2B9ED646"/>
    <w:rsid w:val="2BA19EC3"/>
    <w:rsid w:val="2BC3ABC0"/>
    <w:rsid w:val="2BD5CFE4"/>
    <w:rsid w:val="2BFA9944"/>
    <w:rsid w:val="2C01AABC"/>
    <w:rsid w:val="2C029945"/>
    <w:rsid w:val="2C1CCC6E"/>
    <w:rsid w:val="2C23A3D9"/>
    <w:rsid w:val="2C26B76B"/>
    <w:rsid w:val="2C2E6E38"/>
    <w:rsid w:val="2C393AAE"/>
    <w:rsid w:val="2C54E35E"/>
    <w:rsid w:val="2C5567C4"/>
    <w:rsid w:val="2C5D6679"/>
    <w:rsid w:val="2C6147B7"/>
    <w:rsid w:val="2C6A776B"/>
    <w:rsid w:val="2C6AF6FA"/>
    <w:rsid w:val="2C6C7595"/>
    <w:rsid w:val="2C6F0347"/>
    <w:rsid w:val="2C71C928"/>
    <w:rsid w:val="2C72F814"/>
    <w:rsid w:val="2C8500F4"/>
    <w:rsid w:val="2C8AF185"/>
    <w:rsid w:val="2C8C9741"/>
    <w:rsid w:val="2C8E25C0"/>
    <w:rsid w:val="2CAE9544"/>
    <w:rsid w:val="2CBA7187"/>
    <w:rsid w:val="2CBA8214"/>
    <w:rsid w:val="2CBCD897"/>
    <w:rsid w:val="2CC06F96"/>
    <w:rsid w:val="2CD4AC22"/>
    <w:rsid w:val="2CD9D8D0"/>
    <w:rsid w:val="2CDAAC62"/>
    <w:rsid w:val="2CE7E4A9"/>
    <w:rsid w:val="2CEBEA68"/>
    <w:rsid w:val="2CF73478"/>
    <w:rsid w:val="2CF8BCB4"/>
    <w:rsid w:val="2D0FB708"/>
    <w:rsid w:val="2D19A411"/>
    <w:rsid w:val="2D22D4E4"/>
    <w:rsid w:val="2D259E02"/>
    <w:rsid w:val="2D2C2D27"/>
    <w:rsid w:val="2D36638A"/>
    <w:rsid w:val="2D39A2E8"/>
    <w:rsid w:val="2D40F7C5"/>
    <w:rsid w:val="2D56E54A"/>
    <w:rsid w:val="2D58FD5A"/>
    <w:rsid w:val="2D62F16F"/>
    <w:rsid w:val="2D77CA80"/>
    <w:rsid w:val="2D7E2A8B"/>
    <w:rsid w:val="2D920319"/>
    <w:rsid w:val="2D9BE6CE"/>
    <w:rsid w:val="2DB1792B"/>
    <w:rsid w:val="2DBEFA79"/>
    <w:rsid w:val="2DCD6A8A"/>
    <w:rsid w:val="2DCDCA32"/>
    <w:rsid w:val="2DD5FF1E"/>
    <w:rsid w:val="2DE0F848"/>
    <w:rsid w:val="2DE4E0FC"/>
    <w:rsid w:val="2DE6FEAF"/>
    <w:rsid w:val="2DEF9943"/>
    <w:rsid w:val="2DF16AF6"/>
    <w:rsid w:val="2DFF28C6"/>
    <w:rsid w:val="2E055CDA"/>
    <w:rsid w:val="2E08BE20"/>
    <w:rsid w:val="2E0B55B3"/>
    <w:rsid w:val="2E0CEF2C"/>
    <w:rsid w:val="2E10305F"/>
    <w:rsid w:val="2E10C35B"/>
    <w:rsid w:val="2E16DA8C"/>
    <w:rsid w:val="2E1B13AF"/>
    <w:rsid w:val="2E2018F0"/>
    <w:rsid w:val="2E224240"/>
    <w:rsid w:val="2E25F05C"/>
    <w:rsid w:val="2E3268A4"/>
    <w:rsid w:val="2E3760D2"/>
    <w:rsid w:val="2E3F7E0E"/>
    <w:rsid w:val="2E449706"/>
    <w:rsid w:val="2E4D5496"/>
    <w:rsid w:val="2E550B4D"/>
    <w:rsid w:val="2E5B0101"/>
    <w:rsid w:val="2E5E40B5"/>
    <w:rsid w:val="2E601CE9"/>
    <w:rsid w:val="2E6494B9"/>
    <w:rsid w:val="2E6EBCE5"/>
    <w:rsid w:val="2E739DC9"/>
    <w:rsid w:val="2E74FBED"/>
    <w:rsid w:val="2E75B4F3"/>
    <w:rsid w:val="2E8E0365"/>
    <w:rsid w:val="2E978341"/>
    <w:rsid w:val="2E9FF032"/>
    <w:rsid w:val="2EA25B23"/>
    <w:rsid w:val="2EAF23BA"/>
    <w:rsid w:val="2EB3099E"/>
    <w:rsid w:val="2EB39400"/>
    <w:rsid w:val="2EBFB858"/>
    <w:rsid w:val="2EC739C0"/>
    <w:rsid w:val="2ED86296"/>
    <w:rsid w:val="2EDE4553"/>
    <w:rsid w:val="2EFC8FE3"/>
    <w:rsid w:val="2F08A3EC"/>
    <w:rsid w:val="2F09C547"/>
    <w:rsid w:val="2F32D776"/>
    <w:rsid w:val="2F4F8716"/>
    <w:rsid w:val="2F573128"/>
    <w:rsid w:val="2F6059BD"/>
    <w:rsid w:val="2F699A93"/>
    <w:rsid w:val="2F7041C2"/>
    <w:rsid w:val="2F7155B0"/>
    <w:rsid w:val="2F8BF2BE"/>
    <w:rsid w:val="2F9051D9"/>
    <w:rsid w:val="2F924721"/>
    <w:rsid w:val="2F9D68A6"/>
    <w:rsid w:val="2FAF8DA1"/>
    <w:rsid w:val="2FC1D57C"/>
    <w:rsid w:val="2FC44D2F"/>
    <w:rsid w:val="2FCCCAA7"/>
    <w:rsid w:val="2FD19A1B"/>
    <w:rsid w:val="2FD4514D"/>
    <w:rsid w:val="2FD6FDF1"/>
    <w:rsid w:val="2FDB1FBB"/>
    <w:rsid w:val="300964D1"/>
    <w:rsid w:val="300D8347"/>
    <w:rsid w:val="30151EA0"/>
    <w:rsid w:val="3032EA32"/>
    <w:rsid w:val="3036F86F"/>
    <w:rsid w:val="303B7FE1"/>
    <w:rsid w:val="304668AB"/>
    <w:rsid w:val="304ED9FF"/>
    <w:rsid w:val="30594A7D"/>
    <w:rsid w:val="3061D2E8"/>
    <w:rsid w:val="3063F2B7"/>
    <w:rsid w:val="30677424"/>
    <w:rsid w:val="306C9F13"/>
    <w:rsid w:val="306D1FEF"/>
    <w:rsid w:val="30794171"/>
    <w:rsid w:val="30853FD3"/>
    <w:rsid w:val="308992D3"/>
    <w:rsid w:val="308AB478"/>
    <w:rsid w:val="30962801"/>
    <w:rsid w:val="30A54B28"/>
    <w:rsid w:val="30B89F7A"/>
    <w:rsid w:val="30C2D865"/>
    <w:rsid w:val="30C2E743"/>
    <w:rsid w:val="30CCD05F"/>
    <w:rsid w:val="30E3EEA8"/>
    <w:rsid w:val="30E7B375"/>
    <w:rsid w:val="3106722A"/>
    <w:rsid w:val="31142230"/>
    <w:rsid w:val="3129F63E"/>
    <w:rsid w:val="312D2D46"/>
    <w:rsid w:val="31362544"/>
    <w:rsid w:val="313F5679"/>
    <w:rsid w:val="31472C11"/>
    <w:rsid w:val="314AF7C3"/>
    <w:rsid w:val="314B5E02"/>
    <w:rsid w:val="315C73B3"/>
    <w:rsid w:val="315D911E"/>
    <w:rsid w:val="31755F17"/>
    <w:rsid w:val="3177171B"/>
    <w:rsid w:val="317C9972"/>
    <w:rsid w:val="3192D4C4"/>
    <w:rsid w:val="31A5AE88"/>
    <w:rsid w:val="31C9434D"/>
    <w:rsid w:val="31DE78FC"/>
    <w:rsid w:val="31F1BBFB"/>
    <w:rsid w:val="31F740AA"/>
    <w:rsid w:val="31FEDBA1"/>
    <w:rsid w:val="3201B295"/>
    <w:rsid w:val="3214E3CD"/>
    <w:rsid w:val="321A8F6F"/>
    <w:rsid w:val="321B9DC3"/>
    <w:rsid w:val="322C0E4D"/>
    <w:rsid w:val="322EDC2B"/>
    <w:rsid w:val="324141B6"/>
    <w:rsid w:val="32531C38"/>
    <w:rsid w:val="325D735E"/>
    <w:rsid w:val="3260213A"/>
    <w:rsid w:val="3265C618"/>
    <w:rsid w:val="3266A324"/>
    <w:rsid w:val="3272E262"/>
    <w:rsid w:val="327512F7"/>
    <w:rsid w:val="327E79E3"/>
    <w:rsid w:val="32803753"/>
    <w:rsid w:val="328DF6B8"/>
    <w:rsid w:val="328EDC82"/>
    <w:rsid w:val="3291056C"/>
    <w:rsid w:val="32B6751F"/>
    <w:rsid w:val="32C61B17"/>
    <w:rsid w:val="32D2054F"/>
    <w:rsid w:val="32ED2327"/>
    <w:rsid w:val="32F1D1D1"/>
    <w:rsid w:val="32F57858"/>
    <w:rsid w:val="32FBECEB"/>
    <w:rsid w:val="330B3E83"/>
    <w:rsid w:val="331EA365"/>
    <w:rsid w:val="331F560C"/>
    <w:rsid w:val="3320DBB7"/>
    <w:rsid w:val="3321D6F7"/>
    <w:rsid w:val="3322907E"/>
    <w:rsid w:val="33244515"/>
    <w:rsid w:val="3334F59B"/>
    <w:rsid w:val="333AAF90"/>
    <w:rsid w:val="3340F40E"/>
    <w:rsid w:val="3349104C"/>
    <w:rsid w:val="334CDC51"/>
    <w:rsid w:val="334E1C27"/>
    <w:rsid w:val="334E5FD8"/>
    <w:rsid w:val="3354762A"/>
    <w:rsid w:val="335E753D"/>
    <w:rsid w:val="336927AB"/>
    <w:rsid w:val="33754417"/>
    <w:rsid w:val="337A707F"/>
    <w:rsid w:val="338A9E0E"/>
    <w:rsid w:val="33901686"/>
    <w:rsid w:val="33964178"/>
    <w:rsid w:val="33A1FCA1"/>
    <w:rsid w:val="33A43FD5"/>
    <w:rsid w:val="33AE8A40"/>
    <w:rsid w:val="33CDFB71"/>
    <w:rsid w:val="33D86399"/>
    <w:rsid w:val="33D8BC7F"/>
    <w:rsid w:val="33D944F3"/>
    <w:rsid w:val="33E76E2D"/>
    <w:rsid w:val="33E86577"/>
    <w:rsid w:val="33EC8C8D"/>
    <w:rsid w:val="33FAE1E6"/>
    <w:rsid w:val="342590DD"/>
    <w:rsid w:val="342A8A1E"/>
    <w:rsid w:val="343037E9"/>
    <w:rsid w:val="3435C82B"/>
    <w:rsid w:val="343663DF"/>
    <w:rsid w:val="34414705"/>
    <w:rsid w:val="3444BFCF"/>
    <w:rsid w:val="3449E34E"/>
    <w:rsid w:val="344FE921"/>
    <w:rsid w:val="3478647B"/>
    <w:rsid w:val="347A22F7"/>
    <w:rsid w:val="348E8395"/>
    <w:rsid w:val="349ADEF5"/>
    <w:rsid w:val="34A7917A"/>
    <w:rsid w:val="34AD4584"/>
    <w:rsid w:val="34B1DD72"/>
    <w:rsid w:val="34C28BF2"/>
    <w:rsid w:val="34D4941F"/>
    <w:rsid w:val="34EF5F37"/>
    <w:rsid w:val="34F8D1E4"/>
    <w:rsid w:val="3517F800"/>
    <w:rsid w:val="351CFA54"/>
    <w:rsid w:val="35215064"/>
    <w:rsid w:val="352A6736"/>
    <w:rsid w:val="353D79D7"/>
    <w:rsid w:val="353EF513"/>
    <w:rsid w:val="354A5AA1"/>
    <w:rsid w:val="354AC983"/>
    <w:rsid w:val="355036BE"/>
    <w:rsid w:val="3568B6DD"/>
    <w:rsid w:val="358535C2"/>
    <w:rsid w:val="3586B6A0"/>
    <w:rsid w:val="358A1A21"/>
    <w:rsid w:val="358FEB31"/>
    <w:rsid w:val="35A2510E"/>
    <w:rsid w:val="35B01179"/>
    <w:rsid w:val="35B06F0B"/>
    <w:rsid w:val="35C1B7E7"/>
    <w:rsid w:val="35CC4403"/>
    <w:rsid w:val="35CE5BE0"/>
    <w:rsid w:val="35D2902B"/>
    <w:rsid w:val="35D8FCDA"/>
    <w:rsid w:val="35DB361A"/>
    <w:rsid w:val="35DD7DA0"/>
    <w:rsid w:val="35E76A43"/>
    <w:rsid w:val="35E93F49"/>
    <w:rsid w:val="360D92D2"/>
    <w:rsid w:val="36238E1A"/>
    <w:rsid w:val="3636603B"/>
    <w:rsid w:val="36381E89"/>
    <w:rsid w:val="3638EFC7"/>
    <w:rsid w:val="363EED76"/>
    <w:rsid w:val="3649D866"/>
    <w:rsid w:val="364DACD1"/>
    <w:rsid w:val="3667359F"/>
    <w:rsid w:val="367D834B"/>
    <w:rsid w:val="3680BB16"/>
    <w:rsid w:val="36840CD9"/>
    <w:rsid w:val="368990BF"/>
    <w:rsid w:val="3689E17A"/>
    <w:rsid w:val="368C16EC"/>
    <w:rsid w:val="3698E659"/>
    <w:rsid w:val="36A6FFBB"/>
    <w:rsid w:val="36AE92F5"/>
    <w:rsid w:val="36B02863"/>
    <w:rsid w:val="36B21141"/>
    <w:rsid w:val="36BAB0D8"/>
    <w:rsid w:val="36CBBA04"/>
    <w:rsid w:val="36CBD034"/>
    <w:rsid w:val="36CEC8EB"/>
    <w:rsid w:val="36D807EC"/>
    <w:rsid w:val="36DF2C04"/>
    <w:rsid w:val="36EE3430"/>
    <w:rsid w:val="36EFF83A"/>
    <w:rsid w:val="36F60B41"/>
    <w:rsid w:val="3704C202"/>
    <w:rsid w:val="370C8D52"/>
    <w:rsid w:val="3710013A"/>
    <w:rsid w:val="3716669C"/>
    <w:rsid w:val="373F0E41"/>
    <w:rsid w:val="373F6E59"/>
    <w:rsid w:val="37573C6E"/>
    <w:rsid w:val="37620C35"/>
    <w:rsid w:val="378C4C19"/>
    <w:rsid w:val="37A3FA5E"/>
    <w:rsid w:val="37AEF2B8"/>
    <w:rsid w:val="37B12601"/>
    <w:rsid w:val="37B4E578"/>
    <w:rsid w:val="37B6E036"/>
    <w:rsid w:val="37C07A97"/>
    <w:rsid w:val="37C364AC"/>
    <w:rsid w:val="37C7E29D"/>
    <w:rsid w:val="37D7376E"/>
    <w:rsid w:val="37E911B1"/>
    <w:rsid w:val="37EDACDB"/>
    <w:rsid w:val="37F33E6A"/>
    <w:rsid w:val="38032CC8"/>
    <w:rsid w:val="381D4B13"/>
    <w:rsid w:val="38211A8B"/>
    <w:rsid w:val="38252F4A"/>
    <w:rsid w:val="38311BC8"/>
    <w:rsid w:val="3832EEA7"/>
    <w:rsid w:val="3836E4E7"/>
    <w:rsid w:val="3837DDE8"/>
    <w:rsid w:val="38389F42"/>
    <w:rsid w:val="38434AC2"/>
    <w:rsid w:val="384467D1"/>
    <w:rsid w:val="3846D278"/>
    <w:rsid w:val="3855A735"/>
    <w:rsid w:val="38680B2D"/>
    <w:rsid w:val="3870C6EE"/>
    <w:rsid w:val="388C838F"/>
    <w:rsid w:val="388E4231"/>
    <w:rsid w:val="38931D28"/>
    <w:rsid w:val="389AB979"/>
    <w:rsid w:val="38A55785"/>
    <w:rsid w:val="38A813DA"/>
    <w:rsid w:val="38B1279D"/>
    <w:rsid w:val="38B52F16"/>
    <w:rsid w:val="38C19E2F"/>
    <w:rsid w:val="38D1567C"/>
    <w:rsid w:val="38D17320"/>
    <w:rsid w:val="38D618B2"/>
    <w:rsid w:val="38E57689"/>
    <w:rsid w:val="38F5D5D7"/>
    <w:rsid w:val="38FADE65"/>
    <w:rsid w:val="39036045"/>
    <w:rsid w:val="39086BC5"/>
    <w:rsid w:val="391DCE06"/>
    <w:rsid w:val="392EB961"/>
    <w:rsid w:val="393A382C"/>
    <w:rsid w:val="393AE765"/>
    <w:rsid w:val="39419025"/>
    <w:rsid w:val="3943071A"/>
    <w:rsid w:val="3946721B"/>
    <w:rsid w:val="394BF62B"/>
    <w:rsid w:val="39544531"/>
    <w:rsid w:val="39559E5E"/>
    <w:rsid w:val="395EC132"/>
    <w:rsid w:val="3960289A"/>
    <w:rsid w:val="396739DC"/>
    <w:rsid w:val="3969A381"/>
    <w:rsid w:val="396AE0C5"/>
    <w:rsid w:val="397307CF"/>
    <w:rsid w:val="3976B32B"/>
    <w:rsid w:val="39798C07"/>
    <w:rsid w:val="397FA487"/>
    <w:rsid w:val="399F1C04"/>
    <w:rsid w:val="39B2A2AA"/>
    <w:rsid w:val="39B3DE0F"/>
    <w:rsid w:val="39B80DB0"/>
    <w:rsid w:val="39BF4D8A"/>
    <w:rsid w:val="39C40553"/>
    <w:rsid w:val="39C48D9E"/>
    <w:rsid w:val="39C9D26F"/>
    <w:rsid w:val="39CD86A4"/>
    <w:rsid w:val="39CFABC2"/>
    <w:rsid w:val="39D7322A"/>
    <w:rsid w:val="39E1E906"/>
    <w:rsid w:val="39F1D661"/>
    <w:rsid w:val="39F4F602"/>
    <w:rsid w:val="39F5A3F6"/>
    <w:rsid w:val="39F76449"/>
    <w:rsid w:val="3A0C6127"/>
    <w:rsid w:val="3A0F965D"/>
    <w:rsid w:val="3A10C03F"/>
    <w:rsid w:val="3A2799AF"/>
    <w:rsid w:val="3A306BF0"/>
    <w:rsid w:val="3A3B04A9"/>
    <w:rsid w:val="3A504B03"/>
    <w:rsid w:val="3A54789F"/>
    <w:rsid w:val="3A55CF0B"/>
    <w:rsid w:val="3A5C349E"/>
    <w:rsid w:val="3A5CAD5D"/>
    <w:rsid w:val="3A60526D"/>
    <w:rsid w:val="3A68AA39"/>
    <w:rsid w:val="3A79C631"/>
    <w:rsid w:val="3A7EF57F"/>
    <w:rsid w:val="3A9A0B23"/>
    <w:rsid w:val="3A9AB733"/>
    <w:rsid w:val="3AA068AF"/>
    <w:rsid w:val="3AA2E518"/>
    <w:rsid w:val="3AA58466"/>
    <w:rsid w:val="3AAD9DD1"/>
    <w:rsid w:val="3ACE14EB"/>
    <w:rsid w:val="3ADB9B20"/>
    <w:rsid w:val="3AE85247"/>
    <w:rsid w:val="3AEC530A"/>
    <w:rsid w:val="3AF06839"/>
    <w:rsid w:val="3AF68CE0"/>
    <w:rsid w:val="3B07444C"/>
    <w:rsid w:val="3B0A227E"/>
    <w:rsid w:val="3B0AB986"/>
    <w:rsid w:val="3B1F83BD"/>
    <w:rsid w:val="3B208CF7"/>
    <w:rsid w:val="3B2E9225"/>
    <w:rsid w:val="3B30B741"/>
    <w:rsid w:val="3B3B7EB8"/>
    <w:rsid w:val="3B46B5BE"/>
    <w:rsid w:val="3B67CF88"/>
    <w:rsid w:val="3B68BBCD"/>
    <w:rsid w:val="3B705256"/>
    <w:rsid w:val="3B7273C2"/>
    <w:rsid w:val="3B747E65"/>
    <w:rsid w:val="3B8B0804"/>
    <w:rsid w:val="3BB4674F"/>
    <w:rsid w:val="3BD13450"/>
    <w:rsid w:val="3BD97485"/>
    <w:rsid w:val="3BDAA067"/>
    <w:rsid w:val="3BDF4E60"/>
    <w:rsid w:val="3BE279AB"/>
    <w:rsid w:val="3BF66825"/>
    <w:rsid w:val="3C1159F5"/>
    <w:rsid w:val="3C11F47E"/>
    <w:rsid w:val="3C22B89E"/>
    <w:rsid w:val="3C2C3CA8"/>
    <w:rsid w:val="3C47692E"/>
    <w:rsid w:val="3C50917E"/>
    <w:rsid w:val="3C6019D5"/>
    <w:rsid w:val="3C776B81"/>
    <w:rsid w:val="3C77887A"/>
    <w:rsid w:val="3C78D7AE"/>
    <w:rsid w:val="3C842F0F"/>
    <w:rsid w:val="3C8B5189"/>
    <w:rsid w:val="3C90D115"/>
    <w:rsid w:val="3C9EC0BC"/>
    <w:rsid w:val="3CB4F2E3"/>
    <w:rsid w:val="3CBCB609"/>
    <w:rsid w:val="3CC2122B"/>
    <w:rsid w:val="3CD0D59D"/>
    <w:rsid w:val="3CDC7820"/>
    <w:rsid w:val="3CE7D5FD"/>
    <w:rsid w:val="3CFAFA01"/>
    <w:rsid w:val="3D075503"/>
    <w:rsid w:val="3D1942EA"/>
    <w:rsid w:val="3D19B4CF"/>
    <w:rsid w:val="3D27F416"/>
    <w:rsid w:val="3D382DC9"/>
    <w:rsid w:val="3D3E9083"/>
    <w:rsid w:val="3D40CC09"/>
    <w:rsid w:val="3D4BB201"/>
    <w:rsid w:val="3D5174AA"/>
    <w:rsid w:val="3D520617"/>
    <w:rsid w:val="3D5474DA"/>
    <w:rsid w:val="3D644714"/>
    <w:rsid w:val="3D77D92B"/>
    <w:rsid w:val="3D8697A8"/>
    <w:rsid w:val="3D97151C"/>
    <w:rsid w:val="3D9AE4F6"/>
    <w:rsid w:val="3D9EEA84"/>
    <w:rsid w:val="3DA3A6B2"/>
    <w:rsid w:val="3DADC4DF"/>
    <w:rsid w:val="3DAE47C1"/>
    <w:rsid w:val="3DB6D1D2"/>
    <w:rsid w:val="3DCD2A3D"/>
    <w:rsid w:val="3DD349FE"/>
    <w:rsid w:val="3DD929BE"/>
    <w:rsid w:val="3DE34558"/>
    <w:rsid w:val="3DE6AF77"/>
    <w:rsid w:val="3DEBF287"/>
    <w:rsid w:val="3DED3BEA"/>
    <w:rsid w:val="3DF7CD45"/>
    <w:rsid w:val="3DFE43DF"/>
    <w:rsid w:val="3E040AE5"/>
    <w:rsid w:val="3E18EED7"/>
    <w:rsid w:val="3E1DEC6D"/>
    <w:rsid w:val="3E28B9C7"/>
    <w:rsid w:val="3E2EB15B"/>
    <w:rsid w:val="3E32CA53"/>
    <w:rsid w:val="3E3B2368"/>
    <w:rsid w:val="3E40E5C9"/>
    <w:rsid w:val="3E464B20"/>
    <w:rsid w:val="3E76BA48"/>
    <w:rsid w:val="3E7774AF"/>
    <w:rsid w:val="3E77F268"/>
    <w:rsid w:val="3E7A02AA"/>
    <w:rsid w:val="3E7EEBC0"/>
    <w:rsid w:val="3E8D43EF"/>
    <w:rsid w:val="3E96CA62"/>
    <w:rsid w:val="3E9D4C6C"/>
    <w:rsid w:val="3E9D4EE0"/>
    <w:rsid w:val="3EA7E0C6"/>
    <w:rsid w:val="3EB2F2ED"/>
    <w:rsid w:val="3EB86499"/>
    <w:rsid w:val="3EBED982"/>
    <w:rsid w:val="3ECB09C5"/>
    <w:rsid w:val="3EEC3DA7"/>
    <w:rsid w:val="3EEDD678"/>
    <w:rsid w:val="3EF0453B"/>
    <w:rsid w:val="3F0205A1"/>
    <w:rsid w:val="3F0E0620"/>
    <w:rsid w:val="3F0E8A71"/>
    <w:rsid w:val="3F11D25D"/>
    <w:rsid w:val="3F13863F"/>
    <w:rsid w:val="3F178046"/>
    <w:rsid w:val="3F1C7133"/>
    <w:rsid w:val="3F2B6103"/>
    <w:rsid w:val="3F2ED330"/>
    <w:rsid w:val="3F302EF8"/>
    <w:rsid w:val="3F32E922"/>
    <w:rsid w:val="3F358F42"/>
    <w:rsid w:val="3F4C6DD9"/>
    <w:rsid w:val="3F536E4B"/>
    <w:rsid w:val="3F6E7B76"/>
    <w:rsid w:val="3F742875"/>
    <w:rsid w:val="3F78DF94"/>
    <w:rsid w:val="3F8FBDCA"/>
    <w:rsid w:val="3F8FC47B"/>
    <w:rsid w:val="3F911041"/>
    <w:rsid w:val="3FB0E762"/>
    <w:rsid w:val="3FBC5E7B"/>
    <w:rsid w:val="3FBFF75D"/>
    <w:rsid w:val="3FC3CBBC"/>
    <w:rsid w:val="3FC4675A"/>
    <w:rsid w:val="3FC5B16B"/>
    <w:rsid w:val="3FC991B6"/>
    <w:rsid w:val="3FD8DB89"/>
    <w:rsid w:val="3FE9E35A"/>
    <w:rsid w:val="4020DA53"/>
    <w:rsid w:val="4026CBD2"/>
    <w:rsid w:val="40271C54"/>
    <w:rsid w:val="40273A03"/>
    <w:rsid w:val="40291450"/>
    <w:rsid w:val="4029FE61"/>
    <w:rsid w:val="402E91EC"/>
    <w:rsid w:val="40396B38"/>
    <w:rsid w:val="4049B3A5"/>
    <w:rsid w:val="4064E7B6"/>
    <w:rsid w:val="406982A8"/>
    <w:rsid w:val="406A250C"/>
    <w:rsid w:val="407EE046"/>
    <w:rsid w:val="408A3AE0"/>
    <w:rsid w:val="4090A242"/>
    <w:rsid w:val="409300F9"/>
    <w:rsid w:val="4096748A"/>
    <w:rsid w:val="40AC348E"/>
    <w:rsid w:val="40AD627F"/>
    <w:rsid w:val="40C08839"/>
    <w:rsid w:val="40C8B3F2"/>
    <w:rsid w:val="40CF1787"/>
    <w:rsid w:val="40E1A99F"/>
    <w:rsid w:val="40E45F84"/>
    <w:rsid w:val="40F1D316"/>
    <w:rsid w:val="40F8CDEF"/>
    <w:rsid w:val="4110FFE9"/>
    <w:rsid w:val="411ADC75"/>
    <w:rsid w:val="4120DFEF"/>
    <w:rsid w:val="41212EB3"/>
    <w:rsid w:val="4138FE2F"/>
    <w:rsid w:val="41408DEC"/>
    <w:rsid w:val="4141BDC5"/>
    <w:rsid w:val="4142EC2C"/>
    <w:rsid w:val="41569FE8"/>
    <w:rsid w:val="415F2EEC"/>
    <w:rsid w:val="415F3E1C"/>
    <w:rsid w:val="4165A2C0"/>
    <w:rsid w:val="419523C6"/>
    <w:rsid w:val="419F7A9A"/>
    <w:rsid w:val="41A7CD5E"/>
    <w:rsid w:val="41AB2B5D"/>
    <w:rsid w:val="41CD196F"/>
    <w:rsid w:val="41CD6E24"/>
    <w:rsid w:val="41D66978"/>
    <w:rsid w:val="41DB4F20"/>
    <w:rsid w:val="41DCE5DF"/>
    <w:rsid w:val="41EE47BD"/>
    <w:rsid w:val="41EE4C60"/>
    <w:rsid w:val="41F7ECC3"/>
    <w:rsid w:val="41FFF5F5"/>
    <w:rsid w:val="421EE964"/>
    <w:rsid w:val="42237558"/>
    <w:rsid w:val="422510A2"/>
    <w:rsid w:val="4228250B"/>
    <w:rsid w:val="4228817F"/>
    <w:rsid w:val="423CEB4A"/>
    <w:rsid w:val="42569459"/>
    <w:rsid w:val="4256B51C"/>
    <w:rsid w:val="426E3CC4"/>
    <w:rsid w:val="42728367"/>
    <w:rsid w:val="427AC129"/>
    <w:rsid w:val="42808E3A"/>
    <w:rsid w:val="4282AC47"/>
    <w:rsid w:val="428EF213"/>
    <w:rsid w:val="42956E33"/>
    <w:rsid w:val="4298DE09"/>
    <w:rsid w:val="429A3E0E"/>
    <w:rsid w:val="42ACEDD2"/>
    <w:rsid w:val="42BD7DFF"/>
    <w:rsid w:val="42C7D813"/>
    <w:rsid w:val="42D0AB7B"/>
    <w:rsid w:val="42D26588"/>
    <w:rsid w:val="42D5DB1C"/>
    <w:rsid w:val="42E03C94"/>
    <w:rsid w:val="42EB3245"/>
    <w:rsid w:val="42F33987"/>
    <w:rsid w:val="42F44362"/>
    <w:rsid w:val="42F6C63E"/>
    <w:rsid w:val="43001299"/>
    <w:rsid w:val="43055565"/>
    <w:rsid w:val="43125631"/>
    <w:rsid w:val="4319EA15"/>
    <w:rsid w:val="4335CFC8"/>
    <w:rsid w:val="433F82BB"/>
    <w:rsid w:val="43538A44"/>
    <w:rsid w:val="435540DA"/>
    <w:rsid w:val="43739D9F"/>
    <w:rsid w:val="437DEADE"/>
    <w:rsid w:val="438309B3"/>
    <w:rsid w:val="4387041B"/>
    <w:rsid w:val="43879E60"/>
    <w:rsid w:val="438D72A3"/>
    <w:rsid w:val="43920AB7"/>
    <w:rsid w:val="439450E7"/>
    <w:rsid w:val="439E92CB"/>
    <w:rsid w:val="43AE22D2"/>
    <w:rsid w:val="43B237A8"/>
    <w:rsid w:val="43BE9DEC"/>
    <w:rsid w:val="43C250A8"/>
    <w:rsid w:val="43C3B65E"/>
    <w:rsid w:val="43D0B588"/>
    <w:rsid w:val="43E5CABC"/>
    <w:rsid w:val="43EBA0CB"/>
    <w:rsid w:val="43EEDD45"/>
    <w:rsid w:val="43FDF3E7"/>
    <w:rsid w:val="43FE69D2"/>
    <w:rsid w:val="441DC2D3"/>
    <w:rsid w:val="44267D96"/>
    <w:rsid w:val="4440F04B"/>
    <w:rsid w:val="444A8E2B"/>
    <w:rsid w:val="444D9421"/>
    <w:rsid w:val="445D25A8"/>
    <w:rsid w:val="446946BB"/>
    <w:rsid w:val="446D06DC"/>
    <w:rsid w:val="446DA0F0"/>
    <w:rsid w:val="447018C3"/>
    <w:rsid w:val="447F45AC"/>
    <w:rsid w:val="449A1AD3"/>
    <w:rsid w:val="449FC72A"/>
    <w:rsid w:val="44A3D57C"/>
    <w:rsid w:val="44A9FB46"/>
    <w:rsid w:val="44B3A7BD"/>
    <w:rsid w:val="44B707B2"/>
    <w:rsid w:val="44C84FD1"/>
    <w:rsid w:val="44CDF365"/>
    <w:rsid w:val="44D418A8"/>
    <w:rsid w:val="44E309F7"/>
    <w:rsid w:val="44E5A81F"/>
    <w:rsid w:val="44FBAB2C"/>
    <w:rsid w:val="4500B2CF"/>
    <w:rsid w:val="4502334A"/>
    <w:rsid w:val="450F2AB2"/>
    <w:rsid w:val="45149417"/>
    <w:rsid w:val="4526DB05"/>
    <w:rsid w:val="4528F4DF"/>
    <w:rsid w:val="452E1B06"/>
    <w:rsid w:val="4540E2F9"/>
    <w:rsid w:val="4543EF9F"/>
    <w:rsid w:val="454D573D"/>
    <w:rsid w:val="4573563B"/>
    <w:rsid w:val="457468AC"/>
    <w:rsid w:val="457B5CC8"/>
    <w:rsid w:val="4582D8DB"/>
    <w:rsid w:val="4586A312"/>
    <w:rsid w:val="4596A333"/>
    <w:rsid w:val="45986D3E"/>
    <w:rsid w:val="45A9E532"/>
    <w:rsid w:val="45AD6A78"/>
    <w:rsid w:val="45BC44E7"/>
    <w:rsid w:val="45CFA2CB"/>
    <w:rsid w:val="45DE4299"/>
    <w:rsid w:val="45E54914"/>
    <w:rsid w:val="45E6F611"/>
    <w:rsid w:val="45F13DFC"/>
    <w:rsid w:val="45FF10A9"/>
    <w:rsid w:val="46130982"/>
    <w:rsid w:val="462BC665"/>
    <w:rsid w:val="4637B35B"/>
    <w:rsid w:val="4639E690"/>
    <w:rsid w:val="4640F51E"/>
    <w:rsid w:val="464746A2"/>
    <w:rsid w:val="464B3EC4"/>
    <w:rsid w:val="4662AD81"/>
    <w:rsid w:val="467155A2"/>
    <w:rsid w:val="467677CB"/>
    <w:rsid w:val="467FB883"/>
    <w:rsid w:val="468A2B40"/>
    <w:rsid w:val="468D6B5E"/>
    <w:rsid w:val="46976AC6"/>
    <w:rsid w:val="46A4ACA7"/>
    <w:rsid w:val="46BCCB35"/>
    <w:rsid w:val="46C77F5B"/>
    <w:rsid w:val="46CD7BB5"/>
    <w:rsid w:val="46D175F5"/>
    <w:rsid w:val="46D9A37F"/>
    <w:rsid w:val="46E76356"/>
    <w:rsid w:val="46F2479A"/>
    <w:rsid w:val="46FDFB42"/>
    <w:rsid w:val="471947A5"/>
    <w:rsid w:val="4719A196"/>
    <w:rsid w:val="472AADD8"/>
    <w:rsid w:val="47328188"/>
    <w:rsid w:val="474C307B"/>
    <w:rsid w:val="475809DA"/>
    <w:rsid w:val="475A5941"/>
    <w:rsid w:val="475BCF4B"/>
    <w:rsid w:val="47717976"/>
    <w:rsid w:val="47812BF2"/>
    <w:rsid w:val="4788D7D6"/>
    <w:rsid w:val="478A14F6"/>
    <w:rsid w:val="4793777C"/>
    <w:rsid w:val="4797F270"/>
    <w:rsid w:val="47C8C64C"/>
    <w:rsid w:val="47DE6025"/>
    <w:rsid w:val="47DEDD4A"/>
    <w:rsid w:val="47EA2D1A"/>
    <w:rsid w:val="47F3CDBE"/>
    <w:rsid w:val="47F48CFD"/>
    <w:rsid w:val="48011EC4"/>
    <w:rsid w:val="482BC606"/>
    <w:rsid w:val="482CFC11"/>
    <w:rsid w:val="482E262B"/>
    <w:rsid w:val="483A0FEA"/>
    <w:rsid w:val="483F9BF0"/>
    <w:rsid w:val="4849255D"/>
    <w:rsid w:val="484A3CC2"/>
    <w:rsid w:val="485C0D67"/>
    <w:rsid w:val="48617880"/>
    <w:rsid w:val="486EA38E"/>
    <w:rsid w:val="486EDFC8"/>
    <w:rsid w:val="4878F9ED"/>
    <w:rsid w:val="487E13B7"/>
    <w:rsid w:val="4884EC29"/>
    <w:rsid w:val="48932D1B"/>
    <w:rsid w:val="489B601A"/>
    <w:rsid w:val="48B3D7AD"/>
    <w:rsid w:val="48BC671E"/>
    <w:rsid w:val="48C58C1D"/>
    <w:rsid w:val="48CB4D13"/>
    <w:rsid w:val="48D447D2"/>
    <w:rsid w:val="48D6DFD1"/>
    <w:rsid w:val="48F51CB1"/>
    <w:rsid w:val="49091FFC"/>
    <w:rsid w:val="490A4E2C"/>
    <w:rsid w:val="490FF84A"/>
    <w:rsid w:val="49102310"/>
    <w:rsid w:val="493108A7"/>
    <w:rsid w:val="49349683"/>
    <w:rsid w:val="493790D8"/>
    <w:rsid w:val="4938FCC9"/>
    <w:rsid w:val="493EBA2A"/>
    <w:rsid w:val="4941C4A5"/>
    <w:rsid w:val="4943280F"/>
    <w:rsid w:val="49436D88"/>
    <w:rsid w:val="49459FB1"/>
    <w:rsid w:val="49555FBB"/>
    <w:rsid w:val="4969D491"/>
    <w:rsid w:val="498BAAD3"/>
    <w:rsid w:val="498F9E1F"/>
    <w:rsid w:val="4992013F"/>
    <w:rsid w:val="499C2BCE"/>
    <w:rsid w:val="49A1747B"/>
    <w:rsid w:val="49A439CA"/>
    <w:rsid w:val="49AC06D0"/>
    <w:rsid w:val="49AFAD95"/>
    <w:rsid w:val="49B0C1FC"/>
    <w:rsid w:val="49B8F048"/>
    <w:rsid w:val="49CD097E"/>
    <w:rsid w:val="49CF2592"/>
    <w:rsid w:val="49D22DD2"/>
    <w:rsid w:val="49E2F686"/>
    <w:rsid w:val="49EE986B"/>
    <w:rsid w:val="49F7F6A8"/>
    <w:rsid w:val="49F8EB60"/>
    <w:rsid w:val="4A00ED8E"/>
    <w:rsid w:val="4A137265"/>
    <w:rsid w:val="4A1491A1"/>
    <w:rsid w:val="4A23C635"/>
    <w:rsid w:val="4A285299"/>
    <w:rsid w:val="4A28A973"/>
    <w:rsid w:val="4A2DDF08"/>
    <w:rsid w:val="4A30C863"/>
    <w:rsid w:val="4A3AA5C8"/>
    <w:rsid w:val="4A43A166"/>
    <w:rsid w:val="4A4DC0DA"/>
    <w:rsid w:val="4A50F1B7"/>
    <w:rsid w:val="4A51D0E0"/>
    <w:rsid w:val="4A534754"/>
    <w:rsid w:val="4A53B46F"/>
    <w:rsid w:val="4A5444C5"/>
    <w:rsid w:val="4A59FDC5"/>
    <w:rsid w:val="4A5E5A34"/>
    <w:rsid w:val="4A6C15FF"/>
    <w:rsid w:val="4A6C2913"/>
    <w:rsid w:val="4A80F77E"/>
    <w:rsid w:val="4A92D139"/>
    <w:rsid w:val="4AA2EBD9"/>
    <w:rsid w:val="4AACDC35"/>
    <w:rsid w:val="4AC46CA9"/>
    <w:rsid w:val="4AC6E431"/>
    <w:rsid w:val="4AC78307"/>
    <w:rsid w:val="4ACA3877"/>
    <w:rsid w:val="4ADCBD87"/>
    <w:rsid w:val="4ADD6502"/>
    <w:rsid w:val="4AE9AFA2"/>
    <w:rsid w:val="4B00A6C2"/>
    <w:rsid w:val="4B0528C1"/>
    <w:rsid w:val="4B076BB2"/>
    <w:rsid w:val="4B1090EB"/>
    <w:rsid w:val="4B34CDE0"/>
    <w:rsid w:val="4B421F6B"/>
    <w:rsid w:val="4B4735AA"/>
    <w:rsid w:val="4B476C73"/>
    <w:rsid w:val="4B51EE7B"/>
    <w:rsid w:val="4B534CC6"/>
    <w:rsid w:val="4B54E9A3"/>
    <w:rsid w:val="4B7368C5"/>
    <w:rsid w:val="4B780033"/>
    <w:rsid w:val="4B80C514"/>
    <w:rsid w:val="4B90893F"/>
    <w:rsid w:val="4BA1AD23"/>
    <w:rsid w:val="4BA2A634"/>
    <w:rsid w:val="4BA7C0BB"/>
    <w:rsid w:val="4BC112F3"/>
    <w:rsid w:val="4BD73FC0"/>
    <w:rsid w:val="4BE3FC22"/>
    <w:rsid w:val="4BE6013C"/>
    <w:rsid w:val="4BF1352D"/>
    <w:rsid w:val="4BF2198D"/>
    <w:rsid w:val="4BF7B62F"/>
    <w:rsid w:val="4C0D6739"/>
    <w:rsid w:val="4C0E8093"/>
    <w:rsid w:val="4C157EB7"/>
    <w:rsid w:val="4C20DE30"/>
    <w:rsid w:val="4C25B03A"/>
    <w:rsid w:val="4C2ADFFE"/>
    <w:rsid w:val="4C2FB9AB"/>
    <w:rsid w:val="4C3098F7"/>
    <w:rsid w:val="4C38F5D1"/>
    <w:rsid w:val="4C40E28D"/>
    <w:rsid w:val="4C4285B7"/>
    <w:rsid w:val="4C44EA99"/>
    <w:rsid w:val="4C5DD997"/>
    <w:rsid w:val="4C632D8C"/>
    <w:rsid w:val="4C6AD074"/>
    <w:rsid w:val="4C7CD600"/>
    <w:rsid w:val="4C7F70D8"/>
    <w:rsid w:val="4C8787E4"/>
    <w:rsid w:val="4C94727E"/>
    <w:rsid w:val="4C9C376F"/>
    <w:rsid w:val="4CA27744"/>
    <w:rsid w:val="4CC5E987"/>
    <w:rsid w:val="4CD447F7"/>
    <w:rsid w:val="4CE17A0F"/>
    <w:rsid w:val="4CF9C118"/>
    <w:rsid w:val="4CFD1887"/>
    <w:rsid w:val="4D088169"/>
    <w:rsid w:val="4D284017"/>
    <w:rsid w:val="4D373D86"/>
    <w:rsid w:val="4D38999E"/>
    <w:rsid w:val="4D3E7C80"/>
    <w:rsid w:val="4D436065"/>
    <w:rsid w:val="4D4D0881"/>
    <w:rsid w:val="4D7FFA94"/>
    <w:rsid w:val="4D890BF8"/>
    <w:rsid w:val="4D90BFEF"/>
    <w:rsid w:val="4D935636"/>
    <w:rsid w:val="4D984F9D"/>
    <w:rsid w:val="4D9F27FF"/>
    <w:rsid w:val="4DCCC6B3"/>
    <w:rsid w:val="4DCD5677"/>
    <w:rsid w:val="4DD32B69"/>
    <w:rsid w:val="4DDD67FF"/>
    <w:rsid w:val="4DDE7FD1"/>
    <w:rsid w:val="4DE20088"/>
    <w:rsid w:val="4DEF00A4"/>
    <w:rsid w:val="4DF02B04"/>
    <w:rsid w:val="4DF62341"/>
    <w:rsid w:val="4DFC8674"/>
    <w:rsid w:val="4E0656EA"/>
    <w:rsid w:val="4E147E9F"/>
    <w:rsid w:val="4E168FF8"/>
    <w:rsid w:val="4E1D6B0C"/>
    <w:rsid w:val="4E22D1C9"/>
    <w:rsid w:val="4E3BDD74"/>
    <w:rsid w:val="4E4159AD"/>
    <w:rsid w:val="4E43DCC2"/>
    <w:rsid w:val="4E5529DE"/>
    <w:rsid w:val="4E5BECD4"/>
    <w:rsid w:val="4E5ECBEE"/>
    <w:rsid w:val="4E6F3B06"/>
    <w:rsid w:val="4E72FB3B"/>
    <w:rsid w:val="4E82D144"/>
    <w:rsid w:val="4E92741A"/>
    <w:rsid w:val="4E98C4FB"/>
    <w:rsid w:val="4E98E8E8"/>
    <w:rsid w:val="4E9ABF2D"/>
    <w:rsid w:val="4E9B218F"/>
    <w:rsid w:val="4E9DCA11"/>
    <w:rsid w:val="4EBD8255"/>
    <w:rsid w:val="4EBDDEAC"/>
    <w:rsid w:val="4EC1310E"/>
    <w:rsid w:val="4EC36975"/>
    <w:rsid w:val="4EC8C4D7"/>
    <w:rsid w:val="4ECE616A"/>
    <w:rsid w:val="4ED539F2"/>
    <w:rsid w:val="4ED64662"/>
    <w:rsid w:val="4EDCEAD2"/>
    <w:rsid w:val="4EE09D11"/>
    <w:rsid w:val="4EE3C2D0"/>
    <w:rsid w:val="4EE7DCEC"/>
    <w:rsid w:val="4F00E1FA"/>
    <w:rsid w:val="4F055205"/>
    <w:rsid w:val="4F38D703"/>
    <w:rsid w:val="4F4D056F"/>
    <w:rsid w:val="4F544CBE"/>
    <w:rsid w:val="4F5A8E89"/>
    <w:rsid w:val="4F6D45BF"/>
    <w:rsid w:val="4F73EB25"/>
    <w:rsid w:val="4F7BFE7E"/>
    <w:rsid w:val="4F957A59"/>
    <w:rsid w:val="4F9BFFEF"/>
    <w:rsid w:val="4FA040E5"/>
    <w:rsid w:val="4FB13028"/>
    <w:rsid w:val="4FBE91AE"/>
    <w:rsid w:val="4FBFC2EE"/>
    <w:rsid w:val="4FC70D7D"/>
    <w:rsid w:val="4FD7B0DC"/>
    <w:rsid w:val="500445B9"/>
    <w:rsid w:val="5006A445"/>
    <w:rsid w:val="501B77A4"/>
    <w:rsid w:val="5034EB35"/>
    <w:rsid w:val="50470BC8"/>
    <w:rsid w:val="505F39D6"/>
    <w:rsid w:val="50666523"/>
    <w:rsid w:val="506A31CB"/>
    <w:rsid w:val="506D171A"/>
    <w:rsid w:val="506EA1C5"/>
    <w:rsid w:val="5076D389"/>
    <w:rsid w:val="5095FD68"/>
    <w:rsid w:val="50A62876"/>
    <w:rsid w:val="50B32764"/>
    <w:rsid w:val="50BB6A60"/>
    <w:rsid w:val="50CC05E9"/>
    <w:rsid w:val="50D6B30F"/>
    <w:rsid w:val="50E590B5"/>
    <w:rsid w:val="50F9C31B"/>
    <w:rsid w:val="50FB54DC"/>
    <w:rsid w:val="5118ACDC"/>
    <w:rsid w:val="5121B4E3"/>
    <w:rsid w:val="512B7B4A"/>
    <w:rsid w:val="512D8404"/>
    <w:rsid w:val="512FC84C"/>
    <w:rsid w:val="513FDDF8"/>
    <w:rsid w:val="5158D22B"/>
    <w:rsid w:val="5165A17D"/>
    <w:rsid w:val="5170A4B1"/>
    <w:rsid w:val="519C15E4"/>
    <w:rsid w:val="51A1CCDA"/>
    <w:rsid w:val="51A33219"/>
    <w:rsid w:val="51AE024D"/>
    <w:rsid w:val="51C99240"/>
    <w:rsid w:val="51D2C32D"/>
    <w:rsid w:val="51DD8139"/>
    <w:rsid w:val="51E0ECEE"/>
    <w:rsid w:val="51E4CFA8"/>
    <w:rsid w:val="51E9C750"/>
    <w:rsid w:val="51FE3E2F"/>
    <w:rsid w:val="520872B4"/>
    <w:rsid w:val="522A22C4"/>
    <w:rsid w:val="522B1015"/>
    <w:rsid w:val="522D58E7"/>
    <w:rsid w:val="52391C34"/>
    <w:rsid w:val="52453396"/>
    <w:rsid w:val="52461D66"/>
    <w:rsid w:val="52471A68"/>
    <w:rsid w:val="524891A8"/>
    <w:rsid w:val="524A3A1A"/>
    <w:rsid w:val="5250055C"/>
    <w:rsid w:val="52648DA9"/>
    <w:rsid w:val="526582F7"/>
    <w:rsid w:val="5269AF63"/>
    <w:rsid w:val="527545F5"/>
    <w:rsid w:val="528C0BE4"/>
    <w:rsid w:val="528ED1C0"/>
    <w:rsid w:val="52917DD9"/>
    <w:rsid w:val="5297B6C2"/>
    <w:rsid w:val="52A43C40"/>
    <w:rsid w:val="52A62CCD"/>
    <w:rsid w:val="52AEF9DD"/>
    <w:rsid w:val="52B412F2"/>
    <w:rsid w:val="52B9AD25"/>
    <w:rsid w:val="52C7CC05"/>
    <w:rsid w:val="52CA4106"/>
    <w:rsid w:val="52CCF649"/>
    <w:rsid w:val="52D00FBB"/>
    <w:rsid w:val="52D03FE8"/>
    <w:rsid w:val="52D0CA73"/>
    <w:rsid w:val="52D1C0C3"/>
    <w:rsid w:val="52E2934C"/>
    <w:rsid w:val="52E40A64"/>
    <w:rsid w:val="52E486F5"/>
    <w:rsid w:val="52F73D79"/>
    <w:rsid w:val="530C780F"/>
    <w:rsid w:val="53139F26"/>
    <w:rsid w:val="5315A96F"/>
    <w:rsid w:val="531AC882"/>
    <w:rsid w:val="531BA9A6"/>
    <w:rsid w:val="53261D83"/>
    <w:rsid w:val="533A794F"/>
    <w:rsid w:val="533E979E"/>
    <w:rsid w:val="53462BBF"/>
    <w:rsid w:val="534DA05A"/>
    <w:rsid w:val="536506BA"/>
    <w:rsid w:val="53650D91"/>
    <w:rsid w:val="5378D9DD"/>
    <w:rsid w:val="53824EEB"/>
    <w:rsid w:val="538B3F31"/>
    <w:rsid w:val="538BAB7D"/>
    <w:rsid w:val="53961A66"/>
    <w:rsid w:val="53A01623"/>
    <w:rsid w:val="53A1D28D"/>
    <w:rsid w:val="53ACCAC8"/>
    <w:rsid w:val="53B6B774"/>
    <w:rsid w:val="53BA7DFA"/>
    <w:rsid w:val="53BCFE1A"/>
    <w:rsid w:val="53DE12C1"/>
    <w:rsid w:val="53EE195A"/>
    <w:rsid w:val="54027334"/>
    <w:rsid w:val="54060A96"/>
    <w:rsid w:val="5435DE19"/>
    <w:rsid w:val="54389348"/>
    <w:rsid w:val="544A2D49"/>
    <w:rsid w:val="545DB30D"/>
    <w:rsid w:val="545EFD9B"/>
    <w:rsid w:val="5460BECE"/>
    <w:rsid w:val="54628AE5"/>
    <w:rsid w:val="54638978"/>
    <w:rsid w:val="54652DDF"/>
    <w:rsid w:val="5490EAD8"/>
    <w:rsid w:val="54985173"/>
    <w:rsid w:val="549C6850"/>
    <w:rsid w:val="549ECEF7"/>
    <w:rsid w:val="54A7E2A1"/>
    <w:rsid w:val="54AB0558"/>
    <w:rsid w:val="54AC72A5"/>
    <w:rsid w:val="54B8FD65"/>
    <w:rsid w:val="54BF94C9"/>
    <w:rsid w:val="54C217CB"/>
    <w:rsid w:val="54C79850"/>
    <w:rsid w:val="54C80C96"/>
    <w:rsid w:val="54CB2E58"/>
    <w:rsid w:val="54D01FA2"/>
    <w:rsid w:val="54D825C6"/>
    <w:rsid w:val="54D96D9C"/>
    <w:rsid w:val="54D97A22"/>
    <w:rsid w:val="54EAD5D8"/>
    <w:rsid w:val="54F244B0"/>
    <w:rsid w:val="54FC86F7"/>
    <w:rsid w:val="55103C5F"/>
    <w:rsid w:val="551075C2"/>
    <w:rsid w:val="5517C582"/>
    <w:rsid w:val="551843EB"/>
    <w:rsid w:val="552DB245"/>
    <w:rsid w:val="5536C623"/>
    <w:rsid w:val="553A85BE"/>
    <w:rsid w:val="554569D0"/>
    <w:rsid w:val="555624C5"/>
    <w:rsid w:val="555AD2EB"/>
    <w:rsid w:val="555B58D0"/>
    <w:rsid w:val="5560BAC5"/>
    <w:rsid w:val="5564F9A9"/>
    <w:rsid w:val="556955A6"/>
    <w:rsid w:val="556E9BEA"/>
    <w:rsid w:val="55716D7E"/>
    <w:rsid w:val="55964E10"/>
    <w:rsid w:val="55B4B3A0"/>
    <w:rsid w:val="55BE93BA"/>
    <w:rsid w:val="55C67282"/>
    <w:rsid w:val="55CBC323"/>
    <w:rsid w:val="55E80028"/>
    <w:rsid w:val="55EF8EDC"/>
    <w:rsid w:val="5607E0AA"/>
    <w:rsid w:val="560841BA"/>
    <w:rsid w:val="560AB68E"/>
    <w:rsid w:val="560F43C7"/>
    <w:rsid w:val="562261ED"/>
    <w:rsid w:val="562952CF"/>
    <w:rsid w:val="56330DCE"/>
    <w:rsid w:val="564AFE94"/>
    <w:rsid w:val="5652B313"/>
    <w:rsid w:val="56661F4E"/>
    <w:rsid w:val="5666FEB9"/>
    <w:rsid w:val="566B760B"/>
    <w:rsid w:val="5672ED45"/>
    <w:rsid w:val="5675B0C3"/>
    <w:rsid w:val="567924BC"/>
    <w:rsid w:val="567A412F"/>
    <w:rsid w:val="567F0415"/>
    <w:rsid w:val="567FB7B9"/>
    <w:rsid w:val="56819C3D"/>
    <w:rsid w:val="568F5BFE"/>
    <w:rsid w:val="5693BC6E"/>
    <w:rsid w:val="56965C3A"/>
    <w:rsid w:val="569C0EF5"/>
    <w:rsid w:val="569CAE53"/>
    <w:rsid w:val="569F14C8"/>
    <w:rsid w:val="56A42ABA"/>
    <w:rsid w:val="56AA76FB"/>
    <w:rsid w:val="56AA8047"/>
    <w:rsid w:val="56B020A2"/>
    <w:rsid w:val="56B75059"/>
    <w:rsid w:val="56BB2F85"/>
    <w:rsid w:val="56C666C8"/>
    <w:rsid w:val="56CE7B5A"/>
    <w:rsid w:val="56E60BE0"/>
    <w:rsid w:val="56FE8138"/>
    <w:rsid w:val="57007217"/>
    <w:rsid w:val="570410C5"/>
    <w:rsid w:val="57164365"/>
    <w:rsid w:val="57264389"/>
    <w:rsid w:val="573CDB63"/>
    <w:rsid w:val="5740A37B"/>
    <w:rsid w:val="5750B7FC"/>
    <w:rsid w:val="575497ED"/>
    <w:rsid w:val="5765951F"/>
    <w:rsid w:val="577D17E6"/>
    <w:rsid w:val="578360DB"/>
    <w:rsid w:val="578ABFFC"/>
    <w:rsid w:val="578B5BF8"/>
    <w:rsid w:val="57B4E803"/>
    <w:rsid w:val="57B74D96"/>
    <w:rsid w:val="57C370AB"/>
    <w:rsid w:val="57C82755"/>
    <w:rsid w:val="57C832F5"/>
    <w:rsid w:val="57C89FAD"/>
    <w:rsid w:val="57E357DD"/>
    <w:rsid w:val="57E52D6D"/>
    <w:rsid w:val="57E881D0"/>
    <w:rsid w:val="57EC6760"/>
    <w:rsid w:val="580AAE07"/>
    <w:rsid w:val="58106DFE"/>
    <w:rsid w:val="581B944A"/>
    <w:rsid w:val="581D960A"/>
    <w:rsid w:val="5821301A"/>
    <w:rsid w:val="58274D90"/>
    <w:rsid w:val="582B0EE6"/>
    <w:rsid w:val="582B4FFB"/>
    <w:rsid w:val="58312B44"/>
    <w:rsid w:val="5838A721"/>
    <w:rsid w:val="583B5A31"/>
    <w:rsid w:val="583C6845"/>
    <w:rsid w:val="584E7F13"/>
    <w:rsid w:val="5856C3C4"/>
    <w:rsid w:val="5857D64D"/>
    <w:rsid w:val="58745E15"/>
    <w:rsid w:val="58803BEB"/>
    <w:rsid w:val="5881293C"/>
    <w:rsid w:val="5883CD18"/>
    <w:rsid w:val="588A3694"/>
    <w:rsid w:val="589264F5"/>
    <w:rsid w:val="5896950B"/>
    <w:rsid w:val="5898BE1A"/>
    <w:rsid w:val="589BB0C7"/>
    <w:rsid w:val="589FE126"/>
    <w:rsid w:val="58A35BED"/>
    <w:rsid w:val="58A5A734"/>
    <w:rsid w:val="58ACB65E"/>
    <w:rsid w:val="58BC46CC"/>
    <w:rsid w:val="58C4421C"/>
    <w:rsid w:val="58D4D64A"/>
    <w:rsid w:val="58D8B6F4"/>
    <w:rsid w:val="58DB2633"/>
    <w:rsid w:val="58E9F42D"/>
    <w:rsid w:val="58F91A95"/>
    <w:rsid w:val="5905F67B"/>
    <w:rsid w:val="590C046B"/>
    <w:rsid w:val="590FE5A4"/>
    <w:rsid w:val="5920EDA0"/>
    <w:rsid w:val="5925F80B"/>
    <w:rsid w:val="592FBA68"/>
    <w:rsid w:val="59323021"/>
    <w:rsid w:val="595002A2"/>
    <w:rsid w:val="595233D5"/>
    <w:rsid w:val="595FF5D9"/>
    <w:rsid w:val="596AAE90"/>
    <w:rsid w:val="597BB993"/>
    <w:rsid w:val="59812F07"/>
    <w:rsid w:val="598CF4A9"/>
    <w:rsid w:val="59928769"/>
    <w:rsid w:val="5997C879"/>
    <w:rsid w:val="599D8B7E"/>
    <w:rsid w:val="59A1C716"/>
    <w:rsid w:val="59AA4FC0"/>
    <w:rsid w:val="59AF20EC"/>
    <w:rsid w:val="59B2A0CC"/>
    <w:rsid w:val="59CCE57E"/>
    <w:rsid w:val="59D838A6"/>
    <w:rsid w:val="59DC7C64"/>
    <w:rsid w:val="59E40E7F"/>
    <w:rsid w:val="59E910AE"/>
    <w:rsid w:val="59E91CA8"/>
    <w:rsid w:val="59FCF867"/>
    <w:rsid w:val="59FED593"/>
    <w:rsid w:val="5A2FA530"/>
    <w:rsid w:val="5A58BDDE"/>
    <w:rsid w:val="5A60E263"/>
    <w:rsid w:val="5A61A88B"/>
    <w:rsid w:val="5A629BDC"/>
    <w:rsid w:val="5A663DB8"/>
    <w:rsid w:val="5A6BEB15"/>
    <w:rsid w:val="5A72EDFA"/>
    <w:rsid w:val="5A868D08"/>
    <w:rsid w:val="5A86B1FB"/>
    <w:rsid w:val="5A8A3908"/>
    <w:rsid w:val="5A90C166"/>
    <w:rsid w:val="5A94F435"/>
    <w:rsid w:val="5A9815B6"/>
    <w:rsid w:val="5AA4E0A6"/>
    <w:rsid w:val="5AB90EA9"/>
    <w:rsid w:val="5ABFDF15"/>
    <w:rsid w:val="5AD8CFE0"/>
    <w:rsid w:val="5AE2DB86"/>
    <w:rsid w:val="5AE6159B"/>
    <w:rsid w:val="5AE6D4A7"/>
    <w:rsid w:val="5AED1B19"/>
    <w:rsid w:val="5B04847F"/>
    <w:rsid w:val="5B084536"/>
    <w:rsid w:val="5B0DDFD4"/>
    <w:rsid w:val="5B1789F4"/>
    <w:rsid w:val="5B21899E"/>
    <w:rsid w:val="5B2A5B30"/>
    <w:rsid w:val="5B369FC0"/>
    <w:rsid w:val="5B45E61F"/>
    <w:rsid w:val="5B6FC068"/>
    <w:rsid w:val="5B707C45"/>
    <w:rsid w:val="5B85E34D"/>
    <w:rsid w:val="5B8F4099"/>
    <w:rsid w:val="5B910AC7"/>
    <w:rsid w:val="5B9321AA"/>
    <w:rsid w:val="5B9A33B7"/>
    <w:rsid w:val="5B9DF5A0"/>
    <w:rsid w:val="5BA9448A"/>
    <w:rsid w:val="5BAB56E6"/>
    <w:rsid w:val="5BB7DCAD"/>
    <w:rsid w:val="5BB8D215"/>
    <w:rsid w:val="5BC4CDF6"/>
    <w:rsid w:val="5BCFFC49"/>
    <w:rsid w:val="5BDBD3E6"/>
    <w:rsid w:val="5BDCE18C"/>
    <w:rsid w:val="5BE83D1D"/>
    <w:rsid w:val="5BECD02F"/>
    <w:rsid w:val="5BFB8A7A"/>
    <w:rsid w:val="5BFEBD0C"/>
    <w:rsid w:val="5C05F1A1"/>
    <w:rsid w:val="5C0C1793"/>
    <w:rsid w:val="5C0E3F0B"/>
    <w:rsid w:val="5C174D30"/>
    <w:rsid w:val="5C20F068"/>
    <w:rsid w:val="5C2194EF"/>
    <w:rsid w:val="5C2C6A49"/>
    <w:rsid w:val="5C3375FA"/>
    <w:rsid w:val="5C34481F"/>
    <w:rsid w:val="5C34CE78"/>
    <w:rsid w:val="5C3E316C"/>
    <w:rsid w:val="5C4289F6"/>
    <w:rsid w:val="5C43A52D"/>
    <w:rsid w:val="5C66B9A6"/>
    <w:rsid w:val="5C6C5A26"/>
    <w:rsid w:val="5C75B756"/>
    <w:rsid w:val="5C8A55D0"/>
    <w:rsid w:val="5C8AA252"/>
    <w:rsid w:val="5CA07A06"/>
    <w:rsid w:val="5CA8EFAD"/>
    <w:rsid w:val="5CB5B8BF"/>
    <w:rsid w:val="5CCDD491"/>
    <w:rsid w:val="5CD3364F"/>
    <w:rsid w:val="5CF6BC85"/>
    <w:rsid w:val="5CFBABDA"/>
    <w:rsid w:val="5D047502"/>
    <w:rsid w:val="5D05BB04"/>
    <w:rsid w:val="5D11E781"/>
    <w:rsid w:val="5D136B75"/>
    <w:rsid w:val="5D1409F7"/>
    <w:rsid w:val="5D1B3F53"/>
    <w:rsid w:val="5D1CD733"/>
    <w:rsid w:val="5D263997"/>
    <w:rsid w:val="5D271FBF"/>
    <w:rsid w:val="5D2D807C"/>
    <w:rsid w:val="5D3ED12A"/>
    <w:rsid w:val="5D448E78"/>
    <w:rsid w:val="5D59B9CB"/>
    <w:rsid w:val="5D669F66"/>
    <w:rsid w:val="5D6CD7A6"/>
    <w:rsid w:val="5D6D0A25"/>
    <w:rsid w:val="5D6EA21B"/>
    <w:rsid w:val="5D721619"/>
    <w:rsid w:val="5D7FF72A"/>
    <w:rsid w:val="5D87426C"/>
    <w:rsid w:val="5DA38E7B"/>
    <w:rsid w:val="5DA462C1"/>
    <w:rsid w:val="5DA7156D"/>
    <w:rsid w:val="5DAFF0AE"/>
    <w:rsid w:val="5DB4B9CB"/>
    <w:rsid w:val="5DBB1A2C"/>
    <w:rsid w:val="5DBB58EC"/>
    <w:rsid w:val="5DBB8BBD"/>
    <w:rsid w:val="5DBE0B59"/>
    <w:rsid w:val="5DC3E98E"/>
    <w:rsid w:val="5DC659B0"/>
    <w:rsid w:val="5DC8B923"/>
    <w:rsid w:val="5DE6AFBC"/>
    <w:rsid w:val="5DF07B65"/>
    <w:rsid w:val="5E00BE8F"/>
    <w:rsid w:val="5E100B28"/>
    <w:rsid w:val="5E201916"/>
    <w:rsid w:val="5E2E85D6"/>
    <w:rsid w:val="5E3060F6"/>
    <w:rsid w:val="5E390A78"/>
    <w:rsid w:val="5E41C9CB"/>
    <w:rsid w:val="5E4A8861"/>
    <w:rsid w:val="5E4B696C"/>
    <w:rsid w:val="5E515CAD"/>
    <w:rsid w:val="5E66B66F"/>
    <w:rsid w:val="5E753CBA"/>
    <w:rsid w:val="5E7D6B62"/>
    <w:rsid w:val="5E7EBF59"/>
    <w:rsid w:val="5E8F7082"/>
    <w:rsid w:val="5E9262C4"/>
    <w:rsid w:val="5E95A050"/>
    <w:rsid w:val="5EAC8AEB"/>
    <w:rsid w:val="5EB1F455"/>
    <w:rsid w:val="5EC352B0"/>
    <w:rsid w:val="5EE9221D"/>
    <w:rsid w:val="5EF51E16"/>
    <w:rsid w:val="5EF67BE8"/>
    <w:rsid w:val="5EFF2FE3"/>
    <w:rsid w:val="5F123EFD"/>
    <w:rsid w:val="5F1257AA"/>
    <w:rsid w:val="5F1BF7E2"/>
    <w:rsid w:val="5F227A8E"/>
    <w:rsid w:val="5F24DFD3"/>
    <w:rsid w:val="5F25332D"/>
    <w:rsid w:val="5F27C353"/>
    <w:rsid w:val="5F2A6191"/>
    <w:rsid w:val="5F2F0CD9"/>
    <w:rsid w:val="5F31DB80"/>
    <w:rsid w:val="5F333C65"/>
    <w:rsid w:val="5F465F1D"/>
    <w:rsid w:val="5F64A1FD"/>
    <w:rsid w:val="5F6CE9BF"/>
    <w:rsid w:val="5F7BA536"/>
    <w:rsid w:val="5F8C36F6"/>
    <w:rsid w:val="5F8FA741"/>
    <w:rsid w:val="5F92F29C"/>
    <w:rsid w:val="5F9C5AD7"/>
    <w:rsid w:val="5F9E79A0"/>
    <w:rsid w:val="5FA6209B"/>
    <w:rsid w:val="5FAC80EF"/>
    <w:rsid w:val="5FAE0F31"/>
    <w:rsid w:val="5FAF9308"/>
    <w:rsid w:val="5FB0E3B5"/>
    <w:rsid w:val="5FB30151"/>
    <w:rsid w:val="5FB40C2A"/>
    <w:rsid w:val="5FB9DBAA"/>
    <w:rsid w:val="5FC93B39"/>
    <w:rsid w:val="5FCC7E10"/>
    <w:rsid w:val="5FD1BE64"/>
    <w:rsid w:val="5FE042A3"/>
    <w:rsid w:val="5FE58E79"/>
    <w:rsid w:val="5FEF9B86"/>
    <w:rsid w:val="5FF1E981"/>
    <w:rsid w:val="6000C588"/>
    <w:rsid w:val="600685D7"/>
    <w:rsid w:val="6007B704"/>
    <w:rsid w:val="60193BC3"/>
    <w:rsid w:val="6031AEB3"/>
    <w:rsid w:val="60372C4B"/>
    <w:rsid w:val="6046A685"/>
    <w:rsid w:val="604D4FB1"/>
    <w:rsid w:val="605138C4"/>
    <w:rsid w:val="60642FC4"/>
    <w:rsid w:val="606E3A63"/>
    <w:rsid w:val="607D9000"/>
    <w:rsid w:val="6097F7F9"/>
    <w:rsid w:val="609A1BF8"/>
    <w:rsid w:val="60A11C82"/>
    <w:rsid w:val="60AE0F5E"/>
    <w:rsid w:val="60B7C843"/>
    <w:rsid w:val="60BFF861"/>
    <w:rsid w:val="60DC1F53"/>
    <w:rsid w:val="60E29187"/>
    <w:rsid w:val="60EB660A"/>
    <w:rsid w:val="60F20123"/>
    <w:rsid w:val="60FA4E27"/>
    <w:rsid w:val="60FB3CDE"/>
    <w:rsid w:val="60FEA145"/>
    <w:rsid w:val="610268E0"/>
    <w:rsid w:val="6130220C"/>
    <w:rsid w:val="613355D3"/>
    <w:rsid w:val="61395E03"/>
    <w:rsid w:val="613E1F1D"/>
    <w:rsid w:val="6143C581"/>
    <w:rsid w:val="615F2001"/>
    <w:rsid w:val="6176EC1E"/>
    <w:rsid w:val="61843DF0"/>
    <w:rsid w:val="619A4EDE"/>
    <w:rsid w:val="61AFA25E"/>
    <w:rsid w:val="61B316A4"/>
    <w:rsid w:val="61B649E2"/>
    <w:rsid w:val="61B94010"/>
    <w:rsid w:val="61C3FFDA"/>
    <w:rsid w:val="61C84465"/>
    <w:rsid w:val="61C96419"/>
    <w:rsid w:val="61E6CC4A"/>
    <w:rsid w:val="61FE3610"/>
    <w:rsid w:val="6207661D"/>
    <w:rsid w:val="621475F2"/>
    <w:rsid w:val="62196E48"/>
    <w:rsid w:val="621B66AC"/>
    <w:rsid w:val="6227128A"/>
    <w:rsid w:val="622B1822"/>
    <w:rsid w:val="6242F6D3"/>
    <w:rsid w:val="625FE373"/>
    <w:rsid w:val="626066F2"/>
    <w:rsid w:val="62693F68"/>
    <w:rsid w:val="627723BD"/>
    <w:rsid w:val="6277CC67"/>
    <w:rsid w:val="627EA3DA"/>
    <w:rsid w:val="6292E2FA"/>
    <w:rsid w:val="62956181"/>
    <w:rsid w:val="629A7B38"/>
    <w:rsid w:val="62A5E096"/>
    <w:rsid w:val="62A8F060"/>
    <w:rsid w:val="62AB7F4D"/>
    <w:rsid w:val="62C10977"/>
    <w:rsid w:val="62C3A208"/>
    <w:rsid w:val="62D1B090"/>
    <w:rsid w:val="62D8AF94"/>
    <w:rsid w:val="62DE1A90"/>
    <w:rsid w:val="62DFB0AF"/>
    <w:rsid w:val="62DFC756"/>
    <w:rsid w:val="62FB1E43"/>
    <w:rsid w:val="6301F6F9"/>
    <w:rsid w:val="630FF9B5"/>
    <w:rsid w:val="631FA556"/>
    <w:rsid w:val="631FBF94"/>
    <w:rsid w:val="6328B323"/>
    <w:rsid w:val="63482ED2"/>
    <w:rsid w:val="6348BE35"/>
    <w:rsid w:val="634C00E4"/>
    <w:rsid w:val="635A83B8"/>
    <w:rsid w:val="6360CD74"/>
    <w:rsid w:val="636B0B66"/>
    <w:rsid w:val="636C7379"/>
    <w:rsid w:val="636C785E"/>
    <w:rsid w:val="6377E6AC"/>
    <w:rsid w:val="6381027F"/>
    <w:rsid w:val="638E670E"/>
    <w:rsid w:val="639D87C8"/>
    <w:rsid w:val="63A5AE37"/>
    <w:rsid w:val="63B04653"/>
    <w:rsid w:val="63B2A1B6"/>
    <w:rsid w:val="63B4DA82"/>
    <w:rsid w:val="63B4F2C3"/>
    <w:rsid w:val="63B75E2C"/>
    <w:rsid w:val="63C6C893"/>
    <w:rsid w:val="63C8FB4F"/>
    <w:rsid w:val="63C98AD0"/>
    <w:rsid w:val="63D8EA8F"/>
    <w:rsid w:val="63DB0E2E"/>
    <w:rsid w:val="63DE6506"/>
    <w:rsid w:val="63DF5110"/>
    <w:rsid w:val="63ED95F7"/>
    <w:rsid w:val="63EF6905"/>
    <w:rsid w:val="63FB7347"/>
    <w:rsid w:val="64103686"/>
    <w:rsid w:val="6415805A"/>
    <w:rsid w:val="6419884D"/>
    <w:rsid w:val="641CFE11"/>
    <w:rsid w:val="643D059F"/>
    <w:rsid w:val="64444986"/>
    <w:rsid w:val="6449D746"/>
    <w:rsid w:val="644AD8E2"/>
    <w:rsid w:val="64591764"/>
    <w:rsid w:val="646663BF"/>
    <w:rsid w:val="6479B1A5"/>
    <w:rsid w:val="6484AA7E"/>
    <w:rsid w:val="649CFFCD"/>
    <w:rsid w:val="64A87358"/>
    <w:rsid w:val="64AC3247"/>
    <w:rsid w:val="64B17A88"/>
    <w:rsid w:val="64B95DE9"/>
    <w:rsid w:val="64BA4FE1"/>
    <w:rsid w:val="64CCE245"/>
    <w:rsid w:val="64E0EC42"/>
    <w:rsid w:val="64E2A5A1"/>
    <w:rsid w:val="64EAA84F"/>
    <w:rsid w:val="64EF2FAB"/>
    <w:rsid w:val="64F68C76"/>
    <w:rsid w:val="65007C9F"/>
    <w:rsid w:val="650C4535"/>
    <w:rsid w:val="650DE89E"/>
    <w:rsid w:val="650F7C3C"/>
    <w:rsid w:val="6512FAEF"/>
    <w:rsid w:val="65190123"/>
    <w:rsid w:val="6520374F"/>
    <w:rsid w:val="6537C5C8"/>
    <w:rsid w:val="653CB4B2"/>
    <w:rsid w:val="653FF431"/>
    <w:rsid w:val="65440136"/>
    <w:rsid w:val="655FAC44"/>
    <w:rsid w:val="656A7313"/>
    <w:rsid w:val="65736186"/>
    <w:rsid w:val="658CCD2A"/>
    <w:rsid w:val="658E3399"/>
    <w:rsid w:val="65A0FCFD"/>
    <w:rsid w:val="65A12CDA"/>
    <w:rsid w:val="65A6A6F6"/>
    <w:rsid w:val="65A85935"/>
    <w:rsid w:val="65AF50E5"/>
    <w:rsid w:val="65B5D316"/>
    <w:rsid w:val="65BA9FE9"/>
    <w:rsid w:val="65C29C65"/>
    <w:rsid w:val="65C39319"/>
    <w:rsid w:val="65D4A4DB"/>
    <w:rsid w:val="65D97C03"/>
    <w:rsid w:val="65DB35EE"/>
    <w:rsid w:val="65ED09D7"/>
    <w:rsid w:val="65F26031"/>
    <w:rsid w:val="65F804DF"/>
    <w:rsid w:val="65FE4F4F"/>
    <w:rsid w:val="66031AD9"/>
    <w:rsid w:val="660FCCF7"/>
    <w:rsid w:val="66175171"/>
    <w:rsid w:val="66220972"/>
    <w:rsid w:val="6627F7D2"/>
    <w:rsid w:val="6631C737"/>
    <w:rsid w:val="66486F37"/>
    <w:rsid w:val="664FDDFA"/>
    <w:rsid w:val="6650D6B6"/>
    <w:rsid w:val="66592E97"/>
    <w:rsid w:val="665946DE"/>
    <w:rsid w:val="665D70A6"/>
    <w:rsid w:val="667092A8"/>
    <w:rsid w:val="6670CBE9"/>
    <w:rsid w:val="66820D5C"/>
    <w:rsid w:val="6684D1E8"/>
    <w:rsid w:val="66861432"/>
    <w:rsid w:val="668C8C9D"/>
    <w:rsid w:val="6694BFF0"/>
    <w:rsid w:val="669E0F41"/>
    <w:rsid w:val="66B72DDD"/>
    <w:rsid w:val="66C0EA82"/>
    <w:rsid w:val="66C7BC7D"/>
    <w:rsid w:val="66C9FD41"/>
    <w:rsid w:val="66E28820"/>
    <w:rsid w:val="66E3C3BF"/>
    <w:rsid w:val="66F84F82"/>
    <w:rsid w:val="66FB7818"/>
    <w:rsid w:val="67021CBA"/>
    <w:rsid w:val="67088BC1"/>
    <w:rsid w:val="671F9742"/>
    <w:rsid w:val="672C98CC"/>
    <w:rsid w:val="672CF7EB"/>
    <w:rsid w:val="6732C7DF"/>
    <w:rsid w:val="674647C1"/>
    <w:rsid w:val="67477681"/>
    <w:rsid w:val="674F2074"/>
    <w:rsid w:val="67508454"/>
    <w:rsid w:val="6751654B"/>
    <w:rsid w:val="6751A377"/>
    <w:rsid w:val="677981A7"/>
    <w:rsid w:val="6780BF6E"/>
    <w:rsid w:val="6781CB84"/>
    <w:rsid w:val="6788DA38"/>
    <w:rsid w:val="67910147"/>
    <w:rsid w:val="67938398"/>
    <w:rsid w:val="67A3AFCD"/>
    <w:rsid w:val="67B1C06D"/>
    <w:rsid w:val="67BFDE41"/>
    <w:rsid w:val="67C10101"/>
    <w:rsid w:val="67C78F53"/>
    <w:rsid w:val="67CA3D48"/>
    <w:rsid w:val="67CED33B"/>
    <w:rsid w:val="67DC6913"/>
    <w:rsid w:val="67E43D8E"/>
    <w:rsid w:val="67EBB6D1"/>
    <w:rsid w:val="67F11A7D"/>
    <w:rsid w:val="67F95694"/>
    <w:rsid w:val="67FE6A8F"/>
    <w:rsid w:val="67FFCA87"/>
    <w:rsid w:val="67FFF14B"/>
    <w:rsid w:val="680F1EA0"/>
    <w:rsid w:val="681EB9CC"/>
    <w:rsid w:val="6833F71F"/>
    <w:rsid w:val="685135C8"/>
    <w:rsid w:val="685A152C"/>
    <w:rsid w:val="685F3BCB"/>
    <w:rsid w:val="6876CAC9"/>
    <w:rsid w:val="687A4205"/>
    <w:rsid w:val="687B7952"/>
    <w:rsid w:val="687C1D9D"/>
    <w:rsid w:val="68BA283D"/>
    <w:rsid w:val="68C92B0F"/>
    <w:rsid w:val="68D493F1"/>
    <w:rsid w:val="68DDCB8C"/>
    <w:rsid w:val="68E37FA2"/>
    <w:rsid w:val="68F257F9"/>
    <w:rsid w:val="68F66359"/>
    <w:rsid w:val="68F8322F"/>
    <w:rsid w:val="68FB464D"/>
    <w:rsid w:val="68FB62F0"/>
    <w:rsid w:val="68FE1EED"/>
    <w:rsid w:val="69029A96"/>
    <w:rsid w:val="6908FFD8"/>
    <w:rsid w:val="690F53BF"/>
    <w:rsid w:val="690F586F"/>
    <w:rsid w:val="69107FE3"/>
    <w:rsid w:val="691A2FEA"/>
    <w:rsid w:val="692109EB"/>
    <w:rsid w:val="6924278A"/>
    <w:rsid w:val="692A14C0"/>
    <w:rsid w:val="69312C3D"/>
    <w:rsid w:val="693470B0"/>
    <w:rsid w:val="6937B105"/>
    <w:rsid w:val="69540431"/>
    <w:rsid w:val="695B1B90"/>
    <w:rsid w:val="695C315E"/>
    <w:rsid w:val="695E86B5"/>
    <w:rsid w:val="696A040B"/>
    <w:rsid w:val="696B96A4"/>
    <w:rsid w:val="69727638"/>
    <w:rsid w:val="698006E9"/>
    <w:rsid w:val="69855D3C"/>
    <w:rsid w:val="699153A1"/>
    <w:rsid w:val="69971784"/>
    <w:rsid w:val="69A92CD5"/>
    <w:rsid w:val="69AC4905"/>
    <w:rsid w:val="69BC72AA"/>
    <w:rsid w:val="69D1E99A"/>
    <w:rsid w:val="69D3B78D"/>
    <w:rsid w:val="69DAB28D"/>
    <w:rsid w:val="69DF97F5"/>
    <w:rsid w:val="69EE362D"/>
    <w:rsid w:val="69F1CE86"/>
    <w:rsid w:val="69FB61FE"/>
    <w:rsid w:val="69FBBC3B"/>
    <w:rsid w:val="6A142C01"/>
    <w:rsid w:val="6A1880BA"/>
    <w:rsid w:val="6A33A5F8"/>
    <w:rsid w:val="6A3A1D9C"/>
    <w:rsid w:val="6A3B98B8"/>
    <w:rsid w:val="6A4231BD"/>
    <w:rsid w:val="6A4D0FF4"/>
    <w:rsid w:val="6A518C6E"/>
    <w:rsid w:val="6A7D8FDC"/>
    <w:rsid w:val="6A91537D"/>
    <w:rsid w:val="6A9AAF68"/>
    <w:rsid w:val="6AA22FA8"/>
    <w:rsid w:val="6ABD9D81"/>
    <w:rsid w:val="6AC34CC6"/>
    <w:rsid w:val="6AC35C0E"/>
    <w:rsid w:val="6AC9A4D3"/>
    <w:rsid w:val="6AD06E17"/>
    <w:rsid w:val="6ADFB9F6"/>
    <w:rsid w:val="6AE7BE49"/>
    <w:rsid w:val="6AFD256C"/>
    <w:rsid w:val="6B0BE79B"/>
    <w:rsid w:val="6B1E3DAC"/>
    <w:rsid w:val="6B3363AF"/>
    <w:rsid w:val="6B4FBB62"/>
    <w:rsid w:val="6B54871E"/>
    <w:rsid w:val="6B5C3726"/>
    <w:rsid w:val="6B6293E2"/>
    <w:rsid w:val="6B631475"/>
    <w:rsid w:val="6B6565C8"/>
    <w:rsid w:val="6B70C69B"/>
    <w:rsid w:val="6B76C1BA"/>
    <w:rsid w:val="6B79B7B3"/>
    <w:rsid w:val="6B8AF269"/>
    <w:rsid w:val="6BAFC3F2"/>
    <w:rsid w:val="6BBB0519"/>
    <w:rsid w:val="6BC166FF"/>
    <w:rsid w:val="6BC4E7C0"/>
    <w:rsid w:val="6BCAA482"/>
    <w:rsid w:val="6BCE9573"/>
    <w:rsid w:val="6BDDD00F"/>
    <w:rsid w:val="6BE1BB5D"/>
    <w:rsid w:val="6BE92112"/>
    <w:rsid w:val="6BEA2210"/>
    <w:rsid w:val="6BEE0D99"/>
    <w:rsid w:val="6BFEB50A"/>
    <w:rsid w:val="6C131B55"/>
    <w:rsid w:val="6C210A00"/>
    <w:rsid w:val="6C274D54"/>
    <w:rsid w:val="6C2D59BF"/>
    <w:rsid w:val="6C351832"/>
    <w:rsid w:val="6C35DB4C"/>
    <w:rsid w:val="6C38F2A1"/>
    <w:rsid w:val="6C3F407B"/>
    <w:rsid w:val="6C41E261"/>
    <w:rsid w:val="6C49C5E9"/>
    <w:rsid w:val="6C512E69"/>
    <w:rsid w:val="6C52D931"/>
    <w:rsid w:val="6C57E295"/>
    <w:rsid w:val="6C70950A"/>
    <w:rsid w:val="6C7BF76D"/>
    <w:rsid w:val="6C850109"/>
    <w:rsid w:val="6C8A2D12"/>
    <w:rsid w:val="6C8A3E57"/>
    <w:rsid w:val="6C9971DF"/>
    <w:rsid w:val="6CA900AF"/>
    <w:rsid w:val="6CAD007E"/>
    <w:rsid w:val="6CB2849D"/>
    <w:rsid w:val="6CB45D4B"/>
    <w:rsid w:val="6CB859D9"/>
    <w:rsid w:val="6CB9DD5A"/>
    <w:rsid w:val="6CBBBFBD"/>
    <w:rsid w:val="6CC268BA"/>
    <w:rsid w:val="6CC7B33D"/>
    <w:rsid w:val="6CCF680D"/>
    <w:rsid w:val="6CD49955"/>
    <w:rsid w:val="6CF2C5EA"/>
    <w:rsid w:val="6CF58858"/>
    <w:rsid w:val="6CFF2D75"/>
    <w:rsid w:val="6D04AEFB"/>
    <w:rsid w:val="6D060BA9"/>
    <w:rsid w:val="6D098A5C"/>
    <w:rsid w:val="6D10C30C"/>
    <w:rsid w:val="6D12534F"/>
    <w:rsid w:val="6D150002"/>
    <w:rsid w:val="6D1BFD3C"/>
    <w:rsid w:val="6D2694F5"/>
    <w:rsid w:val="6D363139"/>
    <w:rsid w:val="6D37AA05"/>
    <w:rsid w:val="6D505BD7"/>
    <w:rsid w:val="6D514DCB"/>
    <w:rsid w:val="6D581C5E"/>
    <w:rsid w:val="6D609411"/>
    <w:rsid w:val="6D81C474"/>
    <w:rsid w:val="6D9AF107"/>
    <w:rsid w:val="6DAB3FCC"/>
    <w:rsid w:val="6DC65E75"/>
    <w:rsid w:val="6DDE8CC6"/>
    <w:rsid w:val="6DE2457D"/>
    <w:rsid w:val="6DE2DFB5"/>
    <w:rsid w:val="6DECBF7C"/>
    <w:rsid w:val="6DF21DEC"/>
    <w:rsid w:val="6DFD0347"/>
    <w:rsid w:val="6DFD85E3"/>
    <w:rsid w:val="6E011581"/>
    <w:rsid w:val="6E01A53C"/>
    <w:rsid w:val="6E0B18B8"/>
    <w:rsid w:val="6E17DB82"/>
    <w:rsid w:val="6E2338AA"/>
    <w:rsid w:val="6E25E362"/>
    <w:rsid w:val="6E3465D2"/>
    <w:rsid w:val="6E371021"/>
    <w:rsid w:val="6E3C2A69"/>
    <w:rsid w:val="6E3D4B71"/>
    <w:rsid w:val="6E3E8767"/>
    <w:rsid w:val="6E47B7A1"/>
    <w:rsid w:val="6E552180"/>
    <w:rsid w:val="6E5CC607"/>
    <w:rsid w:val="6E758C40"/>
    <w:rsid w:val="6E78C5BC"/>
    <w:rsid w:val="6E7A03D6"/>
    <w:rsid w:val="6E7B1607"/>
    <w:rsid w:val="6E7E7625"/>
    <w:rsid w:val="6E7F5679"/>
    <w:rsid w:val="6E9E8CA9"/>
    <w:rsid w:val="6EB16C0E"/>
    <w:rsid w:val="6EB4EF67"/>
    <w:rsid w:val="6ECDB8FF"/>
    <w:rsid w:val="6ED5A52F"/>
    <w:rsid w:val="6ED979C7"/>
    <w:rsid w:val="6EDFAA04"/>
    <w:rsid w:val="6EE1D3C1"/>
    <w:rsid w:val="6EE48818"/>
    <w:rsid w:val="6EEE3ABA"/>
    <w:rsid w:val="6EFE203B"/>
    <w:rsid w:val="6F0AB86A"/>
    <w:rsid w:val="6F0B05C4"/>
    <w:rsid w:val="6F0E8F53"/>
    <w:rsid w:val="6F11AB83"/>
    <w:rsid w:val="6F1BBFD3"/>
    <w:rsid w:val="6F24BC53"/>
    <w:rsid w:val="6F2661DC"/>
    <w:rsid w:val="6F391E45"/>
    <w:rsid w:val="6F3B7CB9"/>
    <w:rsid w:val="6F5AA167"/>
    <w:rsid w:val="6F5F8D02"/>
    <w:rsid w:val="6F60565C"/>
    <w:rsid w:val="6F7139B9"/>
    <w:rsid w:val="6F751981"/>
    <w:rsid w:val="6F77E0A2"/>
    <w:rsid w:val="6F92A619"/>
    <w:rsid w:val="6F958B3B"/>
    <w:rsid w:val="6F9A90E0"/>
    <w:rsid w:val="6F9D17B8"/>
    <w:rsid w:val="6FB21528"/>
    <w:rsid w:val="6FBE60BE"/>
    <w:rsid w:val="6FBF4F20"/>
    <w:rsid w:val="6FC1504D"/>
    <w:rsid w:val="6FC2C7C2"/>
    <w:rsid w:val="6FD09A6F"/>
    <w:rsid w:val="6FE160F0"/>
    <w:rsid w:val="6FE4887E"/>
    <w:rsid w:val="6FE9EAA9"/>
    <w:rsid w:val="6FFB4869"/>
    <w:rsid w:val="6FFE2E82"/>
    <w:rsid w:val="7003A81F"/>
    <w:rsid w:val="700FA830"/>
    <w:rsid w:val="70109C3F"/>
    <w:rsid w:val="70429FDA"/>
    <w:rsid w:val="704B1F8D"/>
    <w:rsid w:val="70530B59"/>
    <w:rsid w:val="7053164A"/>
    <w:rsid w:val="7054C96B"/>
    <w:rsid w:val="705A4E79"/>
    <w:rsid w:val="705AA7DC"/>
    <w:rsid w:val="7088E282"/>
    <w:rsid w:val="7090E9B9"/>
    <w:rsid w:val="70912414"/>
    <w:rsid w:val="70928035"/>
    <w:rsid w:val="7093C7F0"/>
    <w:rsid w:val="709E0371"/>
    <w:rsid w:val="70A1D099"/>
    <w:rsid w:val="70BFCF2F"/>
    <w:rsid w:val="70C7CCFC"/>
    <w:rsid w:val="70C9E0FD"/>
    <w:rsid w:val="70CAAE74"/>
    <w:rsid w:val="70E3A645"/>
    <w:rsid w:val="70E73F7F"/>
    <w:rsid w:val="70EAA4E5"/>
    <w:rsid w:val="70EB9D2A"/>
    <w:rsid w:val="70ECE354"/>
    <w:rsid w:val="70F6189F"/>
    <w:rsid w:val="71176BCF"/>
    <w:rsid w:val="711958AF"/>
    <w:rsid w:val="711C2F2C"/>
    <w:rsid w:val="712460F0"/>
    <w:rsid w:val="7128108B"/>
    <w:rsid w:val="712CA570"/>
    <w:rsid w:val="713E6767"/>
    <w:rsid w:val="713EA38C"/>
    <w:rsid w:val="713F9BB8"/>
    <w:rsid w:val="716608C0"/>
    <w:rsid w:val="71672C1E"/>
    <w:rsid w:val="716B7B4C"/>
    <w:rsid w:val="716C917F"/>
    <w:rsid w:val="716DF6C5"/>
    <w:rsid w:val="71727A16"/>
    <w:rsid w:val="7175ADCD"/>
    <w:rsid w:val="717EF548"/>
    <w:rsid w:val="717F3DC9"/>
    <w:rsid w:val="718378DF"/>
    <w:rsid w:val="7188F360"/>
    <w:rsid w:val="718BC299"/>
    <w:rsid w:val="71999BB2"/>
    <w:rsid w:val="71A2A43C"/>
    <w:rsid w:val="71AC7A04"/>
    <w:rsid w:val="71B0D515"/>
    <w:rsid w:val="71B3454F"/>
    <w:rsid w:val="71C4BFA7"/>
    <w:rsid w:val="71C6FB07"/>
    <w:rsid w:val="71EDDBCE"/>
    <w:rsid w:val="71F079FF"/>
    <w:rsid w:val="71F142CF"/>
    <w:rsid w:val="71FB317D"/>
    <w:rsid w:val="72020B6A"/>
    <w:rsid w:val="7207471F"/>
    <w:rsid w:val="7208942F"/>
    <w:rsid w:val="7228E998"/>
    <w:rsid w:val="722B6FAC"/>
    <w:rsid w:val="722CF475"/>
    <w:rsid w:val="7233DD2D"/>
    <w:rsid w:val="726CBE65"/>
    <w:rsid w:val="72705735"/>
    <w:rsid w:val="728C6E84"/>
    <w:rsid w:val="72917A6C"/>
    <w:rsid w:val="729E23FF"/>
    <w:rsid w:val="729EA13A"/>
    <w:rsid w:val="72A06D3F"/>
    <w:rsid w:val="72A70842"/>
    <w:rsid w:val="72C4B365"/>
    <w:rsid w:val="72C8AF71"/>
    <w:rsid w:val="72D0AFCE"/>
    <w:rsid w:val="72D3DFE3"/>
    <w:rsid w:val="72DB060B"/>
    <w:rsid w:val="72F34C07"/>
    <w:rsid w:val="72F8C664"/>
    <w:rsid w:val="72F8F10F"/>
    <w:rsid w:val="73067E29"/>
    <w:rsid w:val="730A788D"/>
    <w:rsid w:val="730B8026"/>
    <w:rsid w:val="73103E51"/>
    <w:rsid w:val="73107DAF"/>
    <w:rsid w:val="7317DC91"/>
    <w:rsid w:val="731DD10A"/>
    <w:rsid w:val="731E6EBD"/>
    <w:rsid w:val="7321110B"/>
    <w:rsid w:val="732DEB98"/>
    <w:rsid w:val="73356AE3"/>
    <w:rsid w:val="7339B841"/>
    <w:rsid w:val="7351E748"/>
    <w:rsid w:val="735EBCF0"/>
    <w:rsid w:val="7369BF88"/>
    <w:rsid w:val="736AF609"/>
    <w:rsid w:val="73704B98"/>
    <w:rsid w:val="7371EB58"/>
    <w:rsid w:val="7387E185"/>
    <w:rsid w:val="7388920B"/>
    <w:rsid w:val="738E6131"/>
    <w:rsid w:val="73990F6F"/>
    <w:rsid w:val="739A4FB5"/>
    <w:rsid w:val="739B95EF"/>
    <w:rsid w:val="739C8EF1"/>
    <w:rsid w:val="73B37F43"/>
    <w:rsid w:val="73C53FB2"/>
    <w:rsid w:val="73CB01EE"/>
    <w:rsid w:val="73DD8644"/>
    <w:rsid w:val="73DEBD0A"/>
    <w:rsid w:val="73E0FFE2"/>
    <w:rsid w:val="73E23D53"/>
    <w:rsid w:val="73E43605"/>
    <w:rsid w:val="73F6B7F6"/>
    <w:rsid w:val="73FA31DC"/>
    <w:rsid w:val="7403633C"/>
    <w:rsid w:val="741C3FA3"/>
    <w:rsid w:val="74258760"/>
    <w:rsid w:val="742B9BD1"/>
    <w:rsid w:val="742DC53A"/>
    <w:rsid w:val="7439FC97"/>
    <w:rsid w:val="74401CB1"/>
    <w:rsid w:val="7443EF10"/>
    <w:rsid w:val="7447363F"/>
    <w:rsid w:val="744A3989"/>
    <w:rsid w:val="744E2672"/>
    <w:rsid w:val="74550E60"/>
    <w:rsid w:val="74552C78"/>
    <w:rsid w:val="745B5EA5"/>
    <w:rsid w:val="745DC63E"/>
    <w:rsid w:val="7467A67A"/>
    <w:rsid w:val="746A14A9"/>
    <w:rsid w:val="746FE3E4"/>
    <w:rsid w:val="747126C9"/>
    <w:rsid w:val="74723E9D"/>
    <w:rsid w:val="748712B3"/>
    <w:rsid w:val="7498D497"/>
    <w:rsid w:val="74B4085A"/>
    <w:rsid w:val="74BA6B01"/>
    <w:rsid w:val="74C70CA1"/>
    <w:rsid w:val="74DEAF81"/>
    <w:rsid w:val="74E4AF72"/>
    <w:rsid w:val="74E9455A"/>
    <w:rsid w:val="74EBE7CA"/>
    <w:rsid w:val="75058B6D"/>
    <w:rsid w:val="750F9E8B"/>
    <w:rsid w:val="75171D6C"/>
    <w:rsid w:val="7522A337"/>
    <w:rsid w:val="752D0C37"/>
    <w:rsid w:val="75302696"/>
    <w:rsid w:val="7541CBF5"/>
    <w:rsid w:val="754D6B26"/>
    <w:rsid w:val="754F5A58"/>
    <w:rsid w:val="7563C617"/>
    <w:rsid w:val="75673913"/>
    <w:rsid w:val="7573AC8D"/>
    <w:rsid w:val="7582DD00"/>
    <w:rsid w:val="7594EFDF"/>
    <w:rsid w:val="75A5D3A9"/>
    <w:rsid w:val="75A658F8"/>
    <w:rsid w:val="75AFA7B1"/>
    <w:rsid w:val="75B5073D"/>
    <w:rsid w:val="75BA4F52"/>
    <w:rsid w:val="75C68E89"/>
    <w:rsid w:val="75CDA1B1"/>
    <w:rsid w:val="75D67770"/>
    <w:rsid w:val="75DA1951"/>
    <w:rsid w:val="7607A933"/>
    <w:rsid w:val="76085090"/>
    <w:rsid w:val="76228625"/>
    <w:rsid w:val="7630E014"/>
    <w:rsid w:val="7631F37C"/>
    <w:rsid w:val="763231D5"/>
    <w:rsid w:val="763C0AB7"/>
    <w:rsid w:val="7643172B"/>
    <w:rsid w:val="764B1EE2"/>
    <w:rsid w:val="764CA3DE"/>
    <w:rsid w:val="76577236"/>
    <w:rsid w:val="7666DD3A"/>
    <w:rsid w:val="766F2737"/>
    <w:rsid w:val="767345DB"/>
    <w:rsid w:val="76841C24"/>
    <w:rsid w:val="768BBAB9"/>
    <w:rsid w:val="7699AE4D"/>
    <w:rsid w:val="769FC792"/>
    <w:rsid w:val="76AB3E72"/>
    <w:rsid w:val="76C0CCB4"/>
    <w:rsid w:val="76C3EB22"/>
    <w:rsid w:val="76C46EC8"/>
    <w:rsid w:val="76C66849"/>
    <w:rsid w:val="76C7494D"/>
    <w:rsid w:val="76D25DF2"/>
    <w:rsid w:val="76D6BBB8"/>
    <w:rsid w:val="76DA1957"/>
    <w:rsid w:val="76E1DE3E"/>
    <w:rsid w:val="7703AEE7"/>
    <w:rsid w:val="77126A9F"/>
    <w:rsid w:val="773C692C"/>
    <w:rsid w:val="774AC628"/>
    <w:rsid w:val="774C34D8"/>
    <w:rsid w:val="77510FC5"/>
    <w:rsid w:val="7761A6CD"/>
    <w:rsid w:val="776DF0C2"/>
    <w:rsid w:val="77702DC1"/>
    <w:rsid w:val="7787F29D"/>
    <w:rsid w:val="779BE6F4"/>
    <w:rsid w:val="77A1F3D9"/>
    <w:rsid w:val="77A66BFA"/>
    <w:rsid w:val="77A82535"/>
    <w:rsid w:val="77AD148B"/>
    <w:rsid w:val="77B2FCF2"/>
    <w:rsid w:val="77C96BF6"/>
    <w:rsid w:val="77E4C558"/>
    <w:rsid w:val="77E4D156"/>
    <w:rsid w:val="77E5564E"/>
    <w:rsid w:val="77F0F28F"/>
    <w:rsid w:val="77F95752"/>
    <w:rsid w:val="78044CE2"/>
    <w:rsid w:val="780ACEEF"/>
    <w:rsid w:val="7817AADF"/>
    <w:rsid w:val="781DED45"/>
    <w:rsid w:val="7831FFF2"/>
    <w:rsid w:val="78464DCC"/>
    <w:rsid w:val="786002EA"/>
    <w:rsid w:val="7866EC52"/>
    <w:rsid w:val="786A630E"/>
    <w:rsid w:val="786E2E53"/>
    <w:rsid w:val="7874A340"/>
    <w:rsid w:val="78771634"/>
    <w:rsid w:val="7887A59C"/>
    <w:rsid w:val="7889F83F"/>
    <w:rsid w:val="788DCCBA"/>
    <w:rsid w:val="7896F75E"/>
    <w:rsid w:val="789D402E"/>
    <w:rsid w:val="78A9F1F2"/>
    <w:rsid w:val="78AB8D5D"/>
    <w:rsid w:val="78CAE7BE"/>
    <w:rsid w:val="78D4DAF7"/>
    <w:rsid w:val="78DD4B9F"/>
    <w:rsid w:val="78DFEDC0"/>
    <w:rsid w:val="78EFACED"/>
    <w:rsid w:val="78F9DBC3"/>
    <w:rsid w:val="7905379E"/>
    <w:rsid w:val="7908D91C"/>
    <w:rsid w:val="791B9F49"/>
    <w:rsid w:val="7927C47A"/>
    <w:rsid w:val="792913FE"/>
    <w:rsid w:val="79341048"/>
    <w:rsid w:val="7938556E"/>
    <w:rsid w:val="7940B659"/>
    <w:rsid w:val="7941FB25"/>
    <w:rsid w:val="794BF12D"/>
    <w:rsid w:val="794F1AB2"/>
    <w:rsid w:val="7952BFB4"/>
    <w:rsid w:val="795E404E"/>
    <w:rsid w:val="7968D586"/>
    <w:rsid w:val="796C5775"/>
    <w:rsid w:val="79774D87"/>
    <w:rsid w:val="798B2CA0"/>
    <w:rsid w:val="7991F738"/>
    <w:rsid w:val="79A01D43"/>
    <w:rsid w:val="79ABE364"/>
    <w:rsid w:val="79B60602"/>
    <w:rsid w:val="79B6C79C"/>
    <w:rsid w:val="79C7B794"/>
    <w:rsid w:val="79CE6CAF"/>
    <w:rsid w:val="79D05160"/>
    <w:rsid w:val="79D26447"/>
    <w:rsid w:val="79DD9477"/>
    <w:rsid w:val="79E325D9"/>
    <w:rsid w:val="79EC445C"/>
    <w:rsid w:val="7A03CFFB"/>
    <w:rsid w:val="7A12971C"/>
    <w:rsid w:val="7A12AD06"/>
    <w:rsid w:val="7A130C88"/>
    <w:rsid w:val="7A1F0E89"/>
    <w:rsid w:val="7A2E83EE"/>
    <w:rsid w:val="7A3A9504"/>
    <w:rsid w:val="7A47E7C9"/>
    <w:rsid w:val="7A4EF32C"/>
    <w:rsid w:val="7A50E54E"/>
    <w:rsid w:val="7A545D17"/>
    <w:rsid w:val="7A57430A"/>
    <w:rsid w:val="7A579744"/>
    <w:rsid w:val="7A5F32E2"/>
    <w:rsid w:val="7A681B89"/>
    <w:rsid w:val="7A7029FB"/>
    <w:rsid w:val="7A72A4C0"/>
    <w:rsid w:val="7A7409EE"/>
    <w:rsid w:val="7A803B28"/>
    <w:rsid w:val="7A829C00"/>
    <w:rsid w:val="7A8577A5"/>
    <w:rsid w:val="7A87D0E4"/>
    <w:rsid w:val="7A930AA2"/>
    <w:rsid w:val="7A9EF7B8"/>
    <w:rsid w:val="7AA4B7C1"/>
    <w:rsid w:val="7AAFBD11"/>
    <w:rsid w:val="7AB9E3AA"/>
    <w:rsid w:val="7ABC6479"/>
    <w:rsid w:val="7AC7888A"/>
    <w:rsid w:val="7AE1054E"/>
    <w:rsid w:val="7AF9DBE8"/>
    <w:rsid w:val="7B004857"/>
    <w:rsid w:val="7B046936"/>
    <w:rsid w:val="7B1FE3C1"/>
    <w:rsid w:val="7B214487"/>
    <w:rsid w:val="7B2B7095"/>
    <w:rsid w:val="7B46FE2B"/>
    <w:rsid w:val="7B48279F"/>
    <w:rsid w:val="7B4D6398"/>
    <w:rsid w:val="7B5B4668"/>
    <w:rsid w:val="7B6EE22D"/>
    <w:rsid w:val="7B6FA9ED"/>
    <w:rsid w:val="7B826A52"/>
    <w:rsid w:val="7B859047"/>
    <w:rsid w:val="7B9A7338"/>
    <w:rsid w:val="7B9D3994"/>
    <w:rsid w:val="7BAAB31D"/>
    <w:rsid w:val="7BCA9402"/>
    <w:rsid w:val="7BCE0DB2"/>
    <w:rsid w:val="7BD6E35B"/>
    <w:rsid w:val="7BE22340"/>
    <w:rsid w:val="7BE6FCB0"/>
    <w:rsid w:val="7BE9D2FE"/>
    <w:rsid w:val="7BECB5AF"/>
    <w:rsid w:val="7BEF3D1D"/>
    <w:rsid w:val="7BF5F4C8"/>
    <w:rsid w:val="7C00F337"/>
    <w:rsid w:val="7C022A6B"/>
    <w:rsid w:val="7C0543C1"/>
    <w:rsid w:val="7C063CD1"/>
    <w:rsid w:val="7C113A33"/>
    <w:rsid w:val="7C1259A8"/>
    <w:rsid w:val="7C15B32C"/>
    <w:rsid w:val="7C168F3E"/>
    <w:rsid w:val="7C1E308D"/>
    <w:rsid w:val="7C39E292"/>
    <w:rsid w:val="7C482C32"/>
    <w:rsid w:val="7C5DCDB2"/>
    <w:rsid w:val="7C642742"/>
    <w:rsid w:val="7C653DE9"/>
    <w:rsid w:val="7C75F3E5"/>
    <w:rsid w:val="7C7AC0B9"/>
    <w:rsid w:val="7C81A01B"/>
    <w:rsid w:val="7C91A482"/>
    <w:rsid w:val="7CAD59F4"/>
    <w:rsid w:val="7CAEDF39"/>
    <w:rsid w:val="7CBF1AB5"/>
    <w:rsid w:val="7CC3A7AC"/>
    <w:rsid w:val="7CC4704C"/>
    <w:rsid w:val="7CC799AE"/>
    <w:rsid w:val="7CC7C92A"/>
    <w:rsid w:val="7CCC1800"/>
    <w:rsid w:val="7CCD0E40"/>
    <w:rsid w:val="7CD6C647"/>
    <w:rsid w:val="7CE391E1"/>
    <w:rsid w:val="7CE579FD"/>
    <w:rsid w:val="7CE8BB37"/>
    <w:rsid w:val="7CED775A"/>
    <w:rsid w:val="7CF307CF"/>
    <w:rsid w:val="7CF66969"/>
    <w:rsid w:val="7CF7628E"/>
    <w:rsid w:val="7D07518B"/>
    <w:rsid w:val="7D1BF437"/>
    <w:rsid w:val="7D1E3AB3"/>
    <w:rsid w:val="7D23E9BF"/>
    <w:rsid w:val="7D282A3B"/>
    <w:rsid w:val="7D2AF0BD"/>
    <w:rsid w:val="7D33F6A0"/>
    <w:rsid w:val="7D38C65C"/>
    <w:rsid w:val="7D4BDC79"/>
    <w:rsid w:val="7D50B5B6"/>
    <w:rsid w:val="7D52F386"/>
    <w:rsid w:val="7D67F479"/>
    <w:rsid w:val="7D6E32CC"/>
    <w:rsid w:val="7D7281E6"/>
    <w:rsid w:val="7D814AA3"/>
    <w:rsid w:val="7D84D56C"/>
    <w:rsid w:val="7D8512EB"/>
    <w:rsid w:val="7D90C4B0"/>
    <w:rsid w:val="7D973AEB"/>
    <w:rsid w:val="7DA73E80"/>
    <w:rsid w:val="7DACC091"/>
    <w:rsid w:val="7DB4ECA0"/>
    <w:rsid w:val="7DC3FA0A"/>
    <w:rsid w:val="7DC7F47D"/>
    <w:rsid w:val="7DCC7B84"/>
    <w:rsid w:val="7DDB0DE3"/>
    <w:rsid w:val="7DDF4AD2"/>
    <w:rsid w:val="7DE0DCAD"/>
    <w:rsid w:val="7DE2C421"/>
    <w:rsid w:val="7DE841CA"/>
    <w:rsid w:val="7DE95C07"/>
    <w:rsid w:val="7DE97D3A"/>
    <w:rsid w:val="7DEA6497"/>
    <w:rsid w:val="7DEB1D56"/>
    <w:rsid w:val="7DEF2495"/>
    <w:rsid w:val="7DF34F31"/>
    <w:rsid w:val="7DFA891A"/>
    <w:rsid w:val="7DFFEA77"/>
    <w:rsid w:val="7E05BC0F"/>
    <w:rsid w:val="7E0B6204"/>
    <w:rsid w:val="7E200526"/>
    <w:rsid w:val="7E408E9F"/>
    <w:rsid w:val="7E5F318D"/>
    <w:rsid w:val="7E870D45"/>
    <w:rsid w:val="7E88476E"/>
    <w:rsid w:val="7E91F8A9"/>
    <w:rsid w:val="7E93ED3E"/>
    <w:rsid w:val="7EA76C3F"/>
    <w:rsid w:val="7EBAEF49"/>
    <w:rsid w:val="7EC9A008"/>
    <w:rsid w:val="7ECBBBD5"/>
    <w:rsid w:val="7ED54E04"/>
    <w:rsid w:val="7EDE889C"/>
    <w:rsid w:val="7EE9C2B7"/>
    <w:rsid w:val="7EFB27A7"/>
    <w:rsid w:val="7F021970"/>
    <w:rsid w:val="7F0E841D"/>
    <w:rsid w:val="7F1501B3"/>
    <w:rsid w:val="7F202966"/>
    <w:rsid w:val="7F233A8E"/>
    <w:rsid w:val="7F3311AF"/>
    <w:rsid w:val="7F398B0A"/>
    <w:rsid w:val="7F3A42F0"/>
    <w:rsid w:val="7F43D2ED"/>
    <w:rsid w:val="7F56BE44"/>
    <w:rsid w:val="7F577B87"/>
    <w:rsid w:val="7F5FCA6B"/>
    <w:rsid w:val="7F6671C7"/>
    <w:rsid w:val="7F68B451"/>
    <w:rsid w:val="7F757F0F"/>
    <w:rsid w:val="7F7653E8"/>
    <w:rsid w:val="7F83B2AA"/>
    <w:rsid w:val="7F849FE0"/>
    <w:rsid w:val="7F96191D"/>
    <w:rsid w:val="7F9F4509"/>
    <w:rsid w:val="7F9FE873"/>
    <w:rsid w:val="7FB1FD6D"/>
    <w:rsid w:val="7FB3A940"/>
    <w:rsid w:val="7FB6F5E9"/>
    <w:rsid w:val="7FBE7F11"/>
    <w:rsid w:val="7FC77A18"/>
    <w:rsid w:val="7FCAA07F"/>
    <w:rsid w:val="7FCDD4AB"/>
    <w:rsid w:val="7FDBA986"/>
    <w:rsid w:val="7FDE4A74"/>
    <w:rsid w:val="7FDF68E7"/>
    <w:rsid w:val="7FF354E4"/>
    <w:rsid w:val="7FF6A210"/>
    <w:rsid w:val="7FFBB0F6"/>
    <w:rsid w:val="7FFCAA33"/>
    <w:rsid w:val="7F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39CA"/>
  <w15:docId w15:val="{94962114-542B-4F55-B26F-0DD2EC8F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C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1D095F"/>
  </w:style>
  <w:style w:type="character" w:customStyle="1" w:styleId="bcx0">
    <w:name w:val="bcx0"/>
    <w:basedOn w:val="DefaultParagraphFont"/>
    <w:rsid w:val="001D095F"/>
  </w:style>
  <w:style w:type="paragraph" w:customStyle="1" w:styleId="paragraph">
    <w:name w:val="paragraph"/>
    <w:basedOn w:val="Normal"/>
    <w:rsid w:val="00ED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ED0B9A"/>
  </w:style>
  <w:style w:type="character" w:styleId="Emphasis">
    <w:name w:val="Emphasis"/>
    <w:basedOn w:val="DefaultParagraphFont"/>
    <w:uiPriority w:val="20"/>
    <w:qFormat/>
    <w:rsid w:val="0064155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D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9B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735A8"/>
    <w:rPr>
      <w:b/>
      <w:bCs/>
    </w:rPr>
  </w:style>
  <w:style w:type="paragraph" w:styleId="Revision">
    <w:name w:val="Revision"/>
    <w:hidden/>
    <w:uiPriority w:val="99"/>
    <w:semiHidden/>
    <w:rsid w:val="00347A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0F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F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F54"/>
    <w:rPr>
      <w:color w:val="954F72" w:themeColor="followedHyperlink"/>
      <w:u w:val="single"/>
    </w:rPr>
  </w:style>
  <w:style w:type="character" w:customStyle="1" w:styleId="period">
    <w:name w:val="period"/>
    <w:basedOn w:val="DefaultParagraphFont"/>
    <w:rsid w:val="004D3DD2"/>
  </w:style>
  <w:style w:type="character" w:customStyle="1" w:styleId="cit">
    <w:name w:val="cit"/>
    <w:basedOn w:val="DefaultParagraphFont"/>
    <w:rsid w:val="004D3DD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75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agebreaktextspan">
    <w:name w:val="pagebreaktextspan"/>
    <w:basedOn w:val="DefaultParagraphFont"/>
    <w:rsid w:val="004E01DC"/>
  </w:style>
  <w:style w:type="paragraph" w:styleId="FootnoteText">
    <w:name w:val="footnote text"/>
    <w:basedOn w:val="Normal"/>
    <w:link w:val="FootnoteTextChar"/>
    <w:uiPriority w:val="99"/>
    <w:semiHidden/>
    <w:unhideWhenUsed/>
    <w:rsid w:val="003863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3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6373"/>
    <w:rPr>
      <w:vertAlign w:val="superscript"/>
    </w:rPr>
  </w:style>
  <w:style w:type="character" w:customStyle="1" w:styleId="findhit">
    <w:name w:val="findhit"/>
    <w:basedOn w:val="DefaultParagraphFont"/>
    <w:rsid w:val="00D5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sanad86@fmed.bu.edu.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5FD8-74B1-4679-88CE-C44FD06B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Womens and Childrens Hospital NHS FT</Company>
  <LinksUpToDate>false</LinksUpToDate>
  <CharactersWithSpaces>29598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ahmed.sanad86@fmed.bu.edu.eg</dc:creator>
  <cp:keywords/>
  <dc:description/>
  <cp:lastModifiedBy>ahmed.sanad86@fmed.bu.edu.eg</cp:lastModifiedBy>
  <cp:revision>10</cp:revision>
  <dcterms:created xsi:type="dcterms:W3CDTF">2022-06-02T16:07:00Z</dcterms:created>
  <dcterms:modified xsi:type="dcterms:W3CDTF">2022-07-25T22:10:00Z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id="http://www.zotero.org/styles/the-journal-of-thoracic-and-cardiovascular-surgery"/&gt;&lt;format class="1"/&gt;&lt;/info&gt;PAPERS2_INFO_END</vt:lpwstr>
  </property>
</Properties>
</file>