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2B2" w:rsidRPr="005B58E9" w:rsidRDefault="00A372B2" w:rsidP="00A372B2">
      <w:pPr>
        <w:spacing w:after="0"/>
        <w:rPr>
          <w:b/>
          <w:bCs/>
        </w:rPr>
      </w:pPr>
      <w:r w:rsidRPr="005B58E9">
        <w:rPr>
          <w:b/>
          <w:bCs/>
        </w:rPr>
        <w:t xml:space="preserve">Table S1. </w:t>
      </w:r>
      <w:proofErr w:type="spellStart"/>
      <w:proofErr w:type="gramStart"/>
      <w:r w:rsidRPr="005B58E9">
        <w:rPr>
          <w:b/>
          <w:bCs/>
        </w:rPr>
        <w:t>Uni</w:t>
      </w:r>
      <w:proofErr w:type="spellEnd"/>
      <w:r w:rsidRPr="005B58E9">
        <w:rPr>
          <w:b/>
          <w:bCs/>
        </w:rPr>
        <w:t xml:space="preserve">- and multivariable logistic regression analysis of the potential risk factors for pulmonary </w:t>
      </w:r>
      <w:proofErr w:type="spellStart"/>
      <w:r w:rsidRPr="005B58E9">
        <w:rPr>
          <w:b/>
          <w:bCs/>
        </w:rPr>
        <w:t>stenosis</w:t>
      </w:r>
      <w:proofErr w:type="spellEnd"/>
      <w:r w:rsidRPr="005B58E9">
        <w:rPr>
          <w:b/>
          <w:bCs/>
        </w:rPr>
        <w:t xml:space="preserve"> during postoperative follow</w:t>
      </w:r>
      <w:r w:rsidRPr="005B58E9">
        <w:rPr>
          <w:rFonts w:ascii="Calibri" w:eastAsia="Calibri" w:hAnsi="Calibri" w:cs="Times New Roman"/>
          <w:b/>
          <w:bCs/>
        </w:rPr>
        <w:t>-</w:t>
      </w:r>
      <w:r w:rsidRPr="005B58E9">
        <w:rPr>
          <w:b/>
          <w:bCs/>
        </w:rPr>
        <w:t>up.</w:t>
      </w:r>
      <w:proofErr w:type="gramEnd"/>
    </w:p>
    <w:p w:rsidR="006860CE" w:rsidRDefault="006860CE">
      <w:pPr>
        <w:rPr>
          <w:lang w:val="en-IN"/>
        </w:rPr>
      </w:pPr>
    </w:p>
    <w:p w:rsidR="00A372B2" w:rsidRDefault="00A372B2">
      <w:pPr>
        <w:rPr>
          <w:lang w:val="en-IN"/>
        </w:rPr>
      </w:pPr>
    </w:p>
    <w:tbl>
      <w:tblPr>
        <w:tblW w:w="47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2"/>
        <w:gridCol w:w="671"/>
        <w:gridCol w:w="636"/>
        <w:gridCol w:w="1063"/>
        <w:gridCol w:w="871"/>
        <w:gridCol w:w="885"/>
        <w:gridCol w:w="1542"/>
      </w:tblGrid>
      <w:tr w:rsidR="00A372B2" w:rsidRPr="005B58E9" w:rsidTr="00A372B2">
        <w:trPr>
          <w:trHeight w:val="315"/>
        </w:trPr>
        <w:tc>
          <w:tcPr>
            <w:tcW w:w="1790" w:type="pct"/>
            <w:noWrap/>
            <w:vAlign w:val="center"/>
          </w:tcPr>
          <w:p w:rsidR="00A372B2" w:rsidRPr="005B58E9" w:rsidRDefault="00A372B2" w:rsidP="0052382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42" w:type="pct"/>
            <w:gridSpan w:val="3"/>
            <w:shd w:val="clear" w:color="auto" w:fill="FFFFFF"/>
            <w:noWrap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B58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Univariable</w:t>
            </w:r>
            <w:proofErr w:type="spellEnd"/>
            <w:r w:rsidRPr="005B58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analysis</w:t>
            </w:r>
          </w:p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8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(logistic regression)</w:t>
            </w:r>
          </w:p>
        </w:tc>
        <w:tc>
          <w:tcPr>
            <w:tcW w:w="1867" w:type="pct"/>
            <w:gridSpan w:val="3"/>
            <w:shd w:val="clear" w:color="auto" w:fill="FFFFFF"/>
            <w:noWrap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8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Multivariable analysis</w:t>
            </w:r>
          </w:p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8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(logistic regression)</w:t>
            </w:r>
          </w:p>
        </w:tc>
      </w:tr>
      <w:tr w:rsidR="00A372B2" w:rsidRPr="005B58E9" w:rsidTr="00A372B2">
        <w:trPr>
          <w:trHeight w:val="315"/>
        </w:trPr>
        <w:tc>
          <w:tcPr>
            <w:tcW w:w="1790" w:type="pct"/>
            <w:noWrap/>
            <w:vAlign w:val="center"/>
          </w:tcPr>
          <w:p w:rsidR="00A372B2" w:rsidRPr="005B58E9" w:rsidRDefault="00A372B2" w:rsidP="005238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58E9">
              <w:rPr>
                <w:b/>
                <w:bCs/>
              </w:rPr>
              <w:br w:type="column"/>
            </w:r>
          </w:p>
        </w:tc>
        <w:tc>
          <w:tcPr>
            <w:tcW w:w="380" w:type="pct"/>
            <w:shd w:val="clear" w:color="auto" w:fill="FFFFFF"/>
            <w:noWrap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8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360" w:type="pct"/>
            <w:shd w:val="clear" w:color="auto" w:fill="FFFFFF"/>
            <w:noWrap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8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OR</w:t>
            </w:r>
          </w:p>
        </w:tc>
        <w:tc>
          <w:tcPr>
            <w:tcW w:w="602" w:type="pct"/>
            <w:shd w:val="clear" w:color="auto" w:fill="FFFFFF"/>
            <w:noWrap/>
            <w:vAlign w:val="center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33"/>
            </w:tblGrid>
            <w:tr w:rsidR="00A372B2" w:rsidRPr="005B58E9" w:rsidTr="005238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A372B2" w:rsidRPr="005B58E9" w:rsidRDefault="00A372B2" w:rsidP="005238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5B58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95% CI</w:t>
                  </w:r>
                </w:p>
              </w:tc>
            </w:tr>
          </w:tbl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3" w:type="pct"/>
            <w:shd w:val="clear" w:color="auto" w:fill="FFFFFF"/>
            <w:noWrap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8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8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OR</w:t>
            </w:r>
          </w:p>
        </w:tc>
        <w:tc>
          <w:tcPr>
            <w:tcW w:w="873" w:type="pct"/>
            <w:shd w:val="clear" w:color="auto" w:fill="FFFFFF"/>
            <w:vAlign w:val="center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</w:tblGrid>
            <w:tr w:rsidR="00A372B2" w:rsidRPr="005B58E9" w:rsidTr="005238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A372B2" w:rsidRPr="005B58E9" w:rsidRDefault="00A372B2" w:rsidP="005238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5B58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95% CI</w:t>
                  </w:r>
                </w:p>
              </w:tc>
            </w:tr>
          </w:tbl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372B2" w:rsidRPr="005B58E9" w:rsidTr="00A372B2">
        <w:trPr>
          <w:trHeight w:val="379"/>
        </w:trPr>
        <w:tc>
          <w:tcPr>
            <w:tcW w:w="1790" w:type="pct"/>
            <w:noWrap/>
            <w:vAlign w:val="center"/>
            <w:hideMark/>
          </w:tcPr>
          <w:tbl>
            <w:tblPr>
              <w:tblW w:w="4988" w:type="pct"/>
              <w:tblInd w:w="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24"/>
            </w:tblGrid>
            <w:tr w:rsidR="00A372B2" w:rsidRPr="005B58E9" w:rsidTr="00523824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372B2" w:rsidRPr="005B58E9" w:rsidRDefault="00A372B2" w:rsidP="005238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B58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Year of surgery</w:t>
                  </w:r>
                </w:p>
              </w:tc>
            </w:tr>
          </w:tbl>
          <w:p w:rsidR="00A372B2" w:rsidRPr="005B58E9" w:rsidRDefault="00A372B2" w:rsidP="0052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0" w:type="pct"/>
            <w:shd w:val="clear" w:color="auto" w:fill="FFFFFF"/>
            <w:noWrap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8E9">
              <w:rPr>
                <w:rFonts w:ascii="Arial" w:hAnsi="Arial" w:cs="Arial"/>
                <w:color w:val="000000"/>
                <w:sz w:val="20"/>
                <w:szCs w:val="20"/>
              </w:rPr>
              <w:t>0.315</w:t>
            </w:r>
          </w:p>
        </w:tc>
        <w:tc>
          <w:tcPr>
            <w:tcW w:w="360" w:type="pct"/>
            <w:shd w:val="clear" w:color="auto" w:fill="FFFFFF"/>
            <w:noWrap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8E9">
              <w:rPr>
                <w:rFonts w:ascii="Arial" w:hAnsi="Arial" w:cs="Arial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602" w:type="pct"/>
            <w:shd w:val="clear" w:color="auto" w:fill="FFFFFF"/>
            <w:noWrap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8E9">
              <w:rPr>
                <w:rFonts w:ascii="Arial" w:hAnsi="Arial" w:cs="Arial"/>
                <w:color w:val="000000"/>
                <w:sz w:val="20"/>
                <w:szCs w:val="20"/>
              </w:rPr>
              <w:t>0.96-1.01</w:t>
            </w:r>
          </w:p>
        </w:tc>
        <w:tc>
          <w:tcPr>
            <w:tcW w:w="493" w:type="pct"/>
            <w:shd w:val="clear" w:color="auto" w:fill="FFFFFF"/>
            <w:noWrap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1" w:type="pct"/>
            <w:shd w:val="clear" w:color="auto" w:fill="FFFFFF"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FFFFFF"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72B2" w:rsidRPr="005B58E9" w:rsidTr="00A372B2">
        <w:trPr>
          <w:trHeight w:val="358"/>
        </w:trPr>
        <w:tc>
          <w:tcPr>
            <w:tcW w:w="1790" w:type="pct"/>
            <w:noWrap/>
            <w:vAlign w:val="center"/>
            <w:hideMark/>
          </w:tcPr>
          <w:tbl>
            <w:tblPr>
              <w:tblW w:w="4988" w:type="pct"/>
              <w:tblInd w:w="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24"/>
            </w:tblGrid>
            <w:tr w:rsidR="00A372B2" w:rsidRPr="005B58E9" w:rsidTr="00523824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372B2" w:rsidRPr="005B58E9" w:rsidRDefault="00A372B2" w:rsidP="005238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B58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Age at operation</w:t>
                  </w:r>
                </w:p>
              </w:tc>
            </w:tr>
          </w:tbl>
          <w:p w:rsidR="00A372B2" w:rsidRPr="005B58E9" w:rsidRDefault="00A372B2" w:rsidP="0052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0" w:type="pct"/>
            <w:shd w:val="clear" w:color="auto" w:fill="FFFFFF"/>
            <w:noWrap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8E9">
              <w:rPr>
                <w:rFonts w:ascii="Arial" w:hAnsi="Arial" w:cs="Arial"/>
                <w:color w:val="000000"/>
                <w:sz w:val="20"/>
                <w:szCs w:val="20"/>
              </w:rPr>
              <w:t>0.689</w:t>
            </w:r>
          </w:p>
        </w:tc>
        <w:tc>
          <w:tcPr>
            <w:tcW w:w="360" w:type="pct"/>
            <w:shd w:val="clear" w:color="auto" w:fill="FFFFFF"/>
            <w:noWrap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8E9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02" w:type="pct"/>
            <w:shd w:val="clear" w:color="auto" w:fill="FFFFFF"/>
            <w:noWrap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8E9">
              <w:rPr>
                <w:rFonts w:ascii="Arial" w:hAnsi="Arial" w:cs="Arial"/>
                <w:color w:val="000000"/>
                <w:sz w:val="20"/>
                <w:szCs w:val="20"/>
              </w:rPr>
              <w:t>0.99-1.00</w:t>
            </w:r>
          </w:p>
        </w:tc>
        <w:tc>
          <w:tcPr>
            <w:tcW w:w="493" w:type="pct"/>
            <w:shd w:val="clear" w:color="auto" w:fill="FFFFFF"/>
            <w:noWrap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1" w:type="pct"/>
            <w:shd w:val="clear" w:color="auto" w:fill="FFFFFF"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FFFFFF"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72B2" w:rsidRPr="005B58E9" w:rsidTr="00A372B2">
        <w:trPr>
          <w:trHeight w:val="358"/>
        </w:trPr>
        <w:tc>
          <w:tcPr>
            <w:tcW w:w="1790" w:type="pct"/>
            <w:noWrap/>
            <w:vAlign w:val="center"/>
            <w:hideMark/>
          </w:tcPr>
          <w:tbl>
            <w:tblPr>
              <w:tblW w:w="4988" w:type="pct"/>
              <w:tblInd w:w="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24"/>
            </w:tblGrid>
            <w:tr w:rsidR="00A372B2" w:rsidRPr="005B58E9" w:rsidTr="00523824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372B2" w:rsidRPr="005B58E9" w:rsidRDefault="00A372B2" w:rsidP="005238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B58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Weight at operation</w:t>
                  </w:r>
                </w:p>
              </w:tc>
            </w:tr>
          </w:tbl>
          <w:p w:rsidR="00A372B2" w:rsidRPr="005B58E9" w:rsidRDefault="00A372B2" w:rsidP="0052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0" w:type="pct"/>
            <w:shd w:val="clear" w:color="auto" w:fill="FFFFFF"/>
            <w:noWrap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8E9">
              <w:rPr>
                <w:rFonts w:ascii="Arial" w:hAnsi="Arial" w:cs="Arial"/>
                <w:color w:val="000000"/>
                <w:sz w:val="20"/>
                <w:szCs w:val="20"/>
              </w:rPr>
              <w:t>0.132</w:t>
            </w:r>
          </w:p>
        </w:tc>
        <w:tc>
          <w:tcPr>
            <w:tcW w:w="360" w:type="pct"/>
            <w:shd w:val="clear" w:color="auto" w:fill="FFFFFF"/>
            <w:noWrap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8E9">
              <w:rPr>
                <w:rFonts w:ascii="Arial" w:hAnsi="Arial" w:cs="Arial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602" w:type="pct"/>
            <w:shd w:val="clear" w:color="auto" w:fill="FFFFFF"/>
            <w:noWrap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8E9">
              <w:rPr>
                <w:rFonts w:ascii="Arial" w:hAnsi="Arial" w:cs="Arial"/>
                <w:color w:val="000000"/>
                <w:sz w:val="20"/>
                <w:szCs w:val="20"/>
              </w:rPr>
              <w:t>0.99-1.00</w:t>
            </w:r>
          </w:p>
        </w:tc>
        <w:tc>
          <w:tcPr>
            <w:tcW w:w="493" w:type="pct"/>
            <w:shd w:val="clear" w:color="auto" w:fill="FFFFFF"/>
            <w:noWrap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1" w:type="pct"/>
            <w:shd w:val="clear" w:color="auto" w:fill="FFFFFF"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FFFFFF"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72B2" w:rsidRPr="005B58E9" w:rsidTr="00A372B2">
        <w:trPr>
          <w:trHeight w:val="358"/>
        </w:trPr>
        <w:tc>
          <w:tcPr>
            <w:tcW w:w="1790" w:type="pct"/>
            <w:noWrap/>
            <w:vAlign w:val="center"/>
          </w:tcPr>
          <w:p w:rsidR="00A372B2" w:rsidRPr="005B58E9" w:rsidRDefault="00A372B2" w:rsidP="005238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58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Aortic cross-clamping time</w:t>
            </w:r>
          </w:p>
        </w:tc>
        <w:tc>
          <w:tcPr>
            <w:tcW w:w="380" w:type="pct"/>
            <w:shd w:val="clear" w:color="auto" w:fill="FFFFFF"/>
            <w:noWrap/>
            <w:vAlign w:val="center"/>
          </w:tcPr>
          <w:p w:rsidR="00A372B2" w:rsidRPr="005B58E9" w:rsidRDefault="00A372B2" w:rsidP="005238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8E9">
              <w:rPr>
                <w:rFonts w:ascii="Arial" w:hAnsi="Arial" w:cs="Arial"/>
                <w:color w:val="FF0000"/>
                <w:sz w:val="20"/>
                <w:szCs w:val="20"/>
              </w:rPr>
              <w:t>0.018</w:t>
            </w:r>
          </w:p>
        </w:tc>
        <w:tc>
          <w:tcPr>
            <w:tcW w:w="360" w:type="pct"/>
            <w:shd w:val="clear" w:color="auto" w:fill="FFFFFF"/>
            <w:noWrap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8E9">
              <w:rPr>
                <w:rFonts w:ascii="Arial" w:hAnsi="Arial" w:cs="Arial"/>
                <w:color w:val="FF0000"/>
                <w:sz w:val="20"/>
                <w:szCs w:val="20"/>
              </w:rPr>
              <w:t>1.01</w:t>
            </w:r>
          </w:p>
        </w:tc>
        <w:tc>
          <w:tcPr>
            <w:tcW w:w="602" w:type="pct"/>
            <w:shd w:val="clear" w:color="auto" w:fill="FFFFFF"/>
            <w:noWrap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8E9">
              <w:rPr>
                <w:rFonts w:ascii="Arial" w:hAnsi="Arial" w:cs="Arial"/>
                <w:color w:val="FF0000"/>
                <w:sz w:val="20"/>
                <w:szCs w:val="20"/>
              </w:rPr>
              <w:t>1.002-1.02</w:t>
            </w:r>
          </w:p>
        </w:tc>
        <w:tc>
          <w:tcPr>
            <w:tcW w:w="493" w:type="pct"/>
            <w:shd w:val="clear" w:color="auto" w:fill="FFFFFF"/>
            <w:noWrap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FFFFFF"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FFFFFF"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372B2" w:rsidRPr="005B58E9" w:rsidTr="00A372B2">
        <w:trPr>
          <w:trHeight w:val="379"/>
        </w:trPr>
        <w:tc>
          <w:tcPr>
            <w:tcW w:w="1790" w:type="pct"/>
            <w:noWrap/>
            <w:vAlign w:val="center"/>
            <w:hideMark/>
          </w:tcPr>
          <w:tbl>
            <w:tblPr>
              <w:tblW w:w="4988" w:type="pct"/>
              <w:tblInd w:w="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24"/>
            </w:tblGrid>
            <w:tr w:rsidR="00A372B2" w:rsidRPr="005B58E9" w:rsidTr="00523824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372B2" w:rsidRPr="005B58E9" w:rsidRDefault="00A372B2" w:rsidP="005238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B58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Pulmonary artery banding</w:t>
                  </w:r>
                </w:p>
              </w:tc>
            </w:tr>
          </w:tbl>
          <w:p w:rsidR="00A372B2" w:rsidRPr="005B58E9" w:rsidRDefault="00A372B2" w:rsidP="0052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0" w:type="pct"/>
            <w:shd w:val="clear" w:color="auto" w:fill="FFFFFF"/>
            <w:noWrap/>
            <w:vAlign w:val="center"/>
          </w:tcPr>
          <w:p w:rsidR="00A372B2" w:rsidRPr="005B58E9" w:rsidRDefault="00A372B2" w:rsidP="0052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8E9">
              <w:rPr>
                <w:rFonts w:ascii="Arial" w:hAnsi="Arial" w:cs="Arial"/>
                <w:color w:val="000000"/>
                <w:sz w:val="20"/>
                <w:szCs w:val="20"/>
              </w:rPr>
              <w:t>0.954</w:t>
            </w:r>
          </w:p>
        </w:tc>
        <w:tc>
          <w:tcPr>
            <w:tcW w:w="360" w:type="pct"/>
            <w:shd w:val="clear" w:color="auto" w:fill="FFFFFF"/>
            <w:noWrap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8E9">
              <w:rPr>
                <w:rFonts w:ascii="Arial" w:hAnsi="Arial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602" w:type="pct"/>
            <w:shd w:val="clear" w:color="auto" w:fill="FFFFFF"/>
            <w:noWrap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8E9">
              <w:rPr>
                <w:rFonts w:ascii="Arial" w:hAnsi="Arial" w:cs="Arial"/>
                <w:color w:val="000000"/>
                <w:sz w:val="20"/>
                <w:szCs w:val="20"/>
              </w:rPr>
              <w:t>0.22-4.19</w:t>
            </w:r>
          </w:p>
        </w:tc>
        <w:tc>
          <w:tcPr>
            <w:tcW w:w="493" w:type="pct"/>
            <w:shd w:val="clear" w:color="auto" w:fill="FFFFFF"/>
            <w:noWrap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1" w:type="pct"/>
            <w:shd w:val="clear" w:color="auto" w:fill="FFFFFF"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FFFFFF"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72B2" w:rsidRPr="005B58E9" w:rsidTr="00A372B2">
        <w:trPr>
          <w:trHeight w:val="358"/>
        </w:trPr>
        <w:tc>
          <w:tcPr>
            <w:tcW w:w="1790" w:type="pct"/>
            <w:noWrap/>
            <w:vAlign w:val="center"/>
            <w:hideMark/>
          </w:tcPr>
          <w:tbl>
            <w:tblPr>
              <w:tblW w:w="4988" w:type="pct"/>
              <w:tblInd w:w="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24"/>
            </w:tblGrid>
            <w:tr w:rsidR="00A372B2" w:rsidRPr="005B58E9" w:rsidTr="00523824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372B2" w:rsidRPr="005B58E9" w:rsidRDefault="00A372B2" w:rsidP="005238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B58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ACHD:</w:t>
                  </w:r>
                </w:p>
                <w:p w:rsidR="00A372B2" w:rsidRPr="005B58E9" w:rsidRDefault="00A372B2" w:rsidP="005238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B58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Ventricular </w:t>
                  </w:r>
                  <w:proofErr w:type="spellStart"/>
                  <w:r w:rsidRPr="005B58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septal</w:t>
                  </w:r>
                  <w:proofErr w:type="spellEnd"/>
                  <w:r w:rsidRPr="005B58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defects</w:t>
                  </w:r>
                  <w:r w:rsidRPr="005B58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</w:tr>
          </w:tbl>
          <w:p w:rsidR="00A372B2" w:rsidRPr="005B58E9" w:rsidRDefault="00A372B2" w:rsidP="0052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0" w:type="pct"/>
            <w:shd w:val="clear" w:color="auto" w:fill="FFFFFF"/>
            <w:noWrap/>
            <w:vAlign w:val="center"/>
          </w:tcPr>
          <w:p w:rsidR="00A372B2" w:rsidRPr="005B58E9" w:rsidRDefault="00A372B2" w:rsidP="0052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8E9">
              <w:rPr>
                <w:rFonts w:ascii="Arial" w:hAnsi="Arial" w:cs="Arial"/>
                <w:color w:val="000000"/>
                <w:sz w:val="20"/>
                <w:szCs w:val="20"/>
              </w:rPr>
              <w:t>0.505</w:t>
            </w:r>
          </w:p>
        </w:tc>
        <w:tc>
          <w:tcPr>
            <w:tcW w:w="360" w:type="pct"/>
            <w:shd w:val="clear" w:color="auto" w:fill="FFFFFF"/>
            <w:noWrap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8E9">
              <w:rPr>
                <w:rFonts w:ascii="Arial" w:hAnsi="Arial" w:cs="Arial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602" w:type="pct"/>
            <w:shd w:val="clear" w:color="auto" w:fill="FFFFFF"/>
            <w:noWrap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8E9">
              <w:rPr>
                <w:rFonts w:ascii="Arial" w:hAnsi="Arial" w:cs="Arial"/>
                <w:color w:val="000000"/>
                <w:sz w:val="20"/>
                <w:szCs w:val="20"/>
              </w:rPr>
              <w:t>0.73-1.89</w:t>
            </w:r>
          </w:p>
        </w:tc>
        <w:tc>
          <w:tcPr>
            <w:tcW w:w="493" w:type="pct"/>
            <w:shd w:val="clear" w:color="auto" w:fill="FFFFFF"/>
            <w:noWrap/>
            <w:vAlign w:val="center"/>
          </w:tcPr>
          <w:p w:rsidR="00A372B2" w:rsidRPr="005B58E9" w:rsidRDefault="00A372B2" w:rsidP="00523824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FFFFFF"/>
            <w:vAlign w:val="center"/>
          </w:tcPr>
          <w:p w:rsidR="00A372B2" w:rsidRPr="005B58E9" w:rsidRDefault="00A372B2" w:rsidP="00523824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FFFFFF"/>
            <w:vAlign w:val="center"/>
          </w:tcPr>
          <w:p w:rsidR="00A372B2" w:rsidRPr="005B58E9" w:rsidRDefault="00A372B2" w:rsidP="00523824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372B2" w:rsidRPr="005B58E9" w:rsidTr="00A372B2">
        <w:trPr>
          <w:trHeight w:val="358"/>
        </w:trPr>
        <w:tc>
          <w:tcPr>
            <w:tcW w:w="1790" w:type="pct"/>
            <w:noWrap/>
            <w:vAlign w:val="center"/>
            <w:hideMark/>
          </w:tcPr>
          <w:tbl>
            <w:tblPr>
              <w:tblW w:w="4988" w:type="pct"/>
              <w:tblInd w:w="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24"/>
            </w:tblGrid>
            <w:tr w:rsidR="00A372B2" w:rsidRPr="005B58E9" w:rsidTr="00523824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372B2" w:rsidRPr="005B58E9" w:rsidRDefault="00A372B2" w:rsidP="005238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B58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ACHD:</w:t>
                  </w:r>
                </w:p>
                <w:p w:rsidR="00A372B2" w:rsidRPr="005B58E9" w:rsidRDefault="00A372B2" w:rsidP="005238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B58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Aortic arch anomalies</w:t>
                  </w:r>
                </w:p>
              </w:tc>
            </w:tr>
          </w:tbl>
          <w:p w:rsidR="00A372B2" w:rsidRPr="005B58E9" w:rsidRDefault="00A372B2" w:rsidP="0052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0" w:type="pct"/>
            <w:shd w:val="clear" w:color="auto" w:fill="FFFFFF"/>
            <w:noWrap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8E9">
              <w:rPr>
                <w:rFonts w:ascii="Arial" w:hAnsi="Arial" w:cs="Arial"/>
                <w:color w:val="FF0000"/>
                <w:sz w:val="20"/>
                <w:szCs w:val="20"/>
              </w:rPr>
              <w:t>0.007</w:t>
            </w:r>
          </w:p>
        </w:tc>
        <w:tc>
          <w:tcPr>
            <w:tcW w:w="360" w:type="pct"/>
            <w:shd w:val="clear" w:color="auto" w:fill="FFFFFF"/>
            <w:noWrap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8E9">
              <w:rPr>
                <w:rFonts w:ascii="Arial" w:hAnsi="Arial" w:cs="Arial"/>
                <w:color w:val="FF0000"/>
                <w:sz w:val="20"/>
                <w:szCs w:val="20"/>
              </w:rPr>
              <w:t>2.26</w:t>
            </w:r>
          </w:p>
        </w:tc>
        <w:tc>
          <w:tcPr>
            <w:tcW w:w="602" w:type="pct"/>
            <w:shd w:val="clear" w:color="auto" w:fill="FFFFFF"/>
            <w:noWrap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8E9">
              <w:rPr>
                <w:rFonts w:ascii="Arial" w:hAnsi="Arial" w:cs="Arial"/>
                <w:color w:val="FF0000"/>
                <w:sz w:val="20"/>
                <w:szCs w:val="20"/>
              </w:rPr>
              <w:t>1.25-4.11</w:t>
            </w:r>
          </w:p>
        </w:tc>
        <w:tc>
          <w:tcPr>
            <w:tcW w:w="493" w:type="pct"/>
            <w:shd w:val="clear" w:color="auto" w:fill="FFFFFF"/>
            <w:noWrap/>
            <w:vAlign w:val="center"/>
          </w:tcPr>
          <w:p w:rsidR="00A372B2" w:rsidRPr="005B58E9" w:rsidRDefault="00A372B2" w:rsidP="00523824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B58E9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0.005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A372B2" w:rsidRPr="005B58E9" w:rsidRDefault="00A372B2" w:rsidP="00523824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B58E9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2.4</w:t>
            </w:r>
          </w:p>
        </w:tc>
        <w:tc>
          <w:tcPr>
            <w:tcW w:w="873" w:type="pct"/>
            <w:shd w:val="clear" w:color="auto" w:fill="FFFFFF"/>
            <w:vAlign w:val="center"/>
          </w:tcPr>
          <w:p w:rsidR="00A372B2" w:rsidRPr="005B58E9" w:rsidRDefault="00A372B2" w:rsidP="00523824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B58E9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1.30-4.41</w:t>
            </w:r>
          </w:p>
        </w:tc>
      </w:tr>
      <w:tr w:rsidR="00A372B2" w:rsidRPr="005B58E9" w:rsidTr="00A372B2">
        <w:trPr>
          <w:trHeight w:val="358"/>
        </w:trPr>
        <w:tc>
          <w:tcPr>
            <w:tcW w:w="1790" w:type="pct"/>
            <w:noWrap/>
            <w:vAlign w:val="center"/>
          </w:tcPr>
          <w:p w:rsidR="00A372B2" w:rsidRPr="005B58E9" w:rsidRDefault="00A372B2" w:rsidP="00523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8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ACHD:</w:t>
            </w:r>
          </w:p>
          <w:p w:rsidR="00A372B2" w:rsidRPr="005B58E9" w:rsidRDefault="00A372B2" w:rsidP="00523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B58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Taussig</w:t>
            </w:r>
            <w:proofErr w:type="spellEnd"/>
            <w:r w:rsidRPr="005B58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–Bing anomaly</w:t>
            </w:r>
          </w:p>
        </w:tc>
        <w:tc>
          <w:tcPr>
            <w:tcW w:w="380" w:type="pct"/>
            <w:shd w:val="clear" w:color="auto" w:fill="FFFFFF"/>
            <w:noWrap/>
            <w:vAlign w:val="center"/>
          </w:tcPr>
          <w:p w:rsidR="00A372B2" w:rsidRPr="005B58E9" w:rsidRDefault="00A372B2" w:rsidP="00523824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5B58E9">
              <w:rPr>
                <w:rFonts w:ascii="Arial" w:hAnsi="Arial" w:cs="Arial"/>
                <w:color w:val="FF0000"/>
                <w:sz w:val="20"/>
                <w:szCs w:val="20"/>
              </w:rPr>
              <w:t>0.002</w:t>
            </w:r>
          </w:p>
        </w:tc>
        <w:tc>
          <w:tcPr>
            <w:tcW w:w="360" w:type="pct"/>
            <w:shd w:val="clear" w:color="auto" w:fill="FFFFFF"/>
            <w:noWrap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B58E9">
              <w:rPr>
                <w:rFonts w:ascii="Arial" w:hAnsi="Arial" w:cs="Arial"/>
                <w:color w:val="FF0000"/>
                <w:sz w:val="20"/>
                <w:szCs w:val="20"/>
              </w:rPr>
              <w:t>2.43</w:t>
            </w:r>
          </w:p>
        </w:tc>
        <w:tc>
          <w:tcPr>
            <w:tcW w:w="602" w:type="pct"/>
            <w:shd w:val="clear" w:color="auto" w:fill="FFFFFF"/>
            <w:noWrap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B58E9">
              <w:rPr>
                <w:rFonts w:ascii="Arial" w:hAnsi="Arial" w:cs="Arial"/>
                <w:color w:val="FF0000"/>
                <w:sz w:val="20"/>
                <w:szCs w:val="20"/>
              </w:rPr>
              <w:t>1.40-4.21</w:t>
            </w:r>
          </w:p>
        </w:tc>
        <w:tc>
          <w:tcPr>
            <w:tcW w:w="493" w:type="pct"/>
            <w:shd w:val="clear" w:color="auto" w:fill="FFFFFF"/>
            <w:noWrap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FFFFFF"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FFFFFF"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372B2" w:rsidRPr="005B58E9" w:rsidTr="00A372B2">
        <w:trPr>
          <w:trHeight w:val="589"/>
        </w:trPr>
        <w:tc>
          <w:tcPr>
            <w:tcW w:w="1790" w:type="pct"/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32"/>
            </w:tblGrid>
            <w:tr w:rsidR="00A372B2" w:rsidRPr="005B58E9" w:rsidTr="005238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372B2" w:rsidRPr="005B58E9" w:rsidRDefault="00A372B2" w:rsidP="005238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5B58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MPA patch reconstruction</w:t>
                  </w:r>
                </w:p>
              </w:tc>
            </w:tr>
          </w:tbl>
          <w:p w:rsidR="00A372B2" w:rsidRPr="005B58E9" w:rsidRDefault="00A372B2" w:rsidP="0052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0" w:type="pct"/>
            <w:shd w:val="clear" w:color="auto" w:fill="FFFFFF"/>
            <w:noWrap/>
            <w:vAlign w:val="center"/>
          </w:tcPr>
          <w:p w:rsidR="00A372B2" w:rsidRPr="005B58E9" w:rsidRDefault="00A372B2" w:rsidP="005238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B58E9">
              <w:rPr>
                <w:rFonts w:ascii="Arial" w:hAnsi="Arial" w:cs="Arial"/>
                <w:color w:val="FF0000"/>
                <w:sz w:val="20"/>
                <w:szCs w:val="20"/>
              </w:rPr>
              <w:t>0.002</w:t>
            </w:r>
          </w:p>
        </w:tc>
        <w:tc>
          <w:tcPr>
            <w:tcW w:w="360" w:type="pct"/>
            <w:shd w:val="clear" w:color="auto" w:fill="FFFFFF"/>
            <w:noWrap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B58E9">
              <w:rPr>
                <w:rFonts w:ascii="Arial" w:hAnsi="Arial" w:cs="Arial"/>
                <w:color w:val="FF0000"/>
                <w:sz w:val="20"/>
                <w:szCs w:val="20"/>
              </w:rPr>
              <w:t>2.19</w:t>
            </w:r>
          </w:p>
        </w:tc>
        <w:tc>
          <w:tcPr>
            <w:tcW w:w="602" w:type="pct"/>
            <w:shd w:val="clear" w:color="auto" w:fill="FFFFFF"/>
            <w:noWrap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B58E9">
              <w:rPr>
                <w:rFonts w:ascii="Arial" w:hAnsi="Arial" w:cs="Arial"/>
                <w:color w:val="FF0000"/>
                <w:sz w:val="20"/>
                <w:szCs w:val="20"/>
              </w:rPr>
              <w:t>1.34-3.62</w:t>
            </w:r>
          </w:p>
        </w:tc>
        <w:tc>
          <w:tcPr>
            <w:tcW w:w="493" w:type="pct"/>
            <w:shd w:val="clear" w:color="auto" w:fill="FFFFFF"/>
            <w:noWrap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B58E9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0.005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B58E9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2.05</w:t>
            </w:r>
          </w:p>
        </w:tc>
        <w:tc>
          <w:tcPr>
            <w:tcW w:w="873" w:type="pct"/>
            <w:shd w:val="clear" w:color="auto" w:fill="FFFFFF"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B58E9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1.24-3.40</w:t>
            </w:r>
          </w:p>
        </w:tc>
      </w:tr>
      <w:tr w:rsidR="00A372B2" w:rsidRPr="005B58E9" w:rsidTr="00A372B2">
        <w:trPr>
          <w:trHeight w:val="358"/>
        </w:trPr>
        <w:tc>
          <w:tcPr>
            <w:tcW w:w="1790" w:type="pct"/>
            <w:noWrap/>
            <w:vAlign w:val="center"/>
            <w:hideMark/>
          </w:tcPr>
          <w:tbl>
            <w:tblPr>
              <w:tblW w:w="4988" w:type="pct"/>
              <w:tblInd w:w="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24"/>
            </w:tblGrid>
            <w:tr w:rsidR="00A372B2" w:rsidRPr="005B58E9" w:rsidTr="00523824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372B2" w:rsidRPr="005B58E9" w:rsidRDefault="00A372B2" w:rsidP="005238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B58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Arterial valve discrepancies</w:t>
                  </w:r>
                </w:p>
              </w:tc>
            </w:tr>
          </w:tbl>
          <w:p w:rsidR="00A372B2" w:rsidRPr="005B58E9" w:rsidRDefault="00A372B2" w:rsidP="0052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0" w:type="pct"/>
            <w:shd w:val="clear" w:color="auto" w:fill="FFFFFF"/>
            <w:noWrap/>
            <w:vAlign w:val="center"/>
          </w:tcPr>
          <w:p w:rsidR="00A372B2" w:rsidRPr="005B58E9" w:rsidRDefault="00A372B2" w:rsidP="0052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8E9">
              <w:rPr>
                <w:rFonts w:ascii="Arial" w:hAnsi="Arial" w:cs="Arial"/>
                <w:color w:val="000000"/>
                <w:sz w:val="20"/>
                <w:szCs w:val="20"/>
              </w:rPr>
              <w:t>0.083</w:t>
            </w:r>
          </w:p>
        </w:tc>
        <w:tc>
          <w:tcPr>
            <w:tcW w:w="360" w:type="pct"/>
            <w:shd w:val="clear" w:color="auto" w:fill="FFFFFF"/>
            <w:noWrap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8E9">
              <w:rPr>
                <w:rFonts w:ascii="Arial" w:hAnsi="Arial" w:cs="Arial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602" w:type="pct"/>
            <w:shd w:val="clear" w:color="auto" w:fill="FFFFFF"/>
            <w:noWrap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8E9">
              <w:rPr>
                <w:rFonts w:ascii="Arial" w:hAnsi="Arial" w:cs="Arial"/>
                <w:color w:val="000000"/>
                <w:sz w:val="20"/>
                <w:szCs w:val="20"/>
              </w:rPr>
              <w:t>0.95-2.32</w:t>
            </w:r>
          </w:p>
        </w:tc>
        <w:tc>
          <w:tcPr>
            <w:tcW w:w="493" w:type="pct"/>
            <w:shd w:val="clear" w:color="auto" w:fill="FFFFFF"/>
            <w:noWrap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1" w:type="pct"/>
            <w:shd w:val="clear" w:color="auto" w:fill="FFFFFF"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FFFFFF"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72B2" w:rsidRPr="005B58E9" w:rsidTr="00A372B2">
        <w:trPr>
          <w:trHeight w:val="379"/>
        </w:trPr>
        <w:tc>
          <w:tcPr>
            <w:tcW w:w="1790" w:type="pct"/>
            <w:noWrap/>
            <w:vAlign w:val="center"/>
            <w:hideMark/>
          </w:tcPr>
          <w:tbl>
            <w:tblPr>
              <w:tblW w:w="4988" w:type="pct"/>
              <w:tblInd w:w="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24"/>
            </w:tblGrid>
            <w:tr w:rsidR="00A372B2" w:rsidRPr="005B58E9" w:rsidTr="00523824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372B2" w:rsidRPr="005B58E9" w:rsidRDefault="00A372B2" w:rsidP="005238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B58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Coronary anomalies</w:t>
                  </w:r>
                </w:p>
              </w:tc>
            </w:tr>
          </w:tbl>
          <w:p w:rsidR="00A372B2" w:rsidRPr="005B58E9" w:rsidRDefault="00A372B2" w:rsidP="0052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0" w:type="pct"/>
            <w:shd w:val="clear" w:color="auto" w:fill="FFFFFF"/>
            <w:noWrap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8E9">
              <w:rPr>
                <w:rFonts w:ascii="Arial" w:hAnsi="Arial" w:cs="Arial"/>
                <w:color w:val="FF0000"/>
                <w:sz w:val="20"/>
                <w:szCs w:val="20"/>
              </w:rPr>
              <w:t>0.002</w:t>
            </w:r>
          </w:p>
        </w:tc>
        <w:tc>
          <w:tcPr>
            <w:tcW w:w="360" w:type="pct"/>
            <w:shd w:val="clear" w:color="auto" w:fill="FFFFFF"/>
            <w:noWrap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8E9">
              <w:rPr>
                <w:rFonts w:ascii="Arial" w:hAnsi="Arial" w:cs="Arial"/>
                <w:color w:val="FF0000"/>
                <w:sz w:val="20"/>
                <w:szCs w:val="20"/>
              </w:rPr>
              <w:t>2.01</w:t>
            </w:r>
          </w:p>
        </w:tc>
        <w:tc>
          <w:tcPr>
            <w:tcW w:w="602" w:type="pct"/>
            <w:shd w:val="clear" w:color="auto" w:fill="FFFFFF"/>
            <w:noWrap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8E9">
              <w:rPr>
                <w:rFonts w:ascii="Arial" w:hAnsi="Arial" w:cs="Arial"/>
                <w:color w:val="FF0000"/>
                <w:sz w:val="20"/>
                <w:szCs w:val="20"/>
              </w:rPr>
              <w:t>1.29-3.14</w:t>
            </w:r>
          </w:p>
        </w:tc>
        <w:tc>
          <w:tcPr>
            <w:tcW w:w="493" w:type="pct"/>
            <w:shd w:val="clear" w:color="auto" w:fill="FFFFFF"/>
            <w:noWrap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8E9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0.004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8E9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1.93</w:t>
            </w:r>
          </w:p>
        </w:tc>
        <w:tc>
          <w:tcPr>
            <w:tcW w:w="873" w:type="pct"/>
            <w:shd w:val="clear" w:color="auto" w:fill="FFFFFF"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8E9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1.23-3.03</w:t>
            </w:r>
          </w:p>
        </w:tc>
      </w:tr>
      <w:tr w:rsidR="00A372B2" w:rsidRPr="005B58E9" w:rsidTr="00A372B2">
        <w:trPr>
          <w:trHeight w:val="568"/>
        </w:trPr>
        <w:tc>
          <w:tcPr>
            <w:tcW w:w="1790" w:type="pct"/>
            <w:noWrap/>
            <w:vAlign w:val="center"/>
          </w:tcPr>
          <w:p w:rsidR="00A372B2" w:rsidRPr="005B58E9" w:rsidRDefault="00A372B2" w:rsidP="005238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B58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Nonfacing</w:t>
            </w:r>
            <w:proofErr w:type="spellEnd"/>
            <w:r w:rsidRPr="005B58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B58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commissures</w:t>
            </w:r>
            <w:proofErr w:type="spellEnd"/>
          </w:p>
        </w:tc>
        <w:tc>
          <w:tcPr>
            <w:tcW w:w="380" w:type="pct"/>
            <w:shd w:val="clear" w:color="auto" w:fill="FFFFFF"/>
            <w:noWrap/>
            <w:vAlign w:val="center"/>
          </w:tcPr>
          <w:p w:rsidR="00A372B2" w:rsidRPr="005B58E9" w:rsidRDefault="00A372B2" w:rsidP="005238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58E9">
              <w:rPr>
                <w:rFonts w:ascii="Arial" w:hAnsi="Arial" w:cs="Arial"/>
                <w:color w:val="000000"/>
                <w:sz w:val="20"/>
                <w:szCs w:val="20"/>
              </w:rPr>
              <w:t>0.978</w:t>
            </w:r>
          </w:p>
        </w:tc>
        <w:tc>
          <w:tcPr>
            <w:tcW w:w="360" w:type="pct"/>
            <w:shd w:val="clear" w:color="auto" w:fill="FFFFFF"/>
            <w:noWrap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58E9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02" w:type="pct"/>
            <w:shd w:val="clear" w:color="auto" w:fill="FFFFFF"/>
            <w:noWrap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58E9">
              <w:rPr>
                <w:rFonts w:ascii="Arial" w:hAnsi="Arial" w:cs="Arial"/>
                <w:color w:val="000000"/>
                <w:sz w:val="20"/>
                <w:szCs w:val="20"/>
              </w:rPr>
              <w:t>0.63-1.59</w:t>
            </w:r>
          </w:p>
        </w:tc>
        <w:tc>
          <w:tcPr>
            <w:tcW w:w="493" w:type="pct"/>
            <w:shd w:val="clear" w:color="auto" w:fill="FFFFFF"/>
            <w:noWrap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shd w:val="clear" w:color="auto" w:fill="FFFFFF"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FFFFFF"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372B2" w:rsidRPr="005B58E9" w:rsidRDefault="00A372B2" w:rsidP="00A372B2">
      <w:pPr>
        <w:spacing w:after="0"/>
        <w:rPr>
          <w:i/>
          <w:iCs/>
        </w:rPr>
      </w:pPr>
      <w:r w:rsidRPr="005B58E9">
        <w:rPr>
          <w:i/>
          <w:iCs/>
        </w:rPr>
        <w:t>ACHD – associated congenital heart defect; MPA – major pulmonary artery; OR – odds ratio; CI confidential interval.</w:t>
      </w:r>
    </w:p>
    <w:p w:rsidR="00A372B2" w:rsidRDefault="00A372B2">
      <w:pPr>
        <w:rPr>
          <w:lang w:val="en-IN"/>
        </w:rPr>
      </w:pPr>
    </w:p>
    <w:p w:rsidR="00A372B2" w:rsidRDefault="00A372B2">
      <w:pPr>
        <w:rPr>
          <w:lang w:val="en-IN"/>
        </w:rPr>
      </w:pPr>
    </w:p>
    <w:p w:rsidR="00A372B2" w:rsidRPr="005B58E9" w:rsidRDefault="00A372B2" w:rsidP="00A372B2">
      <w:pPr>
        <w:spacing w:after="0"/>
        <w:rPr>
          <w:b/>
          <w:bCs/>
        </w:rPr>
      </w:pPr>
      <w:r w:rsidRPr="005B58E9">
        <w:rPr>
          <w:b/>
          <w:bCs/>
        </w:rPr>
        <w:t xml:space="preserve">Table S2. </w:t>
      </w:r>
      <w:proofErr w:type="spellStart"/>
      <w:proofErr w:type="gramStart"/>
      <w:r w:rsidRPr="005B58E9">
        <w:rPr>
          <w:b/>
          <w:bCs/>
        </w:rPr>
        <w:t>Uni</w:t>
      </w:r>
      <w:proofErr w:type="spellEnd"/>
      <w:r w:rsidRPr="005B58E9">
        <w:rPr>
          <w:b/>
          <w:bCs/>
        </w:rPr>
        <w:t xml:space="preserve">- and multivariable </w:t>
      </w:r>
      <w:r w:rsidRPr="005B58E9">
        <w:rPr>
          <w:rFonts w:ascii="Calibri" w:eastAsia="Calibri" w:hAnsi="Calibri" w:cs="Times New Roman"/>
          <w:b/>
          <w:bCs/>
        </w:rPr>
        <w:t>Cox</w:t>
      </w:r>
      <w:r w:rsidRPr="005B58E9">
        <w:rPr>
          <w:b/>
          <w:bCs/>
        </w:rPr>
        <w:t xml:space="preserve"> regression analysis of the potential risk factors for pulmonary </w:t>
      </w:r>
      <w:proofErr w:type="spellStart"/>
      <w:r w:rsidRPr="005B58E9">
        <w:rPr>
          <w:b/>
          <w:bCs/>
        </w:rPr>
        <w:t>reinterventions</w:t>
      </w:r>
      <w:proofErr w:type="spellEnd"/>
      <w:r w:rsidRPr="005B58E9">
        <w:rPr>
          <w:b/>
          <w:bCs/>
        </w:rPr>
        <w:t xml:space="preserve"> during postoperative follow</w:t>
      </w:r>
      <w:r w:rsidRPr="005B58E9">
        <w:rPr>
          <w:rFonts w:ascii="Calibri" w:eastAsia="Calibri" w:hAnsi="Calibri" w:cs="Times New Roman"/>
          <w:b/>
          <w:bCs/>
        </w:rPr>
        <w:t>-</w:t>
      </w:r>
      <w:r w:rsidRPr="005B58E9">
        <w:rPr>
          <w:b/>
          <w:bCs/>
        </w:rPr>
        <w:t>up.</w:t>
      </w:r>
      <w:proofErr w:type="gramEnd"/>
    </w:p>
    <w:p w:rsidR="00A372B2" w:rsidRDefault="00A372B2">
      <w:pPr>
        <w:rPr>
          <w:lang w:val="en-IN"/>
        </w:rPr>
      </w:pPr>
    </w:p>
    <w:tbl>
      <w:tblPr>
        <w:tblW w:w="47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2"/>
        <w:gridCol w:w="671"/>
        <w:gridCol w:w="636"/>
        <w:gridCol w:w="1063"/>
        <w:gridCol w:w="871"/>
        <w:gridCol w:w="885"/>
        <w:gridCol w:w="1542"/>
      </w:tblGrid>
      <w:tr w:rsidR="00A372B2" w:rsidRPr="005B58E9" w:rsidTr="00A372B2">
        <w:trPr>
          <w:trHeight w:val="315"/>
        </w:trPr>
        <w:tc>
          <w:tcPr>
            <w:tcW w:w="1790" w:type="pct"/>
            <w:noWrap/>
            <w:vAlign w:val="center"/>
          </w:tcPr>
          <w:p w:rsidR="00A372B2" w:rsidRPr="005B58E9" w:rsidRDefault="00A372B2" w:rsidP="0052382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42" w:type="pct"/>
            <w:gridSpan w:val="3"/>
            <w:shd w:val="clear" w:color="auto" w:fill="FFFFFF"/>
            <w:noWrap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B58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Univariable</w:t>
            </w:r>
            <w:proofErr w:type="spellEnd"/>
            <w:r w:rsidRPr="005B58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analysis</w:t>
            </w:r>
          </w:p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8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(Cox regression)</w:t>
            </w:r>
          </w:p>
        </w:tc>
        <w:tc>
          <w:tcPr>
            <w:tcW w:w="1867" w:type="pct"/>
            <w:gridSpan w:val="3"/>
            <w:shd w:val="clear" w:color="auto" w:fill="FFFFFF"/>
            <w:noWrap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8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Multivariable analysis</w:t>
            </w:r>
          </w:p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8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(Cox regression)</w:t>
            </w:r>
          </w:p>
        </w:tc>
      </w:tr>
      <w:tr w:rsidR="00A372B2" w:rsidRPr="005B58E9" w:rsidTr="00A372B2">
        <w:trPr>
          <w:trHeight w:val="315"/>
        </w:trPr>
        <w:tc>
          <w:tcPr>
            <w:tcW w:w="1790" w:type="pct"/>
            <w:noWrap/>
            <w:vAlign w:val="center"/>
          </w:tcPr>
          <w:p w:rsidR="00A372B2" w:rsidRPr="005B58E9" w:rsidRDefault="00A372B2" w:rsidP="005238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58E9">
              <w:rPr>
                <w:b/>
                <w:bCs/>
              </w:rPr>
              <w:br w:type="column"/>
            </w:r>
          </w:p>
        </w:tc>
        <w:tc>
          <w:tcPr>
            <w:tcW w:w="380" w:type="pct"/>
            <w:shd w:val="clear" w:color="auto" w:fill="FFFFFF"/>
            <w:noWrap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8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360" w:type="pct"/>
            <w:shd w:val="clear" w:color="auto" w:fill="FFFFFF"/>
            <w:noWrap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8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HR</w:t>
            </w:r>
          </w:p>
        </w:tc>
        <w:tc>
          <w:tcPr>
            <w:tcW w:w="602" w:type="pct"/>
            <w:shd w:val="clear" w:color="auto" w:fill="FFFFFF"/>
            <w:noWrap/>
            <w:vAlign w:val="center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33"/>
            </w:tblGrid>
            <w:tr w:rsidR="00A372B2" w:rsidRPr="005B58E9" w:rsidTr="005238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A372B2" w:rsidRPr="005B58E9" w:rsidRDefault="00A372B2" w:rsidP="005238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5B58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95% CI</w:t>
                  </w:r>
                </w:p>
              </w:tc>
            </w:tr>
          </w:tbl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3" w:type="pct"/>
            <w:shd w:val="clear" w:color="auto" w:fill="FFFFFF"/>
            <w:noWrap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8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8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HR</w:t>
            </w:r>
          </w:p>
        </w:tc>
        <w:tc>
          <w:tcPr>
            <w:tcW w:w="873" w:type="pct"/>
            <w:shd w:val="clear" w:color="auto" w:fill="FFFFFF"/>
            <w:vAlign w:val="center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</w:tblGrid>
            <w:tr w:rsidR="00A372B2" w:rsidRPr="005B58E9" w:rsidTr="005238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A372B2" w:rsidRPr="005B58E9" w:rsidRDefault="00A372B2" w:rsidP="005238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5B58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95% CI</w:t>
                  </w:r>
                </w:p>
              </w:tc>
            </w:tr>
          </w:tbl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372B2" w:rsidRPr="005B58E9" w:rsidTr="00A372B2">
        <w:trPr>
          <w:trHeight w:val="379"/>
        </w:trPr>
        <w:tc>
          <w:tcPr>
            <w:tcW w:w="1790" w:type="pct"/>
            <w:noWrap/>
            <w:vAlign w:val="center"/>
            <w:hideMark/>
          </w:tcPr>
          <w:tbl>
            <w:tblPr>
              <w:tblW w:w="4988" w:type="pct"/>
              <w:tblInd w:w="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24"/>
            </w:tblGrid>
            <w:tr w:rsidR="00A372B2" w:rsidRPr="005B58E9" w:rsidTr="00523824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372B2" w:rsidRPr="005B58E9" w:rsidRDefault="00A372B2" w:rsidP="005238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B58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Year of surgery</w:t>
                  </w:r>
                </w:p>
              </w:tc>
            </w:tr>
          </w:tbl>
          <w:p w:rsidR="00A372B2" w:rsidRPr="005B58E9" w:rsidRDefault="00A372B2" w:rsidP="0052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0" w:type="pct"/>
            <w:shd w:val="clear" w:color="auto" w:fill="FFFFFF"/>
            <w:noWrap/>
            <w:vAlign w:val="center"/>
            <w:hideMark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8E9">
              <w:rPr>
                <w:rFonts w:ascii="Arial" w:hAnsi="Arial" w:cs="Arial"/>
                <w:color w:val="000000"/>
                <w:sz w:val="20"/>
                <w:szCs w:val="20"/>
              </w:rPr>
              <w:t>0.362</w:t>
            </w:r>
          </w:p>
        </w:tc>
        <w:tc>
          <w:tcPr>
            <w:tcW w:w="360" w:type="pct"/>
            <w:shd w:val="clear" w:color="auto" w:fill="FFFFFF"/>
            <w:noWrap/>
            <w:vAlign w:val="center"/>
            <w:hideMark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8E9">
              <w:rPr>
                <w:rFonts w:ascii="Arial" w:hAnsi="Arial" w:cs="Arial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602" w:type="pct"/>
            <w:shd w:val="clear" w:color="auto" w:fill="FFFFFF"/>
            <w:noWrap/>
            <w:vAlign w:val="center"/>
            <w:hideMark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8E9">
              <w:rPr>
                <w:rFonts w:ascii="Arial" w:hAnsi="Arial" w:cs="Arial"/>
                <w:color w:val="000000"/>
                <w:sz w:val="20"/>
                <w:szCs w:val="20"/>
              </w:rPr>
              <w:t>0.97-1.09</w:t>
            </w:r>
          </w:p>
        </w:tc>
        <w:tc>
          <w:tcPr>
            <w:tcW w:w="493" w:type="pct"/>
            <w:shd w:val="clear" w:color="auto" w:fill="FFFFFF"/>
            <w:noWrap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1" w:type="pct"/>
            <w:shd w:val="clear" w:color="auto" w:fill="FFFFFF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FFFFFF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72B2" w:rsidRPr="005B58E9" w:rsidTr="00A372B2">
        <w:trPr>
          <w:trHeight w:val="358"/>
        </w:trPr>
        <w:tc>
          <w:tcPr>
            <w:tcW w:w="1790" w:type="pct"/>
            <w:noWrap/>
            <w:vAlign w:val="center"/>
            <w:hideMark/>
          </w:tcPr>
          <w:tbl>
            <w:tblPr>
              <w:tblW w:w="4988" w:type="pct"/>
              <w:tblInd w:w="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24"/>
            </w:tblGrid>
            <w:tr w:rsidR="00A372B2" w:rsidRPr="005B58E9" w:rsidTr="00523824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372B2" w:rsidRPr="005B58E9" w:rsidRDefault="00A372B2" w:rsidP="005238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B58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Age at operation</w:t>
                  </w:r>
                </w:p>
              </w:tc>
            </w:tr>
          </w:tbl>
          <w:p w:rsidR="00A372B2" w:rsidRPr="005B58E9" w:rsidRDefault="00A372B2" w:rsidP="0052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0" w:type="pct"/>
            <w:shd w:val="clear" w:color="auto" w:fill="FFFFFF"/>
            <w:noWrap/>
            <w:vAlign w:val="center"/>
            <w:hideMark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8E9">
              <w:rPr>
                <w:rFonts w:ascii="Arial" w:hAnsi="Arial" w:cs="Arial"/>
                <w:color w:val="000000"/>
                <w:sz w:val="20"/>
                <w:szCs w:val="20"/>
              </w:rPr>
              <w:t>0.603</w:t>
            </w:r>
          </w:p>
        </w:tc>
        <w:tc>
          <w:tcPr>
            <w:tcW w:w="360" w:type="pct"/>
            <w:shd w:val="clear" w:color="auto" w:fill="FFFFFF"/>
            <w:noWrap/>
            <w:vAlign w:val="center"/>
            <w:hideMark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8E9">
              <w:rPr>
                <w:rFonts w:ascii="Arial" w:hAnsi="Arial" w:cs="Arial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602" w:type="pct"/>
            <w:shd w:val="clear" w:color="auto" w:fill="FFFFFF"/>
            <w:noWrap/>
            <w:vAlign w:val="center"/>
            <w:hideMark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8E9">
              <w:rPr>
                <w:rFonts w:ascii="Arial" w:hAnsi="Arial" w:cs="Arial"/>
                <w:color w:val="000000"/>
                <w:sz w:val="20"/>
                <w:szCs w:val="20"/>
              </w:rPr>
              <w:t>0.99-1.01</w:t>
            </w:r>
          </w:p>
        </w:tc>
        <w:tc>
          <w:tcPr>
            <w:tcW w:w="493" w:type="pct"/>
            <w:shd w:val="clear" w:color="auto" w:fill="FFFFFF"/>
            <w:noWrap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1" w:type="pct"/>
            <w:shd w:val="clear" w:color="auto" w:fill="FFFFFF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FFFFFF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72B2" w:rsidRPr="005B58E9" w:rsidTr="00A372B2">
        <w:trPr>
          <w:trHeight w:val="358"/>
        </w:trPr>
        <w:tc>
          <w:tcPr>
            <w:tcW w:w="1790" w:type="pct"/>
            <w:noWrap/>
            <w:vAlign w:val="center"/>
            <w:hideMark/>
          </w:tcPr>
          <w:tbl>
            <w:tblPr>
              <w:tblW w:w="4988" w:type="pct"/>
              <w:tblInd w:w="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24"/>
            </w:tblGrid>
            <w:tr w:rsidR="00A372B2" w:rsidRPr="005B58E9" w:rsidTr="00523824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372B2" w:rsidRPr="005B58E9" w:rsidRDefault="00A372B2" w:rsidP="005238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B58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Weight at operation</w:t>
                  </w:r>
                </w:p>
              </w:tc>
            </w:tr>
          </w:tbl>
          <w:p w:rsidR="00A372B2" w:rsidRPr="005B58E9" w:rsidRDefault="00A372B2" w:rsidP="0052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0" w:type="pct"/>
            <w:shd w:val="clear" w:color="auto" w:fill="FFFFFF"/>
            <w:noWrap/>
            <w:vAlign w:val="center"/>
            <w:hideMark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8E9">
              <w:rPr>
                <w:rFonts w:ascii="Arial" w:hAnsi="Arial" w:cs="Arial"/>
                <w:color w:val="000000"/>
                <w:sz w:val="20"/>
                <w:szCs w:val="20"/>
              </w:rPr>
              <w:t>0.312</w:t>
            </w:r>
          </w:p>
        </w:tc>
        <w:tc>
          <w:tcPr>
            <w:tcW w:w="360" w:type="pct"/>
            <w:shd w:val="clear" w:color="auto" w:fill="FFFFFF"/>
            <w:noWrap/>
            <w:vAlign w:val="center"/>
            <w:hideMark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8E9">
              <w:rPr>
                <w:rFonts w:ascii="Arial" w:hAnsi="Arial" w:cs="Arial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602" w:type="pct"/>
            <w:shd w:val="clear" w:color="auto" w:fill="FFFFFF"/>
            <w:noWrap/>
            <w:vAlign w:val="center"/>
            <w:hideMark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8E9">
              <w:rPr>
                <w:rFonts w:ascii="Arial" w:hAnsi="Arial" w:cs="Arial"/>
                <w:color w:val="000000"/>
                <w:sz w:val="20"/>
                <w:szCs w:val="20"/>
              </w:rPr>
              <w:t>0.99-1.00</w:t>
            </w:r>
          </w:p>
        </w:tc>
        <w:tc>
          <w:tcPr>
            <w:tcW w:w="493" w:type="pct"/>
            <w:shd w:val="clear" w:color="auto" w:fill="FFFFFF"/>
            <w:noWrap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1" w:type="pct"/>
            <w:shd w:val="clear" w:color="auto" w:fill="FFFFFF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FFFFFF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72B2" w:rsidRPr="005B58E9" w:rsidTr="00A372B2">
        <w:trPr>
          <w:trHeight w:val="358"/>
        </w:trPr>
        <w:tc>
          <w:tcPr>
            <w:tcW w:w="1790" w:type="pct"/>
            <w:noWrap/>
            <w:vAlign w:val="center"/>
          </w:tcPr>
          <w:p w:rsidR="00A372B2" w:rsidRPr="005B58E9" w:rsidRDefault="00A372B2" w:rsidP="005238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58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Aortic cross-clamping time</w:t>
            </w:r>
          </w:p>
        </w:tc>
        <w:tc>
          <w:tcPr>
            <w:tcW w:w="380" w:type="pct"/>
            <w:shd w:val="clear" w:color="auto" w:fill="FFFFFF"/>
            <w:noWrap/>
            <w:vAlign w:val="center"/>
          </w:tcPr>
          <w:p w:rsidR="00A372B2" w:rsidRPr="005B58E9" w:rsidRDefault="00A372B2" w:rsidP="005238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8E9">
              <w:rPr>
                <w:rFonts w:ascii="Arial" w:hAnsi="Arial" w:cs="Arial"/>
                <w:color w:val="FF0000"/>
                <w:sz w:val="20"/>
                <w:szCs w:val="20"/>
              </w:rPr>
              <w:t>&lt;0.001</w:t>
            </w:r>
          </w:p>
        </w:tc>
        <w:tc>
          <w:tcPr>
            <w:tcW w:w="360" w:type="pct"/>
            <w:shd w:val="clear" w:color="auto" w:fill="FFFFFF"/>
            <w:noWrap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8E9">
              <w:rPr>
                <w:rFonts w:ascii="Arial" w:hAnsi="Arial" w:cs="Arial"/>
                <w:color w:val="FF0000"/>
                <w:sz w:val="20"/>
                <w:szCs w:val="20"/>
              </w:rPr>
              <w:t>1.02</w:t>
            </w:r>
          </w:p>
        </w:tc>
        <w:tc>
          <w:tcPr>
            <w:tcW w:w="602" w:type="pct"/>
            <w:shd w:val="clear" w:color="auto" w:fill="FFFFFF"/>
            <w:noWrap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8E9">
              <w:rPr>
                <w:rFonts w:ascii="Arial" w:hAnsi="Arial" w:cs="Arial"/>
                <w:color w:val="FF0000"/>
                <w:sz w:val="20"/>
                <w:szCs w:val="20"/>
              </w:rPr>
              <w:t>1.01-1.05</w:t>
            </w:r>
          </w:p>
        </w:tc>
        <w:tc>
          <w:tcPr>
            <w:tcW w:w="493" w:type="pct"/>
            <w:shd w:val="clear" w:color="auto" w:fill="FFFFFF"/>
            <w:noWrap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FFFFFF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FFFFFF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372B2" w:rsidRPr="005B58E9" w:rsidTr="00A372B2">
        <w:trPr>
          <w:trHeight w:val="379"/>
        </w:trPr>
        <w:tc>
          <w:tcPr>
            <w:tcW w:w="1790" w:type="pct"/>
            <w:noWrap/>
            <w:vAlign w:val="center"/>
            <w:hideMark/>
          </w:tcPr>
          <w:tbl>
            <w:tblPr>
              <w:tblW w:w="4988" w:type="pct"/>
              <w:tblInd w:w="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24"/>
            </w:tblGrid>
            <w:tr w:rsidR="00A372B2" w:rsidRPr="005B58E9" w:rsidTr="00523824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372B2" w:rsidRPr="005B58E9" w:rsidRDefault="00A372B2" w:rsidP="005238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B58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Pulmonary artery banding</w:t>
                  </w:r>
                </w:p>
              </w:tc>
            </w:tr>
          </w:tbl>
          <w:p w:rsidR="00A372B2" w:rsidRPr="005B58E9" w:rsidRDefault="00A372B2" w:rsidP="0052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0" w:type="pct"/>
            <w:shd w:val="clear" w:color="auto" w:fill="FFFFFF"/>
            <w:noWrap/>
            <w:vAlign w:val="center"/>
            <w:hideMark/>
          </w:tcPr>
          <w:p w:rsidR="00A372B2" w:rsidRPr="005B58E9" w:rsidRDefault="00A372B2" w:rsidP="0052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8E9">
              <w:rPr>
                <w:rFonts w:ascii="Arial" w:hAnsi="Arial" w:cs="Arial"/>
                <w:color w:val="000000"/>
                <w:sz w:val="20"/>
                <w:szCs w:val="20"/>
              </w:rPr>
              <w:t>0.988</w:t>
            </w:r>
          </w:p>
        </w:tc>
        <w:tc>
          <w:tcPr>
            <w:tcW w:w="360" w:type="pct"/>
            <w:shd w:val="clear" w:color="auto" w:fill="FFFFFF"/>
            <w:noWrap/>
            <w:vAlign w:val="center"/>
            <w:hideMark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8E9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02" w:type="pct"/>
            <w:shd w:val="clear" w:color="auto" w:fill="FFFFFF"/>
            <w:noWrap/>
            <w:vAlign w:val="center"/>
            <w:hideMark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8E9">
              <w:rPr>
                <w:rFonts w:ascii="Arial" w:hAnsi="Arial" w:cs="Arial"/>
                <w:color w:val="000000"/>
                <w:sz w:val="20"/>
                <w:szCs w:val="20"/>
              </w:rPr>
              <w:t>0.00-0.00</w:t>
            </w:r>
          </w:p>
        </w:tc>
        <w:tc>
          <w:tcPr>
            <w:tcW w:w="493" w:type="pct"/>
            <w:shd w:val="clear" w:color="auto" w:fill="FFFFFF"/>
            <w:noWrap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1" w:type="pct"/>
            <w:shd w:val="clear" w:color="auto" w:fill="FFFFFF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FFFFFF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72B2" w:rsidRPr="005B58E9" w:rsidTr="00A372B2">
        <w:trPr>
          <w:trHeight w:val="358"/>
        </w:trPr>
        <w:tc>
          <w:tcPr>
            <w:tcW w:w="1790" w:type="pct"/>
            <w:noWrap/>
            <w:vAlign w:val="center"/>
            <w:hideMark/>
          </w:tcPr>
          <w:tbl>
            <w:tblPr>
              <w:tblW w:w="4988" w:type="pct"/>
              <w:tblInd w:w="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24"/>
            </w:tblGrid>
            <w:tr w:rsidR="00A372B2" w:rsidRPr="005B58E9" w:rsidTr="00523824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372B2" w:rsidRPr="005B58E9" w:rsidRDefault="00A372B2" w:rsidP="005238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B58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ACHD:</w:t>
                  </w:r>
                </w:p>
                <w:p w:rsidR="00A372B2" w:rsidRPr="005B58E9" w:rsidRDefault="00A372B2" w:rsidP="005238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B58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Ventricular </w:t>
                  </w:r>
                  <w:proofErr w:type="spellStart"/>
                  <w:r w:rsidRPr="005B58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septal</w:t>
                  </w:r>
                  <w:proofErr w:type="spellEnd"/>
                  <w:r w:rsidRPr="005B58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defects</w:t>
                  </w:r>
                  <w:r w:rsidRPr="005B58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</w:tr>
          </w:tbl>
          <w:p w:rsidR="00A372B2" w:rsidRPr="005B58E9" w:rsidRDefault="00A372B2" w:rsidP="0052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0" w:type="pct"/>
            <w:shd w:val="clear" w:color="auto" w:fill="FFFFFF"/>
            <w:noWrap/>
            <w:vAlign w:val="center"/>
            <w:hideMark/>
          </w:tcPr>
          <w:p w:rsidR="00A372B2" w:rsidRPr="005B58E9" w:rsidRDefault="00A372B2" w:rsidP="0052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8E9">
              <w:rPr>
                <w:rFonts w:ascii="Arial" w:hAnsi="Arial" w:cs="Arial"/>
                <w:color w:val="FF0000"/>
                <w:sz w:val="20"/>
                <w:szCs w:val="20"/>
              </w:rPr>
              <w:t>0.01</w:t>
            </w:r>
          </w:p>
        </w:tc>
        <w:tc>
          <w:tcPr>
            <w:tcW w:w="360" w:type="pct"/>
            <w:shd w:val="clear" w:color="auto" w:fill="FFFFFF"/>
            <w:noWrap/>
            <w:vAlign w:val="center"/>
            <w:hideMark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8E9">
              <w:rPr>
                <w:rFonts w:ascii="Arial" w:hAnsi="Arial" w:cs="Arial"/>
                <w:color w:val="FF0000"/>
                <w:sz w:val="20"/>
                <w:szCs w:val="20"/>
              </w:rPr>
              <w:t>3.10</w:t>
            </w:r>
          </w:p>
        </w:tc>
        <w:tc>
          <w:tcPr>
            <w:tcW w:w="602" w:type="pct"/>
            <w:shd w:val="clear" w:color="auto" w:fill="FFFFFF"/>
            <w:noWrap/>
            <w:vAlign w:val="center"/>
            <w:hideMark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8E9">
              <w:rPr>
                <w:rFonts w:ascii="Arial" w:hAnsi="Arial" w:cs="Arial"/>
                <w:color w:val="FF0000"/>
                <w:sz w:val="20"/>
                <w:szCs w:val="20"/>
              </w:rPr>
              <w:t>1.32-7.31</w:t>
            </w:r>
          </w:p>
        </w:tc>
        <w:tc>
          <w:tcPr>
            <w:tcW w:w="493" w:type="pct"/>
            <w:shd w:val="clear" w:color="auto" w:fill="FFFFFF"/>
            <w:noWrap/>
            <w:vAlign w:val="center"/>
          </w:tcPr>
          <w:p w:rsidR="00A372B2" w:rsidRPr="005B58E9" w:rsidRDefault="00A372B2" w:rsidP="00523824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B58E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&lt;0.001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A372B2" w:rsidRPr="005B58E9" w:rsidRDefault="00A372B2" w:rsidP="00523824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B58E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8.71</w:t>
            </w:r>
          </w:p>
        </w:tc>
        <w:tc>
          <w:tcPr>
            <w:tcW w:w="873" w:type="pct"/>
            <w:shd w:val="clear" w:color="auto" w:fill="FFFFFF"/>
            <w:vAlign w:val="center"/>
          </w:tcPr>
          <w:p w:rsidR="00A372B2" w:rsidRPr="005B58E9" w:rsidRDefault="00A372B2" w:rsidP="00523824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B58E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3.26-23.29</w:t>
            </w:r>
          </w:p>
        </w:tc>
      </w:tr>
      <w:tr w:rsidR="00A372B2" w:rsidRPr="005B58E9" w:rsidTr="00A372B2">
        <w:trPr>
          <w:trHeight w:val="358"/>
        </w:trPr>
        <w:tc>
          <w:tcPr>
            <w:tcW w:w="1790" w:type="pct"/>
            <w:noWrap/>
            <w:vAlign w:val="center"/>
            <w:hideMark/>
          </w:tcPr>
          <w:tbl>
            <w:tblPr>
              <w:tblW w:w="4988" w:type="pct"/>
              <w:tblInd w:w="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24"/>
            </w:tblGrid>
            <w:tr w:rsidR="00A372B2" w:rsidRPr="005B58E9" w:rsidTr="00523824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372B2" w:rsidRPr="005B58E9" w:rsidRDefault="00A372B2" w:rsidP="005238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B58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ACHD:</w:t>
                  </w:r>
                </w:p>
                <w:p w:rsidR="00A372B2" w:rsidRPr="005B58E9" w:rsidRDefault="00A372B2" w:rsidP="005238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B58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Aortic arch anomalies</w:t>
                  </w:r>
                </w:p>
              </w:tc>
            </w:tr>
          </w:tbl>
          <w:p w:rsidR="00A372B2" w:rsidRPr="005B58E9" w:rsidRDefault="00A372B2" w:rsidP="0052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0" w:type="pct"/>
            <w:shd w:val="clear" w:color="auto" w:fill="FFFFFF"/>
            <w:noWrap/>
            <w:vAlign w:val="center"/>
            <w:hideMark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8E9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&lt;0.001</w:t>
            </w:r>
          </w:p>
        </w:tc>
        <w:tc>
          <w:tcPr>
            <w:tcW w:w="360" w:type="pct"/>
            <w:shd w:val="clear" w:color="auto" w:fill="FFFFFF"/>
            <w:noWrap/>
            <w:vAlign w:val="center"/>
            <w:hideMark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8E9">
              <w:rPr>
                <w:rFonts w:ascii="Arial" w:hAnsi="Arial" w:cs="Arial"/>
                <w:color w:val="FF0000"/>
                <w:sz w:val="20"/>
                <w:szCs w:val="20"/>
              </w:rPr>
              <w:t>4.76</w:t>
            </w:r>
          </w:p>
        </w:tc>
        <w:tc>
          <w:tcPr>
            <w:tcW w:w="602" w:type="pct"/>
            <w:shd w:val="clear" w:color="auto" w:fill="FFFFFF"/>
            <w:noWrap/>
            <w:vAlign w:val="center"/>
            <w:hideMark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8E9">
              <w:rPr>
                <w:rFonts w:ascii="Arial" w:hAnsi="Arial" w:cs="Arial"/>
                <w:color w:val="FF0000"/>
                <w:sz w:val="20"/>
                <w:szCs w:val="20"/>
              </w:rPr>
              <w:t>1.92-11.8</w:t>
            </w:r>
          </w:p>
        </w:tc>
        <w:tc>
          <w:tcPr>
            <w:tcW w:w="493" w:type="pct"/>
            <w:shd w:val="clear" w:color="auto" w:fill="FFFFFF"/>
            <w:noWrap/>
            <w:vAlign w:val="center"/>
          </w:tcPr>
          <w:p w:rsidR="00A372B2" w:rsidRPr="005B58E9" w:rsidRDefault="00A372B2" w:rsidP="00523824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B58E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0.004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A372B2" w:rsidRPr="005B58E9" w:rsidRDefault="00A372B2" w:rsidP="00523824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B58E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3.86</w:t>
            </w:r>
          </w:p>
        </w:tc>
        <w:tc>
          <w:tcPr>
            <w:tcW w:w="873" w:type="pct"/>
            <w:shd w:val="clear" w:color="auto" w:fill="FFFFFF"/>
            <w:vAlign w:val="center"/>
          </w:tcPr>
          <w:p w:rsidR="00A372B2" w:rsidRPr="005B58E9" w:rsidRDefault="00A372B2" w:rsidP="00523824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B58E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1.53-9.72</w:t>
            </w:r>
          </w:p>
        </w:tc>
      </w:tr>
      <w:tr w:rsidR="00A372B2" w:rsidRPr="005B58E9" w:rsidTr="00A372B2">
        <w:trPr>
          <w:trHeight w:val="358"/>
        </w:trPr>
        <w:tc>
          <w:tcPr>
            <w:tcW w:w="1790" w:type="pct"/>
            <w:noWrap/>
            <w:vAlign w:val="center"/>
          </w:tcPr>
          <w:p w:rsidR="00A372B2" w:rsidRPr="005B58E9" w:rsidRDefault="00A372B2" w:rsidP="00523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8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ACHD:</w:t>
            </w:r>
          </w:p>
          <w:p w:rsidR="00A372B2" w:rsidRPr="005B58E9" w:rsidRDefault="00A372B2" w:rsidP="00523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B58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Taussig</w:t>
            </w:r>
            <w:proofErr w:type="spellEnd"/>
            <w:r w:rsidRPr="005B58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–Bing anomaly</w:t>
            </w:r>
          </w:p>
        </w:tc>
        <w:tc>
          <w:tcPr>
            <w:tcW w:w="380" w:type="pct"/>
            <w:shd w:val="clear" w:color="auto" w:fill="FFFFFF"/>
            <w:noWrap/>
            <w:vAlign w:val="center"/>
          </w:tcPr>
          <w:p w:rsidR="00A372B2" w:rsidRPr="005B58E9" w:rsidRDefault="00A372B2" w:rsidP="00523824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5B58E9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&lt;0.001</w:t>
            </w:r>
          </w:p>
        </w:tc>
        <w:tc>
          <w:tcPr>
            <w:tcW w:w="360" w:type="pct"/>
            <w:shd w:val="clear" w:color="auto" w:fill="FFFFFF"/>
            <w:noWrap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B58E9">
              <w:rPr>
                <w:rFonts w:ascii="Arial" w:hAnsi="Arial" w:cs="Arial"/>
                <w:color w:val="FF0000"/>
                <w:sz w:val="20"/>
                <w:szCs w:val="20"/>
              </w:rPr>
              <w:t>6.04</w:t>
            </w:r>
          </w:p>
        </w:tc>
        <w:tc>
          <w:tcPr>
            <w:tcW w:w="602" w:type="pct"/>
            <w:shd w:val="clear" w:color="auto" w:fill="FFFFFF"/>
            <w:noWrap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B58E9">
              <w:rPr>
                <w:rFonts w:ascii="Arial" w:hAnsi="Arial" w:cs="Arial"/>
                <w:color w:val="FF0000"/>
                <w:sz w:val="20"/>
                <w:szCs w:val="20"/>
              </w:rPr>
              <w:t>2.54-14.36</w:t>
            </w:r>
          </w:p>
        </w:tc>
        <w:tc>
          <w:tcPr>
            <w:tcW w:w="493" w:type="pct"/>
            <w:shd w:val="clear" w:color="auto" w:fill="FFFFFF"/>
            <w:noWrap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FFFFFF"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FFFFFF"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372B2" w:rsidRPr="005B58E9" w:rsidTr="00A372B2">
        <w:trPr>
          <w:trHeight w:val="589"/>
        </w:trPr>
        <w:tc>
          <w:tcPr>
            <w:tcW w:w="1790" w:type="pct"/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32"/>
            </w:tblGrid>
            <w:tr w:rsidR="00A372B2" w:rsidRPr="005B58E9" w:rsidTr="005238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372B2" w:rsidRPr="005B58E9" w:rsidRDefault="00A372B2" w:rsidP="005238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5B58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MPA patch reconstruction</w:t>
                  </w:r>
                </w:p>
              </w:tc>
            </w:tr>
          </w:tbl>
          <w:p w:rsidR="00A372B2" w:rsidRPr="005B58E9" w:rsidRDefault="00A372B2" w:rsidP="0052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0" w:type="pct"/>
            <w:shd w:val="clear" w:color="auto" w:fill="FFFFFF"/>
            <w:noWrap/>
            <w:vAlign w:val="center"/>
            <w:hideMark/>
          </w:tcPr>
          <w:p w:rsidR="00A372B2" w:rsidRPr="005B58E9" w:rsidRDefault="00A372B2" w:rsidP="005238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B58E9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&lt;0.001</w:t>
            </w:r>
          </w:p>
        </w:tc>
        <w:tc>
          <w:tcPr>
            <w:tcW w:w="360" w:type="pct"/>
            <w:shd w:val="clear" w:color="auto" w:fill="FFFFFF"/>
            <w:noWrap/>
            <w:vAlign w:val="center"/>
            <w:hideMark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B58E9">
              <w:rPr>
                <w:rFonts w:ascii="Arial" w:hAnsi="Arial" w:cs="Arial"/>
                <w:color w:val="FF0000"/>
                <w:sz w:val="20"/>
                <w:szCs w:val="20"/>
              </w:rPr>
              <w:t>5.38</w:t>
            </w:r>
          </w:p>
        </w:tc>
        <w:tc>
          <w:tcPr>
            <w:tcW w:w="602" w:type="pct"/>
            <w:shd w:val="clear" w:color="auto" w:fill="FFFFFF"/>
            <w:noWrap/>
            <w:vAlign w:val="center"/>
            <w:hideMark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B58E9">
              <w:rPr>
                <w:rFonts w:ascii="Arial" w:hAnsi="Arial" w:cs="Arial"/>
                <w:color w:val="FF0000"/>
                <w:sz w:val="20"/>
                <w:szCs w:val="20"/>
              </w:rPr>
              <w:t>2.28-12.7</w:t>
            </w:r>
          </w:p>
        </w:tc>
        <w:tc>
          <w:tcPr>
            <w:tcW w:w="493" w:type="pct"/>
            <w:shd w:val="clear" w:color="auto" w:fill="FFFFFF"/>
            <w:noWrap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B58E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&lt;0.001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B58E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5.66</w:t>
            </w:r>
          </w:p>
        </w:tc>
        <w:tc>
          <w:tcPr>
            <w:tcW w:w="873" w:type="pct"/>
            <w:shd w:val="clear" w:color="auto" w:fill="FFFFFF"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B58E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2.35-13.61</w:t>
            </w:r>
          </w:p>
        </w:tc>
      </w:tr>
      <w:tr w:rsidR="00A372B2" w:rsidRPr="005B58E9" w:rsidTr="00A372B2">
        <w:trPr>
          <w:trHeight w:val="358"/>
        </w:trPr>
        <w:tc>
          <w:tcPr>
            <w:tcW w:w="1790" w:type="pct"/>
            <w:noWrap/>
            <w:vAlign w:val="center"/>
            <w:hideMark/>
          </w:tcPr>
          <w:tbl>
            <w:tblPr>
              <w:tblW w:w="4988" w:type="pct"/>
              <w:tblInd w:w="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24"/>
            </w:tblGrid>
            <w:tr w:rsidR="00A372B2" w:rsidRPr="005B58E9" w:rsidTr="00523824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372B2" w:rsidRPr="005B58E9" w:rsidRDefault="00A372B2" w:rsidP="005238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B58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Arterial valves discrepancies</w:t>
                  </w:r>
                </w:p>
              </w:tc>
            </w:tr>
          </w:tbl>
          <w:p w:rsidR="00A372B2" w:rsidRPr="005B58E9" w:rsidRDefault="00A372B2" w:rsidP="0052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0" w:type="pct"/>
            <w:shd w:val="clear" w:color="auto" w:fill="FFFFFF"/>
            <w:noWrap/>
            <w:vAlign w:val="center"/>
            <w:hideMark/>
          </w:tcPr>
          <w:p w:rsidR="00A372B2" w:rsidRPr="005B58E9" w:rsidRDefault="00A372B2" w:rsidP="0052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8E9">
              <w:rPr>
                <w:rFonts w:ascii="Arial" w:hAnsi="Arial" w:cs="Arial"/>
                <w:color w:val="000000"/>
                <w:sz w:val="20"/>
                <w:szCs w:val="20"/>
              </w:rPr>
              <w:t>0.544</w:t>
            </w:r>
          </w:p>
        </w:tc>
        <w:tc>
          <w:tcPr>
            <w:tcW w:w="360" w:type="pct"/>
            <w:shd w:val="clear" w:color="auto" w:fill="FFFFFF"/>
            <w:noWrap/>
            <w:vAlign w:val="center"/>
            <w:hideMark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8E9">
              <w:rPr>
                <w:rFonts w:ascii="Arial" w:hAnsi="Arial" w:cs="Arial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602" w:type="pct"/>
            <w:shd w:val="clear" w:color="auto" w:fill="FFFFFF"/>
            <w:noWrap/>
            <w:vAlign w:val="center"/>
            <w:hideMark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8E9">
              <w:rPr>
                <w:rFonts w:ascii="Arial" w:hAnsi="Arial" w:cs="Arial"/>
                <w:color w:val="000000"/>
                <w:sz w:val="20"/>
                <w:szCs w:val="20"/>
              </w:rPr>
              <w:t>0.55-3.11</w:t>
            </w:r>
          </w:p>
        </w:tc>
        <w:tc>
          <w:tcPr>
            <w:tcW w:w="493" w:type="pct"/>
            <w:shd w:val="clear" w:color="auto" w:fill="FFFFFF"/>
            <w:noWrap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1" w:type="pct"/>
            <w:shd w:val="clear" w:color="auto" w:fill="FFFFFF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FFFFFF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72B2" w:rsidRPr="005B58E9" w:rsidTr="00A372B2">
        <w:trPr>
          <w:trHeight w:val="379"/>
        </w:trPr>
        <w:tc>
          <w:tcPr>
            <w:tcW w:w="1790" w:type="pct"/>
            <w:noWrap/>
            <w:vAlign w:val="center"/>
            <w:hideMark/>
          </w:tcPr>
          <w:tbl>
            <w:tblPr>
              <w:tblW w:w="4988" w:type="pct"/>
              <w:tblInd w:w="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24"/>
            </w:tblGrid>
            <w:tr w:rsidR="00A372B2" w:rsidRPr="005B58E9" w:rsidTr="00523824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372B2" w:rsidRPr="005B58E9" w:rsidRDefault="00A372B2" w:rsidP="005238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B58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Coronary anomalies</w:t>
                  </w:r>
                </w:p>
              </w:tc>
            </w:tr>
          </w:tbl>
          <w:p w:rsidR="00A372B2" w:rsidRPr="005B58E9" w:rsidRDefault="00A372B2" w:rsidP="0052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0" w:type="pct"/>
            <w:shd w:val="clear" w:color="auto" w:fill="FFFFFF"/>
            <w:noWrap/>
            <w:vAlign w:val="center"/>
            <w:hideMark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8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0.180</w:t>
            </w:r>
          </w:p>
        </w:tc>
        <w:tc>
          <w:tcPr>
            <w:tcW w:w="360" w:type="pct"/>
            <w:shd w:val="clear" w:color="auto" w:fill="FFFFFF"/>
            <w:noWrap/>
            <w:vAlign w:val="center"/>
            <w:hideMark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8E9">
              <w:rPr>
                <w:rFonts w:ascii="Arial" w:hAnsi="Arial" w:cs="Arial"/>
                <w:color w:val="000000"/>
                <w:sz w:val="20"/>
                <w:szCs w:val="20"/>
              </w:rPr>
              <w:t>1.81</w:t>
            </w:r>
          </w:p>
        </w:tc>
        <w:tc>
          <w:tcPr>
            <w:tcW w:w="602" w:type="pct"/>
            <w:shd w:val="clear" w:color="auto" w:fill="FFFFFF"/>
            <w:noWrap/>
            <w:vAlign w:val="center"/>
            <w:hideMark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8E9">
              <w:rPr>
                <w:rFonts w:ascii="Arial" w:hAnsi="Arial" w:cs="Arial"/>
                <w:color w:val="000000"/>
                <w:sz w:val="20"/>
                <w:szCs w:val="20"/>
              </w:rPr>
              <w:t>0.76-4.29</w:t>
            </w:r>
          </w:p>
        </w:tc>
        <w:tc>
          <w:tcPr>
            <w:tcW w:w="493" w:type="pct"/>
            <w:shd w:val="clear" w:color="auto" w:fill="FFFFFF"/>
            <w:noWrap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1" w:type="pct"/>
            <w:shd w:val="clear" w:color="auto" w:fill="FFFFFF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FFFFFF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72B2" w:rsidRPr="005B58E9" w:rsidTr="00A372B2">
        <w:trPr>
          <w:trHeight w:val="568"/>
        </w:trPr>
        <w:tc>
          <w:tcPr>
            <w:tcW w:w="1790" w:type="pct"/>
            <w:noWrap/>
            <w:vAlign w:val="center"/>
          </w:tcPr>
          <w:p w:rsidR="00A372B2" w:rsidRPr="005B58E9" w:rsidRDefault="00A372B2" w:rsidP="005238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58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Non–facing </w:t>
            </w:r>
            <w:proofErr w:type="spellStart"/>
            <w:r w:rsidRPr="005B58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commissures</w:t>
            </w:r>
            <w:proofErr w:type="spellEnd"/>
          </w:p>
        </w:tc>
        <w:tc>
          <w:tcPr>
            <w:tcW w:w="380" w:type="pct"/>
            <w:shd w:val="clear" w:color="auto" w:fill="FFFFFF"/>
            <w:noWrap/>
            <w:vAlign w:val="center"/>
          </w:tcPr>
          <w:p w:rsidR="00A372B2" w:rsidRPr="005B58E9" w:rsidRDefault="00A372B2" w:rsidP="005238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58E9">
              <w:rPr>
                <w:rFonts w:ascii="Arial" w:hAnsi="Arial" w:cs="Arial"/>
                <w:color w:val="000000"/>
                <w:sz w:val="20"/>
                <w:szCs w:val="20"/>
              </w:rPr>
              <w:t>0.116</w:t>
            </w:r>
          </w:p>
        </w:tc>
        <w:tc>
          <w:tcPr>
            <w:tcW w:w="360" w:type="pct"/>
            <w:shd w:val="clear" w:color="auto" w:fill="FFFFFF"/>
            <w:noWrap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58E9">
              <w:rPr>
                <w:rFonts w:ascii="Arial" w:hAnsi="Arial" w:cs="Arial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602" w:type="pct"/>
            <w:shd w:val="clear" w:color="auto" w:fill="FFFFFF"/>
            <w:noWrap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58E9">
              <w:rPr>
                <w:rFonts w:ascii="Arial" w:hAnsi="Arial" w:cs="Arial"/>
                <w:color w:val="000000"/>
                <w:sz w:val="20"/>
                <w:szCs w:val="20"/>
              </w:rPr>
              <w:t>0.14-1.24</w:t>
            </w:r>
          </w:p>
        </w:tc>
        <w:tc>
          <w:tcPr>
            <w:tcW w:w="493" w:type="pct"/>
            <w:shd w:val="clear" w:color="auto" w:fill="FFFFFF"/>
            <w:noWrap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shd w:val="clear" w:color="auto" w:fill="FFFFFF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FFFFFF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372B2" w:rsidRDefault="00A372B2" w:rsidP="00A372B2">
      <w:pPr>
        <w:spacing w:after="0"/>
        <w:rPr>
          <w:i/>
          <w:iCs/>
        </w:rPr>
      </w:pPr>
      <w:r w:rsidRPr="005B58E9">
        <w:rPr>
          <w:i/>
          <w:iCs/>
        </w:rPr>
        <w:t>ACHD – associated congenital heart defect; MPA – major pulmonary artery; HR – hazard ratio; CI –confidential interval.</w:t>
      </w:r>
    </w:p>
    <w:p w:rsidR="00A372B2" w:rsidRDefault="00A372B2" w:rsidP="00A372B2"/>
    <w:p w:rsidR="00A372B2" w:rsidRDefault="00A372B2" w:rsidP="00A372B2"/>
    <w:p w:rsidR="00A372B2" w:rsidRPr="005B58E9" w:rsidRDefault="00A372B2" w:rsidP="00A372B2">
      <w:pPr>
        <w:spacing w:after="0"/>
        <w:rPr>
          <w:b/>
          <w:bCs/>
        </w:rPr>
      </w:pPr>
      <w:r w:rsidRPr="005B58E9">
        <w:rPr>
          <w:b/>
          <w:bCs/>
        </w:rPr>
        <w:t xml:space="preserve">Table S3. </w:t>
      </w:r>
      <w:proofErr w:type="spellStart"/>
      <w:r w:rsidRPr="005B58E9">
        <w:rPr>
          <w:b/>
          <w:bCs/>
        </w:rPr>
        <w:t>Uni</w:t>
      </w:r>
      <w:proofErr w:type="spellEnd"/>
      <w:r w:rsidRPr="005B58E9">
        <w:rPr>
          <w:b/>
          <w:bCs/>
        </w:rPr>
        <w:t xml:space="preserve">- and multivariable </w:t>
      </w:r>
      <w:r w:rsidRPr="005B58E9">
        <w:rPr>
          <w:rFonts w:ascii="Calibri" w:eastAsia="Calibri" w:hAnsi="Calibri" w:cs="Times New Roman"/>
          <w:b/>
          <w:bCs/>
        </w:rPr>
        <w:t>Cox</w:t>
      </w:r>
      <w:r w:rsidRPr="005B58E9">
        <w:rPr>
          <w:b/>
          <w:bCs/>
        </w:rPr>
        <w:t xml:space="preserve"> regression analysis of the potential risk factors for reoperations performed due to pulmonary </w:t>
      </w:r>
      <w:proofErr w:type="spellStart"/>
      <w:r w:rsidRPr="005B58E9">
        <w:rPr>
          <w:b/>
          <w:bCs/>
        </w:rPr>
        <w:t>stenosis</w:t>
      </w:r>
      <w:proofErr w:type="spellEnd"/>
      <w:r w:rsidRPr="005B58E9">
        <w:rPr>
          <w:b/>
          <w:bCs/>
        </w:rPr>
        <w:t xml:space="preserve"> during postoperative follow</w:t>
      </w:r>
      <w:r w:rsidRPr="005B58E9">
        <w:rPr>
          <w:rFonts w:ascii="Calibri" w:eastAsia="Calibri" w:hAnsi="Calibri" w:cs="Times New Roman"/>
          <w:b/>
          <w:bCs/>
        </w:rPr>
        <w:t>-</w:t>
      </w:r>
      <w:r w:rsidRPr="005B58E9">
        <w:rPr>
          <w:b/>
          <w:bCs/>
        </w:rPr>
        <w:t>up.</w:t>
      </w:r>
    </w:p>
    <w:p w:rsidR="00A372B2" w:rsidRPr="005B58E9" w:rsidRDefault="00A372B2" w:rsidP="00A372B2"/>
    <w:tbl>
      <w:tblPr>
        <w:tblW w:w="47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2"/>
        <w:gridCol w:w="671"/>
        <w:gridCol w:w="636"/>
        <w:gridCol w:w="1063"/>
        <w:gridCol w:w="871"/>
        <w:gridCol w:w="885"/>
        <w:gridCol w:w="1542"/>
      </w:tblGrid>
      <w:tr w:rsidR="00A372B2" w:rsidRPr="005B58E9" w:rsidTr="00A372B2">
        <w:trPr>
          <w:trHeight w:val="315"/>
        </w:trPr>
        <w:tc>
          <w:tcPr>
            <w:tcW w:w="1790" w:type="pct"/>
            <w:noWrap/>
            <w:vAlign w:val="center"/>
          </w:tcPr>
          <w:p w:rsidR="00A372B2" w:rsidRPr="005B58E9" w:rsidRDefault="00A372B2" w:rsidP="0052382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42" w:type="pct"/>
            <w:gridSpan w:val="3"/>
            <w:shd w:val="clear" w:color="auto" w:fill="FFFFFF"/>
            <w:noWrap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B58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Univariable</w:t>
            </w:r>
            <w:proofErr w:type="spellEnd"/>
            <w:r w:rsidRPr="005B58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analysis</w:t>
            </w:r>
          </w:p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8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(Cox regression)</w:t>
            </w:r>
          </w:p>
        </w:tc>
        <w:tc>
          <w:tcPr>
            <w:tcW w:w="1867" w:type="pct"/>
            <w:gridSpan w:val="3"/>
            <w:shd w:val="clear" w:color="auto" w:fill="FFFFFF"/>
            <w:noWrap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8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Multivariable analysis</w:t>
            </w:r>
          </w:p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8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(Cox regression)</w:t>
            </w:r>
          </w:p>
        </w:tc>
      </w:tr>
      <w:tr w:rsidR="00A372B2" w:rsidRPr="005B58E9" w:rsidTr="00A372B2">
        <w:trPr>
          <w:trHeight w:val="315"/>
        </w:trPr>
        <w:tc>
          <w:tcPr>
            <w:tcW w:w="1790" w:type="pct"/>
            <w:noWrap/>
            <w:vAlign w:val="center"/>
          </w:tcPr>
          <w:p w:rsidR="00A372B2" w:rsidRPr="005B58E9" w:rsidRDefault="00A372B2" w:rsidP="005238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58E9">
              <w:rPr>
                <w:b/>
                <w:bCs/>
              </w:rPr>
              <w:br w:type="column"/>
            </w:r>
          </w:p>
        </w:tc>
        <w:tc>
          <w:tcPr>
            <w:tcW w:w="380" w:type="pct"/>
            <w:shd w:val="clear" w:color="auto" w:fill="FFFFFF"/>
            <w:noWrap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8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360" w:type="pct"/>
            <w:shd w:val="clear" w:color="auto" w:fill="FFFFFF"/>
            <w:noWrap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8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HR</w:t>
            </w:r>
          </w:p>
        </w:tc>
        <w:tc>
          <w:tcPr>
            <w:tcW w:w="602" w:type="pct"/>
            <w:shd w:val="clear" w:color="auto" w:fill="FFFFFF"/>
            <w:noWrap/>
            <w:vAlign w:val="center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33"/>
            </w:tblGrid>
            <w:tr w:rsidR="00A372B2" w:rsidRPr="005B58E9" w:rsidTr="005238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A372B2" w:rsidRPr="005B58E9" w:rsidRDefault="00A372B2" w:rsidP="005238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5B58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95% CI</w:t>
                  </w:r>
                </w:p>
              </w:tc>
            </w:tr>
          </w:tbl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3" w:type="pct"/>
            <w:shd w:val="clear" w:color="auto" w:fill="FFFFFF"/>
            <w:noWrap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8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8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HR</w:t>
            </w:r>
          </w:p>
        </w:tc>
        <w:tc>
          <w:tcPr>
            <w:tcW w:w="873" w:type="pct"/>
            <w:shd w:val="clear" w:color="auto" w:fill="FFFFFF"/>
            <w:vAlign w:val="center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</w:tblGrid>
            <w:tr w:rsidR="00A372B2" w:rsidRPr="005B58E9" w:rsidTr="005238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A372B2" w:rsidRPr="005B58E9" w:rsidRDefault="00A372B2" w:rsidP="005238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5B58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95% CI</w:t>
                  </w:r>
                </w:p>
              </w:tc>
            </w:tr>
          </w:tbl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372B2" w:rsidRPr="005B58E9" w:rsidTr="00A372B2">
        <w:trPr>
          <w:trHeight w:val="379"/>
        </w:trPr>
        <w:tc>
          <w:tcPr>
            <w:tcW w:w="1790" w:type="pct"/>
            <w:noWrap/>
            <w:vAlign w:val="center"/>
            <w:hideMark/>
          </w:tcPr>
          <w:tbl>
            <w:tblPr>
              <w:tblW w:w="4988" w:type="pct"/>
              <w:tblInd w:w="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24"/>
            </w:tblGrid>
            <w:tr w:rsidR="00A372B2" w:rsidRPr="005B58E9" w:rsidTr="00523824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372B2" w:rsidRPr="005B58E9" w:rsidRDefault="00A372B2" w:rsidP="005238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B58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Year of surgery</w:t>
                  </w:r>
                </w:p>
              </w:tc>
            </w:tr>
          </w:tbl>
          <w:p w:rsidR="00A372B2" w:rsidRPr="005B58E9" w:rsidRDefault="00A372B2" w:rsidP="0052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0" w:type="pct"/>
            <w:shd w:val="clear" w:color="auto" w:fill="FFFFFF"/>
            <w:noWrap/>
            <w:vAlign w:val="center"/>
            <w:hideMark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8E9">
              <w:rPr>
                <w:rFonts w:ascii="Arial" w:hAnsi="Arial" w:cs="Arial"/>
                <w:color w:val="000000"/>
                <w:sz w:val="20"/>
                <w:szCs w:val="20"/>
              </w:rPr>
              <w:t>0.156</w:t>
            </w:r>
          </w:p>
        </w:tc>
        <w:tc>
          <w:tcPr>
            <w:tcW w:w="360" w:type="pct"/>
            <w:shd w:val="clear" w:color="auto" w:fill="FFFFFF"/>
            <w:noWrap/>
            <w:vAlign w:val="center"/>
            <w:hideMark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8E9">
              <w:rPr>
                <w:rFonts w:ascii="Arial" w:hAnsi="Arial" w:cs="Arial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602" w:type="pct"/>
            <w:shd w:val="clear" w:color="auto" w:fill="FFFFFF"/>
            <w:noWrap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8E9">
              <w:rPr>
                <w:rFonts w:ascii="Arial" w:hAnsi="Arial" w:cs="Arial"/>
                <w:color w:val="000000"/>
                <w:sz w:val="20"/>
                <w:szCs w:val="20"/>
              </w:rPr>
              <w:t>0.97-1.21</w:t>
            </w:r>
          </w:p>
        </w:tc>
        <w:tc>
          <w:tcPr>
            <w:tcW w:w="493" w:type="pct"/>
            <w:shd w:val="clear" w:color="auto" w:fill="FFFFFF"/>
            <w:noWrap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1" w:type="pct"/>
            <w:shd w:val="clear" w:color="auto" w:fill="FFFFFF"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FFFFFF"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72B2" w:rsidRPr="005B58E9" w:rsidTr="00A372B2">
        <w:trPr>
          <w:trHeight w:val="358"/>
        </w:trPr>
        <w:tc>
          <w:tcPr>
            <w:tcW w:w="1790" w:type="pct"/>
            <w:noWrap/>
            <w:vAlign w:val="center"/>
            <w:hideMark/>
          </w:tcPr>
          <w:tbl>
            <w:tblPr>
              <w:tblW w:w="4988" w:type="pct"/>
              <w:tblInd w:w="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24"/>
            </w:tblGrid>
            <w:tr w:rsidR="00A372B2" w:rsidRPr="005B58E9" w:rsidTr="00523824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372B2" w:rsidRPr="005B58E9" w:rsidRDefault="00A372B2" w:rsidP="005238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B58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Age at operation</w:t>
                  </w:r>
                </w:p>
              </w:tc>
            </w:tr>
          </w:tbl>
          <w:p w:rsidR="00A372B2" w:rsidRPr="005B58E9" w:rsidRDefault="00A372B2" w:rsidP="0052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0" w:type="pct"/>
            <w:shd w:val="clear" w:color="auto" w:fill="FFFFFF"/>
            <w:noWrap/>
            <w:vAlign w:val="center"/>
            <w:hideMark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8E9">
              <w:rPr>
                <w:rFonts w:ascii="Arial" w:hAnsi="Arial" w:cs="Arial"/>
                <w:color w:val="000000"/>
                <w:sz w:val="20"/>
                <w:szCs w:val="20"/>
              </w:rPr>
              <w:t>0.721</w:t>
            </w:r>
          </w:p>
        </w:tc>
        <w:tc>
          <w:tcPr>
            <w:tcW w:w="360" w:type="pct"/>
            <w:shd w:val="clear" w:color="auto" w:fill="FFFFFF"/>
            <w:noWrap/>
            <w:vAlign w:val="center"/>
            <w:hideMark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8E9">
              <w:rPr>
                <w:rFonts w:ascii="Arial" w:hAnsi="Arial" w:cs="Arial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602" w:type="pct"/>
            <w:shd w:val="clear" w:color="auto" w:fill="FFFFFF"/>
            <w:noWrap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8E9">
              <w:rPr>
                <w:rFonts w:ascii="Arial" w:hAnsi="Arial" w:cs="Arial"/>
                <w:color w:val="000000"/>
                <w:sz w:val="20"/>
                <w:szCs w:val="20"/>
              </w:rPr>
              <w:t>0.99-1.01</w:t>
            </w:r>
          </w:p>
        </w:tc>
        <w:tc>
          <w:tcPr>
            <w:tcW w:w="493" w:type="pct"/>
            <w:shd w:val="clear" w:color="auto" w:fill="FFFFFF"/>
            <w:noWrap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1" w:type="pct"/>
            <w:shd w:val="clear" w:color="auto" w:fill="FFFFFF"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FFFFFF"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72B2" w:rsidRPr="005B58E9" w:rsidTr="00A372B2">
        <w:trPr>
          <w:trHeight w:val="358"/>
        </w:trPr>
        <w:tc>
          <w:tcPr>
            <w:tcW w:w="1790" w:type="pct"/>
            <w:noWrap/>
            <w:vAlign w:val="center"/>
            <w:hideMark/>
          </w:tcPr>
          <w:tbl>
            <w:tblPr>
              <w:tblW w:w="4988" w:type="pct"/>
              <w:tblInd w:w="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24"/>
            </w:tblGrid>
            <w:tr w:rsidR="00A372B2" w:rsidRPr="005B58E9" w:rsidTr="00523824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372B2" w:rsidRPr="005B58E9" w:rsidRDefault="00A372B2" w:rsidP="005238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B58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Weight at operation</w:t>
                  </w:r>
                </w:p>
              </w:tc>
            </w:tr>
          </w:tbl>
          <w:p w:rsidR="00A372B2" w:rsidRPr="005B58E9" w:rsidRDefault="00A372B2" w:rsidP="0052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0" w:type="pct"/>
            <w:shd w:val="clear" w:color="auto" w:fill="FFFFFF"/>
            <w:noWrap/>
            <w:vAlign w:val="center"/>
            <w:hideMark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8E9">
              <w:rPr>
                <w:rFonts w:ascii="Arial" w:hAnsi="Arial" w:cs="Arial"/>
                <w:color w:val="000000"/>
                <w:sz w:val="20"/>
                <w:szCs w:val="20"/>
              </w:rPr>
              <w:t>0.589</w:t>
            </w:r>
          </w:p>
        </w:tc>
        <w:tc>
          <w:tcPr>
            <w:tcW w:w="360" w:type="pct"/>
            <w:shd w:val="clear" w:color="auto" w:fill="FFFFFF"/>
            <w:noWrap/>
            <w:vAlign w:val="center"/>
            <w:hideMark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8E9">
              <w:rPr>
                <w:rFonts w:ascii="Arial" w:hAnsi="Arial" w:cs="Arial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602" w:type="pct"/>
            <w:shd w:val="clear" w:color="auto" w:fill="FFFFFF"/>
            <w:noWrap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8E9">
              <w:rPr>
                <w:rFonts w:ascii="Arial" w:hAnsi="Arial" w:cs="Arial"/>
                <w:color w:val="000000"/>
                <w:sz w:val="20"/>
                <w:szCs w:val="20"/>
              </w:rPr>
              <w:t>0.99-1.00</w:t>
            </w:r>
          </w:p>
        </w:tc>
        <w:tc>
          <w:tcPr>
            <w:tcW w:w="493" w:type="pct"/>
            <w:shd w:val="clear" w:color="auto" w:fill="FFFFFF"/>
            <w:noWrap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1" w:type="pct"/>
            <w:shd w:val="clear" w:color="auto" w:fill="FFFFFF"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FFFFFF"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72B2" w:rsidRPr="005B58E9" w:rsidTr="00A372B2">
        <w:trPr>
          <w:trHeight w:val="358"/>
        </w:trPr>
        <w:tc>
          <w:tcPr>
            <w:tcW w:w="1790" w:type="pct"/>
            <w:noWrap/>
            <w:vAlign w:val="center"/>
          </w:tcPr>
          <w:p w:rsidR="00A372B2" w:rsidRPr="005B58E9" w:rsidRDefault="00A372B2" w:rsidP="005238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58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Aortic cross-clamping time</w:t>
            </w:r>
          </w:p>
        </w:tc>
        <w:tc>
          <w:tcPr>
            <w:tcW w:w="380" w:type="pct"/>
            <w:shd w:val="clear" w:color="auto" w:fill="FFFFFF"/>
            <w:noWrap/>
            <w:vAlign w:val="center"/>
          </w:tcPr>
          <w:p w:rsidR="00A372B2" w:rsidRPr="005B58E9" w:rsidRDefault="00A372B2" w:rsidP="005238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8E9">
              <w:rPr>
                <w:rFonts w:ascii="Arial" w:hAnsi="Arial" w:cs="Arial"/>
                <w:color w:val="FF0000"/>
                <w:sz w:val="20"/>
                <w:szCs w:val="20"/>
              </w:rPr>
              <w:t>&lt;0.001</w:t>
            </w:r>
          </w:p>
        </w:tc>
        <w:tc>
          <w:tcPr>
            <w:tcW w:w="360" w:type="pct"/>
            <w:shd w:val="clear" w:color="auto" w:fill="FFFFFF"/>
            <w:noWrap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8E9">
              <w:rPr>
                <w:rFonts w:ascii="Arial" w:hAnsi="Arial" w:cs="Arial"/>
                <w:color w:val="FF0000"/>
                <w:sz w:val="20"/>
                <w:szCs w:val="20"/>
              </w:rPr>
              <w:t>1.05</w:t>
            </w:r>
          </w:p>
        </w:tc>
        <w:tc>
          <w:tcPr>
            <w:tcW w:w="602" w:type="pct"/>
            <w:shd w:val="clear" w:color="auto" w:fill="FFFFFF"/>
            <w:noWrap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8E9">
              <w:rPr>
                <w:rFonts w:ascii="Arial" w:hAnsi="Arial" w:cs="Arial"/>
                <w:color w:val="FF0000"/>
                <w:sz w:val="20"/>
                <w:szCs w:val="20"/>
              </w:rPr>
              <w:t>1.02-1.07</w:t>
            </w:r>
          </w:p>
        </w:tc>
        <w:tc>
          <w:tcPr>
            <w:tcW w:w="493" w:type="pct"/>
            <w:shd w:val="clear" w:color="auto" w:fill="FFFFFF"/>
            <w:noWrap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8E9">
              <w:rPr>
                <w:rFonts w:ascii="Arial" w:hAnsi="Arial" w:cs="Arial"/>
                <w:color w:val="FF0000"/>
                <w:sz w:val="20"/>
                <w:szCs w:val="20"/>
              </w:rPr>
              <w:t>&lt;0.001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B58E9">
              <w:rPr>
                <w:rFonts w:ascii="Arial" w:hAnsi="Arial" w:cs="Arial"/>
                <w:color w:val="FF0000"/>
                <w:sz w:val="20"/>
                <w:szCs w:val="20"/>
              </w:rPr>
              <w:t>1.06</w:t>
            </w:r>
          </w:p>
        </w:tc>
        <w:tc>
          <w:tcPr>
            <w:tcW w:w="873" w:type="pct"/>
            <w:shd w:val="clear" w:color="auto" w:fill="FFFFFF"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B58E9">
              <w:rPr>
                <w:rFonts w:ascii="Arial" w:hAnsi="Arial" w:cs="Arial"/>
                <w:color w:val="FF0000"/>
                <w:sz w:val="20"/>
                <w:szCs w:val="20"/>
              </w:rPr>
              <w:t>1.02-1.09</w:t>
            </w:r>
          </w:p>
        </w:tc>
      </w:tr>
      <w:tr w:rsidR="00A372B2" w:rsidRPr="005B58E9" w:rsidTr="00A372B2">
        <w:trPr>
          <w:trHeight w:val="379"/>
        </w:trPr>
        <w:tc>
          <w:tcPr>
            <w:tcW w:w="1790" w:type="pct"/>
            <w:noWrap/>
            <w:vAlign w:val="center"/>
            <w:hideMark/>
          </w:tcPr>
          <w:tbl>
            <w:tblPr>
              <w:tblW w:w="4988" w:type="pct"/>
              <w:tblInd w:w="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24"/>
            </w:tblGrid>
            <w:tr w:rsidR="00A372B2" w:rsidRPr="005B58E9" w:rsidTr="00523824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372B2" w:rsidRPr="005B58E9" w:rsidRDefault="00A372B2" w:rsidP="005238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5B58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Pulmonary artery banding</w:t>
                  </w:r>
                </w:p>
              </w:tc>
            </w:tr>
          </w:tbl>
          <w:p w:rsidR="00A372B2" w:rsidRPr="005B58E9" w:rsidRDefault="00A372B2" w:rsidP="0052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0" w:type="pct"/>
            <w:shd w:val="clear" w:color="auto" w:fill="FFFFFF"/>
            <w:noWrap/>
            <w:vAlign w:val="center"/>
            <w:hideMark/>
          </w:tcPr>
          <w:p w:rsidR="00A372B2" w:rsidRPr="005B58E9" w:rsidRDefault="00A372B2" w:rsidP="0052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8E9">
              <w:rPr>
                <w:rFonts w:ascii="Arial" w:hAnsi="Arial" w:cs="Arial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360" w:type="pct"/>
            <w:shd w:val="clear" w:color="auto" w:fill="FFFFFF"/>
            <w:noWrap/>
            <w:vAlign w:val="center"/>
            <w:hideMark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8E9">
              <w:rPr>
                <w:rFonts w:ascii="Arial" w:hAnsi="Arial" w:cs="Arial"/>
                <w:color w:val="000000"/>
                <w:sz w:val="20"/>
                <w:szCs w:val="20"/>
              </w:rPr>
              <w:t>4.63</w:t>
            </w:r>
          </w:p>
        </w:tc>
        <w:tc>
          <w:tcPr>
            <w:tcW w:w="602" w:type="pct"/>
            <w:shd w:val="clear" w:color="auto" w:fill="FFFFFF"/>
            <w:noWrap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8E9">
              <w:rPr>
                <w:rFonts w:ascii="Arial" w:hAnsi="Arial" w:cs="Arial"/>
                <w:color w:val="000000"/>
                <w:sz w:val="20"/>
                <w:szCs w:val="20"/>
              </w:rPr>
              <w:t>0.58-37.07</w:t>
            </w:r>
          </w:p>
        </w:tc>
        <w:tc>
          <w:tcPr>
            <w:tcW w:w="493" w:type="pct"/>
            <w:shd w:val="clear" w:color="auto" w:fill="FFFFFF"/>
            <w:noWrap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1" w:type="pct"/>
            <w:shd w:val="clear" w:color="auto" w:fill="FFFFFF"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FFFFFF"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72B2" w:rsidRPr="005B58E9" w:rsidTr="00A372B2">
        <w:trPr>
          <w:trHeight w:val="358"/>
        </w:trPr>
        <w:tc>
          <w:tcPr>
            <w:tcW w:w="1790" w:type="pct"/>
            <w:noWrap/>
            <w:vAlign w:val="center"/>
            <w:hideMark/>
          </w:tcPr>
          <w:tbl>
            <w:tblPr>
              <w:tblW w:w="4988" w:type="pct"/>
              <w:tblInd w:w="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24"/>
            </w:tblGrid>
            <w:tr w:rsidR="00A372B2" w:rsidRPr="005B58E9" w:rsidTr="00523824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372B2" w:rsidRPr="005B58E9" w:rsidRDefault="00A372B2" w:rsidP="005238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B58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ACHD:</w:t>
                  </w:r>
                </w:p>
                <w:p w:rsidR="00A372B2" w:rsidRPr="005B58E9" w:rsidRDefault="00A372B2" w:rsidP="005238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B58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Ventricular </w:t>
                  </w:r>
                  <w:proofErr w:type="spellStart"/>
                  <w:r w:rsidRPr="005B58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septal</w:t>
                  </w:r>
                  <w:proofErr w:type="spellEnd"/>
                  <w:r w:rsidRPr="005B58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defects</w:t>
                  </w:r>
                  <w:r w:rsidRPr="005B58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</w:tr>
          </w:tbl>
          <w:p w:rsidR="00A372B2" w:rsidRPr="005B58E9" w:rsidRDefault="00A372B2" w:rsidP="0052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0" w:type="pct"/>
            <w:shd w:val="clear" w:color="auto" w:fill="FFFFFF"/>
            <w:noWrap/>
            <w:vAlign w:val="center"/>
          </w:tcPr>
          <w:p w:rsidR="00A372B2" w:rsidRPr="005B58E9" w:rsidRDefault="00A372B2" w:rsidP="0052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8E9">
              <w:rPr>
                <w:rFonts w:ascii="Arial" w:hAnsi="Arial" w:cs="Arial"/>
                <w:color w:val="000000"/>
                <w:sz w:val="20"/>
                <w:szCs w:val="20"/>
              </w:rPr>
              <w:t>0.232</w:t>
            </w:r>
          </w:p>
        </w:tc>
        <w:tc>
          <w:tcPr>
            <w:tcW w:w="360" w:type="pct"/>
            <w:shd w:val="clear" w:color="auto" w:fill="FFFFFF"/>
            <w:noWrap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8E9">
              <w:rPr>
                <w:rFonts w:ascii="Arial" w:hAnsi="Arial" w:cs="Arial"/>
                <w:color w:val="000000"/>
                <w:sz w:val="20"/>
                <w:szCs w:val="20"/>
              </w:rPr>
              <w:t>2.23</w:t>
            </w:r>
          </w:p>
        </w:tc>
        <w:tc>
          <w:tcPr>
            <w:tcW w:w="602" w:type="pct"/>
            <w:shd w:val="clear" w:color="auto" w:fill="FFFFFF"/>
            <w:noWrap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8E9">
              <w:rPr>
                <w:rFonts w:ascii="Arial" w:hAnsi="Arial" w:cs="Arial"/>
                <w:color w:val="000000"/>
                <w:sz w:val="20"/>
                <w:szCs w:val="20"/>
              </w:rPr>
              <w:t>0.6-8.31</w:t>
            </w:r>
          </w:p>
        </w:tc>
        <w:tc>
          <w:tcPr>
            <w:tcW w:w="493" w:type="pct"/>
            <w:shd w:val="clear" w:color="auto" w:fill="FFFFFF"/>
            <w:noWrap/>
            <w:vAlign w:val="center"/>
          </w:tcPr>
          <w:p w:rsidR="00A372B2" w:rsidRPr="005B58E9" w:rsidRDefault="00A372B2" w:rsidP="00523824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FFFFFF"/>
            <w:vAlign w:val="center"/>
          </w:tcPr>
          <w:p w:rsidR="00A372B2" w:rsidRPr="005B58E9" w:rsidRDefault="00A372B2" w:rsidP="00523824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FFFFFF"/>
            <w:vAlign w:val="center"/>
          </w:tcPr>
          <w:p w:rsidR="00A372B2" w:rsidRPr="005B58E9" w:rsidRDefault="00A372B2" w:rsidP="00523824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372B2" w:rsidRPr="005B58E9" w:rsidTr="00A372B2">
        <w:trPr>
          <w:trHeight w:val="358"/>
        </w:trPr>
        <w:tc>
          <w:tcPr>
            <w:tcW w:w="1790" w:type="pct"/>
            <w:noWrap/>
            <w:vAlign w:val="center"/>
            <w:hideMark/>
          </w:tcPr>
          <w:tbl>
            <w:tblPr>
              <w:tblW w:w="4988" w:type="pct"/>
              <w:tblInd w:w="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24"/>
            </w:tblGrid>
            <w:tr w:rsidR="00A372B2" w:rsidRPr="005B58E9" w:rsidTr="00523824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372B2" w:rsidRPr="005B58E9" w:rsidRDefault="00A372B2" w:rsidP="005238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B58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ACHD:</w:t>
                  </w:r>
                </w:p>
                <w:p w:rsidR="00A372B2" w:rsidRPr="005B58E9" w:rsidRDefault="00A372B2" w:rsidP="005238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B58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Aortic arch anomalies</w:t>
                  </w:r>
                </w:p>
              </w:tc>
            </w:tr>
          </w:tbl>
          <w:p w:rsidR="00A372B2" w:rsidRPr="005B58E9" w:rsidRDefault="00A372B2" w:rsidP="0052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0" w:type="pct"/>
            <w:shd w:val="clear" w:color="auto" w:fill="FFFFFF"/>
            <w:noWrap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8E9">
              <w:rPr>
                <w:rFonts w:ascii="Arial" w:hAnsi="Arial" w:cs="Arial"/>
                <w:color w:val="FF0000"/>
                <w:sz w:val="20"/>
                <w:szCs w:val="20"/>
              </w:rPr>
              <w:t>&lt;0.001</w:t>
            </w:r>
          </w:p>
        </w:tc>
        <w:tc>
          <w:tcPr>
            <w:tcW w:w="360" w:type="pct"/>
            <w:shd w:val="clear" w:color="auto" w:fill="FFFFFF"/>
            <w:noWrap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8E9">
              <w:rPr>
                <w:rFonts w:ascii="Arial" w:hAnsi="Arial" w:cs="Arial"/>
                <w:color w:val="FF0000"/>
                <w:sz w:val="20"/>
                <w:szCs w:val="20"/>
              </w:rPr>
              <w:t>11.76</w:t>
            </w:r>
          </w:p>
        </w:tc>
        <w:tc>
          <w:tcPr>
            <w:tcW w:w="602" w:type="pct"/>
            <w:shd w:val="clear" w:color="auto" w:fill="FFFFFF"/>
            <w:noWrap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8E9">
              <w:rPr>
                <w:rFonts w:ascii="Arial" w:hAnsi="Arial" w:cs="Arial"/>
                <w:color w:val="FF0000"/>
                <w:sz w:val="20"/>
                <w:szCs w:val="20"/>
              </w:rPr>
              <w:t>3.16-43.79</w:t>
            </w:r>
          </w:p>
        </w:tc>
        <w:tc>
          <w:tcPr>
            <w:tcW w:w="493" w:type="pct"/>
            <w:shd w:val="clear" w:color="auto" w:fill="FFFFFF"/>
            <w:noWrap/>
            <w:vAlign w:val="center"/>
          </w:tcPr>
          <w:p w:rsidR="00A372B2" w:rsidRPr="005B58E9" w:rsidRDefault="00A372B2" w:rsidP="00523824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B58E9">
              <w:rPr>
                <w:rFonts w:ascii="Arial" w:hAnsi="Arial" w:cs="Arial"/>
                <w:color w:val="FF0000"/>
                <w:sz w:val="20"/>
                <w:szCs w:val="20"/>
              </w:rPr>
              <w:t>0.002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A372B2" w:rsidRPr="005B58E9" w:rsidRDefault="00A372B2" w:rsidP="00523824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B58E9">
              <w:rPr>
                <w:rFonts w:ascii="Arial" w:hAnsi="Arial" w:cs="Arial"/>
                <w:color w:val="FF0000"/>
                <w:sz w:val="20"/>
                <w:szCs w:val="20"/>
              </w:rPr>
              <w:t>10.01</w:t>
            </w:r>
          </w:p>
        </w:tc>
        <w:tc>
          <w:tcPr>
            <w:tcW w:w="873" w:type="pct"/>
            <w:shd w:val="clear" w:color="auto" w:fill="FFFFFF"/>
            <w:vAlign w:val="center"/>
          </w:tcPr>
          <w:p w:rsidR="00A372B2" w:rsidRPr="005B58E9" w:rsidRDefault="00A372B2" w:rsidP="00523824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B58E9">
              <w:rPr>
                <w:rFonts w:ascii="Arial" w:hAnsi="Arial" w:cs="Arial"/>
                <w:color w:val="FF0000"/>
                <w:sz w:val="20"/>
                <w:szCs w:val="20"/>
              </w:rPr>
              <w:t>2.28-43.83</w:t>
            </w:r>
          </w:p>
        </w:tc>
      </w:tr>
      <w:tr w:rsidR="00A372B2" w:rsidRPr="005B58E9" w:rsidTr="00A372B2">
        <w:trPr>
          <w:trHeight w:val="358"/>
        </w:trPr>
        <w:tc>
          <w:tcPr>
            <w:tcW w:w="1790" w:type="pct"/>
            <w:noWrap/>
            <w:vAlign w:val="center"/>
          </w:tcPr>
          <w:p w:rsidR="00A372B2" w:rsidRPr="005B58E9" w:rsidRDefault="00A372B2" w:rsidP="00523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8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ACHD:</w:t>
            </w:r>
          </w:p>
          <w:p w:rsidR="00A372B2" w:rsidRPr="005B58E9" w:rsidRDefault="00A372B2" w:rsidP="00523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B58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Taussig</w:t>
            </w:r>
            <w:proofErr w:type="spellEnd"/>
            <w:r w:rsidRPr="005B58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–Bing anomaly</w:t>
            </w:r>
          </w:p>
        </w:tc>
        <w:tc>
          <w:tcPr>
            <w:tcW w:w="380" w:type="pct"/>
            <w:shd w:val="clear" w:color="auto" w:fill="FFFFFF"/>
            <w:noWrap/>
            <w:vAlign w:val="center"/>
          </w:tcPr>
          <w:p w:rsidR="00A372B2" w:rsidRPr="005B58E9" w:rsidRDefault="00A372B2" w:rsidP="005238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58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0.779</w:t>
            </w:r>
          </w:p>
        </w:tc>
        <w:tc>
          <w:tcPr>
            <w:tcW w:w="360" w:type="pct"/>
            <w:shd w:val="clear" w:color="auto" w:fill="FFFFFF"/>
            <w:noWrap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58E9"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  <w:tc>
          <w:tcPr>
            <w:tcW w:w="602" w:type="pct"/>
            <w:shd w:val="clear" w:color="auto" w:fill="FFFFFF"/>
            <w:noWrap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58E9">
              <w:rPr>
                <w:rFonts w:ascii="Arial" w:hAnsi="Arial" w:cs="Arial"/>
                <w:sz w:val="20"/>
                <w:szCs w:val="20"/>
              </w:rPr>
              <w:t>0-3.2</w:t>
            </w:r>
          </w:p>
        </w:tc>
        <w:tc>
          <w:tcPr>
            <w:tcW w:w="493" w:type="pct"/>
            <w:shd w:val="clear" w:color="auto" w:fill="FFFFFF"/>
            <w:noWrap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FFFFFF"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FFFFFF"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372B2" w:rsidRPr="005B58E9" w:rsidTr="00A372B2">
        <w:trPr>
          <w:trHeight w:val="589"/>
        </w:trPr>
        <w:tc>
          <w:tcPr>
            <w:tcW w:w="1790" w:type="pct"/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32"/>
            </w:tblGrid>
            <w:tr w:rsidR="00A372B2" w:rsidRPr="005B58E9" w:rsidTr="005238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372B2" w:rsidRPr="005B58E9" w:rsidRDefault="00A372B2" w:rsidP="005238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5B58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MPA patch reconstruction</w:t>
                  </w:r>
                </w:p>
              </w:tc>
            </w:tr>
          </w:tbl>
          <w:p w:rsidR="00A372B2" w:rsidRPr="005B58E9" w:rsidRDefault="00A372B2" w:rsidP="0052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0" w:type="pct"/>
            <w:shd w:val="clear" w:color="auto" w:fill="FFFFFF"/>
            <w:noWrap/>
            <w:vAlign w:val="center"/>
          </w:tcPr>
          <w:p w:rsidR="00A372B2" w:rsidRPr="005B58E9" w:rsidRDefault="00A372B2" w:rsidP="005238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B58E9">
              <w:rPr>
                <w:rFonts w:ascii="Arial" w:hAnsi="Arial" w:cs="Arial"/>
                <w:color w:val="FF0000"/>
                <w:sz w:val="20"/>
                <w:szCs w:val="20"/>
              </w:rPr>
              <w:t>0.003</w:t>
            </w:r>
          </w:p>
        </w:tc>
        <w:tc>
          <w:tcPr>
            <w:tcW w:w="360" w:type="pct"/>
            <w:shd w:val="clear" w:color="auto" w:fill="FFFFFF"/>
            <w:noWrap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B58E9">
              <w:rPr>
                <w:rFonts w:ascii="Arial" w:hAnsi="Arial" w:cs="Arial"/>
                <w:color w:val="FF0000"/>
                <w:sz w:val="20"/>
                <w:szCs w:val="20"/>
              </w:rPr>
              <w:t>7.58</w:t>
            </w:r>
          </w:p>
        </w:tc>
        <w:tc>
          <w:tcPr>
            <w:tcW w:w="602" w:type="pct"/>
            <w:shd w:val="clear" w:color="auto" w:fill="FFFFFF"/>
            <w:noWrap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B58E9">
              <w:rPr>
                <w:rFonts w:ascii="Arial" w:hAnsi="Arial" w:cs="Arial"/>
                <w:color w:val="FF0000"/>
                <w:sz w:val="20"/>
                <w:szCs w:val="20"/>
              </w:rPr>
              <w:t>2.03-28.32</w:t>
            </w:r>
          </w:p>
        </w:tc>
        <w:tc>
          <w:tcPr>
            <w:tcW w:w="493" w:type="pct"/>
            <w:shd w:val="clear" w:color="auto" w:fill="FFFFFF"/>
            <w:noWrap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B58E9">
              <w:rPr>
                <w:rFonts w:ascii="Arial" w:hAnsi="Arial" w:cs="Arial"/>
                <w:color w:val="FF0000"/>
                <w:sz w:val="20"/>
                <w:szCs w:val="20"/>
              </w:rPr>
              <w:t>0.008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B58E9">
              <w:rPr>
                <w:rFonts w:ascii="Arial" w:hAnsi="Arial" w:cs="Arial"/>
                <w:color w:val="FF0000"/>
                <w:sz w:val="20"/>
                <w:szCs w:val="20"/>
              </w:rPr>
              <w:t>7.96</w:t>
            </w:r>
          </w:p>
        </w:tc>
        <w:tc>
          <w:tcPr>
            <w:tcW w:w="873" w:type="pct"/>
            <w:shd w:val="clear" w:color="auto" w:fill="FFFFFF"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B58E9">
              <w:rPr>
                <w:rFonts w:ascii="Arial" w:hAnsi="Arial" w:cs="Arial"/>
                <w:color w:val="FF0000"/>
                <w:sz w:val="20"/>
                <w:szCs w:val="20"/>
              </w:rPr>
              <w:t>1.73-36.66</w:t>
            </w:r>
          </w:p>
        </w:tc>
      </w:tr>
      <w:tr w:rsidR="00A372B2" w:rsidRPr="005B58E9" w:rsidTr="00A372B2">
        <w:trPr>
          <w:trHeight w:val="358"/>
        </w:trPr>
        <w:tc>
          <w:tcPr>
            <w:tcW w:w="1790" w:type="pct"/>
            <w:noWrap/>
            <w:vAlign w:val="center"/>
            <w:hideMark/>
          </w:tcPr>
          <w:tbl>
            <w:tblPr>
              <w:tblW w:w="4988" w:type="pct"/>
              <w:tblInd w:w="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24"/>
            </w:tblGrid>
            <w:tr w:rsidR="00A372B2" w:rsidRPr="005B58E9" w:rsidTr="00523824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372B2" w:rsidRPr="005B58E9" w:rsidRDefault="00A372B2" w:rsidP="005238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B58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Arterial valves discrepancies</w:t>
                  </w:r>
                </w:p>
              </w:tc>
            </w:tr>
          </w:tbl>
          <w:p w:rsidR="00A372B2" w:rsidRPr="005B58E9" w:rsidRDefault="00A372B2" w:rsidP="0052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0" w:type="pct"/>
            <w:shd w:val="clear" w:color="auto" w:fill="FFFFFF"/>
            <w:noWrap/>
            <w:vAlign w:val="center"/>
          </w:tcPr>
          <w:p w:rsidR="00A372B2" w:rsidRPr="005B58E9" w:rsidRDefault="00A372B2" w:rsidP="0052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8E9">
              <w:rPr>
                <w:rFonts w:ascii="Arial" w:hAnsi="Arial" w:cs="Arial"/>
                <w:color w:val="000000"/>
                <w:sz w:val="20"/>
                <w:szCs w:val="20"/>
              </w:rPr>
              <w:t>0.105</w:t>
            </w:r>
          </w:p>
        </w:tc>
        <w:tc>
          <w:tcPr>
            <w:tcW w:w="360" w:type="pct"/>
            <w:shd w:val="clear" w:color="auto" w:fill="FFFFFF"/>
            <w:noWrap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8E9">
              <w:rPr>
                <w:rFonts w:ascii="Arial" w:hAnsi="Arial" w:cs="Arial"/>
                <w:color w:val="000000"/>
                <w:sz w:val="20"/>
                <w:szCs w:val="20"/>
              </w:rPr>
              <w:t>3.15</w:t>
            </w:r>
          </w:p>
        </w:tc>
        <w:tc>
          <w:tcPr>
            <w:tcW w:w="602" w:type="pct"/>
            <w:shd w:val="clear" w:color="auto" w:fill="FFFFFF"/>
            <w:noWrap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8E9">
              <w:rPr>
                <w:rFonts w:ascii="Arial" w:hAnsi="Arial" w:cs="Arial"/>
                <w:color w:val="000000"/>
                <w:sz w:val="20"/>
                <w:szCs w:val="20"/>
              </w:rPr>
              <w:t>0.79-12.61</w:t>
            </w:r>
          </w:p>
        </w:tc>
        <w:tc>
          <w:tcPr>
            <w:tcW w:w="493" w:type="pct"/>
            <w:shd w:val="clear" w:color="auto" w:fill="FFFFFF"/>
            <w:noWrap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1" w:type="pct"/>
            <w:shd w:val="clear" w:color="auto" w:fill="FFFFFF"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FFFFFF"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72B2" w:rsidRPr="005B58E9" w:rsidTr="00A372B2">
        <w:trPr>
          <w:trHeight w:val="379"/>
        </w:trPr>
        <w:tc>
          <w:tcPr>
            <w:tcW w:w="1790" w:type="pct"/>
            <w:noWrap/>
            <w:vAlign w:val="center"/>
            <w:hideMark/>
          </w:tcPr>
          <w:tbl>
            <w:tblPr>
              <w:tblW w:w="4988" w:type="pct"/>
              <w:tblInd w:w="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24"/>
            </w:tblGrid>
            <w:tr w:rsidR="00A372B2" w:rsidRPr="005B58E9" w:rsidTr="00523824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372B2" w:rsidRPr="005B58E9" w:rsidRDefault="00A372B2" w:rsidP="005238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B58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Coronary anomalies</w:t>
                  </w:r>
                </w:p>
              </w:tc>
            </w:tr>
          </w:tbl>
          <w:p w:rsidR="00A372B2" w:rsidRPr="005B58E9" w:rsidRDefault="00A372B2" w:rsidP="0052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0" w:type="pct"/>
            <w:shd w:val="clear" w:color="auto" w:fill="FFFFFF"/>
            <w:noWrap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8E9">
              <w:rPr>
                <w:rFonts w:ascii="Arial" w:hAnsi="Arial" w:cs="Arial"/>
                <w:color w:val="000000"/>
                <w:sz w:val="20"/>
                <w:szCs w:val="20"/>
              </w:rPr>
              <w:t>0.157</w:t>
            </w:r>
          </w:p>
        </w:tc>
        <w:tc>
          <w:tcPr>
            <w:tcW w:w="360" w:type="pct"/>
            <w:shd w:val="clear" w:color="auto" w:fill="FFFFFF"/>
            <w:noWrap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8E9">
              <w:rPr>
                <w:rFonts w:ascii="Arial" w:hAnsi="Arial" w:cs="Arial"/>
                <w:color w:val="000000"/>
                <w:sz w:val="20"/>
                <w:szCs w:val="20"/>
              </w:rPr>
              <w:t>2.59</w:t>
            </w:r>
          </w:p>
        </w:tc>
        <w:tc>
          <w:tcPr>
            <w:tcW w:w="602" w:type="pct"/>
            <w:shd w:val="clear" w:color="auto" w:fill="FFFFFF"/>
            <w:noWrap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8E9">
              <w:rPr>
                <w:rFonts w:ascii="Arial" w:hAnsi="Arial" w:cs="Arial"/>
                <w:color w:val="000000"/>
                <w:sz w:val="20"/>
                <w:szCs w:val="20"/>
              </w:rPr>
              <w:t>0.69-9.63</w:t>
            </w:r>
          </w:p>
        </w:tc>
        <w:tc>
          <w:tcPr>
            <w:tcW w:w="493" w:type="pct"/>
            <w:shd w:val="clear" w:color="auto" w:fill="FFFFFF"/>
            <w:noWrap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1" w:type="pct"/>
            <w:shd w:val="clear" w:color="auto" w:fill="FFFFFF"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FFFFFF"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72B2" w:rsidRPr="005B58E9" w:rsidTr="00A372B2">
        <w:trPr>
          <w:trHeight w:val="568"/>
        </w:trPr>
        <w:tc>
          <w:tcPr>
            <w:tcW w:w="1790" w:type="pct"/>
            <w:noWrap/>
            <w:vAlign w:val="center"/>
          </w:tcPr>
          <w:p w:rsidR="00A372B2" w:rsidRPr="005B58E9" w:rsidRDefault="00A372B2" w:rsidP="005238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58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Non–facing </w:t>
            </w:r>
            <w:proofErr w:type="spellStart"/>
            <w:r w:rsidRPr="005B58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commissures</w:t>
            </w:r>
            <w:proofErr w:type="spellEnd"/>
          </w:p>
        </w:tc>
        <w:tc>
          <w:tcPr>
            <w:tcW w:w="380" w:type="pct"/>
            <w:shd w:val="clear" w:color="auto" w:fill="FFFFFF"/>
            <w:noWrap/>
            <w:vAlign w:val="center"/>
          </w:tcPr>
          <w:p w:rsidR="00A372B2" w:rsidRPr="005B58E9" w:rsidRDefault="00A372B2" w:rsidP="005238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58E9">
              <w:rPr>
                <w:rFonts w:ascii="Arial" w:hAnsi="Arial" w:cs="Arial"/>
                <w:color w:val="000000"/>
                <w:sz w:val="20"/>
                <w:szCs w:val="20"/>
              </w:rPr>
              <w:t>0.993</w:t>
            </w:r>
          </w:p>
        </w:tc>
        <w:tc>
          <w:tcPr>
            <w:tcW w:w="360" w:type="pct"/>
            <w:shd w:val="clear" w:color="auto" w:fill="FFFFFF"/>
            <w:noWrap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58E9">
              <w:rPr>
                <w:rFonts w:ascii="Arial" w:hAnsi="Arial" w:cs="Arial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602" w:type="pct"/>
            <w:shd w:val="clear" w:color="auto" w:fill="FFFFFF"/>
            <w:noWrap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58E9">
              <w:rPr>
                <w:rFonts w:ascii="Arial" w:hAnsi="Arial" w:cs="Arial"/>
                <w:color w:val="000000"/>
                <w:sz w:val="20"/>
                <w:szCs w:val="20"/>
              </w:rPr>
              <w:t>0.99-1.00</w:t>
            </w:r>
          </w:p>
        </w:tc>
        <w:tc>
          <w:tcPr>
            <w:tcW w:w="493" w:type="pct"/>
            <w:shd w:val="clear" w:color="auto" w:fill="FFFFFF"/>
            <w:noWrap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shd w:val="clear" w:color="auto" w:fill="FFFFFF"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FFFFFF"/>
            <w:vAlign w:val="center"/>
          </w:tcPr>
          <w:p w:rsidR="00A372B2" w:rsidRPr="005B58E9" w:rsidRDefault="00A372B2" w:rsidP="005238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372B2" w:rsidRPr="005B58E9" w:rsidRDefault="00A372B2" w:rsidP="00A372B2">
      <w:pPr>
        <w:spacing w:after="0"/>
        <w:rPr>
          <w:i/>
          <w:iCs/>
        </w:rPr>
      </w:pPr>
      <w:r w:rsidRPr="005B58E9">
        <w:rPr>
          <w:i/>
          <w:iCs/>
        </w:rPr>
        <w:t>ACHD – associated congenital heart defect; MPA – major pulmonary artery; HR – hazard ratio; CI confidential interval.</w:t>
      </w:r>
    </w:p>
    <w:p w:rsidR="00A372B2" w:rsidRPr="00A372B2" w:rsidRDefault="00A372B2">
      <w:pPr>
        <w:rPr>
          <w:lang w:val="en-IN"/>
        </w:rPr>
      </w:pPr>
    </w:p>
    <w:sectPr w:rsidR="00A372B2" w:rsidRPr="00A372B2" w:rsidSect="006860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doNotDisplayPageBoundaries/>
  <w:proofState w:spelling="clean" w:grammar="clean"/>
  <w:defaultTabStop w:val="720"/>
  <w:characterSpacingControl w:val="doNotCompress"/>
  <w:compat/>
  <w:rsids>
    <w:rsidRoot w:val="00A372B2"/>
    <w:rsid w:val="0000335E"/>
    <w:rsid w:val="00004B95"/>
    <w:rsid w:val="000056DC"/>
    <w:rsid w:val="00020100"/>
    <w:rsid w:val="00030036"/>
    <w:rsid w:val="00032852"/>
    <w:rsid w:val="000332C5"/>
    <w:rsid w:val="000357A3"/>
    <w:rsid w:val="00040684"/>
    <w:rsid w:val="0004289D"/>
    <w:rsid w:val="0004431B"/>
    <w:rsid w:val="000459BA"/>
    <w:rsid w:val="00050133"/>
    <w:rsid w:val="00053D71"/>
    <w:rsid w:val="000540AB"/>
    <w:rsid w:val="00057C04"/>
    <w:rsid w:val="00060181"/>
    <w:rsid w:val="000634E1"/>
    <w:rsid w:val="00064736"/>
    <w:rsid w:val="00066649"/>
    <w:rsid w:val="00072733"/>
    <w:rsid w:val="00076D3A"/>
    <w:rsid w:val="00077B5E"/>
    <w:rsid w:val="00093FF1"/>
    <w:rsid w:val="000961C2"/>
    <w:rsid w:val="000973AA"/>
    <w:rsid w:val="000A0449"/>
    <w:rsid w:val="000A4C95"/>
    <w:rsid w:val="000B53A4"/>
    <w:rsid w:val="000B7DCF"/>
    <w:rsid w:val="000C0020"/>
    <w:rsid w:val="000C1A51"/>
    <w:rsid w:val="000C5E9D"/>
    <w:rsid w:val="000D315E"/>
    <w:rsid w:val="000D3709"/>
    <w:rsid w:val="000D4BB7"/>
    <w:rsid w:val="000E65EA"/>
    <w:rsid w:val="000F03E9"/>
    <w:rsid w:val="000F11E4"/>
    <w:rsid w:val="000F563F"/>
    <w:rsid w:val="000F66EB"/>
    <w:rsid w:val="000F7DCF"/>
    <w:rsid w:val="001000CE"/>
    <w:rsid w:val="00100AC3"/>
    <w:rsid w:val="00105D99"/>
    <w:rsid w:val="00106A43"/>
    <w:rsid w:val="00112070"/>
    <w:rsid w:val="001129B9"/>
    <w:rsid w:val="0011306B"/>
    <w:rsid w:val="00117BED"/>
    <w:rsid w:val="0012174B"/>
    <w:rsid w:val="001363CF"/>
    <w:rsid w:val="00136456"/>
    <w:rsid w:val="00142F5E"/>
    <w:rsid w:val="001455B5"/>
    <w:rsid w:val="00147F79"/>
    <w:rsid w:val="0016755A"/>
    <w:rsid w:val="00167D05"/>
    <w:rsid w:val="00170967"/>
    <w:rsid w:val="00172CF8"/>
    <w:rsid w:val="001734C7"/>
    <w:rsid w:val="00173AF4"/>
    <w:rsid w:val="00174848"/>
    <w:rsid w:val="00182D19"/>
    <w:rsid w:val="001919BF"/>
    <w:rsid w:val="00194819"/>
    <w:rsid w:val="00196517"/>
    <w:rsid w:val="001970FE"/>
    <w:rsid w:val="00197A54"/>
    <w:rsid w:val="001A349F"/>
    <w:rsid w:val="001A36A3"/>
    <w:rsid w:val="001A4363"/>
    <w:rsid w:val="001B18A1"/>
    <w:rsid w:val="001B4016"/>
    <w:rsid w:val="001B4501"/>
    <w:rsid w:val="001B70D5"/>
    <w:rsid w:val="001B743E"/>
    <w:rsid w:val="001C240B"/>
    <w:rsid w:val="001C5175"/>
    <w:rsid w:val="001C533A"/>
    <w:rsid w:val="001C6736"/>
    <w:rsid w:val="001D0B4A"/>
    <w:rsid w:val="001D1A0F"/>
    <w:rsid w:val="001D522F"/>
    <w:rsid w:val="001D6430"/>
    <w:rsid w:val="001E0A18"/>
    <w:rsid w:val="001E5A22"/>
    <w:rsid w:val="001E78FC"/>
    <w:rsid w:val="001F0441"/>
    <w:rsid w:val="001F0B23"/>
    <w:rsid w:val="001F17FB"/>
    <w:rsid w:val="002030A6"/>
    <w:rsid w:val="0020436A"/>
    <w:rsid w:val="00205CEE"/>
    <w:rsid w:val="002170CC"/>
    <w:rsid w:val="00221D3C"/>
    <w:rsid w:val="00223CBE"/>
    <w:rsid w:val="0022618F"/>
    <w:rsid w:val="00231BFB"/>
    <w:rsid w:val="00241222"/>
    <w:rsid w:val="00250AB4"/>
    <w:rsid w:val="002524FF"/>
    <w:rsid w:val="00252A7A"/>
    <w:rsid w:val="0025581F"/>
    <w:rsid w:val="00256C81"/>
    <w:rsid w:val="00256EC3"/>
    <w:rsid w:val="002604C3"/>
    <w:rsid w:val="0026442D"/>
    <w:rsid w:val="00265BF9"/>
    <w:rsid w:val="00271B06"/>
    <w:rsid w:val="00274B98"/>
    <w:rsid w:val="0027649E"/>
    <w:rsid w:val="002837BC"/>
    <w:rsid w:val="00297711"/>
    <w:rsid w:val="002A05EA"/>
    <w:rsid w:val="002A24AC"/>
    <w:rsid w:val="002A4083"/>
    <w:rsid w:val="002A4E61"/>
    <w:rsid w:val="002B0303"/>
    <w:rsid w:val="002B2632"/>
    <w:rsid w:val="002C66D3"/>
    <w:rsid w:val="002C682C"/>
    <w:rsid w:val="002D3029"/>
    <w:rsid w:val="002E1297"/>
    <w:rsid w:val="002F0F2B"/>
    <w:rsid w:val="002F78DE"/>
    <w:rsid w:val="00300956"/>
    <w:rsid w:val="00300B03"/>
    <w:rsid w:val="00302D05"/>
    <w:rsid w:val="00304CE8"/>
    <w:rsid w:val="00310B35"/>
    <w:rsid w:val="00312A29"/>
    <w:rsid w:val="00314A1C"/>
    <w:rsid w:val="00316279"/>
    <w:rsid w:val="0031760A"/>
    <w:rsid w:val="00321AAD"/>
    <w:rsid w:val="00323CF4"/>
    <w:rsid w:val="00325DA1"/>
    <w:rsid w:val="003303C4"/>
    <w:rsid w:val="003405AB"/>
    <w:rsid w:val="003413A6"/>
    <w:rsid w:val="003476E2"/>
    <w:rsid w:val="003509C7"/>
    <w:rsid w:val="003571FA"/>
    <w:rsid w:val="00361739"/>
    <w:rsid w:val="00376EFA"/>
    <w:rsid w:val="00387552"/>
    <w:rsid w:val="00387B1C"/>
    <w:rsid w:val="00390985"/>
    <w:rsid w:val="003922F6"/>
    <w:rsid w:val="00397AF2"/>
    <w:rsid w:val="00397F4B"/>
    <w:rsid w:val="003A6BC7"/>
    <w:rsid w:val="003B0492"/>
    <w:rsid w:val="003B3695"/>
    <w:rsid w:val="003B6C93"/>
    <w:rsid w:val="003B7110"/>
    <w:rsid w:val="003C5A58"/>
    <w:rsid w:val="003D4170"/>
    <w:rsid w:val="003D6E89"/>
    <w:rsid w:val="003E0D59"/>
    <w:rsid w:val="003E14F9"/>
    <w:rsid w:val="003F0B03"/>
    <w:rsid w:val="003F4B1E"/>
    <w:rsid w:val="003F673A"/>
    <w:rsid w:val="00403B9B"/>
    <w:rsid w:val="0041612E"/>
    <w:rsid w:val="00416CD3"/>
    <w:rsid w:val="00424CF9"/>
    <w:rsid w:val="00424F9A"/>
    <w:rsid w:val="004404C5"/>
    <w:rsid w:val="00441853"/>
    <w:rsid w:val="00443B07"/>
    <w:rsid w:val="00444BE2"/>
    <w:rsid w:val="00451618"/>
    <w:rsid w:val="0045307A"/>
    <w:rsid w:val="00456CE4"/>
    <w:rsid w:val="00461465"/>
    <w:rsid w:val="004653C3"/>
    <w:rsid w:val="00470DB7"/>
    <w:rsid w:val="004759B6"/>
    <w:rsid w:val="004814F1"/>
    <w:rsid w:val="00492BED"/>
    <w:rsid w:val="0049333B"/>
    <w:rsid w:val="004A234B"/>
    <w:rsid w:val="004A55C9"/>
    <w:rsid w:val="004A5AA8"/>
    <w:rsid w:val="004A5AF5"/>
    <w:rsid w:val="004A653A"/>
    <w:rsid w:val="004B6D86"/>
    <w:rsid w:val="004D09FF"/>
    <w:rsid w:val="004D3B57"/>
    <w:rsid w:val="004E0B24"/>
    <w:rsid w:val="004F5932"/>
    <w:rsid w:val="004F7B35"/>
    <w:rsid w:val="0050652C"/>
    <w:rsid w:val="0050656D"/>
    <w:rsid w:val="00512321"/>
    <w:rsid w:val="00515688"/>
    <w:rsid w:val="00517F6E"/>
    <w:rsid w:val="00523A3D"/>
    <w:rsid w:val="005262F5"/>
    <w:rsid w:val="00531F8F"/>
    <w:rsid w:val="00532743"/>
    <w:rsid w:val="00543112"/>
    <w:rsid w:val="00545982"/>
    <w:rsid w:val="0056408B"/>
    <w:rsid w:val="00574231"/>
    <w:rsid w:val="00574E53"/>
    <w:rsid w:val="00577FA6"/>
    <w:rsid w:val="00581340"/>
    <w:rsid w:val="005818E9"/>
    <w:rsid w:val="00582169"/>
    <w:rsid w:val="00583DEE"/>
    <w:rsid w:val="00596093"/>
    <w:rsid w:val="005A00AB"/>
    <w:rsid w:val="005A326D"/>
    <w:rsid w:val="005A614B"/>
    <w:rsid w:val="005B046B"/>
    <w:rsid w:val="005B0A64"/>
    <w:rsid w:val="005C1984"/>
    <w:rsid w:val="005C2AD1"/>
    <w:rsid w:val="005C6893"/>
    <w:rsid w:val="005D3153"/>
    <w:rsid w:val="005D4D86"/>
    <w:rsid w:val="005D5FE6"/>
    <w:rsid w:val="005D7478"/>
    <w:rsid w:val="005D7758"/>
    <w:rsid w:val="005D7AA9"/>
    <w:rsid w:val="005E2276"/>
    <w:rsid w:val="005E64FB"/>
    <w:rsid w:val="005E7729"/>
    <w:rsid w:val="005F57D9"/>
    <w:rsid w:val="00604890"/>
    <w:rsid w:val="006050D0"/>
    <w:rsid w:val="006118C5"/>
    <w:rsid w:val="00612448"/>
    <w:rsid w:val="00615609"/>
    <w:rsid w:val="006207A0"/>
    <w:rsid w:val="00632AE5"/>
    <w:rsid w:val="00633FA1"/>
    <w:rsid w:val="00644AF6"/>
    <w:rsid w:val="00645E43"/>
    <w:rsid w:val="00647F3F"/>
    <w:rsid w:val="00650DC9"/>
    <w:rsid w:val="0065476D"/>
    <w:rsid w:val="00660C21"/>
    <w:rsid w:val="00662F9D"/>
    <w:rsid w:val="006673E4"/>
    <w:rsid w:val="00671437"/>
    <w:rsid w:val="006860CE"/>
    <w:rsid w:val="006901D4"/>
    <w:rsid w:val="00690B01"/>
    <w:rsid w:val="006918DC"/>
    <w:rsid w:val="00696142"/>
    <w:rsid w:val="006A329B"/>
    <w:rsid w:val="006A3770"/>
    <w:rsid w:val="006A5EA9"/>
    <w:rsid w:val="006C0284"/>
    <w:rsid w:val="006D209B"/>
    <w:rsid w:val="006E154F"/>
    <w:rsid w:val="006F2099"/>
    <w:rsid w:val="006F3B78"/>
    <w:rsid w:val="006F53BA"/>
    <w:rsid w:val="00701B46"/>
    <w:rsid w:val="00703335"/>
    <w:rsid w:val="00704B48"/>
    <w:rsid w:val="00705A16"/>
    <w:rsid w:val="007171DB"/>
    <w:rsid w:val="007208DE"/>
    <w:rsid w:val="007219FA"/>
    <w:rsid w:val="007238D2"/>
    <w:rsid w:val="00723EDD"/>
    <w:rsid w:val="007241AD"/>
    <w:rsid w:val="00726F8A"/>
    <w:rsid w:val="007312B7"/>
    <w:rsid w:val="0073312B"/>
    <w:rsid w:val="007341F9"/>
    <w:rsid w:val="0075533E"/>
    <w:rsid w:val="00756167"/>
    <w:rsid w:val="00762867"/>
    <w:rsid w:val="00775D8A"/>
    <w:rsid w:val="0078568B"/>
    <w:rsid w:val="007873B5"/>
    <w:rsid w:val="007874C5"/>
    <w:rsid w:val="007933EB"/>
    <w:rsid w:val="007A072F"/>
    <w:rsid w:val="007A0C43"/>
    <w:rsid w:val="007B3511"/>
    <w:rsid w:val="007B45D3"/>
    <w:rsid w:val="007B6683"/>
    <w:rsid w:val="007C37BA"/>
    <w:rsid w:val="007C560C"/>
    <w:rsid w:val="007D076D"/>
    <w:rsid w:val="007D3D60"/>
    <w:rsid w:val="007D4D84"/>
    <w:rsid w:val="007E451F"/>
    <w:rsid w:val="007E65BD"/>
    <w:rsid w:val="007F0FB9"/>
    <w:rsid w:val="007F5051"/>
    <w:rsid w:val="007F6258"/>
    <w:rsid w:val="00806677"/>
    <w:rsid w:val="00806763"/>
    <w:rsid w:val="00810D6D"/>
    <w:rsid w:val="008137C1"/>
    <w:rsid w:val="0081410D"/>
    <w:rsid w:val="00816B27"/>
    <w:rsid w:val="00824E60"/>
    <w:rsid w:val="00825F12"/>
    <w:rsid w:val="008278C1"/>
    <w:rsid w:val="008314F8"/>
    <w:rsid w:val="00834E7B"/>
    <w:rsid w:val="00841F42"/>
    <w:rsid w:val="00842E54"/>
    <w:rsid w:val="0084321B"/>
    <w:rsid w:val="008466ED"/>
    <w:rsid w:val="00846D2D"/>
    <w:rsid w:val="00855524"/>
    <w:rsid w:val="00855650"/>
    <w:rsid w:val="00860E14"/>
    <w:rsid w:val="00870318"/>
    <w:rsid w:val="00870CAD"/>
    <w:rsid w:val="0087103D"/>
    <w:rsid w:val="00873C79"/>
    <w:rsid w:val="00874762"/>
    <w:rsid w:val="00877E52"/>
    <w:rsid w:val="00881548"/>
    <w:rsid w:val="00881F8E"/>
    <w:rsid w:val="00883C7E"/>
    <w:rsid w:val="008843B4"/>
    <w:rsid w:val="008845EC"/>
    <w:rsid w:val="008862CD"/>
    <w:rsid w:val="00892ACF"/>
    <w:rsid w:val="00893C26"/>
    <w:rsid w:val="0089559D"/>
    <w:rsid w:val="008964EB"/>
    <w:rsid w:val="008A1D46"/>
    <w:rsid w:val="008A2D01"/>
    <w:rsid w:val="008A30BE"/>
    <w:rsid w:val="008A501E"/>
    <w:rsid w:val="008A5CD4"/>
    <w:rsid w:val="008A6C8F"/>
    <w:rsid w:val="008B4F79"/>
    <w:rsid w:val="008C4DEF"/>
    <w:rsid w:val="008D0146"/>
    <w:rsid w:val="008D298B"/>
    <w:rsid w:val="008F1DA5"/>
    <w:rsid w:val="008F62ED"/>
    <w:rsid w:val="008F786E"/>
    <w:rsid w:val="00912070"/>
    <w:rsid w:val="0092272A"/>
    <w:rsid w:val="00923FBE"/>
    <w:rsid w:val="00927F36"/>
    <w:rsid w:val="00930114"/>
    <w:rsid w:val="0093029C"/>
    <w:rsid w:val="00937012"/>
    <w:rsid w:val="00940C9F"/>
    <w:rsid w:val="0095000B"/>
    <w:rsid w:val="00951934"/>
    <w:rsid w:val="009555C8"/>
    <w:rsid w:val="00960083"/>
    <w:rsid w:val="0096243E"/>
    <w:rsid w:val="0096665F"/>
    <w:rsid w:val="00970CB0"/>
    <w:rsid w:val="00971DD0"/>
    <w:rsid w:val="009722BB"/>
    <w:rsid w:val="00973BBC"/>
    <w:rsid w:val="00973CC3"/>
    <w:rsid w:val="00982831"/>
    <w:rsid w:val="00986B2A"/>
    <w:rsid w:val="00987F6A"/>
    <w:rsid w:val="0099035E"/>
    <w:rsid w:val="009A3775"/>
    <w:rsid w:val="009A6535"/>
    <w:rsid w:val="009A6536"/>
    <w:rsid w:val="009A6D1B"/>
    <w:rsid w:val="009B14D8"/>
    <w:rsid w:val="009B1BBE"/>
    <w:rsid w:val="009B764E"/>
    <w:rsid w:val="009C0DA8"/>
    <w:rsid w:val="009C13A4"/>
    <w:rsid w:val="009D02C6"/>
    <w:rsid w:val="009D3D31"/>
    <w:rsid w:val="009D5312"/>
    <w:rsid w:val="009D55AE"/>
    <w:rsid w:val="009E2DB2"/>
    <w:rsid w:val="009E2FC0"/>
    <w:rsid w:val="009E5055"/>
    <w:rsid w:val="009F1620"/>
    <w:rsid w:val="009F1A6D"/>
    <w:rsid w:val="009F6D30"/>
    <w:rsid w:val="00A072AD"/>
    <w:rsid w:val="00A109D4"/>
    <w:rsid w:val="00A11A8F"/>
    <w:rsid w:val="00A12593"/>
    <w:rsid w:val="00A14D54"/>
    <w:rsid w:val="00A17A70"/>
    <w:rsid w:val="00A2071F"/>
    <w:rsid w:val="00A22422"/>
    <w:rsid w:val="00A22F6B"/>
    <w:rsid w:val="00A2420F"/>
    <w:rsid w:val="00A27278"/>
    <w:rsid w:val="00A30BDF"/>
    <w:rsid w:val="00A32C46"/>
    <w:rsid w:val="00A3368C"/>
    <w:rsid w:val="00A347DD"/>
    <w:rsid w:val="00A372B2"/>
    <w:rsid w:val="00A40828"/>
    <w:rsid w:val="00A45097"/>
    <w:rsid w:val="00A5227A"/>
    <w:rsid w:val="00A52444"/>
    <w:rsid w:val="00A54379"/>
    <w:rsid w:val="00A54A0E"/>
    <w:rsid w:val="00A62D4B"/>
    <w:rsid w:val="00A73028"/>
    <w:rsid w:val="00A82BE1"/>
    <w:rsid w:val="00A83B0A"/>
    <w:rsid w:val="00A91C9B"/>
    <w:rsid w:val="00A9229E"/>
    <w:rsid w:val="00A93441"/>
    <w:rsid w:val="00A94EF9"/>
    <w:rsid w:val="00A96260"/>
    <w:rsid w:val="00AA1EC8"/>
    <w:rsid w:val="00AA6A87"/>
    <w:rsid w:val="00AA77CD"/>
    <w:rsid w:val="00AC2A17"/>
    <w:rsid w:val="00AC2A79"/>
    <w:rsid w:val="00AC5E91"/>
    <w:rsid w:val="00AD0344"/>
    <w:rsid w:val="00AD0C4E"/>
    <w:rsid w:val="00AD2275"/>
    <w:rsid w:val="00AE2396"/>
    <w:rsid w:val="00AE2D67"/>
    <w:rsid w:val="00AF5D21"/>
    <w:rsid w:val="00B065FA"/>
    <w:rsid w:val="00B07ADF"/>
    <w:rsid w:val="00B12D31"/>
    <w:rsid w:val="00B1471F"/>
    <w:rsid w:val="00B168A2"/>
    <w:rsid w:val="00B17DC1"/>
    <w:rsid w:val="00B242A7"/>
    <w:rsid w:val="00B24616"/>
    <w:rsid w:val="00B247D5"/>
    <w:rsid w:val="00B25B64"/>
    <w:rsid w:val="00B31F04"/>
    <w:rsid w:val="00B331FC"/>
    <w:rsid w:val="00B375C0"/>
    <w:rsid w:val="00B42CA7"/>
    <w:rsid w:val="00B45AFB"/>
    <w:rsid w:val="00B45C25"/>
    <w:rsid w:val="00B60C33"/>
    <w:rsid w:val="00B61D5A"/>
    <w:rsid w:val="00B636A1"/>
    <w:rsid w:val="00B63E55"/>
    <w:rsid w:val="00B6561F"/>
    <w:rsid w:val="00B66CD4"/>
    <w:rsid w:val="00B70361"/>
    <w:rsid w:val="00B7358B"/>
    <w:rsid w:val="00B75E2E"/>
    <w:rsid w:val="00B77860"/>
    <w:rsid w:val="00B87467"/>
    <w:rsid w:val="00B900B3"/>
    <w:rsid w:val="00B92ACF"/>
    <w:rsid w:val="00B97AC1"/>
    <w:rsid w:val="00BA60A0"/>
    <w:rsid w:val="00BB1492"/>
    <w:rsid w:val="00BB6132"/>
    <w:rsid w:val="00BB6A1E"/>
    <w:rsid w:val="00BC4414"/>
    <w:rsid w:val="00BD1486"/>
    <w:rsid w:val="00BD1550"/>
    <w:rsid w:val="00BD33E4"/>
    <w:rsid w:val="00BD41EB"/>
    <w:rsid w:val="00BE2166"/>
    <w:rsid w:val="00BE670C"/>
    <w:rsid w:val="00BF3BB7"/>
    <w:rsid w:val="00C0039A"/>
    <w:rsid w:val="00C02F30"/>
    <w:rsid w:val="00C0379D"/>
    <w:rsid w:val="00C0514A"/>
    <w:rsid w:val="00C057D1"/>
    <w:rsid w:val="00C10108"/>
    <w:rsid w:val="00C14DEC"/>
    <w:rsid w:val="00C177EA"/>
    <w:rsid w:val="00C20ED0"/>
    <w:rsid w:val="00C23F8D"/>
    <w:rsid w:val="00C25656"/>
    <w:rsid w:val="00C27797"/>
    <w:rsid w:val="00C31D3E"/>
    <w:rsid w:val="00C41EDF"/>
    <w:rsid w:val="00C53998"/>
    <w:rsid w:val="00C54D27"/>
    <w:rsid w:val="00C57199"/>
    <w:rsid w:val="00C60757"/>
    <w:rsid w:val="00C67826"/>
    <w:rsid w:val="00C7520E"/>
    <w:rsid w:val="00C812D2"/>
    <w:rsid w:val="00C839C8"/>
    <w:rsid w:val="00C83C54"/>
    <w:rsid w:val="00C84BA2"/>
    <w:rsid w:val="00C93197"/>
    <w:rsid w:val="00C94409"/>
    <w:rsid w:val="00C96EE2"/>
    <w:rsid w:val="00CA19CC"/>
    <w:rsid w:val="00CA3F22"/>
    <w:rsid w:val="00CB1377"/>
    <w:rsid w:val="00CC03B2"/>
    <w:rsid w:val="00CC6D55"/>
    <w:rsid w:val="00CD417D"/>
    <w:rsid w:val="00CE12C1"/>
    <w:rsid w:val="00CF1B6B"/>
    <w:rsid w:val="00CF6D3C"/>
    <w:rsid w:val="00D02D54"/>
    <w:rsid w:val="00D03692"/>
    <w:rsid w:val="00D107F9"/>
    <w:rsid w:val="00D1293E"/>
    <w:rsid w:val="00D13D7A"/>
    <w:rsid w:val="00D16206"/>
    <w:rsid w:val="00D24086"/>
    <w:rsid w:val="00D24ABC"/>
    <w:rsid w:val="00D250D8"/>
    <w:rsid w:val="00D32146"/>
    <w:rsid w:val="00D3405B"/>
    <w:rsid w:val="00D34A59"/>
    <w:rsid w:val="00D35210"/>
    <w:rsid w:val="00D42CA0"/>
    <w:rsid w:val="00D4600E"/>
    <w:rsid w:val="00D511A5"/>
    <w:rsid w:val="00D530FE"/>
    <w:rsid w:val="00D54FF7"/>
    <w:rsid w:val="00D63F9C"/>
    <w:rsid w:val="00D7612F"/>
    <w:rsid w:val="00D77682"/>
    <w:rsid w:val="00D821E9"/>
    <w:rsid w:val="00D87E43"/>
    <w:rsid w:val="00D907D7"/>
    <w:rsid w:val="00D91E62"/>
    <w:rsid w:val="00D930B9"/>
    <w:rsid w:val="00D968A5"/>
    <w:rsid w:val="00D97602"/>
    <w:rsid w:val="00DA7AA7"/>
    <w:rsid w:val="00DB46C5"/>
    <w:rsid w:val="00DB6B24"/>
    <w:rsid w:val="00DB7EE9"/>
    <w:rsid w:val="00DC1420"/>
    <w:rsid w:val="00DC17FB"/>
    <w:rsid w:val="00DC1BB7"/>
    <w:rsid w:val="00DC2D14"/>
    <w:rsid w:val="00DC4862"/>
    <w:rsid w:val="00DC64B5"/>
    <w:rsid w:val="00DC6786"/>
    <w:rsid w:val="00DD44C0"/>
    <w:rsid w:val="00DD64D1"/>
    <w:rsid w:val="00DE37AE"/>
    <w:rsid w:val="00DE4A9B"/>
    <w:rsid w:val="00DF2E09"/>
    <w:rsid w:val="00E02CB5"/>
    <w:rsid w:val="00E0727D"/>
    <w:rsid w:val="00E16CBA"/>
    <w:rsid w:val="00E31DCD"/>
    <w:rsid w:val="00E3736E"/>
    <w:rsid w:val="00E375CC"/>
    <w:rsid w:val="00E457DF"/>
    <w:rsid w:val="00E50BEE"/>
    <w:rsid w:val="00E544B9"/>
    <w:rsid w:val="00E5678F"/>
    <w:rsid w:val="00E57DFF"/>
    <w:rsid w:val="00E612FC"/>
    <w:rsid w:val="00E61F77"/>
    <w:rsid w:val="00E647BA"/>
    <w:rsid w:val="00E66EB0"/>
    <w:rsid w:val="00E6718F"/>
    <w:rsid w:val="00E747A5"/>
    <w:rsid w:val="00E76B1C"/>
    <w:rsid w:val="00E80C74"/>
    <w:rsid w:val="00E8623C"/>
    <w:rsid w:val="00E86AD6"/>
    <w:rsid w:val="00E94F8A"/>
    <w:rsid w:val="00E97868"/>
    <w:rsid w:val="00EA4E27"/>
    <w:rsid w:val="00EA56C8"/>
    <w:rsid w:val="00EA7F49"/>
    <w:rsid w:val="00EB244C"/>
    <w:rsid w:val="00EB64AB"/>
    <w:rsid w:val="00EB6E6C"/>
    <w:rsid w:val="00EC2581"/>
    <w:rsid w:val="00EC5ADA"/>
    <w:rsid w:val="00ED0AA2"/>
    <w:rsid w:val="00ED0EF7"/>
    <w:rsid w:val="00ED6826"/>
    <w:rsid w:val="00EE4312"/>
    <w:rsid w:val="00EE4F97"/>
    <w:rsid w:val="00EE7C36"/>
    <w:rsid w:val="00EF22C3"/>
    <w:rsid w:val="00EF519B"/>
    <w:rsid w:val="00F0233C"/>
    <w:rsid w:val="00F03ACC"/>
    <w:rsid w:val="00F10A43"/>
    <w:rsid w:val="00F17C08"/>
    <w:rsid w:val="00F2405D"/>
    <w:rsid w:val="00F25693"/>
    <w:rsid w:val="00F421B6"/>
    <w:rsid w:val="00F42453"/>
    <w:rsid w:val="00F4752C"/>
    <w:rsid w:val="00F53CE3"/>
    <w:rsid w:val="00F55647"/>
    <w:rsid w:val="00F60DC2"/>
    <w:rsid w:val="00F61FA6"/>
    <w:rsid w:val="00F71A75"/>
    <w:rsid w:val="00F722C3"/>
    <w:rsid w:val="00F73062"/>
    <w:rsid w:val="00F73F47"/>
    <w:rsid w:val="00F83D81"/>
    <w:rsid w:val="00F916E9"/>
    <w:rsid w:val="00F9625B"/>
    <w:rsid w:val="00F97B70"/>
    <w:rsid w:val="00FA3CB4"/>
    <w:rsid w:val="00FA5132"/>
    <w:rsid w:val="00FA7257"/>
    <w:rsid w:val="00FB1E69"/>
    <w:rsid w:val="00FB663C"/>
    <w:rsid w:val="00FB69C0"/>
    <w:rsid w:val="00FC00B2"/>
    <w:rsid w:val="00FC00B6"/>
    <w:rsid w:val="00FC151E"/>
    <w:rsid w:val="00FC3A01"/>
    <w:rsid w:val="00FD088C"/>
    <w:rsid w:val="00FD29DA"/>
    <w:rsid w:val="00FD3157"/>
    <w:rsid w:val="00FD36B5"/>
    <w:rsid w:val="00FD3B14"/>
    <w:rsid w:val="00FE0C15"/>
    <w:rsid w:val="00FE2374"/>
    <w:rsid w:val="00FF1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2723</Characters>
  <Application>Microsoft Office Word</Application>
  <DocSecurity>0</DocSecurity>
  <Lines>49</Lines>
  <Paragraphs>21</Paragraphs>
  <ScaleCrop>false</ScaleCrop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Pavithra.AP</dc:creator>
  <cp:lastModifiedBy>Pavithra.AP</cp:lastModifiedBy>
  <cp:revision>1</cp:revision>
  <dcterms:created xsi:type="dcterms:W3CDTF">2022-08-09T03:48:00Z</dcterms:created>
  <dcterms:modified xsi:type="dcterms:W3CDTF">2022-08-09T03:51:00Z</dcterms:modified>
</cp:coreProperties>
</file>