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50" w:rsidRPr="00A45593" w:rsidRDefault="00A45593" w:rsidP="005537D6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45593">
        <w:rPr>
          <w:rFonts w:ascii="Arial" w:hAnsi="Arial" w:cs="Arial"/>
          <w:b/>
          <w:bCs/>
          <w:sz w:val="22"/>
          <w:szCs w:val="22"/>
          <w:u w:val="single"/>
        </w:rPr>
        <w:t>Supplement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2348"/>
        <w:gridCol w:w="2380"/>
      </w:tblGrid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vAlign w:val="bottom"/>
            <w:hideMark/>
          </w:tcPr>
          <w:p w:rsidR="00A45593" w:rsidRPr="005537D6" w:rsidRDefault="00A45593" w:rsidP="005537D6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Field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Major discrepancy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Minor Discrepancy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Patient </w:t>
            </w:r>
            <w:r w:rsid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nformation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Fundamental cardiac diagnosis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69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Extracardiac abnormalities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5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Chromosomal abnormalities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30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Syndromes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Hospitalization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 admit date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date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Initial weight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Weight off by 10%</w:t>
            </w:r>
          </w:p>
        </w:tc>
      </w:tr>
      <w:tr w:rsidR="00A45593" w:rsidRPr="00C84E30" w:rsidTr="00B97261">
        <w:trPr>
          <w:trHeight w:val="33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Gastric tube present at hospital 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332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Feeding/nutrition route(s) at hospital</w:t>
            </w:r>
            <w:r w:rsid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Home respiratory support at hospital 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 transplant list at hospital 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PPM or AICD on hospital 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53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dx of diaphragm dysfunction during this hospital 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53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dx of vocal cord dysfunction during this hospital 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Ever had a chest tube during this hospital admission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 discharge date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date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Mortality status at hospital discharge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status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 discharge location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Readmitted to this hospital within 7d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Cardiothoracic Surgery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 cardiothoracic surgery during this hospitalization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Cardiac Catheterization/EP Procedure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53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 cardiac catheterizations/EP procedures during this hospitalization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PAC</w:t>
            </w: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Encounter start date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date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Reason for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Encounter cardiothoracic diagnosis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Encounter medical diagnosis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Transfer unit of origin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Initial weight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10% discrepancy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 of treated arrhythmia prior to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 non-cardiothoracic surgery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Encounter </w:t>
            </w:r>
            <w:r w:rsid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nd </w:t>
            </w:r>
            <w:r w:rsid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ate 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date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Transfer unit/destination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Encounter </w:t>
            </w:r>
            <w:r w:rsid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upport/</w:t>
            </w:r>
            <w:r w:rsid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herapies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Tracheostomy present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Nasal cannula oxygen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CPAP/BiPAP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 venous lines during the acute care stay?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Ever on milrinone infusion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Ever on ACE-inhibitor (IV or PO)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Ever on heparin infusion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Ever on enoxaparin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Anti-convulsant therapy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30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Anti-arrhythmia therapy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Adenosine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therapy for PHTN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55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 treatment for PHTN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VAD present during this encounter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Feeding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Gastric tube present at encounter start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Feeding/nutrition route(s) at encounter </w:t>
            </w: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start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 ad lib at encounter start?*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t>Caloric density at encounter start*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+/- 2 kcal/oz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t>Volume for first 24 hrs 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10% variance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t>Formula used at encounter start 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t>On medication for reflux/motility at encounter start*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t>Ever on PO feeds during encounter*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t>Ever tube fed during encounter*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hAnsi="Arial" w:cs="Arial"/>
                <w:color w:val="000000"/>
                <w:sz w:val="22"/>
                <w:szCs w:val="22"/>
              </w:rPr>
              <w:t>Therapies during the encounter *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37D6">
              <w:rPr>
                <w:rFonts w:ascii="Arial" w:hAnsi="Arial" w:cs="Arial"/>
                <w:color w:val="000000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Gastric tube present at encounter end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Feeding/nutrition route(s) at encounter end 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Complications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color w:val="6B226D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Cardiac arrest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Pericardial effusion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arrhythmia requiring therapy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Venous thrombus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Arterial thrombus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Pulse loss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Unplanned reop/reintervention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Intraop</w:t>
            </w:r>
            <w:proofErr w:type="spellEnd"/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intraprocedural</w:t>
            </w:r>
            <w:proofErr w:type="spellEnd"/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death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Major respiratory decline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Chylothorax requiring intervention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Pleural effusion/hemothorax requiring </w:t>
            </w: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chest tube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Pneumothorax requiring change in management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Endocarditis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CLABSI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Sepsis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Superficial SSI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Deep SSI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UTI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Pneumonia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Viral infection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Stroke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Seizure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NEC 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A45593" w:rsidRPr="00C84E30" w:rsidTr="00B97261">
        <w:trPr>
          <w:trHeight w:val="290"/>
        </w:trPr>
        <w:tc>
          <w:tcPr>
            <w:tcW w:w="4267" w:type="dxa"/>
            <w:shd w:val="clear" w:color="auto" w:fill="auto"/>
            <w:noWrap/>
            <w:hideMark/>
          </w:tcPr>
          <w:p w:rsidR="00A45593" w:rsidRPr="00B97261" w:rsidRDefault="00A45593" w:rsidP="00B9726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7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Pressure ulcer </w:t>
            </w:r>
          </w:p>
        </w:tc>
        <w:tc>
          <w:tcPr>
            <w:tcW w:w="2348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Incorrect response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A45593" w:rsidRPr="005537D6" w:rsidRDefault="00A45593" w:rsidP="00B97261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37D6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</w:tbl>
    <w:p w:rsidR="00586660" w:rsidRPr="005537D6" w:rsidRDefault="006926F6" w:rsidP="005537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*applicable to patients ≤365 days at encounter start</w:t>
      </w:r>
    </w:p>
    <w:sectPr w:rsidR="00586660" w:rsidRPr="005537D6" w:rsidSect="0050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E82"/>
    <w:multiLevelType w:val="hybridMultilevel"/>
    <w:tmpl w:val="11A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588"/>
    <w:multiLevelType w:val="hybridMultilevel"/>
    <w:tmpl w:val="DBE22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203D"/>
    <w:multiLevelType w:val="hybridMultilevel"/>
    <w:tmpl w:val="1CE26310"/>
    <w:lvl w:ilvl="0" w:tplc="8542D5A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7970"/>
    <w:multiLevelType w:val="hybridMultilevel"/>
    <w:tmpl w:val="474C9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4235"/>
    <w:multiLevelType w:val="hybridMultilevel"/>
    <w:tmpl w:val="ACF0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B78"/>
    <w:rsid w:val="000020C5"/>
    <w:rsid w:val="0003259E"/>
    <w:rsid w:val="00032E94"/>
    <w:rsid w:val="00033988"/>
    <w:rsid w:val="00035FB8"/>
    <w:rsid w:val="000372D2"/>
    <w:rsid w:val="00043B05"/>
    <w:rsid w:val="0005587D"/>
    <w:rsid w:val="00056E5B"/>
    <w:rsid w:val="00063B16"/>
    <w:rsid w:val="00071498"/>
    <w:rsid w:val="00072C50"/>
    <w:rsid w:val="00073CB4"/>
    <w:rsid w:val="0007690A"/>
    <w:rsid w:val="00077F17"/>
    <w:rsid w:val="000815DC"/>
    <w:rsid w:val="000867B9"/>
    <w:rsid w:val="0009498F"/>
    <w:rsid w:val="000A1B69"/>
    <w:rsid w:val="000A52F7"/>
    <w:rsid w:val="000B1267"/>
    <w:rsid w:val="000B2FCD"/>
    <w:rsid w:val="000B69CF"/>
    <w:rsid w:val="000C50DA"/>
    <w:rsid w:val="000C5D71"/>
    <w:rsid w:val="000D3A3E"/>
    <w:rsid w:val="000D6386"/>
    <w:rsid w:val="000E059B"/>
    <w:rsid w:val="000F53B4"/>
    <w:rsid w:val="00125B20"/>
    <w:rsid w:val="001269B2"/>
    <w:rsid w:val="00141FC5"/>
    <w:rsid w:val="00143D05"/>
    <w:rsid w:val="001444D7"/>
    <w:rsid w:val="00144AFE"/>
    <w:rsid w:val="00145357"/>
    <w:rsid w:val="00150815"/>
    <w:rsid w:val="00156FC4"/>
    <w:rsid w:val="00162E59"/>
    <w:rsid w:val="00170B58"/>
    <w:rsid w:val="001729CC"/>
    <w:rsid w:val="00176869"/>
    <w:rsid w:val="0018011B"/>
    <w:rsid w:val="00186BFD"/>
    <w:rsid w:val="001A1718"/>
    <w:rsid w:val="001A295B"/>
    <w:rsid w:val="001B5435"/>
    <w:rsid w:val="001C1120"/>
    <w:rsid w:val="001C22B3"/>
    <w:rsid w:val="001C5868"/>
    <w:rsid w:val="001D001A"/>
    <w:rsid w:val="001D04CC"/>
    <w:rsid w:val="001D3F3A"/>
    <w:rsid w:val="001D7471"/>
    <w:rsid w:val="001D7A5D"/>
    <w:rsid w:val="001E04CA"/>
    <w:rsid w:val="001E0D48"/>
    <w:rsid w:val="001F1543"/>
    <w:rsid w:val="001F5041"/>
    <w:rsid w:val="002005C6"/>
    <w:rsid w:val="00210641"/>
    <w:rsid w:val="002166DB"/>
    <w:rsid w:val="002209F8"/>
    <w:rsid w:val="002320C4"/>
    <w:rsid w:val="0023310D"/>
    <w:rsid w:val="0023614D"/>
    <w:rsid w:val="00250580"/>
    <w:rsid w:val="002517F6"/>
    <w:rsid w:val="00256B94"/>
    <w:rsid w:val="002631F4"/>
    <w:rsid w:val="00263269"/>
    <w:rsid w:val="0026525E"/>
    <w:rsid w:val="00274389"/>
    <w:rsid w:val="002775B4"/>
    <w:rsid w:val="00293A66"/>
    <w:rsid w:val="002961F5"/>
    <w:rsid w:val="00297D18"/>
    <w:rsid w:val="002B6A26"/>
    <w:rsid w:val="002C0B9B"/>
    <w:rsid w:val="002C2843"/>
    <w:rsid w:val="002C38E8"/>
    <w:rsid w:val="002C5750"/>
    <w:rsid w:val="002C62F1"/>
    <w:rsid w:val="002E399D"/>
    <w:rsid w:val="002E7A7A"/>
    <w:rsid w:val="002F4ACA"/>
    <w:rsid w:val="00303327"/>
    <w:rsid w:val="00303ADF"/>
    <w:rsid w:val="0030582D"/>
    <w:rsid w:val="00315C69"/>
    <w:rsid w:val="003179AA"/>
    <w:rsid w:val="00320149"/>
    <w:rsid w:val="00322915"/>
    <w:rsid w:val="00324A54"/>
    <w:rsid w:val="00333F70"/>
    <w:rsid w:val="00335387"/>
    <w:rsid w:val="00350309"/>
    <w:rsid w:val="00361B8E"/>
    <w:rsid w:val="00365AB6"/>
    <w:rsid w:val="00382204"/>
    <w:rsid w:val="00385B73"/>
    <w:rsid w:val="0039518D"/>
    <w:rsid w:val="003955A8"/>
    <w:rsid w:val="00396A46"/>
    <w:rsid w:val="003A15E7"/>
    <w:rsid w:val="003A6BFC"/>
    <w:rsid w:val="003B3C54"/>
    <w:rsid w:val="003B449C"/>
    <w:rsid w:val="003B4E8C"/>
    <w:rsid w:val="003B7E04"/>
    <w:rsid w:val="003D41C8"/>
    <w:rsid w:val="003D462F"/>
    <w:rsid w:val="003E033D"/>
    <w:rsid w:val="003E7BB8"/>
    <w:rsid w:val="003F4884"/>
    <w:rsid w:val="004074AA"/>
    <w:rsid w:val="004208E8"/>
    <w:rsid w:val="00421ACF"/>
    <w:rsid w:val="0042680A"/>
    <w:rsid w:val="00430E57"/>
    <w:rsid w:val="00451000"/>
    <w:rsid w:val="00452BFC"/>
    <w:rsid w:val="004552FB"/>
    <w:rsid w:val="0045624D"/>
    <w:rsid w:val="00456345"/>
    <w:rsid w:val="00457B0E"/>
    <w:rsid w:val="00462525"/>
    <w:rsid w:val="004628B0"/>
    <w:rsid w:val="004639A5"/>
    <w:rsid w:val="00463E2B"/>
    <w:rsid w:val="00467677"/>
    <w:rsid w:val="00472D97"/>
    <w:rsid w:val="0048297C"/>
    <w:rsid w:val="004948FD"/>
    <w:rsid w:val="004971B0"/>
    <w:rsid w:val="004976C3"/>
    <w:rsid w:val="004C1A67"/>
    <w:rsid w:val="004C2F2A"/>
    <w:rsid w:val="004C4D09"/>
    <w:rsid w:val="004C7F98"/>
    <w:rsid w:val="004D564B"/>
    <w:rsid w:val="004D5BDE"/>
    <w:rsid w:val="004E53F1"/>
    <w:rsid w:val="004E5F3B"/>
    <w:rsid w:val="004F4AEA"/>
    <w:rsid w:val="005007F1"/>
    <w:rsid w:val="00520020"/>
    <w:rsid w:val="0052051B"/>
    <w:rsid w:val="005211C6"/>
    <w:rsid w:val="00524FBC"/>
    <w:rsid w:val="0052532E"/>
    <w:rsid w:val="00530140"/>
    <w:rsid w:val="00542E51"/>
    <w:rsid w:val="005537D6"/>
    <w:rsid w:val="00554045"/>
    <w:rsid w:val="005571D3"/>
    <w:rsid w:val="00562264"/>
    <w:rsid w:val="005640FC"/>
    <w:rsid w:val="00567DF5"/>
    <w:rsid w:val="00570955"/>
    <w:rsid w:val="005716B5"/>
    <w:rsid w:val="00572BF3"/>
    <w:rsid w:val="0057427D"/>
    <w:rsid w:val="0057570D"/>
    <w:rsid w:val="0057658E"/>
    <w:rsid w:val="00577739"/>
    <w:rsid w:val="00581E82"/>
    <w:rsid w:val="00586660"/>
    <w:rsid w:val="00592115"/>
    <w:rsid w:val="005925C5"/>
    <w:rsid w:val="00595A03"/>
    <w:rsid w:val="005969FC"/>
    <w:rsid w:val="005979D6"/>
    <w:rsid w:val="005A06C8"/>
    <w:rsid w:val="005A2370"/>
    <w:rsid w:val="005A54FB"/>
    <w:rsid w:val="005A7822"/>
    <w:rsid w:val="005B0A13"/>
    <w:rsid w:val="005B78AB"/>
    <w:rsid w:val="005C6BB3"/>
    <w:rsid w:val="005C7AAE"/>
    <w:rsid w:val="005D4499"/>
    <w:rsid w:val="005D63FB"/>
    <w:rsid w:val="005E3405"/>
    <w:rsid w:val="005E42C8"/>
    <w:rsid w:val="005E6CB8"/>
    <w:rsid w:val="005F1B5F"/>
    <w:rsid w:val="005F30D8"/>
    <w:rsid w:val="005F543D"/>
    <w:rsid w:val="005F753D"/>
    <w:rsid w:val="00603BB6"/>
    <w:rsid w:val="00604411"/>
    <w:rsid w:val="00604F7A"/>
    <w:rsid w:val="00607BAF"/>
    <w:rsid w:val="00612223"/>
    <w:rsid w:val="00613E4C"/>
    <w:rsid w:val="00614794"/>
    <w:rsid w:val="006172CE"/>
    <w:rsid w:val="00623C03"/>
    <w:rsid w:val="00635E22"/>
    <w:rsid w:val="00637530"/>
    <w:rsid w:val="00637F07"/>
    <w:rsid w:val="006446B7"/>
    <w:rsid w:val="006470B8"/>
    <w:rsid w:val="00666141"/>
    <w:rsid w:val="00671E7D"/>
    <w:rsid w:val="00672D76"/>
    <w:rsid w:val="00672FC3"/>
    <w:rsid w:val="00675B44"/>
    <w:rsid w:val="00683450"/>
    <w:rsid w:val="006843C3"/>
    <w:rsid w:val="0068671B"/>
    <w:rsid w:val="006876B0"/>
    <w:rsid w:val="00691CF8"/>
    <w:rsid w:val="006926CD"/>
    <w:rsid w:val="006926F6"/>
    <w:rsid w:val="00694CB5"/>
    <w:rsid w:val="006953E7"/>
    <w:rsid w:val="00695863"/>
    <w:rsid w:val="00697E69"/>
    <w:rsid w:val="006A6ACC"/>
    <w:rsid w:val="006B0ECA"/>
    <w:rsid w:val="006B3399"/>
    <w:rsid w:val="006B6BEF"/>
    <w:rsid w:val="006C0D69"/>
    <w:rsid w:val="006C4057"/>
    <w:rsid w:val="006C7D94"/>
    <w:rsid w:val="006D30C0"/>
    <w:rsid w:val="006D5E03"/>
    <w:rsid w:val="007030CC"/>
    <w:rsid w:val="0070770B"/>
    <w:rsid w:val="00711957"/>
    <w:rsid w:val="00713220"/>
    <w:rsid w:val="00713BEE"/>
    <w:rsid w:val="007242D7"/>
    <w:rsid w:val="00725E9C"/>
    <w:rsid w:val="00731994"/>
    <w:rsid w:val="00734A84"/>
    <w:rsid w:val="0073713E"/>
    <w:rsid w:val="00740715"/>
    <w:rsid w:val="00742FAE"/>
    <w:rsid w:val="00744663"/>
    <w:rsid w:val="00763A45"/>
    <w:rsid w:val="00767521"/>
    <w:rsid w:val="00771ADB"/>
    <w:rsid w:val="007745CE"/>
    <w:rsid w:val="007753AE"/>
    <w:rsid w:val="007805AC"/>
    <w:rsid w:val="007852F0"/>
    <w:rsid w:val="007857F5"/>
    <w:rsid w:val="0079053C"/>
    <w:rsid w:val="00793B3B"/>
    <w:rsid w:val="007A1054"/>
    <w:rsid w:val="007B3719"/>
    <w:rsid w:val="007B5D47"/>
    <w:rsid w:val="007C4815"/>
    <w:rsid w:val="007C6F15"/>
    <w:rsid w:val="007D75B5"/>
    <w:rsid w:val="007E358E"/>
    <w:rsid w:val="007E4F34"/>
    <w:rsid w:val="007F361F"/>
    <w:rsid w:val="00800181"/>
    <w:rsid w:val="0080268C"/>
    <w:rsid w:val="008110BD"/>
    <w:rsid w:val="00817CB5"/>
    <w:rsid w:val="00831A0B"/>
    <w:rsid w:val="0084305E"/>
    <w:rsid w:val="00847C51"/>
    <w:rsid w:val="008539FE"/>
    <w:rsid w:val="0086130E"/>
    <w:rsid w:val="00886936"/>
    <w:rsid w:val="00890A25"/>
    <w:rsid w:val="00893853"/>
    <w:rsid w:val="00896D09"/>
    <w:rsid w:val="008A3EA3"/>
    <w:rsid w:val="008A4066"/>
    <w:rsid w:val="008A795F"/>
    <w:rsid w:val="008B012E"/>
    <w:rsid w:val="008B1325"/>
    <w:rsid w:val="008B3BF4"/>
    <w:rsid w:val="008D2267"/>
    <w:rsid w:val="008E0A6F"/>
    <w:rsid w:val="008E32A0"/>
    <w:rsid w:val="008E65AF"/>
    <w:rsid w:val="008E6D94"/>
    <w:rsid w:val="008E75C8"/>
    <w:rsid w:val="008F17ED"/>
    <w:rsid w:val="009005D8"/>
    <w:rsid w:val="009007A4"/>
    <w:rsid w:val="0090588B"/>
    <w:rsid w:val="0090779E"/>
    <w:rsid w:val="009109AF"/>
    <w:rsid w:val="00910D7B"/>
    <w:rsid w:val="00920B5D"/>
    <w:rsid w:val="0092667A"/>
    <w:rsid w:val="00932F80"/>
    <w:rsid w:val="00932FC7"/>
    <w:rsid w:val="00933917"/>
    <w:rsid w:val="00935776"/>
    <w:rsid w:val="0093659A"/>
    <w:rsid w:val="00942380"/>
    <w:rsid w:val="0094243F"/>
    <w:rsid w:val="00944AEC"/>
    <w:rsid w:val="009502A0"/>
    <w:rsid w:val="00952A12"/>
    <w:rsid w:val="00972E8D"/>
    <w:rsid w:val="009759AB"/>
    <w:rsid w:val="00986069"/>
    <w:rsid w:val="00996F2D"/>
    <w:rsid w:val="00997A06"/>
    <w:rsid w:val="009B0046"/>
    <w:rsid w:val="009B592E"/>
    <w:rsid w:val="009D0729"/>
    <w:rsid w:val="009D3C96"/>
    <w:rsid w:val="009E1B5B"/>
    <w:rsid w:val="009E1C8C"/>
    <w:rsid w:val="009E387E"/>
    <w:rsid w:val="009E6C97"/>
    <w:rsid w:val="009F39B9"/>
    <w:rsid w:val="00A0586C"/>
    <w:rsid w:val="00A22477"/>
    <w:rsid w:val="00A24B4C"/>
    <w:rsid w:val="00A311B2"/>
    <w:rsid w:val="00A3123F"/>
    <w:rsid w:val="00A35144"/>
    <w:rsid w:val="00A45593"/>
    <w:rsid w:val="00A47EC0"/>
    <w:rsid w:val="00A61BF1"/>
    <w:rsid w:val="00A61F81"/>
    <w:rsid w:val="00A634E9"/>
    <w:rsid w:val="00A67CBF"/>
    <w:rsid w:val="00A80AFD"/>
    <w:rsid w:val="00A87689"/>
    <w:rsid w:val="00A877D6"/>
    <w:rsid w:val="00A952F5"/>
    <w:rsid w:val="00A967FA"/>
    <w:rsid w:val="00AA01CA"/>
    <w:rsid w:val="00AB540D"/>
    <w:rsid w:val="00AC1BAD"/>
    <w:rsid w:val="00AC4A47"/>
    <w:rsid w:val="00AC6D96"/>
    <w:rsid w:val="00AC6F2A"/>
    <w:rsid w:val="00AD2546"/>
    <w:rsid w:val="00AE05A8"/>
    <w:rsid w:val="00AE1552"/>
    <w:rsid w:val="00AE347A"/>
    <w:rsid w:val="00AE47E6"/>
    <w:rsid w:val="00AE5479"/>
    <w:rsid w:val="00AE7A66"/>
    <w:rsid w:val="00B0413F"/>
    <w:rsid w:val="00B04DE4"/>
    <w:rsid w:val="00B05252"/>
    <w:rsid w:val="00B07993"/>
    <w:rsid w:val="00B1032C"/>
    <w:rsid w:val="00B12C27"/>
    <w:rsid w:val="00B20D6D"/>
    <w:rsid w:val="00B21DBB"/>
    <w:rsid w:val="00B25FC3"/>
    <w:rsid w:val="00B4084C"/>
    <w:rsid w:val="00B451CD"/>
    <w:rsid w:val="00B557D8"/>
    <w:rsid w:val="00B5707A"/>
    <w:rsid w:val="00B63526"/>
    <w:rsid w:val="00B73762"/>
    <w:rsid w:val="00B73973"/>
    <w:rsid w:val="00B75F2B"/>
    <w:rsid w:val="00B76D03"/>
    <w:rsid w:val="00B877DE"/>
    <w:rsid w:val="00B95BB5"/>
    <w:rsid w:val="00B97261"/>
    <w:rsid w:val="00BA0533"/>
    <w:rsid w:val="00BA0DF6"/>
    <w:rsid w:val="00BA2E8C"/>
    <w:rsid w:val="00BA5AF9"/>
    <w:rsid w:val="00BB53E0"/>
    <w:rsid w:val="00BB6321"/>
    <w:rsid w:val="00BD0CBC"/>
    <w:rsid w:val="00BD242F"/>
    <w:rsid w:val="00BD4545"/>
    <w:rsid w:val="00BD66FC"/>
    <w:rsid w:val="00BF6FEF"/>
    <w:rsid w:val="00C01434"/>
    <w:rsid w:val="00C05EF5"/>
    <w:rsid w:val="00C143A6"/>
    <w:rsid w:val="00C143E4"/>
    <w:rsid w:val="00C27B53"/>
    <w:rsid w:val="00C318A7"/>
    <w:rsid w:val="00C37DF1"/>
    <w:rsid w:val="00C45556"/>
    <w:rsid w:val="00C46602"/>
    <w:rsid w:val="00C642FD"/>
    <w:rsid w:val="00C67DFB"/>
    <w:rsid w:val="00C7188B"/>
    <w:rsid w:val="00C80190"/>
    <w:rsid w:val="00C80CD0"/>
    <w:rsid w:val="00C84E30"/>
    <w:rsid w:val="00C9394E"/>
    <w:rsid w:val="00CA26EF"/>
    <w:rsid w:val="00CB045C"/>
    <w:rsid w:val="00CB3AEE"/>
    <w:rsid w:val="00CB4C98"/>
    <w:rsid w:val="00CB6F26"/>
    <w:rsid w:val="00CB7013"/>
    <w:rsid w:val="00CD0486"/>
    <w:rsid w:val="00CE2390"/>
    <w:rsid w:val="00D0204C"/>
    <w:rsid w:val="00D038B5"/>
    <w:rsid w:val="00D03C1B"/>
    <w:rsid w:val="00D05AE3"/>
    <w:rsid w:val="00D1139C"/>
    <w:rsid w:val="00D16195"/>
    <w:rsid w:val="00D16613"/>
    <w:rsid w:val="00D32DBC"/>
    <w:rsid w:val="00D36CFA"/>
    <w:rsid w:val="00D37964"/>
    <w:rsid w:val="00D46812"/>
    <w:rsid w:val="00D46C6D"/>
    <w:rsid w:val="00D51702"/>
    <w:rsid w:val="00D557AF"/>
    <w:rsid w:val="00D5732C"/>
    <w:rsid w:val="00D71FF3"/>
    <w:rsid w:val="00D733E5"/>
    <w:rsid w:val="00D7476A"/>
    <w:rsid w:val="00D81C15"/>
    <w:rsid w:val="00D84658"/>
    <w:rsid w:val="00D930A0"/>
    <w:rsid w:val="00D94E0B"/>
    <w:rsid w:val="00D95B66"/>
    <w:rsid w:val="00D96BC4"/>
    <w:rsid w:val="00D97A84"/>
    <w:rsid w:val="00DA1ACC"/>
    <w:rsid w:val="00DA59CF"/>
    <w:rsid w:val="00DA5F44"/>
    <w:rsid w:val="00DB3323"/>
    <w:rsid w:val="00DB74EF"/>
    <w:rsid w:val="00DC1DD1"/>
    <w:rsid w:val="00DC1DF5"/>
    <w:rsid w:val="00DD512F"/>
    <w:rsid w:val="00DE43CF"/>
    <w:rsid w:val="00DF22E6"/>
    <w:rsid w:val="00DF24E9"/>
    <w:rsid w:val="00DF284F"/>
    <w:rsid w:val="00DF49C8"/>
    <w:rsid w:val="00DF4CB5"/>
    <w:rsid w:val="00E01A5A"/>
    <w:rsid w:val="00E02757"/>
    <w:rsid w:val="00E14329"/>
    <w:rsid w:val="00E266A9"/>
    <w:rsid w:val="00E27D69"/>
    <w:rsid w:val="00E323CD"/>
    <w:rsid w:val="00E3459F"/>
    <w:rsid w:val="00E5568C"/>
    <w:rsid w:val="00E5630F"/>
    <w:rsid w:val="00E576FD"/>
    <w:rsid w:val="00E57B3D"/>
    <w:rsid w:val="00E70189"/>
    <w:rsid w:val="00E7278F"/>
    <w:rsid w:val="00E735EF"/>
    <w:rsid w:val="00EA3B8F"/>
    <w:rsid w:val="00EA666B"/>
    <w:rsid w:val="00EB7F12"/>
    <w:rsid w:val="00EC1F3D"/>
    <w:rsid w:val="00EC1FA3"/>
    <w:rsid w:val="00EC2B7A"/>
    <w:rsid w:val="00EC35D1"/>
    <w:rsid w:val="00EC3F69"/>
    <w:rsid w:val="00ED10E5"/>
    <w:rsid w:val="00ED45C6"/>
    <w:rsid w:val="00ED72B8"/>
    <w:rsid w:val="00EE680E"/>
    <w:rsid w:val="00EF0344"/>
    <w:rsid w:val="00EF3457"/>
    <w:rsid w:val="00EF56E5"/>
    <w:rsid w:val="00F00B74"/>
    <w:rsid w:val="00F109A1"/>
    <w:rsid w:val="00F158EA"/>
    <w:rsid w:val="00F163C5"/>
    <w:rsid w:val="00F202C6"/>
    <w:rsid w:val="00F23D41"/>
    <w:rsid w:val="00F2428B"/>
    <w:rsid w:val="00F32725"/>
    <w:rsid w:val="00F33E6C"/>
    <w:rsid w:val="00F35612"/>
    <w:rsid w:val="00F36217"/>
    <w:rsid w:val="00F3694F"/>
    <w:rsid w:val="00F40753"/>
    <w:rsid w:val="00F4130A"/>
    <w:rsid w:val="00F44383"/>
    <w:rsid w:val="00F4769E"/>
    <w:rsid w:val="00F52EE1"/>
    <w:rsid w:val="00F62A37"/>
    <w:rsid w:val="00F62B78"/>
    <w:rsid w:val="00F65F89"/>
    <w:rsid w:val="00F705E3"/>
    <w:rsid w:val="00F76DF6"/>
    <w:rsid w:val="00F82189"/>
    <w:rsid w:val="00F85104"/>
    <w:rsid w:val="00F9161C"/>
    <w:rsid w:val="00F91D9F"/>
    <w:rsid w:val="00F92FE0"/>
    <w:rsid w:val="00F93E8D"/>
    <w:rsid w:val="00F970D5"/>
    <w:rsid w:val="00FA4877"/>
    <w:rsid w:val="00FA5976"/>
    <w:rsid w:val="00FA769E"/>
    <w:rsid w:val="00FB1998"/>
    <w:rsid w:val="00FB2D0F"/>
    <w:rsid w:val="00FC00B7"/>
    <w:rsid w:val="00FC0F52"/>
    <w:rsid w:val="00FC2F60"/>
    <w:rsid w:val="00FC4B9D"/>
    <w:rsid w:val="00FD14CF"/>
    <w:rsid w:val="00FD6082"/>
    <w:rsid w:val="00FD7F87"/>
    <w:rsid w:val="00FE213E"/>
    <w:rsid w:val="00FE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B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0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0D6D"/>
  </w:style>
  <w:style w:type="table" w:customStyle="1" w:styleId="GridTable1LightAccent2">
    <w:name w:val="Grid Table 1 Light Accent 2"/>
    <w:basedOn w:val="TableNormal"/>
    <w:uiPriority w:val="46"/>
    <w:rsid w:val="003A15E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A1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EC5B-E226-4A19-8E66-4A47109E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Schachtner</dc:creator>
  <cp:lastModifiedBy>angaleswari.m</cp:lastModifiedBy>
  <cp:revision>2</cp:revision>
  <cp:lastPrinted>2021-08-23T19:29:00Z</cp:lastPrinted>
  <dcterms:created xsi:type="dcterms:W3CDTF">2022-02-21T04:24:00Z</dcterms:created>
  <dcterms:modified xsi:type="dcterms:W3CDTF">2022-02-21T04:24:00Z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http://www.zotero.org/styles/cardiology</vt:lpwstr>
  </property>
  <property fmtid="{D5CDD505-2E9C-101B-9397-08002B2CF9AE}" pid="7" name="Mendeley Recent Style Name 2_1">
    <vt:lpwstr>Cardiology</vt:lpwstr>
  </property>
  <property fmtid="{D5CDD505-2E9C-101B-9397-08002B2CF9AE}" pid="8" name="Mendeley Recent Style Id 3_1">
    <vt:lpwstr>http://www.zotero.org/styles/circulation</vt:lpwstr>
  </property>
  <property fmtid="{D5CDD505-2E9C-101B-9397-08002B2CF9AE}" pid="9" name="Mendeley Recent Style Name 3_1">
    <vt:lpwstr>Circulation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http://www.zotero.org/styles/european-society-of-cardiology</vt:lpwstr>
  </property>
  <property fmtid="{D5CDD505-2E9C-101B-9397-08002B2CF9AE}" pid="13" name="Mendeley Recent Style Name 5_1">
    <vt:lpwstr>European Society of Cardiology</vt:lpwstr>
  </property>
  <property fmtid="{D5CDD505-2E9C-101B-9397-08002B2CF9AE}" pid="14" name="Mendeley Recent Style Id 6_1">
    <vt:lpwstr>http://www.zotero.org/styles/pediatric-cardiology</vt:lpwstr>
  </property>
  <property fmtid="{D5CDD505-2E9C-101B-9397-08002B2CF9AE}" pid="15" name="Mendeley Recent Style Name 6_1">
    <vt:lpwstr>Pediatric Cardiology</vt:lpwstr>
  </property>
  <property fmtid="{D5CDD505-2E9C-101B-9397-08002B2CF9AE}" pid="16" name="Mendeley Recent Style Id 7_1">
    <vt:lpwstr>http://www.zotero.org/styles/pediatric-research</vt:lpwstr>
  </property>
  <property fmtid="{D5CDD505-2E9C-101B-9397-08002B2CF9AE}" pid="17" name="Mendeley Recent Style Name 7_1">
    <vt:lpwstr>Pediatric Research</vt:lpwstr>
  </property>
  <property fmtid="{D5CDD505-2E9C-101B-9397-08002B2CF9AE}" pid="18" name="Mendeley Recent Style Id 8_1">
    <vt:lpwstr>http://csl.mendeley.com/styles/516380531/pediatric-research-2</vt:lpwstr>
  </property>
  <property fmtid="{D5CDD505-2E9C-101B-9397-08002B2CF9AE}" pid="19" name="Mendeley Recent Style Name 8_1">
    <vt:lpwstr>Pediatric Research - Stephen Hart, MD</vt:lpwstr>
  </property>
  <property fmtid="{D5CDD505-2E9C-101B-9397-08002B2CF9AE}" pid="20" name="Mendeley Recent Style Id 9_1">
    <vt:lpwstr>http://www.zotero.org/styles/the-american-journal-of-cardiology</vt:lpwstr>
  </property>
  <property fmtid="{D5CDD505-2E9C-101B-9397-08002B2CF9AE}" pid="21" name="Mendeley Recent Style Name 9_1">
    <vt:lpwstr>The American Journal of Cardiology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21907eab-fc27-3271-9d32-612ea8bc00f4</vt:lpwstr>
  </property>
  <property fmtid="{D5CDD505-2E9C-101B-9397-08002B2CF9AE}" pid="24" name="Mendeley Citation Style_1">
    <vt:lpwstr>http://www.zotero.org/styles/pediatric-cardiology</vt:lpwstr>
  </property>
</Properties>
</file>