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FB56" w14:textId="76984870" w:rsidR="00A200DE" w:rsidRDefault="00A200DE" w:rsidP="00A20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material for Byrne et al., “Cardiac responses in </w:t>
      </w:r>
      <w:proofErr w:type="spellStart"/>
      <w:r>
        <w:rPr>
          <w:rFonts w:ascii="Arial" w:hAnsi="Arial" w:cs="Arial"/>
          <w:b/>
        </w:rPr>
        <w:t>paediatric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Pompe</w:t>
      </w:r>
      <w:proofErr w:type="spellEnd"/>
      <w:r>
        <w:rPr>
          <w:rFonts w:ascii="Arial" w:hAnsi="Arial" w:cs="Arial"/>
          <w:b/>
        </w:rPr>
        <w:t xml:space="preserve"> disease in the ADVANCE </w:t>
      </w:r>
      <w:bookmarkStart w:id="0" w:name="_GoBack"/>
      <w:r w:rsidR="00B242CF">
        <w:rPr>
          <w:rFonts w:ascii="Arial" w:hAnsi="Arial" w:cs="Arial"/>
          <w:b/>
        </w:rPr>
        <w:t xml:space="preserve">participant </w:t>
      </w:r>
      <w:bookmarkEnd w:id="0"/>
      <w:r>
        <w:rPr>
          <w:rFonts w:ascii="Arial" w:hAnsi="Arial" w:cs="Arial"/>
          <w:b/>
        </w:rPr>
        <w:t xml:space="preserve">cohort,” </w:t>
      </w:r>
      <w:r>
        <w:rPr>
          <w:rFonts w:ascii="Arial" w:hAnsi="Arial" w:cs="Arial"/>
          <w:b/>
          <w:i/>
        </w:rPr>
        <w:t>Cardiology in the Young</w:t>
      </w:r>
    </w:p>
    <w:p w14:paraId="2C840611" w14:textId="77777777" w:rsidR="00A200DE" w:rsidRDefault="00A200DE" w:rsidP="00C107A2">
      <w:pPr>
        <w:spacing w:line="259" w:lineRule="auto"/>
        <w:rPr>
          <w:rFonts w:ascii="Arial" w:hAnsi="Arial" w:cs="Arial"/>
          <w:b/>
        </w:rPr>
      </w:pPr>
    </w:p>
    <w:p w14:paraId="7F48279E" w14:textId="5A73EE26" w:rsidR="00C107A2" w:rsidRDefault="00C107A2" w:rsidP="00C107A2">
      <w:pPr>
        <w:spacing w:line="259" w:lineRule="auto"/>
        <w:rPr>
          <w:rFonts w:ascii="Arial" w:hAnsi="Arial" w:cs="Arial"/>
        </w:rPr>
      </w:pPr>
      <w:r w:rsidRPr="00706D50">
        <w:rPr>
          <w:rFonts w:ascii="Arial" w:hAnsi="Arial" w:cs="Arial"/>
          <w:b/>
        </w:rPr>
        <w:t>Table S2</w:t>
      </w:r>
      <w:r w:rsidR="00146AD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L</w:t>
      </w:r>
      <w:r w:rsidR="00C26232">
        <w:rPr>
          <w:rFonts w:ascii="Arial" w:hAnsi="Arial" w:cs="Arial"/>
        </w:rPr>
        <w:t xml:space="preserve">eft ventricular mass </w:t>
      </w:r>
      <w:r>
        <w:rPr>
          <w:rFonts w:ascii="Arial" w:hAnsi="Arial" w:cs="Arial"/>
        </w:rPr>
        <w:t xml:space="preserve">and </w:t>
      </w:r>
      <w:r w:rsidR="00C26232">
        <w:rPr>
          <w:rFonts w:ascii="Arial" w:hAnsi="Arial" w:cs="Arial"/>
        </w:rPr>
        <w:t>systolic blood pressure</w:t>
      </w:r>
      <w:r>
        <w:rPr>
          <w:rFonts w:ascii="Arial" w:hAnsi="Arial" w:cs="Arial"/>
        </w:rPr>
        <w:t xml:space="preserve"> </w:t>
      </w:r>
      <w:r w:rsidRPr="000A6090">
        <w:rPr>
          <w:rFonts w:ascii="Arial" w:hAnsi="Arial" w:cs="Arial"/>
        </w:rPr>
        <w:t>z</w:t>
      </w:r>
      <w:r w:rsidRPr="00AC6EAD">
        <w:rPr>
          <w:rFonts w:ascii="Arial" w:hAnsi="Arial" w:cs="Arial"/>
          <w:i/>
        </w:rPr>
        <w:t>-</w:t>
      </w:r>
      <w:r>
        <w:rPr>
          <w:rFonts w:ascii="Arial" w:hAnsi="Arial" w:cs="Arial"/>
        </w:rPr>
        <w:t>scores (mean ± standard deviation) at enrolment, Week 52, and change from enrolment by subgroups</w:t>
      </w:r>
    </w:p>
    <w:tbl>
      <w:tblPr>
        <w:tblStyle w:val="TableGrid"/>
        <w:tblW w:w="12762" w:type="dxa"/>
        <w:tblLayout w:type="fixed"/>
        <w:tblLook w:val="04A0" w:firstRow="1" w:lastRow="0" w:firstColumn="1" w:lastColumn="0" w:noHBand="0" w:noVBand="1"/>
      </w:tblPr>
      <w:tblGrid>
        <w:gridCol w:w="3252"/>
        <w:gridCol w:w="523"/>
        <w:gridCol w:w="1350"/>
        <w:gridCol w:w="1350"/>
        <w:gridCol w:w="1420"/>
        <w:gridCol w:w="527"/>
        <w:gridCol w:w="1433"/>
        <w:gridCol w:w="1480"/>
        <w:gridCol w:w="1427"/>
      </w:tblGrid>
      <w:tr w:rsidR="00C107A2" w:rsidRPr="00D153D5" w14:paraId="18AECBD0" w14:textId="77777777" w:rsidTr="000A6090">
        <w:tc>
          <w:tcPr>
            <w:tcW w:w="3252" w:type="dxa"/>
            <w:vMerge w:val="restart"/>
            <w:vAlign w:val="bottom"/>
          </w:tcPr>
          <w:p w14:paraId="0E24D921" w14:textId="77777777" w:rsidR="00C107A2" w:rsidRPr="00C467A0" w:rsidRDefault="00C107A2" w:rsidP="00146ADF">
            <w:pPr>
              <w:rPr>
                <w:rFonts w:ascii="Arial" w:hAnsi="Arial" w:cs="Arial"/>
              </w:rPr>
            </w:pPr>
            <w:r w:rsidRPr="002E6799">
              <w:rPr>
                <w:rFonts w:ascii="Arial" w:hAnsi="Arial" w:cs="Arial"/>
                <w:bCs/>
              </w:rPr>
              <w:t>Subgroup</w:t>
            </w:r>
          </w:p>
        </w:tc>
        <w:tc>
          <w:tcPr>
            <w:tcW w:w="4643" w:type="dxa"/>
            <w:gridSpan w:val="4"/>
            <w:vAlign w:val="bottom"/>
          </w:tcPr>
          <w:p w14:paraId="36AA7CDD" w14:textId="77777777" w:rsidR="00C107A2" w:rsidRPr="002E6799" w:rsidRDefault="00C107A2" w:rsidP="00146ADF">
            <w:pPr>
              <w:jc w:val="center"/>
              <w:rPr>
                <w:rFonts w:ascii="Arial" w:hAnsi="Arial" w:cs="Arial"/>
                <w:bCs/>
              </w:rPr>
            </w:pPr>
            <w:r w:rsidRPr="002E6799">
              <w:rPr>
                <w:rFonts w:ascii="Arial" w:hAnsi="Arial" w:cs="Arial"/>
                <w:bCs/>
              </w:rPr>
              <w:t xml:space="preserve">LVM </w:t>
            </w:r>
            <w:r w:rsidRPr="000A6090">
              <w:rPr>
                <w:rFonts w:ascii="Arial" w:hAnsi="Arial" w:cs="Arial"/>
                <w:bCs/>
              </w:rPr>
              <w:t>z</w:t>
            </w:r>
            <w:r w:rsidRPr="002E6799">
              <w:rPr>
                <w:rFonts w:ascii="Arial" w:hAnsi="Arial" w:cs="Arial"/>
                <w:bCs/>
                <w:i/>
              </w:rPr>
              <w:t>-</w:t>
            </w:r>
            <w:r w:rsidRPr="002E6799">
              <w:rPr>
                <w:rFonts w:ascii="Arial" w:hAnsi="Arial" w:cs="Arial"/>
                <w:bCs/>
              </w:rPr>
              <w:t>score</w:t>
            </w:r>
          </w:p>
        </w:tc>
        <w:tc>
          <w:tcPr>
            <w:tcW w:w="4867" w:type="dxa"/>
            <w:gridSpan w:val="4"/>
            <w:vAlign w:val="bottom"/>
          </w:tcPr>
          <w:p w14:paraId="4584F4C4" w14:textId="77777777" w:rsidR="00C107A2" w:rsidRPr="002E6799" w:rsidRDefault="00C107A2" w:rsidP="00146ADF">
            <w:pPr>
              <w:jc w:val="center"/>
              <w:rPr>
                <w:rFonts w:ascii="Arial" w:hAnsi="Arial" w:cs="Arial"/>
                <w:bCs/>
              </w:rPr>
            </w:pPr>
            <w:r w:rsidRPr="002E6799">
              <w:rPr>
                <w:rFonts w:ascii="Arial" w:hAnsi="Arial" w:cs="Arial"/>
                <w:bCs/>
              </w:rPr>
              <w:t xml:space="preserve">SBP </w:t>
            </w:r>
            <w:r w:rsidRPr="000A6090">
              <w:rPr>
                <w:rFonts w:ascii="Arial" w:hAnsi="Arial" w:cs="Arial"/>
                <w:bCs/>
              </w:rPr>
              <w:t>z</w:t>
            </w:r>
            <w:r w:rsidRPr="002E6799">
              <w:rPr>
                <w:rFonts w:ascii="Arial" w:hAnsi="Arial" w:cs="Arial"/>
                <w:bCs/>
                <w:i/>
              </w:rPr>
              <w:t>-</w:t>
            </w:r>
            <w:r w:rsidRPr="002E6799">
              <w:rPr>
                <w:rFonts w:ascii="Arial" w:hAnsi="Arial" w:cs="Arial"/>
                <w:bCs/>
              </w:rPr>
              <w:t>score</w:t>
            </w:r>
          </w:p>
        </w:tc>
      </w:tr>
      <w:tr w:rsidR="00C107A2" w:rsidRPr="00D153D5" w14:paraId="5B936DEF" w14:textId="77777777" w:rsidTr="000A6090">
        <w:tc>
          <w:tcPr>
            <w:tcW w:w="3252" w:type="dxa"/>
            <w:vMerge/>
          </w:tcPr>
          <w:p w14:paraId="04CD9E6B" w14:textId="77777777" w:rsidR="00C107A2" w:rsidRPr="00B876DF" w:rsidRDefault="00C107A2" w:rsidP="00F464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vAlign w:val="bottom"/>
          </w:tcPr>
          <w:p w14:paraId="5F4316A8" w14:textId="77777777" w:rsidR="00C107A2" w:rsidRPr="00B876DF" w:rsidRDefault="00C107A2" w:rsidP="000A6090">
            <w:pPr>
              <w:jc w:val="center"/>
              <w:rPr>
                <w:rFonts w:ascii="Arial" w:hAnsi="Arial" w:cs="Arial"/>
              </w:rPr>
            </w:pPr>
            <w:r w:rsidRPr="00B876DF">
              <w:rPr>
                <w:rFonts w:ascii="Arial" w:hAnsi="Arial" w:cs="Arial"/>
              </w:rPr>
              <w:t>n</w:t>
            </w:r>
          </w:p>
        </w:tc>
        <w:tc>
          <w:tcPr>
            <w:tcW w:w="1350" w:type="dxa"/>
            <w:vAlign w:val="bottom"/>
          </w:tcPr>
          <w:p w14:paraId="2BC9162E" w14:textId="77777777" w:rsidR="00C107A2" w:rsidRPr="00B876DF" w:rsidRDefault="00C107A2" w:rsidP="000A6090">
            <w:pPr>
              <w:jc w:val="center"/>
              <w:rPr>
                <w:rFonts w:ascii="Arial" w:hAnsi="Arial" w:cs="Arial"/>
              </w:rPr>
            </w:pPr>
            <w:r w:rsidRPr="00B876DF">
              <w:rPr>
                <w:rFonts w:ascii="Arial" w:hAnsi="Arial" w:cs="Arial"/>
              </w:rPr>
              <w:t>Baseline</w:t>
            </w:r>
          </w:p>
        </w:tc>
        <w:tc>
          <w:tcPr>
            <w:tcW w:w="1350" w:type="dxa"/>
            <w:vAlign w:val="bottom"/>
          </w:tcPr>
          <w:p w14:paraId="5C64B2CF" w14:textId="77777777" w:rsidR="00C107A2" w:rsidRPr="00B876DF" w:rsidRDefault="00C107A2" w:rsidP="000A6090">
            <w:pPr>
              <w:jc w:val="center"/>
              <w:rPr>
                <w:rFonts w:ascii="Arial" w:hAnsi="Arial" w:cs="Arial"/>
              </w:rPr>
            </w:pPr>
            <w:r w:rsidRPr="00B876DF">
              <w:rPr>
                <w:rFonts w:ascii="Arial" w:hAnsi="Arial" w:cs="Arial"/>
              </w:rPr>
              <w:t>Week 52</w:t>
            </w:r>
          </w:p>
        </w:tc>
        <w:tc>
          <w:tcPr>
            <w:tcW w:w="1420" w:type="dxa"/>
            <w:vAlign w:val="bottom"/>
          </w:tcPr>
          <w:p w14:paraId="1E2C8FB6" w14:textId="77777777" w:rsidR="00C107A2" w:rsidRPr="00B876DF" w:rsidRDefault="00C107A2" w:rsidP="000A6090">
            <w:pPr>
              <w:jc w:val="center"/>
              <w:rPr>
                <w:rFonts w:ascii="Arial" w:hAnsi="Arial" w:cs="Arial"/>
              </w:rPr>
            </w:pPr>
            <w:r w:rsidRPr="00B876DF">
              <w:rPr>
                <w:rFonts w:ascii="Arial" w:hAnsi="Arial" w:cs="Arial"/>
              </w:rPr>
              <w:t>Change from baseline to Week 52</w:t>
            </w:r>
          </w:p>
        </w:tc>
        <w:tc>
          <w:tcPr>
            <w:tcW w:w="527" w:type="dxa"/>
            <w:vAlign w:val="bottom"/>
          </w:tcPr>
          <w:p w14:paraId="2E91EACC" w14:textId="77777777" w:rsidR="00C107A2" w:rsidRPr="00B876DF" w:rsidRDefault="00C107A2" w:rsidP="000A6090">
            <w:pPr>
              <w:jc w:val="center"/>
              <w:rPr>
                <w:rFonts w:ascii="Arial" w:hAnsi="Arial" w:cs="Arial"/>
              </w:rPr>
            </w:pPr>
            <w:r w:rsidRPr="00B876DF">
              <w:rPr>
                <w:rFonts w:ascii="Arial" w:hAnsi="Arial" w:cs="Arial"/>
              </w:rPr>
              <w:t>n</w:t>
            </w:r>
          </w:p>
        </w:tc>
        <w:tc>
          <w:tcPr>
            <w:tcW w:w="1433" w:type="dxa"/>
            <w:vAlign w:val="bottom"/>
          </w:tcPr>
          <w:p w14:paraId="2EE957FF" w14:textId="77777777" w:rsidR="00C107A2" w:rsidRPr="00B876DF" w:rsidRDefault="00C107A2" w:rsidP="000A6090">
            <w:pPr>
              <w:jc w:val="center"/>
              <w:rPr>
                <w:rFonts w:ascii="Arial" w:hAnsi="Arial" w:cs="Arial"/>
              </w:rPr>
            </w:pPr>
            <w:r w:rsidRPr="00B876DF">
              <w:rPr>
                <w:rFonts w:ascii="Arial" w:hAnsi="Arial" w:cs="Arial"/>
              </w:rPr>
              <w:t>Baseline</w:t>
            </w:r>
          </w:p>
        </w:tc>
        <w:tc>
          <w:tcPr>
            <w:tcW w:w="1480" w:type="dxa"/>
            <w:vAlign w:val="bottom"/>
          </w:tcPr>
          <w:p w14:paraId="48E19AD7" w14:textId="77777777" w:rsidR="00C107A2" w:rsidRPr="00B876DF" w:rsidRDefault="00C107A2" w:rsidP="000A6090">
            <w:pPr>
              <w:jc w:val="center"/>
              <w:rPr>
                <w:rFonts w:ascii="Arial" w:hAnsi="Arial" w:cs="Arial"/>
              </w:rPr>
            </w:pPr>
            <w:r w:rsidRPr="00B876DF">
              <w:rPr>
                <w:rFonts w:ascii="Arial" w:hAnsi="Arial" w:cs="Arial"/>
              </w:rPr>
              <w:t>Week 52</w:t>
            </w:r>
          </w:p>
        </w:tc>
        <w:tc>
          <w:tcPr>
            <w:tcW w:w="1427" w:type="dxa"/>
            <w:vAlign w:val="bottom"/>
          </w:tcPr>
          <w:p w14:paraId="11FE15B5" w14:textId="447A3286" w:rsidR="00C107A2" w:rsidRPr="00B876DF" w:rsidRDefault="00C107A2" w:rsidP="000A6090">
            <w:pPr>
              <w:jc w:val="center"/>
              <w:rPr>
                <w:rFonts w:ascii="Arial" w:hAnsi="Arial" w:cs="Arial"/>
              </w:rPr>
            </w:pPr>
            <w:r w:rsidRPr="00B876DF">
              <w:rPr>
                <w:rFonts w:ascii="Arial" w:hAnsi="Arial" w:cs="Arial"/>
              </w:rPr>
              <w:t>Change from enrolment to Week 52</w:t>
            </w:r>
          </w:p>
        </w:tc>
      </w:tr>
      <w:tr w:rsidR="00C107A2" w:rsidRPr="00996929" w14:paraId="49549F62" w14:textId="77777777" w:rsidTr="00F4646C">
        <w:tc>
          <w:tcPr>
            <w:tcW w:w="12762" w:type="dxa"/>
            <w:gridSpan w:val="9"/>
          </w:tcPr>
          <w:p w14:paraId="41ED57F8" w14:textId="233DC3DF" w:rsidR="00C107A2" w:rsidRPr="00C467A0" w:rsidRDefault="00C107A2" w:rsidP="00F4646C">
            <w:pPr>
              <w:rPr>
                <w:rFonts w:ascii="Arial" w:hAnsi="Arial" w:cs="Arial"/>
              </w:rPr>
            </w:pPr>
            <w:r w:rsidRPr="002E6799">
              <w:rPr>
                <w:rFonts w:ascii="Arial" w:hAnsi="Arial" w:cs="Arial"/>
                <w:bCs/>
              </w:rPr>
              <w:t xml:space="preserve">Fraction of </w:t>
            </w:r>
            <w:r w:rsidR="00146ADF">
              <w:rPr>
                <w:rFonts w:ascii="Arial" w:hAnsi="Arial" w:cs="Arial"/>
                <w:bCs/>
              </w:rPr>
              <w:t>l</w:t>
            </w:r>
            <w:r w:rsidRPr="002E6799">
              <w:rPr>
                <w:rFonts w:ascii="Arial" w:hAnsi="Arial" w:cs="Arial"/>
                <w:bCs/>
              </w:rPr>
              <w:t xml:space="preserve">ife on 160L </w:t>
            </w:r>
            <w:proofErr w:type="spellStart"/>
            <w:r w:rsidR="00146ADF">
              <w:rPr>
                <w:rFonts w:ascii="Arial" w:hAnsi="Arial" w:cs="Arial"/>
                <w:bCs/>
              </w:rPr>
              <w:t>alglucosidase</w:t>
            </w:r>
            <w:proofErr w:type="spellEnd"/>
            <w:r w:rsidR="00146ADF">
              <w:rPr>
                <w:rFonts w:ascii="Arial" w:hAnsi="Arial" w:cs="Arial"/>
                <w:bCs/>
              </w:rPr>
              <w:t xml:space="preserve"> alfa</w:t>
            </w:r>
          </w:p>
        </w:tc>
      </w:tr>
      <w:tr w:rsidR="00C107A2" w14:paraId="41E1218E" w14:textId="77777777" w:rsidTr="00F4646C">
        <w:tc>
          <w:tcPr>
            <w:tcW w:w="3252" w:type="dxa"/>
          </w:tcPr>
          <w:p w14:paraId="4E7347B8" w14:textId="77777777" w:rsidR="00C107A2" w:rsidRPr="00146ADF" w:rsidRDefault="00C107A2" w:rsidP="000A6090">
            <w:pPr>
              <w:ind w:left="449"/>
              <w:rPr>
                <w:rFonts w:ascii="Arial" w:hAnsi="Arial" w:cs="Arial"/>
              </w:rPr>
            </w:pPr>
            <w:r w:rsidRPr="00146ADF">
              <w:rPr>
                <w:rFonts w:ascii="Arial" w:hAnsi="Arial" w:cs="Arial"/>
              </w:rPr>
              <w:t>&lt;0.79</w:t>
            </w:r>
          </w:p>
        </w:tc>
        <w:tc>
          <w:tcPr>
            <w:tcW w:w="523" w:type="dxa"/>
          </w:tcPr>
          <w:p w14:paraId="379344DF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29</w:t>
            </w:r>
          </w:p>
        </w:tc>
        <w:tc>
          <w:tcPr>
            <w:tcW w:w="1350" w:type="dxa"/>
          </w:tcPr>
          <w:p w14:paraId="27C5EF7D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+0.1 ± </w:t>
            </w:r>
            <w:r w:rsidRPr="00D153D5">
              <w:rPr>
                <w:rFonts w:ascii="Arial" w:hAnsi="Arial" w:cs="Arial"/>
              </w:rPr>
              <w:t>3.0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</w:tcPr>
          <w:p w14:paraId="6F814508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−1.1 ± </w:t>
            </w:r>
            <w:r w:rsidRPr="00D153D5">
              <w:rPr>
                <w:rFonts w:ascii="Arial" w:hAnsi="Arial" w:cs="Arial"/>
              </w:rPr>
              <w:t>2.0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</w:tcPr>
          <w:p w14:paraId="4D422DB4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−1.2 ± </w:t>
            </w:r>
            <w:r w:rsidRPr="00D153D5"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27" w:type="dxa"/>
          </w:tcPr>
          <w:p w14:paraId="7EE03E82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24</w:t>
            </w:r>
          </w:p>
        </w:tc>
        <w:tc>
          <w:tcPr>
            <w:tcW w:w="1433" w:type="dxa"/>
          </w:tcPr>
          <w:p w14:paraId="7BCB058C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+1.2 ± </w:t>
            </w:r>
            <w:r w:rsidRPr="00D153D5">
              <w:rPr>
                <w:rFonts w:ascii="Arial" w:hAnsi="Arial" w:cs="Arial"/>
              </w:rPr>
              <w:t>1.91</w:t>
            </w:r>
          </w:p>
        </w:tc>
        <w:tc>
          <w:tcPr>
            <w:tcW w:w="1480" w:type="dxa"/>
          </w:tcPr>
          <w:p w14:paraId="36A0C3AC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+1.0 ± </w:t>
            </w:r>
            <w:r w:rsidRPr="00D153D5">
              <w:rPr>
                <w:rFonts w:ascii="Arial" w:hAnsi="Arial" w:cs="Arial"/>
              </w:rPr>
              <w:t>1.46</w:t>
            </w:r>
          </w:p>
        </w:tc>
        <w:tc>
          <w:tcPr>
            <w:tcW w:w="1427" w:type="dxa"/>
          </w:tcPr>
          <w:p w14:paraId="507F620B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−0.1 ± </w:t>
            </w:r>
            <w:r w:rsidRPr="00D153D5">
              <w:rPr>
                <w:rFonts w:ascii="Arial" w:hAnsi="Arial" w:cs="Arial"/>
              </w:rPr>
              <w:t>1.76</w:t>
            </w:r>
          </w:p>
        </w:tc>
      </w:tr>
      <w:tr w:rsidR="00C107A2" w14:paraId="127C3F49" w14:textId="77777777" w:rsidTr="00F4646C">
        <w:tc>
          <w:tcPr>
            <w:tcW w:w="3252" w:type="dxa"/>
          </w:tcPr>
          <w:p w14:paraId="74D10B17" w14:textId="77777777" w:rsidR="00C107A2" w:rsidRPr="00146ADF" w:rsidRDefault="00C107A2" w:rsidP="000A6090">
            <w:pPr>
              <w:ind w:left="449"/>
              <w:rPr>
                <w:rFonts w:ascii="Arial" w:hAnsi="Arial" w:cs="Arial"/>
              </w:rPr>
            </w:pPr>
            <w:r w:rsidRPr="00146ADF">
              <w:rPr>
                <w:rFonts w:ascii="Arial" w:hAnsi="Arial" w:cs="Arial"/>
              </w:rPr>
              <w:t>≥0.79</w:t>
            </w:r>
          </w:p>
        </w:tc>
        <w:tc>
          <w:tcPr>
            <w:tcW w:w="523" w:type="dxa"/>
          </w:tcPr>
          <w:p w14:paraId="12A36EA3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38</w:t>
            </w:r>
          </w:p>
        </w:tc>
        <w:tc>
          <w:tcPr>
            <w:tcW w:w="1350" w:type="dxa"/>
          </w:tcPr>
          <w:p w14:paraId="22D831AB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−0.9 ±</w:t>
            </w:r>
            <w:r w:rsidRPr="00D153D5">
              <w:rPr>
                <w:rFonts w:ascii="Arial" w:hAnsi="Arial" w:cs="Arial"/>
              </w:rPr>
              <w:t xml:space="preserve"> 1.45</w:t>
            </w:r>
          </w:p>
        </w:tc>
        <w:tc>
          <w:tcPr>
            <w:tcW w:w="1350" w:type="dxa"/>
          </w:tcPr>
          <w:p w14:paraId="5AF6276A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−0.9 ± </w:t>
            </w:r>
            <w:r w:rsidRPr="00D153D5">
              <w:rPr>
                <w:rFonts w:ascii="Arial" w:hAnsi="Arial" w:cs="Arial"/>
              </w:rPr>
              <w:t>1.4</w:t>
            </w:r>
          </w:p>
        </w:tc>
        <w:tc>
          <w:tcPr>
            <w:tcW w:w="1420" w:type="dxa"/>
          </w:tcPr>
          <w:p w14:paraId="3052F37D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0.0 ± 1.15</w:t>
            </w:r>
          </w:p>
        </w:tc>
        <w:tc>
          <w:tcPr>
            <w:tcW w:w="527" w:type="dxa"/>
          </w:tcPr>
          <w:p w14:paraId="7953BE0D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31</w:t>
            </w:r>
          </w:p>
        </w:tc>
        <w:tc>
          <w:tcPr>
            <w:tcW w:w="1433" w:type="dxa"/>
          </w:tcPr>
          <w:p w14:paraId="1CAEE90B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+0.8 ± </w:t>
            </w:r>
            <w:r w:rsidRPr="00D153D5">
              <w:rPr>
                <w:rFonts w:ascii="Arial" w:hAnsi="Arial" w:cs="Arial"/>
              </w:rPr>
              <w:t>0.90</w:t>
            </w:r>
          </w:p>
        </w:tc>
        <w:tc>
          <w:tcPr>
            <w:tcW w:w="1480" w:type="dxa"/>
          </w:tcPr>
          <w:p w14:paraId="7D2F0942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+0.9 ± </w:t>
            </w:r>
            <w:r w:rsidRPr="00D153D5">
              <w:rPr>
                <w:rFonts w:ascii="Arial" w:hAnsi="Arial" w:cs="Arial"/>
              </w:rPr>
              <w:t>0.89</w:t>
            </w:r>
          </w:p>
        </w:tc>
        <w:tc>
          <w:tcPr>
            <w:tcW w:w="1427" w:type="dxa"/>
          </w:tcPr>
          <w:p w14:paraId="10832702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+0.1 ± </w:t>
            </w:r>
            <w:r w:rsidRPr="00D153D5">
              <w:rPr>
                <w:rFonts w:ascii="Arial" w:hAnsi="Arial" w:cs="Arial"/>
              </w:rPr>
              <w:t>1.11</w:t>
            </w:r>
          </w:p>
        </w:tc>
      </w:tr>
      <w:tr w:rsidR="00C107A2" w14:paraId="36BAB767" w14:textId="77777777" w:rsidTr="00F4646C">
        <w:tc>
          <w:tcPr>
            <w:tcW w:w="12762" w:type="dxa"/>
            <w:gridSpan w:val="9"/>
          </w:tcPr>
          <w:p w14:paraId="439498E7" w14:textId="77777777" w:rsidR="00C107A2" w:rsidRPr="00C467A0" w:rsidRDefault="00C107A2" w:rsidP="00F4646C">
            <w:pPr>
              <w:rPr>
                <w:rFonts w:ascii="Arial" w:hAnsi="Arial" w:cs="Arial"/>
              </w:rPr>
            </w:pPr>
            <w:r w:rsidRPr="002E6799">
              <w:rPr>
                <w:rFonts w:ascii="Arial" w:hAnsi="Arial" w:cs="Arial"/>
                <w:bCs/>
              </w:rPr>
              <w:t>Baseline ventilation status</w:t>
            </w:r>
          </w:p>
        </w:tc>
      </w:tr>
      <w:tr w:rsidR="00C107A2" w14:paraId="23914A8F" w14:textId="77777777" w:rsidTr="00F4646C">
        <w:tc>
          <w:tcPr>
            <w:tcW w:w="3252" w:type="dxa"/>
          </w:tcPr>
          <w:p w14:paraId="341AA9F5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Invasive ventilation</w:t>
            </w:r>
          </w:p>
        </w:tc>
        <w:tc>
          <w:tcPr>
            <w:tcW w:w="523" w:type="dxa"/>
          </w:tcPr>
          <w:p w14:paraId="7DF6F70A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6E438B">
              <w:rPr>
                <w:rFonts w:ascii="Arial" w:hAnsi="Arial" w:cs="Arial"/>
              </w:rPr>
              <w:t>13</w:t>
            </w:r>
          </w:p>
        </w:tc>
        <w:tc>
          <w:tcPr>
            <w:tcW w:w="1350" w:type="dxa"/>
          </w:tcPr>
          <w:p w14:paraId="06702F13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−0.8 ±</w:t>
            </w:r>
            <w:r w:rsidRPr="00D153D5">
              <w:rPr>
                <w:rFonts w:ascii="Arial" w:hAnsi="Arial" w:cs="Arial"/>
              </w:rPr>
              <w:t xml:space="preserve"> 1.78</w:t>
            </w:r>
          </w:p>
        </w:tc>
        <w:tc>
          <w:tcPr>
            <w:tcW w:w="1350" w:type="dxa"/>
          </w:tcPr>
          <w:p w14:paraId="18CAA9DF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−1.4 ± </w:t>
            </w:r>
            <w:r w:rsidRPr="00D153D5">
              <w:rPr>
                <w:rFonts w:ascii="Arial" w:hAnsi="Arial" w:cs="Arial"/>
              </w:rPr>
              <w:t>1.70</w:t>
            </w:r>
          </w:p>
        </w:tc>
        <w:tc>
          <w:tcPr>
            <w:tcW w:w="1420" w:type="dxa"/>
          </w:tcPr>
          <w:p w14:paraId="31E38BCE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−0.6 ± 1.63</w:t>
            </w:r>
          </w:p>
        </w:tc>
        <w:tc>
          <w:tcPr>
            <w:tcW w:w="527" w:type="dxa"/>
          </w:tcPr>
          <w:p w14:paraId="017735BB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16</w:t>
            </w:r>
          </w:p>
        </w:tc>
        <w:tc>
          <w:tcPr>
            <w:tcW w:w="1433" w:type="dxa"/>
          </w:tcPr>
          <w:p w14:paraId="5554FCE2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+1.3 ± </w:t>
            </w:r>
            <w:r w:rsidRPr="00D153D5">
              <w:rPr>
                <w:rFonts w:ascii="Arial" w:hAnsi="Arial" w:cs="Arial"/>
              </w:rPr>
              <w:t>1.99</w:t>
            </w:r>
          </w:p>
        </w:tc>
        <w:tc>
          <w:tcPr>
            <w:tcW w:w="1480" w:type="dxa"/>
          </w:tcPr>
          <w:p w14:paraId="38763B8D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+1.6 ± </w:t>
            </w:r>
            <w:r w:rsidRPr="00D153D5">
              <w:rPr>
                <w:rFonts w:ascii="Arial" w:hAnsi="Arial" w:cs="Arial"/>
              </w:rPr>
              <w:t>1.05</w:t>
            </w:r>
          </w:p>
        </w:tc>
        <w:tc>
          <w:tcPr>
            <w:tcW w:w="1427" w:type="dxa"/>
          </w:tcPr>
          <w:p w14:paraId="2AD7602C" w14:textId="20E29633" w:rsidR="00C107A2" w:rsidRPr="00B67354" w:rsidRDefault="0060026C" w:rsidP="000A6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C107A2" w:rsidRPr="00BD0E74">
              <w:rPr>
                <w:rFonts w:ascii="Arial" w:hAnsi="Arial" w:cs="Arial"/>
              </w:rPr>
              <w:t>0.3 ± 1.86</w:t>
            </w:r>
          </w:p>
        </w:tc>
      </w:tr>
      <w:tr w:rsidR="00C107A2" w14:paraId="6ED129F0" w14:textId="77777777" w:rsidTr="00F4646C">
        <w:tc>
          <w:tcPr>
            <w:tcW w:w="3252" w:type="dxa"/>
          </w:tcPr>
          <w:p w14:paraId="17E609DF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Non-invasive ventilation</w:t>
            </w:r>
          </w:p>
        </w:tc>
        <w:tc>
          <w:tcPr>
            <w:tcW w:w="523" w:type="dxa"/>
          </w:tcPr>
          <w:p w14:paraId="6F157325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</w:tcPr>
          <w:p w14:paraId="24EF490E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+0.2</w:t>
            </w:r>
            <w:r w:rsidRPr="00D153D5">
              <w:rPr>
                <w:rFonts w:ascii="Arial" w:hAnsi="Arial" w:cs="Arial"/>
              </w:rPr>
              <w:t xml:space="preserve"> ± 3.36</w:t>
            </w:r>
          </w:p>
        </w:tc>
        <w:tc>
          <w:tcPr>
            <w:tcW w:w="1350" w:type="dxa"/>
          </w:tcPr>
          <w:p w14:paraId="0AD2663F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−2.1 ± </w:t>
            </w:r>
            <w:r w:rsidRPr="00D153D5">
              <w:rPr>
                <w:rFonts w:ascii="Arial" w:hAnsi="Arial" w:cs="Arial"/>
              </w:rPr>
              <w:t>0.74</w:t>
            </w:r>
          </w:p>
        </w:tc>
        <w:tc>
          <w:tcPr>
            <w:tcW w:w="1420" w:type="dxa"/>
          </w:tcPr>
          <w:p w14:paraId="44A92F4A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−2.3 ± </w:t>
            </w:r>
            <w:r w:rsidRPr="00D153D5">
              <w:rPr>
                <w:rFonts w:ascii="Arial" w:hAnsi="Arial" w:cs="Arial"/>
              </w:rPr>
              <w:t>3.12</w:t>
            </w:r>
          </w:p>
        </w:tc>
        <w:tc>
          <w:tcPr>
            <w:tcW w:w="527" w:type="dxa"/>
          </w:tcPr>
          <w:p w14:paraId="298810C3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5</w:t>
            </w:r>
          </w:p>
        </w:tc>
        <w:tc>
          <w:tcPr>
            <w:tcW w:w="1433" w:type="dxa"/>
          </w:tcPr>
          <w:p w14:paraId="63F7CB60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+1.4 ± </w:t>
            </w:r>
            <w:r w:rsidRPr="00D153D5">
              <w:rPr>
                <w:rFonts w:ascii="Arial" w:hAnsi="Arial" w:cs="Arial"/>
              </w:rPr>
              <w:t>0.95</w:t>
            </w:r>
          </w:p>
        </w:tc>
        <w:tc>
          <w:tcPr>
            <w:tcW w:w="1480" w:type="dxa"/>
          </w:tcPr>
          <w:p w14:paraId="3442071B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+0.3 ± </w:t>
            </w:r>
            <w:r w:rsidRPr="00D153D5">
              <w:rPr>
                <w:rFonts w:ascii="Arial" w:hAnsi="Arial" w:cs="Arial"/>
              </w:rPr>
              <w:t>1.27</w:t>
            </w:r>
          </w:p>
        </w:tc>
        <w:tc>
          <w:tcPr>
            <w:tcW w:w="1427" w:type="dxa"/>
          </w:tcPr>
          <w:p w14:paraId="6417597E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−1.1 ± </w:t>
            </w:r>
            <w:r w:rsidRPr="00D153D5">
              <w:rPr>
                <w:rFonts w:ascii="Arial" w:hAnsi="Arial" w:cs="Arial"/>
              </w:rPr>
              <w:t>1.57</w:t>
            </w:r>
          </w:p>
        </w:tc>
      </w:tr>
      <w:tr w:rsidR="00C107A2" w14:paraId="1D2BA64F" w14:textId="77777777" w:rsidTr="00F4646C">
        <w:tc>
          <w:tcPr>
            <w:tcW w:w="3252" w:type="dxa"/>
          </w:tcPr>
          <w:p w14:paraId="6942BCFE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None</w:t>
            </w:r>
          </w:p>
        </w:tc>
        <w:tc>
          <w:tcPr>
            <w:tcW w:w="523" w:type="dxa"/>
          </w:tcPr>
          <w:p w14:paraId="40595030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48</w:t>
            </w:r>
          </w:p>
        </w:tc>
        <w:tc>
          <w:tcPr>
            <w:tcW w:w="1350" w:type="dxa"/>
          </w:tcPr>
          <w:p w14:paraId="3D661B34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–0.4 ± </w:t>
            </w:r>
            <w:r w:rsidRPr="00D153D5">
              <w:rPr>
                <w:rFonts w:ascii="Arial" w:hAnsi="Arial" w:cs="Arial"/>
              </w:rPr>
              <w:t>2.30</w:t>
            </w:r>
          </w:p>
        </w:tc>
        <w:tc>
          <w:tcPr>
            <w:tcW w:w="1350" w:type="dxa"/>
          </w:tcPr>
          <w:p w14:paraId="112E6499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–0.7 ± </w:t>
            </w:r>
            <w:r w:rsidRPr="00D153D5">
              <w:rPr>
                <w:rFonts w:ascii="Arial" w:hAnsi="Arial" w:cs="Arial"/>
              </w:rPr>
              <w:t>1.70</w:t>
            </w:r>
          </w:p>
        </w:tc>
        <w:tc>
          <w:tcPr>
            <w:tcW w:w="1420" w:type="dxa"/>
          </w:tcPr>
          <w:p w14:paraId="3BD5F8BB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−0.3 ± </w:t>
            </w:r>
            <w:r w:rsidRPr="00D153D5">
              <w:rPr>
                <w:rFonts w:ascii="Arial" w:hAnsi="Arial" w:cs="Arial"/>
              </w:rPr>
              <w:t>1.40</w:t>
            </w:r>
          </w:p>
        </w:tc>
        <w:tc>
          <w:tcPr>
            <w:tcW w:w="527" w:type="dxa"/>
          </w:tcPr>
          <w:p w14:paraId="1AB3EBC9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6E438B">
              <w:rPr>
                <w:rFonts w:ascii="Arial" w:hAnsi="Arial" w:cs="Arial"/>
              </w:rPr>
              <w:t>34</w:t>
            </w:r>
          </w:p>
        </w:tc>
        <w:tc>
          <w:tcPr>
            <w:tcW w:w="1433" w:type="dxa"/>
          </w:tcPr>
          <w:p w14:paraId="03694D4C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+0.7 ± </w:t>
            </w:r>
            <w:r w:rsidRPr="00D153D5">
              <w:rPr>
                <w:rFonts w:ascii="Arial" w:hAnsi="Arial" w:cs="Arial"/>
              </w:rPr>
              <w:t>1.13</w:t>
            </w:r>
          </w:p>
        </w:tc>
        <w:tc>
          <w:tcPr>
            <w:tcW w:w="1480" w:type="dxa"/>
          </w:tcPr>
          <w:p w14:paraId="79C716D3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+0.7 ± </w:t>
            </w:r>
            <w:r w:rsidRPr="00D153D5">
              <w:rPr>
                <w:rFonts w:ascii="Arial" w:hAnsi="Arial" w:cs="Arial"/>
              </w:rPr>
              <w:t>1.07</w:t>
            </w:r>
          </w:p>
        </w:tc>
        <w:tc>
          <w:tcPr>
            <w:tcW w:w="1427" w:type="dxa"/>
          </w:tcPr>
          <w:p w14:paraId="65C3A206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0.0 ± 1.09</w:t>
            </w:r>
          </w:p>
        </w:tc>
      </w:tr>
      <w:tr w:rsidR="00C107A2" w14:paraId="159D01DF" w14:textId="77777777" w:rsidTr="00F4646C">
        <w:tc>
          <w:tcPr>
            <w:tcW w:w="12762" w:type="dxa"/>
            <w:gridSpan w:val="9"/>
          </w:tcPr>
          <w:p w14:paraId="2E97EE48" w14:textId="13900932" w:rsidR="00C107A2" w:rsidRPr="0033118A" w:rsidRDefault="00C107A2" w:rsidP="00F4646C">
            <w:pPr>
              <w:rPr>
                <w:rFonts w:ascii="Arial" w:hAnsi="Arial" w:cs="Arial"/>
              </w:rPr>
            </w:pPr>
            <w:r w:rsidRPr="002E6799">
              <w:rPr>
                <w:rFonts w:ascii="Arial" w:hAnsi="Arial" w:cs="Arial"/>
                <w:bCs/>
              </w:rPr>
              <w:t>Genotype</w:t>
            </w:r>
            <w:r w:rsidR="0033118A">
              <w:rPr>
                <w:rFonts w:ascii="Arial" w:hAnsi="Arial" w:cs="Arial"/>
                <w:bCs/>
              </w:rPr>
              <w:t>*</w:t>
            </w:r>
          </w:p>
        </w:tc>
      </w:tr>
      <w:tr w:rsidR="00C107A2" w14:paraId="39BB8DC2" w14:textId="77777777" w:rsidTr="00F4646C">
        <w:tc>
          <w:tcPr>
            <w:tcW w:w="3252" w:type="dxa"/>
          </w:tcPr>
          <w:p w14:paraId="435D86F4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Null/null</w:t>
            </w:r>
          </w:p>
        </w:tc>
        <w:tc>
          <w:tcPr>
            <w:tcW w:w="523" w:type="dxa"/>
          </w:tcPr>
          <w:p w14:paraId="760F084B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</w:tcPr>
          <w:p w14:paraId="39BE144A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–1.0 ± 2.07</w:t>
            </w:r>
          </w:p>
        </w:tc>
        <w:tc>
          <w:tcPr>
            <w:tcW w:w="1350" w:type="dxa"/>
          </w:tcPr>
          <w:p w14:paraId="4C1D3C37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–0.8 ± 1.73</w:t>
            </w:r>
          </w:p>
        </w:tc>
        <w:tc>
          <w:tcPr>
            <w:tcW w:w="1420" w:type="dxa"/>
          </w:tcPr>
          <w:p w14:paraId="189BE1F3" w14:textId="09AA9BEA" w:rsidR="00C107A2" w:rsidRPr="006E438B" w:rsidRDefault="006A3F00" w:rsidP="000A6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C107A2" w:rsidRPr="00BD0E74">
              <w:rPr>
                <w:rFonts w:ascii="Arial" w:hAnsi="Arial" w:cs="Arial"/>
              </w:rPr>
              <w:t>0.2 ± 1.91</w:t>
            </w:r>
          </w:p>
        </w:tc>
        <w:tc>
          <w:tcPr>
            <w:tcW w:w="527" w:type="dxa"/>
          </w:tcPr>
          <w:p w14:paraId="2F37E432" w14:textId="77777777" w:rsidR="00C107A2" w:rsidRPr="006E438B" w:rsidRDefault="00C107A2" w:rsidP="000A6090">
            <w:pPr>
              <w:jc w:val="center"/>
              <w:rPr>
                <w:rFonts w:ascii="Arial" w:hAnsi="Arial" w:cs="Arial"/>
              </w:rPr>
            </w:pPr>
            <w:r w:rsidRPr="006E438B">
              <w:rPr>
                <w:rFonts w:ascii="Arial" w:hAnsi="Arial" w:cs="Arial"/>
              </w:rPr>
              <w:t>9</w:t>
            </w:r>
          </w:p>
        </w:tc>
        <w:tc>
          <w:tcPr>
            <w:tcW w:w="1433" w:type="dxa"/>
          </w:tcPr>
          <w:p w14:paraId="0E3A1F7E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+0.9 ± 0.57</w:t>
            </w:r>
          </w:p>
        </w:tc>
        <w:tc>
          <w:tcPr>
            <w:tcW w:w="1480" w:type="dxa"/>
          </w:tcPr>
          <w:p w14:paraId="66D6E9A1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+1.0 ± 0.98</w:t>
            </w:r>
          </w:p>
        </w:tc>
        <w:tc>
          <w:tcPr>
            <w:tcW w:w="1427" w:type="dxa"/>
          </w:tcPr>
          <w:p w14:paraId="5DCDC2EB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+0.1 ± 1.08</w:t>
            </w:r>
          </w:p>
        </w:tc>
      </w:tr>
      <w:tr w:rsidR="00C107A2" w14:paraId="51A52531" w14:textId="77777777" w:rsidTr="00F4646C">
        <w:tc>
          <w:tcPr>
            <w:tcW w:w="3252" w:type="dxa"/>
          </w:tcPr>
          <w:p w14:paraId="6B3A23E4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Null/missense</w:t>
            </w:r>
          </w:p>
        </w:tc>
        <w:tc>
          <w:tcPr>
            <w:tcW w:w="523" w:type="dxa"/>
          </w:tcPr>
          <w:p w14:paraId="307FC88E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21</w:t>
            </w:r>
          </w:p>
        </w:tc>
        <w:tc>
          <w:tcPr>
            <w:tcW w:w="1350" w:type="dxa"/>
          </w:tcPr>
          <w:p w14:paraId="313DCAA0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–0.3 ± 1.37</w:t>
            </w:r>
          </w:p>
        </w:tc>
        <w:tc>
          <w:tcPr>
            <w:tcW w:w="1350" w:type="dxa"/>
          </w:tcPr>
          <w:p w14:paraId="2A932A34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–0.9 ± 1.21</w:t>
            </w:r>
          </w:p>
        </w:tc>
        <w:tc>
          <w:tcPr>
            <w:tcW w:w="1420" w:type="dxa"/>
          </w:tcPr>
          <w:p w14:paraId="6AC6CAB4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−0.6 ± </w:t>
            </w:r>
            <w:r w:rsidRPr="00D153D5">
              <w:rPr>
                <w:rFonts w:ascii="Arial" w:hAnsi="Arial" w:cs="Arial"/>
              </w:rPr>
              <w:t>1.35)</w:t>
            </w:r>
          </w:p>
        </w:tc>
        <w:tc>
          <w:tcPr>
            <w:tcW w:w="527" w:type="dxa"/>
          </w:tcPr>
          <w:p w14:paraId="675B55F9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14</w:t>
            </w:r>
          </w:p>
        </w:tc>
        <w:tc>
          <w:tcPr>
            <w:tcW w:w="1433" w:type="dxa"/>
          </w:tcPr>
          <w:p w14:paraId="35FE1197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+1.2 ± 1.31</w:t>
            </w:r>
          </w:p>
        </w:tc>
        <w:tc>
          <w:tcPr>
            <w:tcW w:w="1480" w:type="dxa"/>
          </w:tcPr>
          <w:p w14:paraId="6EF5A96A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+0.6 ± 0.98</w:t>
            </w:r>
          </w:p>
        </w:tc>
        <w:tc>
          <w:tcPr>
            <w:tcW w:w="1427" w:type="dxa"/>
          </w:tcPr>
          <w:p w14:paraId="6171465C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−0.6 ±</w:t>
            </w:r>
            <w:r w:rsidRPr="00D153D5">
              <w:rPr>
                <w:rFonts w:ascii="Arial" w:hAnsi="Arial" w:cs="Arial"/>
              </w:rPr>
              <w:t xml:space="preserve"> 1.06</w:t>
            </w:r>
          </w:p>
        </w:tc>
      </w:tr>
      <w:tr w:rsidR="00C107A2" w14:paraId="6C4EEC52" w14:textId="77777777" w:rsidTr="00F4646C">
        <w:tc>
          <w:tcPr>
            <w:tcW w:w="3252" w:type="dxa"/>
          </w:tcPr>
          <w:p w14:paraId="4790A69C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Null/Intronic</w:t>
            </w:r>
          </w:p>
        </w:tc>
        <w:tc>
          <w:tcPr>
            <w:tcW w:w="523" w:type="dxa"/>
          </w:tcPr>
          <w:p w14:paraId="13549866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7</w:t>
            </w:r>
          </w:p>
        </w:tc>
        <w:tc>
          <w:tcPr>
            <w:tcW w:w="1350" w:type="dxa"/>
          </w:tcPr>
          <w:p w14:paraId="2F673FD9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–0.7 ± 1.25</w:t>
            </w:r>
          </w:p>
        </w:tc>
        <w:tc>
          <w:tcPr>
            <w:tcW w:w="1350" w:type="dxa"/>
          </w:tcPr>
          <w:p w14:paraId="2709238D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–0.8 ± 1.45</w:t>
            </w:r>
          </w:p>
        </w:tc>
        <w:tc>
          <w:tcPr>
            <w:tcW w:w="1420" w:type="dxa"/>
          </w:tcPr>
          <w:p w14:paraId="24A5A926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0.0 ± </w:t>
            </w:r>
            <w:r w:rsidRPr="00D153D5">
              <w:rPr>
                <w:rFonts w:ascii="Arial" w:hAnsi="Arial" w:cs="Arial"/>
              </w:rPr>
              <w:t>1.01</w:t>
            </w:r>
          </w:p>
        </w:tc>
        <w:tc>
          <w:tcPr>
            <w:tcW w:w="527" w:type="dxa"/>
          </w:tcPr>
          <w:p w14:paraId="0256D0E1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4</w:t>
            </w:r>
          </w:p>
        </w:tc>
        <w:tc>
          <w:tcPr>
            <w:tcW w:w="1433" w:type="dxa"/>
          </w:tcPr>
          <w:p w14:paraId="5797F272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+1.6 ± 1.04</w:t>
            </w:r>
          </w:p>
        </w:tc>
        <w:tc>
          <w:tcPr>
            <w:tcW w:w="1480" w:type="dxa"/>
          </w:tcPr>
          <w:p w14:paraId="7B3CEDC8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+0.5 ± 0.52</w:t>
            </w:r>
          </w:p>
        </w:tc>
        <w:tc>
          <w:tcPr>
            <w:tcW w:w="1427" w:type="dxa"/>
          </w:tcPr>
          <w:p w14:paraId="6B7B17DA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−1.1 </w:t>
            </w:r>
            <w:r w:rsidRPr="00D153D5">
              <w:rPr>
                <w:rFonts w:ascii="Arial" w:hAnsi="Arial" w:cs="Arial"/>
              </w:rPr>
              <w:t>± 0.78</w:t>
            </w:r>
          </w:p>
        </w:tc>
      </w:tr>
      <w:tr w:rsidR="00C107A2" w14:paraId="751B70CE" w14:textId="77777777" w:rsidTr="00F4646C">
        <w:tc>
          <w:tcPr>
            <w:tcW w:w="3252" w:type="dxa"/>
          </w:tcPr>
          <w:p w14:paraId="2ACCF5CF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Missense/missense</w:t>
            </w:r>
          </w:p>
        </w:tc>
        <w:tc>
          <w:tcPr>
            <w:tcW w:w="523" w:type="dxa"/>
          </w:tcPr>
          <w:p w14:paraId="13FECEF5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19</w:t>
            </w:r>
          </w:p>
        </w:tc>
        <w:tc>
          <w:tcPr>
            <w:tcW w:w="1350" w:type="dxa"/>
          </w:tcPr>
          <w:p w14:paraId="31564ECB" w14:textId="324E304B" w:rsidR="00C107A2" w:rsidRPr="00B67354" w:rsidRDefault="000E3D16" w:rsidP="000A6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C107A2" w:rsidRPr="00BD0E74">
              <w:rPr>
                <w:rFonts w:ascii="Arial" w:hAnsi="Arial" w:cs="Arial"/>
              </w:rPr>
              <w:t>0.2 ± 3.52</w:t>
            </w:r>
          </w:p>
        </w:tc>
        <w:tc>
          <w:tcPr>
            <w:tcW w:w="1350" w:type="dxa"/>
          </w:tcPr>
          <w:p w14:paraId="571987A7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–1.0 ± 2.32</w:t>
            </w:r>
          </w:p>
        </w:tc>
        <w:tc>
          <w:tcPr>
            <w:tcW w:w="1420" w:type="dxa"/>
          </w:tcPr>
          <w:p w14:paraId="0975FD92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−1.2 ±</w:t>
            </w:r>
            <w:r w:rsidRPr="00D153D5">
              <w:rPr>
                <w:rFonts w:ascii="Arial" w:hAnsi="Arial" w:cs="Arial"/>
              </w:rPr>
              <w:t xml:space="preserve"> 2.40</w:t>
            </w:r>
          </w:p>
        </w:tc>
        <w:tc>
          <w:tcPr>
            <w:tcW w:w="527" w:type="dxa"/>
          </w:tcPr>
          <w:p w14:paraId="0E8D6CBC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17</w:t>
            </w:r>
          </w:p>
        </w:tc>
        <w:tc>
          <w:tcPr>
            <w:tcW w:w="1433" w:type="dxa"/>
          </w:tcPr>
          <w:p w14:paraId="62911F98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+1.1 ± 1.86</w:t>
            </w:r>
          </w:p>
        </w:tc>
        <w:tc>
          <w:tcPr>
            <w:tcW w:w="1480" w:type="dxa"/>
          </w:tcPr>
          <w:p w14:paraId="7475E601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+1.0 ± 1.41</w:t>
            </w:r>
          </w:p>
        </w:tc>
        <w:tc>
          <w:tcPr>
            <w:tcW w:w="1427" w:type="dxa"/>
          </w:tcPr>
          <w:p w14:paraId="6A05A1C2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−0.1 ±</w:t>
            </w:r>
            <w:r w:rsidRPr="00D153D5">
              <w:rPr>
                <w:rFonts w:ascii="Arial" w:hAnsi="Arial" w:cs="Arial"/>
              </w:rPr>
              <w:t xml:space="preserve"> 1.44</w:t>
            </w:r>
          </w:p>
        </w:tc>
      </w:tr>
      <w:tr w:rsidR="00C107A2" w14:paraId="2220332D" w14:textId="77777777" w:rsidTr="00F4646C">
        <w:tc>
          <w:tcPr>
            <w:tcW w:w="3252" w:type="dxa"/>
          </w:tcPr>
          <w:p w14:paraId="38C38D2A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Missense/intronic</w:t>
            </w:r>
          </w:p>
        </w:tc>
        <w:tc>
          <w:tcPr>
            <w:tcW w:w="523" w:type="dxa"/>
          </w:tcPr>
          <w:p w14:paraId="410B67B0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8</w:t>
            </w:r>
          </w:p>
        </w:tc>
        <w:tc>
          <w:tcPr>
            <w:tcW w:w="1350" w:type="dxa"/>
          </w:tcPr>
          <w:p w14:paraId="6D95A633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–0.9 ± 1.74</w:t>
            </w:r>
          </w:p>
        </w:tc>
        <w:tc>
          <w:tcPr>
            <w:tcW w:w="1350" w:type="dxa"/>
          </w:tcPr>
          <w:p w14:paraId="2115D583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 xml:space="preserve">−0.7 </w:t>
            </w:r>
            <w:r w:rsidRPr="00BD0E74">
              <w:rPr>
                <w:rFonts w:ascii="Arial" w:hAnsi="Arial" w:cs="Arial"/>
              </w:rPr>
              <w:t>± 1.30</w:t>
            </w:r>
          </w:p>
        </w:tc>
        <w:tc>
          <w:tcPr>
            <w:tcW w:w="1420" w:type="dxa"/>
          </w:tcPr>
          <w:p w14:paraId="5DACB41E" w14:textId="712C1654" w:rsidR="00C107A2" w:rsidRPr="00B67354" w:rsidRDefault="006A3F00" w:rsidP="000A6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C107A2" w:rsidRPr="00B67354">
              <w:rPr>
                <w:rFonts w:ascii="Arial" w:hAnsi="Arial" w:cs="Arial"/>
              </w:rPr>
              <w:t xml:space="preserve">0.1 </w:t>
            </w:r>
            <w:r w:rsidR="00C107A2" w:rsidRPr="00BD0E74">
              <w:rPr>
                <w:rFonts w:ascii="Arial" w:hAnsi="Arial" w:cs="Arial"/>
              </w:rPr>
              <w:t xml:space="preserve">± </w:t>
            </w:r>
            <w:r w:rsidR="00C107A2" w:rsidRPr="00B67354">
              <w:rPr>
                <w:rFonts w:ascii="Arial" w:hAnsi="Arial" w:cs="Arial"/>
              </w:rPr>
              <w:t>1.31</w:t>
            </w:r>
          </w:p>
        </w:tc>
        <w:tc>
          <w:tcPr>
            <w:tcW w:w="527" w:type="dxa"/>
          </w:tcPr>
          <w:p w14:paraId="4586BF36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9</w:t>
            </w:r>
          </w:p>
        </w:tc>
        <w:tc>
          <w:tcPr>
            <w:tcW w:w="1433" w:type="dxa"/>
          </w:tcPr>
          <w:p w14:paraId="5D624C10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+0.4 ± 1.46</w:t>
            </w:r>
          </w:p>
        </w:tc>
        <w:tc>
          <w:tcPr>
            <w:tcW w:w="1480" w:type="dxa"/>
          </w:tcPr>
          <w:p w14:paraId="1F0CECAA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+1.6 ± 1.15</w:t>
            </w:r>
          </w:p>
        </w:tc>
        <w:tc>
          <w:tcPr>
            <w:tcW w:w="1427" w:type="dxa"/>
          </w:tcPr>
          <w:p w14:paraId="4DDFE9FB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+1.3 ±</w:t>
            </w:r>
            <w:r w:rsidRPr="00D153D5">
              <w:rPr>
                <w:rFonts w:ascii="Arial" w:hAnsi="Arial" w:cs="Arial"/>
              </w:rPr>
              <w:t xml:space="preserve"> 1.70</w:t>
            </w:r>
          </w:p>
        </w:tc>
      </w:tr>
      <w:tr w:rsidR="00C107A2" w14:paraId="50A17EB8" w14:textId="77777777" w:rsidTr="00F4646C">
        <w:tc>
          <w:tcPr>
            <w:tcW w:w="3252" w:type="dxa"/>
          </w:tcPr>
          <w:p w14:paraId="48581BE4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Intronic/intronic</w:t>
            </w:r>
          </w:p>
        </w:tc>
        <w:tc>
          <w:tcPr>
            <w:tcW w:w="523" w:type="dxa"/>
          </w:tcPr>
          <w:p w14:paraId="7732CBCC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</w:tcPr>
          <w:p w14:paraId="72C1465F" w14:textId="77777777" w:rsidR="00C107A2" w:rsidRPr="00BD0E7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–3.3</w:t>
            </w:r>
          </w:p>
        </w:tc>
        <w:tc>
          <w:tcPr>
            <w:tcW w:w="1350" w:type="dxa"/>
          </w:tcPr>
          <w:p w14:paraId="7BB58EB0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–3.6</w:t>
            </w:r>
          </w:p>
        </w:tc>
        <w:tc>
          <w:tcPr>
            <w:tcW w:w="1420" w:type="dxa"/>
          </w:tcPr>
          <w:p w14:paraId="7F2FF097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–0.3</w:t>
            </w:r>
          </w:p>
        </w:tc>
        <w:tc>
          <w:tcPr>
            <w:tcW w:w="527" w:type="dxa"/>
          </w:tcPr>
          <w:p w14:paraId="6D2DDE65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1</w:t>
            </w:r>
          </w:p>
        </w:tc>
        <w:tc>
          <w:tcPr>
            <w:tcW w:w="1433" w:type="dxa"/>
          </w:tcPr>
          <w:p w14:paraId="13B9A72E" w14:textId="77777777" w:rsidR="00C107A2" w:rsidRPr="00BD0E74" w:rsidRDefault="00C107A2" w:rsidP="000A6090">
            <w:pPr>
              <w:jc w:val="center"/>
              <w:rPr>
                <w:rFonts w:ascii="Arial" w:hAnsi="Arial" w:cs="Arial"/>
              </w:rPr>
            </w:pPr>
            <w:r w:rsidRPr="00C963F0">
              <w:rPr>
                <w:rFonts w:ascii="Arial" w:hAnsi="Arial" w:cs="Arial"/>
              </w:rPr>
              <w:t>−0.3</w:t>
            </w:r>
          </w:p>
        </w:tc>
        <w:tc>
          <w:tcPr>
            <w:tcW w:w="1480" w:type="dxa"/>
          </w:tcPr>
          <w:p w14:paraId="544F4522" w14:textId="77777777" w:rsidR="00C107A2" w:rsidRPr="004A356B" w:rsidRDefault="00C107A2" w:rsidP="000A6090">
            <w:pPr>
              <w:jc w:val="center"/>
              <w:rPr>
                <w:rFonts w:ascii="Arial" w:hAnsi="Arial" w:cs="Arial"/>
              </w:rPr>
            </w:pPr>
            <w:r w:rsidRPr="00C963F0">
              <w:rPr>
                <w:rFonts w:ascii="Arial" w:hAnsi="Arial" w:cs="Arial"/>
              </w:rPr>
              <w:t>−0.9</w:t>
            </w:r>
          </w:p>
        </w:tc>
        <w:tc>
          <w:tcPr>
            <w:tcW w:w="1427" w:type="dxa"/>
          </w:tcPr>
          <w:p w14:paraId="001C16C0" w14:textId="77777777" w:rsidR="00C107A2" w:rsidRPr="00D4142D" w:rsidRDefault="00C107A2" w:rsidP="000A6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Pr="006503AD">
              <w:rPr>
                <w:rFonts w:ascii="Arial" w:hAnsi="Arial" w:cs="Arial"/>
              </w:rPr>
              <w:t>0.6</w:t>
            </w:r>
          </w:p>
        </w:tc>
      </w:tr>
      <w:tr w:rsidR="00C107A2" w14:paraId="036866DF" w14:textId="77777777" w:rsidTr="00F4646C">
        <w:tc>
          <w:tcPr>
            <w:tcW w:w="12762" w:type="dxa"/>
            <w:gridSpan w:val="9"/>
          </w:tcPr>
          <w:p w14:paraId="5E8730CF" w14:textId="77777777" w:rsidR="00C107A2" w:rsidRPr="00C467A0" w:rsidRDefault="00C107A2" w:rsidP="00F4646C">
            <w:pPr>
              <w:rPr>
                <w:rFonts w:ascii="Arial" w:hAnsi="Arial" w:cs="Arial"/>
              </w:rPr>
            </w:pPr>
            <w:r w:rsidRPr="002E6799">
              <w:rPr>
                <w:rFonts w:ascii="Arial" w:hAnsi="Arial" w:cs="Arial"/>
                <w:bCs/>
              </w:rPr>
              <w:t>Disease phenotype</w:t>
            </w:r>
          </w:p>
        </w:tc>
      </w:tr>
      <w:tr w:rsidR="00C107A2" w14:paraId="0B2AC3E5" w14:textId="77777777" w:rsidTr="00F4646C">
        <w:tc>
          <w:tcPr>
            <w:tcW w:w="3252" w:type="dxa"/>
          </w:tcPr>
          <w:p w14:paraId="573F1B2E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IOPD</w:t>
            </w:r>
          </w:p>
        </w:tc>
        <w:tc>
          <w:tcPr>
            <w:tcW w:w="523" w:type="dxa"/>
          </w:tcPr>
          <w:p w14:paraId="2B0286F5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50" w:type="dxa"/>
          </w:tcPr>
          <w:p w14:paraId="1B003747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−0.1 ± 2.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350" w:type="dxa"/>
          </w:tcPr>
          <w:p w14:paraId="72556333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−0.8 ±</w:t>
            </w:r>
            <w:r w:rsidRPr="00D153D5">
              <w:rPr>
                <w:rFonts w:ascii="Arial" w:hAnsi="Arial" w:cs="Arial"/>
              </w:rPr>
              <w:t xml:space="preserve"> 1.6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20" w:type="dxa"/>
          </w:tcPr>
          <w:p w14:paraId="50CB9583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  <w:color w:val="000000"/>
              </w:rPr>
              <w:t>0.8 ± 1.83</w:t>
            </w:r>
          </w:p>
        </w:tc>
        <w:tc>
          <w:tcPr>
            <w:tcW w:w="527" w:type="dxa"/>
          </w:tcPr>
          <w:p w14:paraId="2D339157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44</w:t>
            </w:r>
          </w:p>
        </w:tc>
        <w:tc>
          <w:tcPr>
            <w:tcW w:w="1433" w:type="dxa"/>
          </w:tcPr>
          <w:p w14:paraId="2E5B8CC6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 xml:space="preserve">+1.1 ± </w:t>
            </w:r>
            <w:r w:rsidRPr="00D153D5">
              <w:rPr>
                <w:rFonts w:ascii="Arial" w:hAnsi="Arial" w:cs="Arial"/>
              </w:rPr>
              <w:t>1.45</w:t>
            </w:r>
          </w:p>
        </w:tc>
        <w:tc>
          <w:tcPr>
            <w:tcW w:w="1480" w:type="dxa"/>
          </w:tcPr>
          <w:p w14:paraId="09345D6D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+1.0 ±</w:t>
            </w:r>
            <w:r w:rsidRPr="00D153D5" w:rsidDel="008913C3">
              <w:rPr>
                <w:rFonts w:ascii="Arial" w:hAnsi="Arial" w:cs="Arial"/>
              </w:rPr>
              <w:t xml:space="preserve"> </w:t>
            </w:r>
            <w:r w:rsidRPr="00D153D5">
              <w:rPr>
                <w:rFonts w:ascii="Arial" w:hAnsi="Arial" w:cs="Arial"/>
              </w:rPr>
              <w:t>1.19</w:t>
            </w:r>
          </w:p>
        </w:tc>
        <w:tc>
          <w:tcPr>
            <w:tcW w:w="1427" w:type="dxa"/>
          </w:tcPr>
          <w:p w14:paraId="38F0DBBD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</w:t>
            </w:r>
            <w:r w:rsidRPr="00BD0E74">
              <w:rPr>
                <w:rFonts w:ascii="Arial" w:hAnsi="Arial" w:cs="Arial"/>
                <w:color w:val="000000"/>
              </w:rPr>
              <w:t xml:space="preserve">0.1 </w:t>
            </w:r>
            <w:r w:rsidRPr="00BD0E74">
              <w:rPr>
                <w:rFonts w:ascii="Arial" w:hAnsi="Arial" w:cs="Arial"/>
              </w:rPr>
              <w:t xml:space="preserve">± </w:t>
            </w:r>
            <w:r w:rsidRPr="00D153D5">
              <w:rPr>
                <w:rFonts w:ascii="Arial" w:hAnsi="Arial" w:cs="Arial"/>
                <w:color w:val="000000"/>
              </w:rPr>
              <w:t>1.49</w:t>
            </w:r>
          </w:p>
        </w:tc>
      </w:tr>
      <w:tr w:rsidR="00C107A2" w14:paraId="14910226" w14:textId="77777777" w:rsidTr="00F4646C">
        <w:tc>
          <w:tcPr>
            <w:tcW w:w="3252" w:type="dxa"/>
          </w:tcPr>
          <w:p w14:paraId="02A9E0B1" w14:textId="77777777" w:rsidR="00C107A2" w:rsidRPr="00C467A0" w:rsidRDefault="00C107A2" w:rsidP="000A6090">
            <w:pPr>
              <w:ind w:left="720" w:hanging="271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LOPD</w:t>
            </w:r>
          </w:p>
        </w:tc>
        <w:tc>
          <w:tcPr>
            <w:tcW w:w="523" w:type="dxa"/>
          </w:tcPr>
          <w:p w14:paraId="4A1D9821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15</w:t>
            </w:r>
          </w:p>
        </w:tc>
        <w:tc>
          <w:tcPr>
            <w:tcW w:w="1350" w:type="dxa"/>
          </w:tcPr>
          <w:p w14:paraId="6C61FBCF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−1.</w:t>
            </w:r>
            <w:r>
              <w:rPr>
                <w:rFonts w:ascii="Arial" w:hAnsi="Arial" w:cs="Arial"/>
              </w:rPr>
              <w:t>6</w:t>
            </w:r>
            <w:r w:rsidRPr="00BD0E74">
              <w:rPr>
                <w:rFonts w:ascii="Arial" w:hAnsi="Arial" w:cs="Arial"/>
              </w:rPr>
              <w:t xml:space="preserve"> ± 1.5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14:paraId="06063288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−1.</w:t>
            </w:r>
            <w:r>
              <w:rPr>
                <w:rFonts w:ascii="Arial" w:hAnsi="Arial" w:cs="Arial"/>
              </w:rPr>
              <w:t>5</w:t>
            </w:r>
            <w:r w:rsidRPr="00BD0E74">
              <w:rPr>
                <w:rFonts w:ascii="Arial" w:hAnsi="Arial" w:cs="Arial"/>
              </w:rPr>
              <w:t xml:space="preserve"> ± 1.</w:t>
            </w:r>
            <w:r>
              <w:rPr>
                <w:rFonts w:ascii="Arial" w:hAnsi="Arial" w:cs="Arial"/>
              </w:rPr>
              <w:t>73</w:t>
            </w:r>
          </w:p>
        </w:tc>
        <w:tc>
          <w:tcPr>
            <w:tcW w:w="1420" w:type="dxa"/>
          </w:tcPr>
          <w:p w14:paraId="36CD4879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</w:t>
            </w:r>
            <w:r w:rsidRPr="00683CA7">
              <w:rPr>
                <w:rFonts w:ascii="Arial" w:hAnsi="Arial" w:cs="Arial"/>
              </w:rPr>
              <w:t>0.1 ± 1.13</w:t>
            </w:r>
          </w:p>
        </w:tc>
        <w:tc>
          <w:tcPr>
            <w:tcW w:w="527" w:type="dxa"/>
          </w:tcPr>
          <w:p w14:paraId="7C622537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10</w:t>
            </w:r>
          </w:p>
        </w:tc>
        <w:tc>
          <w:tcPr>
            <w:tcW w:w="1433" w:type="dxa"/>
          </w:tcPr>
          <w:p w14:paraId="5C3AB853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</w:t>
            </w:r>
            <w:r>
              <w:rPr>
                <w:rFonts w:ascii="Arial" w:hAnsi="Arial" w:cs="Arial"/>
              </w:rPr>
              <w:t>4</w:t>
            </w:r>
            <w:r w:rsidRPr="00BD0E74">
              <w:rPr>
                <w:rFonts w:ascii="Arial" w:hAnsi="Arial" w:cs="Arial"/>
                <w:b/>
              </w:rPr>
              <w:t xml:space="preserve"> </w:t>
            </w:r>
            <w:r w:rsidRPr="00D153D5">
              <w:rPr>
                <w:rFonts w:ascii="Arial" w:hAnsi="Arial" w:cs="Arial"/>
              </w:rPr>
              <w:t>± 1.2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80" w:type="dxa"/>
          </w:tcPr>
          <w:p w14:paraId="53BE200B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+0.6 ±</w:t>
            </w:r>
            <w:r w:rsidRPr="00D153D5">
              <w:rPr>
                <w:rFonts w:ascii="Arial" w:hAnsi="Arial" w:cs="Arial"/>
              </w:rPr>
              <w:t xml:space="preserve"> 1.0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</w:tcPr>
          <w:p w14:paraId="3FE0224F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</w:t>
            </w:r>
            <w:r w:rsidRPr="00BD0E74">
              <w:rPr>
                <w:rFonts w:ascii="Arial" w:hAnsi="Arial" w:cs="Arial"/>
                <w:color w:val="000000"/>
              </w:rPr>
              <w:t>0.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BD0E74">
              <w:rPr>
                <w:rFonts w:ascii="Arial" w:hAnsi="Arial" w:cs="Arial"/>
                <w:color w:val="000000"/>
              </w:rPr>
              <w:t xml:space="preserve"> </w:t>
            </w:r>
            <w:r w:rsidRPr="00BD0E74">
              <w:rPr>
                <w:rFonts w:ascii="Arial" w:hAnsi="Arial" w:cs="Arial"/>
              </w:rPr>
              <w:t xml:space="preserve">± </w:t>
            </w:r>
            <w:r w:rsidRPr="00D153D5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107A2" w14:paraId="60A56178" w14:textId="77777777" w:rsidTr="00F4646C">
        <w:tc>
          <w:tcPr>
            <w:tcW w:w="12762" w:type="dxa"/>
            <w:gridSpan w:val="9"/>
          </w:tcPr>
          <w:p w14:paraId="1A0C304B" w14:textId="77777777" w:rsidR="00C107A2" w:rsidRPr="00C467A0" w:rsidRDefault="00C107A2" w:rsidP="00F4646C">
            <w:pPr>
              <w:rPr>
                <w:rFonts w:ascii="Arial" w:hAnsi="Arial" w:cs="Arial"/>
              </w:rPr>
            </w:pPr>
            <w:r w:rsidRPr="00901FEE">
              <w:rPr>
                <w:rFonts w:ascii="Arial" w:hAnsi="Arial" w:cs="Arial"/>
                <w:bCs/>
              </w:rPr>
              <w:t>Age at enrollment, participants with IOPD</w:t>
            </w:r>
          </w:p>
        </w:tc>
      </w:tr>
      <w:tr w:rsidR="00C107A2" w14:paraId="66CDB892" w14:textId="77777777" w:rsidTr="00F4646C">
        <w:tc>
          <w:tcPr>
            <w:tcW w:w="3252" w:type="dxa"/>
          </w:tcPr>
          <w:p w14:paraId="43992996" w14:textId="77777777" w:rsidR="00C107A2" w:rsidRPr="00C467A0" w:rsidRDefault="00C107A2" w:rsidP="000A6090">
            <w:pPr>
              <w:ind w:left="591" w:hanging="142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&lt;2 years</w:t>
            </w:r>
          </w:p>
        </w:tc>
        <w:tc>
          <w:tcPr>
            <w:tcW w:w="523" w:type="dxa"/>
          </w:tcPr>
          <w:p w14:paraId="65DD3608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11</w:t>
            </w:r>
          </w:p>
        </w:tc>
        <w:tc>
          <w:tcPr>
            <w:tcW w:w="1350" w:type="dxa"/>
          </w:tcPr>
          <w:p w14:paraId="726EC93D" w14:textId="79FE46CB" w:rsidR="00C107A2" w:rsidRPr="00B67354" w:rsidRDefault="00A04AE4" w:rsidP="000A6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C107A2" w:rsidRPr="00BD0E74">
              <w:rPr>
                <w:rFonts w:ascii="Arial" w:hAnsi="Arial" w:cs="Arial"/>
              </w:rPr>
              <w:t>2.1 ± 3.76</w:t>
            </w:r>
          </w:p>
        </w:tc>
        <w:tc>
          <w:tcPr>
            <w:tcW w:w="1350" w:type="dxa"/>
          </w:tcPr>
          <w:p w14:paraId="1F2B1E6D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0.4 ± 2.15</w:t>
            </w:r>
          </w:p>
        </w:tc>
        <w:tc>
          <w:tcPr>
            <w:tcW w:w="1420" w:type="dxa"/>
          </w:tcPr>
          <w:p w14:paraId="543AF96A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  <w:color w:val="000000"/>
              </w:rPr>
              <w:t>1.7 ± 2.86</w:t>
            </w:r>
          </w:p>
        </w:tc>
        <w:tc>
          <w:tcPr>
            <w:tcW w:w="527" w:type="dxa"/>
          </w:tcPr>
          <w:p w14:paraId="757F2BB9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14</w:t>
            </w:r>
          </w:p>
        </w:tc>
        <w:tc>
          <w:tcPr>
            <w:tcW w:w="1433" w:type="dxa"/>
          </w:tcPr>
          <w:p w14:paraId="2ABD5EB4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+1.6 ± 1.54</w:t>
            </w:r>
          </w:p>
        </w:tc>
        <w:tc>
          <w:tcPr>
            <w:tcW w:w="1480" w:type="dxa"/>
          </w:tcPr>
          <w:p w14:paraId="3DE6FB07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+1.4 ± 1.33</w:t>
            </w:r>
          </w:p>
        </w:tc>
        <w:tc>
          <w:tcPr>
            <w:tcW w:w="1427" w:type="dxa"/>
          </w:tcPr>
          <w:p w14:paraId="61391B00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</w:t>
            </w:r>
            <w:r w:rsidRPr="00BD0E74">
              <w:rPr>
                <w:rFonts w:ascii="Arial" w:hAnsi="Arial" w:cs="Arial"/>
                <w:color w:val="000000"/>
              </w:rPr>
              <w:t xml:space="preserve">0.1 </w:t>
            </w:r>
            <w:r w:rsidRPr="00BD0E74">
              <w:rPr>
                <w:rFonts w:ascii="Arial" w:hAnsi="Arial" w:cs="Arial"/>
              </w:rPr>
              <w:t xml:space="preserve">± </w:t>
            </w:r>
            <w:r w:rsidRPr="00D153D5">
              <w:rPr>
                <w:rFonts w:ascii="Arial" w:hAnsi="Arial" w:cs="Arial"/>
                <w:color w:val="000000"/>
              </w:rPr>
              <w:t>1.59</w:t>
            </w:r>
          </w:p>
        </w:tc>
      </w:tr>
      <w:tr w:rsidR="00C107A2" w14:paraId="3985AD6A" w14:textId="77777777" w:rsidTr="00F4646C">
        <w:tc>
          <w:tcPr>
            <w:tcW w:w="3252" w:type="dxa"/>
          </w:tcPr>
          <w:p w14:paraId="7D2EB69E" w14:textId="77777777" w:rsidR="00C107A2" w:rsidRPr="00C467A0" w:rsidRDefault="00C107A2" w:rsidP="000A6090">
            <w:pPr>
              <w:ind w:left="591" w:hanging="142"/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</w:rPr>
              <w:t>≥2 years</w:t>
            </w:r>
          </w:p>
        </w:tc>
        <w:tc>
          <w:tcPr>
            <w:tcW w:w="523" w:type="dxa"/>
          </w:tcPr>
          <w:p w14:paraId="0420B5BA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350" w:type="dxa"/>
          </w:tcPr>
          <w:p w14:paraId="75E84A74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−0.7 ±</w:t>
            </w:r>
            <w:r w:rsidRPr="00D153D5">
              <w:rPr>
                <w:rFonts w:ascii="Arial" w:hAnsi="Arial" w:cs="Arial"/>
              </w:rPr>
              <w:t xml:space="preserve"> 1.3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50" w:type="dxa"/>
          </w:tcPr>
          <w:p w14:paraId="6B7D3295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−1.2 ±</w:t>
            </w:r>
            <w:r w:rsidRPr="00D153D5">
              <w:rPr>
                <w:rFonts w:ascii="Arial" w:hAnsi="Arial" w:cs="Arial"/>
              </w:rPr>
              <w:t xml:space="preserve"> 1.3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</w:tcPr>
          <w:p w14:paraId="3D0A7471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  <w:color w:val="000000"/>
              </w:rPr>
              <w:t>0.5 ± 1.36</w:t>
            </w:r>
          </w:p>
        </w:tc>
        <w:tc>
          <w:tcPr>
            <w:tcW w:w="527" w:type="dxa"/>
          </w:tcPr>
          <w:p w14:paraId="5521E5B2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67354">
              <w:rPr>
                <w:rFonts w:ascii="Arial" w:hAnsi="Arial" w:cs="Arial"/>
              </w:rPr>
              <w:t>30</w:t>
            </w:r>
          </w:p>
        </w:tc>
        <w:tc>
          <w:tcPr>
            <w:tcW w:w="1433" w:type="dxa"/>
          </w:tcPr>
          <w:p w14:paraId="1075C4EB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+0.8 ± 1.37</w:t>
            </w:r>
          </w:p>
        </w:tc>
        <w:tc>
          <w:tcPr>
            <w:tcW w:w="1480" w:type="dxa"/>
          </w:tcPr>
          <w:p w14:paraId="11102A64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</w:rPr>
              <w:t>+0.8 ± 1.09</w:t>
            </w:r>
          </w:p>
        </w:tc>
        <w:tc>
          <w:tcPr>
            <w:tcW w:w="1427" w:type="dxa"/>
          </w:tcPr>
          <w:p w14:paraId="3436E897" w14:textId="77777777" w:rsidR="00C107A2" w:rsidRPr="00B67354" w:rsidRDefault="00C107A2" w:rsidP="000A6090">
            <w:pPr>
              <w:jc w:val="center"/>
              <w:rPr>
                <w:rFonts w:ascii="Arial" w:hAnsi="Arial" w:cs="Arial"/>
              </w:rPr>
            </w:pPr>
            <w:r w:rsidRPr="00BD0E74">
              <w:rPr>
                <w:rFonts w:ascii="Arial" w:hAnsi="Arial" w:cs="Arial"/>
                <w:color w:val="000000"/>
              </w:rPr>
              <w:t xml:space="preserve">0.0 </w:t>
            </w:r>
            <w:r w:rsidRPr="00BD0E74">
              <w:rPr>
                <w:rFonts w:ascii="Arial" w:hAnsi="Arial" w:cs="Arial"/>
              </w:rPr>
              <w:t xml:space="preserve">± </w:t>
            </w:r>
            <w:r w:rsidRPr="00D153D5">
              <w:rPr>
                <w:rFonts w:ascii="Arial" w:hAnsi="Arial" w:cs="Arial"/>
                <w:color w:val="000000"/>
              </w:rPr>
              <w:t>1.47</w:t>
            </w:r>
          </w:p>
        </w:tc>
      </w:tr>
    </w:tbl>
    <w:p w14:paraId="585A9D10" w14:textId="4534145E" w:rsidR="00C107A2" w:rsidRPr="00D0733C" w:rsidRDefault="00C107A2" w:rsidP="00C107A2">
      <w:pPr>
        <w:spacing w:after="0" w:line="240" w:lineRule="auto"/>
        <w:rPr>
          <w:rFonts w:ascii="Arial" w:hAnsi="Arial" w:cs="Arial"/>
        </w:rPr>
      </w:pPr>
      <w:r w:rsidRPr="00D0733C">
        <w:rPr>
          <w:rFonts w:ascii="Arial" w:hAnsi="Arial" w:cs="Arial"/>
        </w:rPr>
        <w:t xml:space="preserve">IOPD </w:t>
      </w:r>
      <w:r w:rsidR="000A6090">
        <w:rPr>
          <w:rFonts w:ascii="Arial" w:hAnsi="Arial" w:cs="Arial"/>
        </w:rPr>
        <w:t xml:space="preserve">= </w:t>
      </w:r>
      <w:r w:rsidRPr="00D0733C">
        <w:rPr>
          <w:rFonts w:ascii="Arial" w:hAnsi="Arial" w:cs="Arial"/>
        </w:rPr>
        <w:t xml:space="preserve">infantile-onset </w:t>
      </w:r>
      <w:proofErr w:type="spellStart"/>
      <w:r w:rsidRPr="00D0733C">
        <w:rPr>
          <w:rFonts w:ascii="Arial" w:hAnsi="Arial" w:cs="Arial"/>
        </w:rPr>
        <w:t>Pompe</w:t>
      </w:r>
      <w:proofErr w:type="spellEnd"/>
      <w:r w:rsidRPr="00D0733C">
        <w:rPr>
          <w:rFonts w:ascii="Arial" w:hAnsi="Arial" w:cs="Arial"/>
        </w:rPr>
        <w:t xml:space="preserve"> disease</w:t>
      </w:r>
      <w:r w:rsidR="000A6090">
        <w:rPr>
          <w:rFonts w:ascii="Arial" w:hAnsi="Arial" w:cs="Arial"/>
        </w:rPr>
        <w:t>;</w:t>
      </w:r>
      <w:r w:rsidRPr="00D0733C">
        <w:rPr>
          <w:rFonts w:ascii="Arial" w:hAnsi="Arial" w:cs="Arial"/>
        </w:rPr>
        <w:t xml:space="preserve"> LOPD </w:t>
      </w:r>
      <w:r w:rsidR="000A6090">
        <w:rPr>
          <w:rFonts w:ascii="Arial" w:hAnsi="Arial" w:cs="Arial"/>
        </w:rPr>
        <w:t xml:space="preserve">= </w:t>
      </w:r>
      <w:r w:rsidRPr="00D0733C">
        <w:rPr>
          <w:rFonts w:ascii="Arial" w:hAnsi="Arial" w:cs="Arial"/>
        </w:rPr>
        <w:t xml:space="preserve">late-onset </w:t>
      </w:r>
      <w:proofErr w:type="spellStart"/>
      <w:r w:rsidRPr="00D0733C">
        <w:rPr>
          <w:rFonts w:ascii="Arial" w:hAnsi="Arial" w:cs="Arial"/>
        </w:rPr>
        <w:t>Pompe</w:t>
      </w:r>
      <w:proofErr w:type="spellEnd"/>
      <w:r w:rsidRPr="00D0733C">
        <w:rPr>
          <w:rFonts w:ascii="Arial" w:hAnsi="Arial" w:cs="Arial"/>
        </w:rPr>
        <w:t xml:space="preserve"> disease</w:t>
      </w:r>
      <w:r w:rsidR="000A6090">
        <w:rPr>
          <w:rFonts w:ascii="Arial" w:hAnsi="Arial" w:cs="Arial"/>
        </w:rPr>
        <w:t>;</w:t>
      </w:r>
      <w:r w:rsidRPr="00D0733C">
        <w:rPr>
          <w:rFonts w:ascii="Arial" w:hAnsi="Arial" w:cs="Arial"/>
        </w:rPr>
        <w:t xml:space="preserve"> LVM</w:t>
      </w:r>
      <w:r w:rsidR="0033118A">
        <w:rPr>
          <w:rFonts w:ascii="Arial" w:hAnsi="Arial" w:cs="Arial"/>
        </w:rPr>
        <w:t xml:space="preserve"> =</w:t>
      </w:r>
      <w:r w:rsidRPr="00D0733C">
        <w:rPr>
          <w:rFonts w:ascii="Arial" w:hAnsi="Arial" w:cs="Arial"/>
        </w:rPr>
        <w:t xml:space="preserve"> left ventricular mass</w:t>
      </w:r>
      <w:r w:rsidR="0033118A">
        <w:rPr>
          <w:rFonts w:ascii="Arial" w:hAnsi="Arial" w:cs="Arial"/>
        </w:rPr>
        <w:t>;</w:t>
      </w:r>
      <w:r w:rsidRPr="00D0733C">
        <w:rPr>
          <w:rFonts w:ascii="Arial" w:hAnsi="Arial" w:cs="Arial"/>
        </w:rPr>
        <w:t xml:space="preserve"> SBP </w:t>
      </w:r>
      <w:r w:rsidR="0033118A">
        <w:rPr>
          <w:rFonts w:ascii="Arial" w:hAnsi="Arial" w:cs="Arial"/>
        </w:rPr>
        <w:t xml:space="preserve">= </w:t>
      </w:r>
      <w:r w:rsidRPr="00D0733C">
        <w:rPr>
          <w:rFonts w:ascii="Arial" w:hAnsi="Arial" w:cs="Arial"/>
        </w:rPr>
        <w:t>systolic blood pressure</w:t>
      </w:r>
      <w:r w:rsidR="0033118A">
        <w:rPr>
          <w:rFonts w:ascii="Arial" w:hAnsi="Arial" w:cs="Arial"/>
        </w:rPr>
        <w:t>.</w:t>
      </w:r>
      <w:r w:rsidRPr="00D0733C">
        <w:rPr>
          <w:rFonts w:ascii="Arial" w:hAnsi="Arial" w:cs="Arial"/>
        </w:rPr>
        <w:t xml:space="preserve"> </w:t>
      </w:r>
    </w:p>
    <w:p w14:paraId="2548B3A6" w14:textId="38CC68C6" w:rsidR="00F773C1" w:rsidRDefault="00F773C1" w:rsidP="00284980">
      <w:pPr>
        <w:spacing w:after="0" w:line="240" w:lineRule="auto"/>
      </w:pPr>
    </w:p>
    <w:sectPr w:rsidR="00F773C1" w:rsidSect="00284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D1EA" w14:textId="77777777" w:rsidR="00187CC2" w:rsidRDefault="00187CC2" w:rsidP="00DF4E11">
      <w:pPr>
        <w:spacing w:after="0" w:line="240" w:lineRule="auto"/>
      </w:pPr>
      <w:r>
        <w:separator/>
      </w:r>
    </w:p>
  </w:endnote>
  <w:endnote w:type="continuationSeparator" w:id="0">
    <w:p w14:paraId="6FBABA18" w14:textId="77777777" w:rsidR="00187CC2" w:rsidRDefault="00187CC2" w:rsidP="00DF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D2CE" w14:textId="77777777" w:rsidR="00DF4E11" w:rsidRDefault="00DF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65E6" w14:textId="77777777" w:rsidR="00DF4E11" w:rsidRDefault="00DF4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BE2D" w14:textId="77777777" w:rsidR="00DF4E11" w:rsidRDefault="00DF4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F2A1" w14:textId="77777777" w:rsidR="00187CC2" w:rsidRDefault="00187CC2" w:rsidP="00DF4E11">
      <w:pPr>
        <w:spacing w:after="0" w:line="240" w:lineRule="auto"/>
      </w:pPr>
      <w:r>
        <w:separator/>
      </w:r>
    </w:p>
  </w:footnote>
  <w:footnote w:type="continuationSeparator" w:id="0">
    <w:p w14:paraId="6AAF84E9" w14:textId="77777777" w:rsidR="00187CC2" w:rsidRDefault="00187CC2" w:rsidP="00DF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EA2E" w14:textId="77777777" w:rsidR="00DF4E11" w:rsidRDefault="00DF4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AE97" w14:textId="77777777" w:rsidR="00DF4E11" w:rsidRDefault="00DF4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4DEB" w14:textId="77777777" w:rsidR="00DF4E11" w:rsidRDefault="00DF4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A2"/>
    <w:rsid w:val="000A6090"/>
    <w:rsid w:val="000E3D16"/>
    <w:rsid w:val="00146ADF"/>
    <w:rsid w:val="00187CC2"/>
    <w:rsid w:val="00262B95"/>
    <w:rsid w:val="00284980"/>
    <w:rsid w:val="0033118A"/>
    <w:rsid w:val="003A6682"/>
    <w:rsid w:val="00434E50"/>
    <w:rsid w:val="00464AD0"/>
    <w:rsid w:val="005F5BC0"/>
    <w:rsid w:val="0060026C"/>
    <w:rsid w:val="0066320C"/>
    <w:rsid w:val="006A3F00"/>
    <w:rsid w:val="007C1E92"/>
    <w:rsid w:val="0086490B"/>
    <w:rsid w:val="00902AFC"/>
    <w:rsid w:val="009366B3"/>
    <w:rsid w:val="00A04AE4"/>
    <w:rsid w:val="00A200DE"/>
    <w:rsid w:val="00B242CF"/>
    <w:rsid w:val="00B3305F"/>
    <w:rsid w:val="00C107A2"/>
    <w:rsid w:val="00C26232"/>
    <w:rsid w:val="00D0733C"/>
    <w:rsid w:val="00DD5632"/>
    <w:rsid w:val="00DF4E11"/>
    <w:rsid w:val="00E00E65"/>
    <w:rsid w:val="00E50E58"/>
    <w:rsid w:val="00EC290D"/>
    <w:rsid w:val="00F4646C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C0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7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A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E11"/>
  </w:style>
  <w:style w:type="paragraph" w:styleId="Footer">
    <w:name w:val="footer"/>
    <w:basedOn w:val="Normal"/>
    <w:link w:val="FooterChar"/>
    <w:uiPriority w:val="99"/>
    <w:unhideWhenUsed/>
    <w:rsid w:val="00DF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2021-04-23T23:44:00Z</dcterms:created>
  <dcterms:modified xsi:type="dcterms:W3CDTF">2021-04-23T23:44:00Z</dcterms:modified>
</cp:coreProperties>
</file>