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9E9AA" w14:textId="43B0EF1C" w:rsidR="00031B51" w:rsidRPr="00B806CF" w:rsidRDefault="00DF725D" w:rsidP="00031B51">
      <w:pPr>
        <w:pStyle w:val="Body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B806CF">
        <w:rPr>
          <w:rFonts w:ascii="Times New Roman" w:hAnsi="Times New Roman" w:cs="Times New Roman"/>
          <w:sz w:val="24"/>
          <w:szCs w:val="24"/>
        </w:rPr>
        <w:t>Supplementary Table 4</w:t>
      </w:r>
      <w:r w:rsidR="00031B51" w:rsidRPr="00B806CF">
        <w:rPr>
          <w:rFonts w:ascii="Times New Roman" w:hAnsi="Times New Roman" w:cs="Times New Roman"/>
          <w:sz w:val="24"/>
          <w:szCs w:val="24"/>
        </w:rPr>
        <w:t>: Univariate absolute risk and robust regression models for each outcome based on each risk factor</w:t>
      </w:r>
      <w:r w:rsidR="00031B51" w:rsidRPr="00B806C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81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2"/>
        <w:gridCol w:w="990"/>
        <w:gridCol w:w="900"/>
        <w:gridCol w:w="990"/>
        <w:gridCol w:w="1052"/>
        <w:gridCol w:w="1018"/>
        <w:gridCol w:w="1080"/>
      </w:tblGrid>
      <w:tr w:rsidR="0037750F" w:rsidRPr="00B806CF" w14:paraId="56EACF70" w14:textId="77777777" w:rsidTr="00987601">
        <w:trPr>
          <w:trHeight w:val="53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05A2" w14:textId="77777777" w:rsidR="0037750F" w:rsidRPr="00B806CF" w:rsidRDefault="0037750F" w:rsidP="000F251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00C0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30-day mortality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AAFA" w14:textId="77777777" w:rsidR="0037750F" w:rsidRPr="00B806CF" w:rsidRDefault="0037750F" w:rsidP="000F251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Infection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21DF" w14:textId="77777777" w:rsidR="0037750F" w:rsidRPr="00B806CF" w:rsidRDefault="0037750F" w:rsidP="000F251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Cardiac Arrest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F05F" w14:textId="77777777" w:rsidR="0037750F" w:rsidRPr="00B806CF" w:rsidRDefault="0037750F" w:rsidP="000F251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Mech. Vent. (days)</w:t>
            </w:r>
            <w:r w:rsidRPr="00B806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3A0F" w14:textId="77777777" w:rsidR="0037750F" w:rsidRPr="00B806CF" w:rsidRDefault="0037750F" w:rsidP="000F251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ICU LOS</w:t>
            </w:r>
          </w:p>
          <w:p w14:paraId="149C5194" w14:textId="77777777" w:rsidR="0037750F" w:rsidRPr="00B806CF" w:rsidRDefault="0037750F" w:rsidP="000F251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(days)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659E" w14:textId="77777777" w:rsidR="0037750F" w:rsidRPr="00B806CF" w:rsidRDefault="0037750F" w:rsidP="000F251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Hospital LOS</w:t>
            </w:r>
          </w:p>
          <w:p w14:paraId="2D3149D9" w14:textId="77777777" w:rsidR="0037750F" w:rsidRPr="00B806CF" w:rsidRDefault="0037750F" w:rsidP="000F251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(days)</w:t>
            </w:r>
          </w:p>
        </w:tc>
      </w:tr>
      <w:tr w:rsidR="0037750F" w:rsidRPr="00B806CF" w14:paraId="657B6CB8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FE21" w14:textId="3F358FF2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Age at Operation (months)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17C0" w14:textId="468BC4A4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-0.002*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D979" w14:textId="4DAA634F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-0.0012*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BDB1" w14:textId="391E9526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-0.002*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9EED" w14:textId="5DB802BF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Nonlinear*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CBE1" w14:textId="774E4E46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Nonlinear*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5227" w14:textId="121DBB0F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Nonlinear*</w:t>
            </w:r>
          </w:p>
        </w:tc>
      </w:tr>
      <w:tr w:rsidR="0037750F" w:rsidRPr="00B806CF" w14:paraId="5EA3E33E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10BA" w14:textId="77777777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Gestational Age at Birth (weeks)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7B8C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-0.003*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8ABE" w14:textId="43B1D6A5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-0.004*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6F8B" w14:textId="21ED9D7D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1929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-0.17*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ED85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-0.20*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E6ED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-0.28*</w:t>
            </w:r>
          </w:p>
        </w:tc>
      </w:tr>
      <w:tr w:rsidR="0037750F" w:rsidRPr="00B806CF" w14:paraId="06973917" w14:textId="77777777" w:rsidTr="00987601">
        <w:trPr>
          <w:trHeight w:val="37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B6DC" w14:textId="77777777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00FE" w14:textId="77777777" w:rsidR="0037750F" w:rsidRPr="00B806CF" w:rsidRDefault="0037750F" w:rsidP="00FD622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  <w:r w:rsidRPr="00B806C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FFC3" w14:textId="29B4DB23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  <w:r w:rsidRPr="00B806C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E6D5" w14:textId="4B1A3016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E0A3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A6E8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D604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</w:tr>
      <w:tr w:rsidR="0037750F" w:rsidRPr="00B806CF" w14:paraId="010EBFE6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CE77" w14:textId="77777777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Weight (kg)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A464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-0.003*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5F3B" w14:textId="477B60B6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-0.004*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182C" w14:textId="707F9575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-0.003*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28D7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-0.18*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74EE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-0.62*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AA7A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-0.91*</w:t>
            </w:r>
          </w:p>
        </w:tc>
      </w:tr>
      <w:tr w:rsidR="0037750F" w:rsidRPr="00B806CF" w14:paraId="1F849A4A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8929" w14:textId="77777777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Height (cm)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C2FD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-0.001*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21C4" w14:textId="40EF84C4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-0.001*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20B9" w14:textId="07A20ECF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-0.002*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DC8E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-0.05*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F513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-0.16*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C14F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-0.23*</w:t>
            </w:r>
          </w:p>
        </w:tc>
      </w:tr>
      <w:tr w:rsidR="0037750F" w:rsidRPr="00B806CF" w14:paraId="42B98FB8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D144" w14:textId="77777777" w:rsidR="0037750F" w:rsidRPr="00B806CF" w:rsidRDefault="0037750F" w:rsidP="00FD622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Height-for-Age Z-score</w:t>
            </w:r>
            <w:r w:rsidRPr="00B806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E304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Nonlinear*</w:t>
            </w:r>
          </w:p>
          <w:p w14:paraId="4530C49A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31F7" w14:textId="0960DC0D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-0.009*</w:t>
            </w:r>
          </w:p>
          <w:p w14:paraId="5ED0D1C1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D13A" w14:textId="0B16DE18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-0.009*</w:t>
            </w:r>
          </w:p>
          <w:p w14:paraId="3C665811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EC48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-0.06*</w:t>
            </w:r>
          </w:p>
          <w:p w14:paraId="593574F9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6718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  <w:p w14:paraId="7FE10079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0C6D" w14:textId="0D659EC9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Nonlinear*</w:t>
            </w:r>
          </w:p>
          <w:p w14:paraId="15D5B626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50F" w:rsidRPr="00B806CF" w14:paraId="17B8AE7E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5D5C" w14:textId="77777777" w:rsidR="0037750F" w:rsidRPr="00B806CF" w:rsidRDefault="0037750F" w:rsidP="00FD622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Weight-for-Age Z-score</w:t>
            </w:r>
            <w:r w:rsidRPr="00B806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7242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sz w:val="16"/>
                <w:szCs w:val="16"/>
              </w:rPr>
              <w:t>Nonlinear*</w:t>
            </w:r>
          </w:p>
          <w:p w14:paraId="4A310DAA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1BBB" w14:textId="220D22F9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-0.007*</w:t>
            </w:r>
          </w:p>
          <w:p w14:paraId="54C2C121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3EB" w14:textId="13C63DFA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-0.004</w:t>
            </w:r>
          </w:p>
          <w:p w14:paraId="6AD54B8C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C5D3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-0.10*</w:t>
            </w:r>
          </w:p>
          <w:p w14:paraId="28661242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4950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Cs/>
                <w:sz w:val="16"/>
                <w:szCs w:val="16"/>
              </w:rPr>
              <w:t>-0.04</w:t>
            </w:r>
          </w:p>
          <w:p w14:paraId="54246C03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82F0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  <w:p w14:paraId="6FBBEE7A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50F" w:rsidRPr="00B806CF" w14:paraId="24782891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C81B" w14:textId="77777777" w:rsidR="0037750F" w:rsidRPr="00B806CF" w:rsidRDefault="0037750F" w:rsidP="00FD622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Weight-for-Height Z-score</w:t>
            </w:r>
            <w:r w:rsidRPr="00B806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6D5A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-0.004</w:t>
            </w:r>
          </w:p>
          <w:p w14:paraId="1E8F02B8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0B68" w14:textId="1A6ADD2C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  <w:p w14:paraId="058A8853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8F3A" w14:textId="55AF0016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  <w:p w14:paraId="472F6AF4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C77A" w14:textId="105D1970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Nonlinear*</w:t>
            </w:r>
          </w:p>
          <w:p w14:paraId="451875DA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0C07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-0.11</w:t>
            </w:r>
          </w:p>
          <w:p w14:paraId="56D04E98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0632" w14:textId="41EA2A91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Nonlinear*</w:t>
            </w:r>
          </w:p>
          <w:p w14:paraId="684E71FF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50F" w:rsidRPr="00B806CF" w14:paraId="19AE0004" w14:textId="77777777" w:rsidTr="00987601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0FDA" w14:textId="77777777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Major non-Cardiac Anomaly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FB7B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0.055*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7CFE" w14:textId="059A8724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F7E9" w14:textId="52368849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0.085*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202C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F6C7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EC03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3.85*</w:t>
            </w:r>
          </w:p>
        </w:tc>
      </w:tr>
      <w:tr w:rsidR="0037750F" w:rsidRPr="00B806CF" w14:paraId="78404483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5386" w14:textId="77777777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 xml:space="preserve">Cyanotic Heart Disease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0CC1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101E" w14:textId="70C9E25B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3E17" w14:textId="3E60406D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3F52F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0.22*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D8F3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1.37*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CA0D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4.07*</w:t>
            </w:r>
          </w:p>
        </w:tc>
      </w:tr>
      <w:tr w:rsidR="0037750F" w:rsidRPr="00B806CF" w14:paraId="5DEECBCA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5617" w14:textId="77777777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 xml:space="preserve">Cardiopulmonary bypass </w:t>
            </w:r>
            <w:r w:rsidRPr="00B806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ab/>
              <w:t>Time on CPB (min)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9DF9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  <w:p w14:paraId="3AD94FB2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2B44" w14:textId="1F4CF0C8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-0.019</w:t>
            </w:r>
          </w:p>
          <w:p w14:paraId="692FB41B" w14:textId="385538D2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0.002*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58EE" w14:textId="298083FF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</w:p>
          <w:p w14:paraId="0EE99C99" w14:textId="449EB18A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0.001*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4535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14:paraId="26CAD880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0.01*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5C99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-1.02*</w:t>
            </w:r>
          </w:p>
          <w:p w14:paraId="104D38F8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0.05*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3E55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  <w:p w14:paraId="7B574494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0.08*</w:t>
            </w:r>
          </w:p>
        </w:tc>
      </w:tr>
      <w:tr w:rsidR="0037750F" w:rsidRPr="00B806CF" w14:paraId="6BD143B7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6AAA" w14:textId="20B3CB42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Preoperative Mechanical</w:t>
            </w:r>
          </w:p>
          <w:p w14:paraId="2D0CDF1F" w14:textId="2C89721A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Ventilation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80D3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0.060*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1351" w14:textId="78CFA5BB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0.063*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DD26" w14:textId="0870E8FA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0.056*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AEA6" w14:textId="77777777" w:rsidR="0037750F" w:rsidRPr="00B806CF" w:rsidRDefault="0037750F" w:rsidP="000F2516">
            <w:pPr>
              <w:pStyle w:val="Body"/>
              <w:keepNext/>
              <w:keepLines/>
              <w:spacing w:before="200" w:after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3.68*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0DAB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8.22*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1A3C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14.55*</w:t>
            </w:r>
          </w:p>
        </w:tc>
      </w:tr>
      <w:tr w:rsidR="0037750F" w:rsidRPr="00B806CF" w14:paraId="027DFFE4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AE1A" w14:textId="77777777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 xml:space="preserve">RACHS-1 </w:t>
            </w:r>
          </w:p>
          <w:p w14:paraId="18670792" w14:textId="77777777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 xml:space="preserve">           2</w:t>
            </w:r>
            <w:r w:rsidRPr="00B806C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3</w:t>
            </w:r>
          </w:p>
          <w:p w14:paraId="439A23A3" w14:textId="77777777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 xml:space="preserve">           4</w:t>
            </w:r>
          </w:p>
          <w:p w14:paraId="0B55F584" w14:textId="77777777" w:rsidR="0037750F" w:rsidRPr="00B806CF" w:rsidRDefault="0037750F" w:rsidP="000F2516">
            <w:pPr>
              <w:pStyle w:val="Body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 xml:space="preserve">           5-6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7F7F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003454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Cs/>
                <w:sz w:val="16"/>
                <w:szCs w:val="16"/>
              </w:rPr>
              <w:t>-0.012</w:t>
            </w:r>
          </w:p>
          <w:p w14:paraId="52E46AD5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Cs/>
                <w:sz w:val="16"/>
                <w:szCs w:val="16"/>
              </w:rPr>
              <w:t>-0.003</w:t>
            </w:r>
          </w:p>
          <w:p w14:paraId="1FE35203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Cs/>
                <w:sz w:val="16"/>
                <w:szCs w:val="16"/>
              </w:rPr>
              <w:t>0.019</w:t>
            </w:r>
          </w:p>
          <w:p w14:paraId="6ECDEE64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0.066*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6018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567CF8" w14:textId="7165B6FF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sz w:val="16"/>
                <w:szCs w:val="16"/>
              </w:rPr>
              <w:t>-0.030*</w:t>
            </w:r>
          </w:p>
          <w:p w14:paraId="18050080" w14:textId="7F7E9F70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  <w:p w14:paraId="12F0F024" w14:textId="3D45B8FD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  <w:p w14:paraId="40394D0D" w14:textId="5E8FCF8C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sz w:val="16"/>
                <w:szCs w:val="16"/>
              </w:rPr>
              <w:t>0.077*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B97F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D22BCE" w14:textId="04810802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Cs/>
                <w:sz w:val="16"/>
                <w:szCs w:val="16"/>
              </w:rPr>
              <w:t>0.004</w:t>
            </w:r>
          </w:p>
          <w:p w14:paraId="12E7629E" w14:textId="1F0AFB53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sz w:val="16"/>
                <w:szCs w:val="16"/>
              </w:rPr>
              <w:t>0.041*</w:t>
            </w:r>
          </w:p>
          <w:p w14:paraId="7D12BA02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  <w:r w:rsidRPr="00B806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14:paraId="286E80BF" w14:textId="5276CD3F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sz w:val="16"/>
                <w:szCs w:val="16"/>
              </w:rPr>
              <w:t>0.106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51CF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35482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sz w:val="16"/>
                <w:szCs w:val="16"/>
              </w:rPr>
              <w:t>0.26*</w:t>
            </w:r>
          </w:p>
          <w:p w14:paraId="165DBEB2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sz w:val="16"/>
                <w:szCs w:val="16"/>
              </w:rPr>
              <w:t>0.86*</w:t>
            </w:r>
          </w:p>
          <w:p w14:paraId="2569605F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sz w:val="16"/>
                <w:szCs w:val="16"/>
              </w:rPr>
              <w:t>1.43*</w:t>
            </w:r>
          </w:p>
          <w:p w14:paraId="56A2EEB5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sz w:val="16"/>
                <w:szCs w:val="16"/>
              </w:rPr>
              <w:t>6.57*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798F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AC03AB1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Cs/>
                <w:sz w:val="16"/>
                <w:szCs w:val="16"/>
              </w:rPr>
              <w:t>-0.13</w:t>
            </w:r>
          </w:p>
          <w:p w14:paraId="4B9866AD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2.43*</w:t>
            </w:r>
          </w:p>
          <w:p w14:paraId="30A7D48A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4.90*</w:t>
            </w:r>
          </w:p>
          <w:p w14:paraId="319175DF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16.35*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A748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E1542A1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1.06*</w:t>
            </w:r>
          </w:p>
          <w:p w14:paraId="40AA13A6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6.70*</w:t>
            </w:r>
          </w:p>
          <w:p w14:paraId="57C09634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9.64*</w:t>
            </w:r>
          </w:p>
          <w:p w14:paraId="124F2CFF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sz w:val="16"/>
                <w:szCs w:val="16"/>
              </w:rPr>
              <w:t>25.09*</w:t>
            </w:r>
          </w:p>
        </w:tc>
      </w:tr>
      <w:tr w:rsidR="0037750F" w:rsidRPr="00B806CF" w14:paraId="5D751BF2" w14:textId="77777777" w:rsidTr="00987601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8BB8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Defined Genetic Syndrome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ED09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3EEC" w14:textId="7622669B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B69B" w14:textId="286A8D6B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0.032*</w:t>
            </w:r>
          </w:p>
        </w:tc>
        <w:tc>
          <w:tcPr>
            <w:tcW w:w="1052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7476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A49D" w14:textId="77777777" w:rsidR="0037750F" w:rsidRPr="00B806CF" w:rsidRDefault="0037750F" w:rsidP="000F2516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FB64" w14:textId="77777777" w:rsidR="0037750F" w:rsidRPr="00B806CF" w:rsidRDefault="0037750F" w:rsidP="000F2516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B806CF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</w:tr>
    </w:tbl>
    <w:p w14:paraId="7D1FDA03" w14:textId="77777777" w:rsidR="00031B51" w:rsidRPr="00B806CF" w:rsidRDefault="00031B51" w:rsidP="00031B51">
      <w:pPr>
        <w:pStyle w:val="Body"/>
        <w:rPr>
          <w:rFonts w:ascii="Times New Roman" w:hAnsi="Times New Roman" w:cs="Times New Roman"/>
          <w:sz w:val="16"/>
          <w:szCs w:val="16"/>
        </w:rPr>
      </w:pPr>
      <w:r w:rsidRPr="00B806C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B806CF">
        <w:rPr>
          <w:rFonts w:ascii="Times New Roman" w:hAnsi="Times New Roman" w:cs="Times New Roman"/>
          <w:sz w:val="16"/>
          <w:szCs w:val="16"/>
        </w:rPr>
        <w:t>For categorical variables, each outcome probability is reported based on a unit change in the risk factor with the units noted in the first column when appropriate. For non-categorical variables, the value in the table represents</w:t>
      </w:r>
      <w:r w:rsidRPr="00B806CF">
        <w:rPr>
          <w:rFonts w:ascii="Times New Roman" w:hAnsi="Times New Roman" w:cs="Times New Roman"/>
          <w:sz w:val="16"/>
          <w:szCs w:val="16"/>
        </w:rPr>
        <w:t></w:t>
      </w:r>
      <w:r w:rsidRPr="00B806CF">
        <w:rPr>
          <w:rFonts w:ascii="Times New Roman" w:hAnsi="Times New Roman" w:cs="Times New Roman"/>
          <w:sz w:val="16"/>
          <w:szCs w:val="16"/>
        </w:rPr>
        <w:t xml:space="preserve"> from robust linear regression model, or the coefficient of the linear relationship between the independent and dependent variables in the units listed. </w:t>
      </w:r>
    </w:p>
    <w:p w14:paraId="49FBA60B" w14:textId="77777777" w:rsidR="00EF2961" w:rsidRPr="00B806CF" w:rsidRDefault="00031B51" w:rsidP="00FD6226">
      <w:pPr>
        <w:pStyle w:val="Body"/>
        <w:rPr>
          <w:rFonts w:ascii="Times New Roman" w:hAnsi="Times New Roman" w:cs="Times New Roman"/>
          <w:sz w:val="16"/>
          <w:szCs w:val="16"/>
        </w:rPr>
      </w:pPr>
      <w:r w:rsidRPr="00B806CF">
        <w:rPr>
          <w:rFonts w:ascii="Times New Roman" w:hAnsi="Times New Roman" w:cs="Times New Roman"/>
          <w:sz w:val="16"/>
          <w:szCs w:val="16"/>
        </w:rPr>
        <w:t>*Statistically significant results are shown in bold and starred.</w:t>
      </w:r>
    </w:p>
    <w:sectPr w:rsidR="00EF2961" w:rsidRPr="00B806CF" w:rsidSect="00EF29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51"/>
    <w:rsid w:val="00031B51"/>
    <w:rsid w:val="000F2516"/>
    <w:rsid w:val="001C6BBE"/>
    <w:rsid w:val="0037750F"/>
    <w:rsid w:val="004F16DF"/>
    <w:rsid w:val="00987601"/>
    <w:rsid w:val="00B806CF"/>
    <w:rsid w:val="00BF52D7"/>
    <w:rsid w:val="00C7179F"/>
    <w:rsid w:val="00DF725D"/>
    <w:rsid w:val="00EF2961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9B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1B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BE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31B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BF5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1B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BE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31B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BF5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Macintosh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Ross</dc:creator>
  <cp:keywords/>
  <dc:description/>
  <cp:lastModifiedBy>Faith Ross</cp:lastModifiedBy>
  <cp:revision>2</cp:revision>
  <dcterms:created xsi:type="dcterms:W3CDTF">2016-11-08T22:00:00Z</dcterms:created>
  <dcterms:modified xsi:type="dcterms:W3CDTF">2016-11-08T22:00:00Z</dcterms:modified>
</cp:coreProperties>
</file>