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B4B37" w:rsidRPr="009920E1" w:rsidRDefault="00D96882">
      <w:pPr>
        <w:rPr>
          <w:b/>
        </w:rPr>
      </w:pPr>
      <w:r>
        <w:rPr>
          <w:b/>
        </w:rPr>
        <w:t>SUPPLEMENTARY MATERIAL</w:t>
      </w:r>
    </w:p>
    <w:p w:rsidR="00D96882" w:rsidRDefault="00D96882">
      <w:pPr>
        <w:rPr>
          <w:b/>
        </w:rPr>
      </w:pPr>
    </w:p>
    <w:p w:rsidR="00D96882" w:rsidRPr="00D96882" w:rsidRDefault="00D96882">
      <w:pPr>
        <w:rPr>
          <w:b/>
          <w:u w:val="single"/>
        </w:rPr>
      </w:pPr>
      <w:r w:rsidRPr="00D96882">
        <w:rPr>
          <w:b/>
          <w:u w:val="single"/>
        </w:rPr>
        <w:t>Methods</w:t>
      </w:r>
    </w:p>
    <w:p w:rsidR="001B4B37" w:rsidRDefault="001B4B37">
      <w:pPr>
        <w:rPr>
          <w:b/>
        </w:rPr>
      </w:pPr>
    </w:p>
    <w:p w:rsidR="00D77C7A" w:rsidRDefault="00D77C7A" w:rsidP="00D77C7A">
      <w:pPr>
        <w:spacing w:line="480" w:lineRule="auto"/>
        <w:rPr>
          <w:b/>
        </w:rPr>
      </w:pPr>
      <w:r>
        <w:rPr>
          <w:b/>
        </w:rPr>
        <w:t>Six-</w:t>
      </w:r>
      <w:r w:rsidRPr="007005D1">
        <w:rPr>
          <w:b/>
        </w:rPr>
        <w:t>minute walk test</w:t>
      </w:r>
    </w:p>
    <w:p w:rsidR="00D77C7A" w:rsidRPr="006C2C92" w:rsidRDefault="00D77C7A" w:rsidP="00D77C7A">
      <w:pPr>
        <w:spacing w:line="480" w:lineRule="auto"/>
        <w:rPr>
          <w:b/>
        </w:rPr>
      </w:pPr>
      <w:r w:rsidRPr="006E2254">
        <w:rPr>
          <w:rFonts w:ascii="Times" w:hAnsi="Times" w:cs="Times New Roman"/>
        </w:rPr>
        <w:t xml:space="preserve">Two </w:t>
      </w:r>
      <w:r>
        <w:rPr>
          <w:rFonts w:ascii="Times" w:hAnsi="Times" w:cs="Times New Roman"/>
        </w:rPr>
        <w:t>6-minute walk tests (</w:t>
      </w:r>
      <w:r w:rsidRPr="006E2254">
        <w:rPr>
          <w:rFonts w:ascii="Times" w:hAnsi="Times" w:cs="Times New Roman"/>
        </w:rPr>
        <w:t>6MWTs</w:t>
      </w:r>
      <w:r>
        <w:rPr>
          <w:rFonts w:ascii="Times" w:hAnsi="Times" w:cs="Times New Roman"/>
        </w:rPr>
        <w:t>)</w:t>
      </w:r>
      <w:r w:rsidRPr="006E2254">
        <w:rPr>
          <w:rFonts w:ascii="Times" w:hAnsi="Times" w:cs="Times New Roman"/>
        </w:rPr>
        <w:t xml:space="preserve"> were performed on the same da</w:t>
      </w:r>
      <w:r>
        <w:rPr>
          <w:rFonts w:ascii="Times" w:hAnsi="Times" w:cs="Times New Roman"/>
        </w:rPr>
        <w:t>y</w:t>
      </w:r>
      <w:r w:rsidRPr="006E2254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>S</w:t>
      </w:r>
      <w:r w:rsidRPr="006E2254">
        <w:rPr>
          <w:rFonts w:ascii="Times" w:hAnsi="Times" w:cs="Times New Roman"/>
        </w:rPr>
        <w:t>ubjects rested for at least 10 mins before performing the first 6MWT and for a minimum of 30 mins between tests or until oxygen saturation, dyspn</w:t>
      </w:r>
      <w:r>
        <w:rPr>
          <w:rFonts w:ascii="Times" w:hAnsi="Times" w:cs="Times New Roman"/>
        </w:rPr>
        <w:t>o</w:t>
      </w:r>
      <w:r w:rsidRPr="006E2254">
        <w:rPr>
          <w:rFonts w:ascii="Times" w:hAnsi="Times" w:cs="Times New Roman"/>
        </w:rPr>
        <w:t xml:space="preserve">ea, and heart rate returned to resting levels </w:t>
      </w:r>
      <w:r>
        <w:rPr>
          <w:rFonts w:ascii="Times" w:hAnsi="Times" w:cs="Times New Roman"/>
        </w:rPr>
        <w:t>for the second test</w:t>
      </w:r>
      <w:r w:rsidRPr="006E2254">
        <w:rPr>
          <w:rFonts w:ascii="Times" w:hAnsi="Times" w:cs="Times New Roman"/>
        </w:rPr>
        <w:t xml:space="preserve">. All 6MWTs were performed in the physiotherapy gymnasium </w:t>
      </w:r>
      <w:r>
        <w:rPr>
          <w:rFonts w:ascii="Times" w:hAnsi="Times" w:cs="Times New Roman"/>
        </w:rPr>
        <w:t xml:space="preserve">at Royal Prince Alfred Hospital </w:t>
      </w:r>
      <w:r w:rsidRPr="006E2254">
        <w:rPr>
          <w:rFonts w:ascii="Times" w:hAnsi="Times" w:cs="Times New Roman"/>
        </w:rPr>
        <w:t>on a continuous 32-m track marked with black tape for easy visibility. Standardized instructions were given before each test, with encouragement given each minute throughout the test.</w:t>
      </w:r>
      <w:r w:rsidR="005C29D4"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 xml:space="preserve"> ADDIN EN.CITE &lt;EndNote&gt;&lt;Cite ExcludeAuth="1"&gt;&lt;Year&gt;2002&lt;/Year&gt;&lt;RecNum&gt;258&lt;/RecNum&gt;&lt;record&gt;&lt;rec-number&gt;258&lt;/rec-number&gt;&lt;foreign-keys&gt;&lt;key app="EN" db-id="dd5252vroz9xr1e2fr3pf2xn0v095r0red5r"&gt;258&lt;/key&gt;&lt;/foreign-keys&gt;&lt;ref-type name="Journal Article"&gt;17&lt;/ref-type&gt;&lt;contributors&gt;&lt;/contributors&gt;&lt;titles&gt;&lt;title&gt;ATS statement: guidelines for the six-minute walk test&lt;/title&gt;&lt;secondary-title&gt;Am J Respir Crit Care Med&lt;/secondary-title&gt;&lt;/titles&gt;&lt;periodical&gt;&lt;full-title&gt;Am J Respir Crit Care Med&lt;/full-title&gt;&lt;/periodical&gt;&lt;pages&gt;111-7&lt;/pages&gt;&lt;volume&gt;166&lt;/volume&gt;&lt;number&gt;1&lt;/number&gt;&lt;edition&gt;2002/07/02&lt;/edition&gt;&lt;keywords&gt;&lt;keyword&gt;Data Collection&lt;/keyword&gt;&lt;keyword&gt;Data Interpretation, Statistical&lt;/keyword&gt;&lt;keyword&gt;Exercise Test/contraindications/instrumentation/*methods&lt;/keyword&gt;&lt;keyword&gt;Humans&lt;/keyword&gt;&lt;keyword&gt;Quality Assurance, Health Care&lt;/keyword&gt;&lt;keyword&gt;Safety&lt;/keyword&gt;&lt;keyword&gt;Walking&lt;/keyword&gt;&lt;/keywords&gt;&lt;dates&gt;&lt;year&gt;2002&lt;/year&gt;&lt;pub-dates&gt;&lt;date&gt;Jul 1&lt;/date&gt;&lt;/pub-dates&gt;&lt;/dates&gt;&lt;isbn&gt;1073-449X (Print)&amp;#xD;1073-449X (Linking)&lt;/isbn&gt;&lt;accession-num&gt;12091180&lt;/accession-num&gt;&lt;urls&gt;&lt;related-urls&gt;&lt;url&gt;http://www.ncbi.nlm.nih.gov/entrez/query.fcgi?cmd=Retrieve&amp;amp;db=PubMed&amp;amp;dopt=Citation&amp;amp;list_uids=12091180&lt;/url&gt;&lt;/related-urls&gt;&lt;/urls&gt;&lt;language&gt;eng&lt;/language&gt;&lt;/record&gt;&lt;/Cite&gt;&lt;/EndNote&gt;</w:instrText>
      </w:r>
      <w:r w:rsidR="005C29D4">
        <w:rPr>
          <w:rFonts w:ascii="Times" w:hAnsi="Times" w:cs="Times New Roman"/>
        </w:rPr>
        <w:fldChar w:fldCharType="separate"/>
      </w:r>
      <w:r w:rsidR="008156FD" w:rsidRPr="008156FD">
        <w:rPr>
          <w:rFonts w:ascii="Times" w:hAnsi="Times" w:cs="Times New Roman"/>
          <w:noProof/>
          <w:vertAlign w:val="superscript"/>
        </w:rPr>
        <w:t>1</w:t>
      </w:r>
      <w:r w:rsidR="005C29D4">
        <w:rPr>
          <w:rFonts w:ascii="Times" w:hAnsi="Times" w:cs="Times New Roman"/>
        </w:rPr>
        <w:fldChar w:fldCharType="end"/>
      </w:r>
      <w:r>
        <w:rPr>
          <w:rFonts w:ascii="Times" w:hAnsi="Times" w:cs="Times New Roman"/>
        </w:rPr>
        <w:t xml:space="preserve"> </w:t>
      </w:r>
    </w:p>
    <w:p w:rsidR="00D77C7A" w:rsidRDefault="00D77C7A" w:rsidP="005C29D4">
      <w:pPr>
        <w:spacing w:beforeLines="1" w:afterLines="1" w:line="480" w:lineRule="auto"/>
        <w:rPr>
          <w:rFonts w:ascii="Times" w:hAnsi="Times" w:cs="Times New Roman"/>
        </w:rPr>
      </w:pPr>
    </w:p>
    <w:p w:rsidR="00D77C7A" w:rsidRDefault="00D77C7A" w:rsidP="005C29D4">
      <w:pPr>
        <w:spacing w:beforeLines="1" w:afterLines="1" w:line="480" w:lineRule="auto"/>
      </w:pPr>
      <w:r w:rsidRPr="006E2254">
        <w:rPr>
          <w:rFonts w:ascii="Times" w:hAnsi="Times" w:cs="Times New Roman"/>
        </w:rPr>
        <w:t>Before and immediately after the 6MWT, oxygen saturation</w:t>
      </w:r>
      <w:r>
        <w:rPr>
          <w:rFonts w:ascii="Times" w:hAnsi="Times" w:cs="Times New Roman"/>
        </w:rPr>
        <w:t>s</w:t>
      </w:r>
      <w:r w:rsidRPr="006E2254">
        <w:rPr>
          <w:rFonts w:ascii="Times" w:hAnsi="Times" w:cs="Times New Roman"/>
        </w:rPr>
        <w:t xml:space="preserve"> and heart rate were monitored using a portable saturation monitor</w:t>
      </w:r>
      <w:r>
        <w:rPr>
          <w:rFonts w:ascii="Times" w:hAnsi="Times" w:cs="Times New Roman"/>
        </w:rPr>
        <w:t xml:space="preserve"> (RAD-5v Masimo Corp, Irvine, United States</w:t>
      </w:r>
      <w:r w:rsidRPr="006E2254">
        <w:rPr>
          <w:rFonts w:ascii="Times" w:hAnsi="Times" w:cs="Times New Roman"/>
        </w:rPr>
        <w:t>), and dyspn</w:t>
      </w:r>
      <w:r>
        <w:rPr>
          <w:rFonts w:ascii="Times" w:hAnsi="Times" w:cs="Times New Roman"/>
        </w:rPr>
        <w:t>o</w:t>
      </w:r>
      <w:r w:rsidRPr="006E2254">
        <w:rPr>
          <w:rFonts w:ascii="Times" w:hAnsi="Times" w:cs="Times New Roman"/>
        </w:rPr>
        <w:t>ea was measured using the modified Borg scale (0–10)</w:t>
      </w:r>
      <w:r>
        <w:rPr>
          <w:rFonts w:ascii="Times" w:hAnsi="Times" w:cs="Times New Roman"/>
        </w:rPr>
        <w:t>.</w:t>
      </w:r>
      <w:r w:rsidR="005C29D4">
        <w:fldChar w:fldCharType="begin"/>
      </w:r>
      <w:r>
        <w:instrText xml:space="preserve"> ADDIN EN.CITE &lt;EndNote&gt;&lt;Cite&gt;&lt;Author&gt;Borg&lt;/Author&gt;&lt;Year&gt;1982&lt;/Year&gt;&lt;RecNum&gt;259&lt;/RecNum&gt;&lt;record&gt;&lt;rec-number&gt;259&lt;/rec-number&gt;&lt;foreign-keys&gt;&lt;key app="EN" db-id="dd5252vroz9xr1e2fr3pf2xn0v095r0red5r"&gt;259&lt;/key&gt;&lt;/foreign-keys&gt;&lt;ref-type name="Journal Article"&gt;17&lt;/ref-type&gt;&lt;contributors&gt;&lt;authors&gt;&lt;author&gt;Borg, G. A.&lt;/author&gt;&lt;/authors&gt;&lt;/contributors&gt;&lt;titles&gt;&lt;title&gt;Psychophysical bases of perceived exertion&lt;/title&gt;&lt;secondary-title&gt;Med Sci Sports Exerc&lt;/secondary-title&gt;&lt;/titles&gt;&lt;pages&gt;377-81&lt;/pages&gt;&lt;volume&gt;14&lt;/volume&gt;&lt;number&gt;5&lt;/number&gt;&lt;edition&gt;1982/01/01&lt;/edition&gt;&lt;keywords&gt;&lt;keyword&gt;Heart Rate&lt;/keyword&gt;&lt;keyword&gt;Humans&lt;/keyword&gt;&lt;keyword&gt;*Perception&lt;/keyword&gt;&lt;keyword&gt;*Physical Exertion&lt;/keyword&gt;&lt;keyword&gt;Psychophysiology/methods&lt;/keyword&gt;&lt;/keywords&gt;&lt;dates&gt;&lt;year&gt;1982&lt;/year&gt;&lt;/dates&gt;&lt;isbn&gt;0195-9131 (Print)&amp;#xD;0195-9131 (Linking)&lt;/isbn&gt;&lt;accession-num&gt;7154893&lt;/accession-num&gt;&lt;urls&gt;&lt;related-urls&gt;&lt;url&gt;http://www.ncbi.nlm.nih.gov/entrez/query.fcgi?cmd=Retrieve&amp;amp;db=PubMed&amp;amp;dopt=Citation&amp;amp;list_uids=7154893&lt;/url&gt;&lt;/related-urls&gt;&lt;/urls&gt;&lt;language&gt;eng&lt;/language&gt;&lt;/record&gt;&lt;/Cite&gt;&lt;/EndNote&gt;</w:instrText>
      </w:r>
      <w:r w:rsidR="005C29D4">
        <w:fldChar w:fldCharType="separate"/>
      </w:r>
      <w:r w:rsidR="008156FD" w:rsidRPr="008156FD">
        <w:rPr>
          <w:noProof/>
          <w:vertAlign w:val="superscript"/>
        </w:rPr>
        <w:t>2</w:t>
      </w:r>
      <w:r w:rsidR="005C29D4">
        <w:fldChar w:fldCharType="end"/>
      </w:r>
      <w:r w:rsidRPr="006E2254">
        <w:t xml:space="preserve"> </w:t>
      </w:r>
      <w:bookmarkStart w:id="0" w:name="27"/>
      <w:bookmarkEnd w:id="0"/>
      <w:r>
        <w:t>Predicted values were calculated using Jenkins’ formulae.</w:t>
      </w:r>
      <w:bookmarkStart w:id="1" w:name="28"/>
      <w:bookmarkEnd w:id="1"/>
      <w:r w:rsidR="005C29D4">
        <w:fldChar w:fldCharType="begin"/>
      </w:r>
      <w:r>
        <w:instrText xml:space="preserve"> ADDIN EN.CITE &lt;EndNote&gt;&lt;Cite&gt;&lt;Author&gt;Jenkins&lt;/Author&gt;&lt;Year&gt;2009&lt;/Year&gt;&lt;RecNum&gt;260&lt;/RecNum&gt;&lt;record&gt;&lt;rec-number&gt;260&lt;/rec-number&gt;&lt;foreign-keys&gt;&lt;key app="EN" db-id="dd5252vroz9xr1e2fr3pf2xn0v095r0red5r"&gt;260&lt;/key&gt;&lt;/foreign-keys&gt;&lt;ref-type name="Journal Article"&gt;17&lt;/ref-type&gt;&lt;contributors&gt;&lt;authors&gt;&lt;author&gt;Jenkins, S.&lt;/author&gt;&lt;author&gt;Cecins, N.&lt;/author&gt;&lt;author&gt;Camarri, B.&lt;/author&gt;&lt;author&gt;Williams, C.&lt;/author&gt;&lt;author&gt;Thompson, P.&lt;/author&gt;&lt;author&gt;Eastwood, P.&lt;/author&gt;&lt;/authors&gt;&lt;/contributors&gt;&lt;auth-address&gt;School of Physiotherapy, Curtin University of Technology, Perth, Western Australia. S.Jenkins@curtin.edu.au&lt;/auth-address&gt;&lt;titles&gt;&lt;title&gt;Regression equations to predict 6-minute walk distance in middle-aged and elderly adults&lt;/title&gt;&lt;secondary-title&gt;Physiother Theory Pract&lt;/secondary-title&gt;&lt;/titles&gt;&lt;pages&gt;516-22&lt;/pages&gt;&lt;volume&gt;25&lt;/volume&gt;&lt;number&gt;7&lt;/number&gt;&lt;edition&gt;2009/11/21&lt;/edition&gt;&lt;keywords&gt;&lt;keyword&gt;Aged&lt;/keyword&gt;&lt;keyword&gt;Aged, 80 and over&lt;/keyword&gt;&lt;keyword&gt;Australia/epidemiology&lt;/keyword&gt;&lt;keyword&gt;European Continental Ancestry Group&lt;/keyword&gt;&lt;keyword&gt;*Exercise Test&lt;/keyword&gt;&lt;keyword&gt;Female&lt;/keyword&gt;&lt;keyword&gt;Humans&lt;/keyword&gt;&lt;keyword&gt;Male&lt;/keyword&gt;&lt;keyword&gt;Middle Aged&lt;/keyword&gt;&lt;keyword&gt;Regression Analysis&lt;/keyword&gt;&lt;keyword&gt;Sex Factors&lt;/keyword&gt;&lt;keyword&gt;Walking/*statistics &amp;amp; numerical data&lt;/keyword&gt;&lt;/keywords&gt;&lt;dates&gt;&lt;year&gt;2009&lt;/year&gt;&lt;pub-dates&gt;&lt;date&gt;Oct&lt;/date&gt;&lt;/pub-dates&gt;&lt;/dates&gt;&lt;isbn&gt;1532-5040 (Electronic)&amp;#xD;0959-3985 (Linking)&lt;/isbn&gt;&lt;accession-num&gt;19925174&lt;/accession-num&gt;&lt;urls&gt;&lt;related-urls&gt;&lt;url&gt;http://www.ncbi.nlm.nih.gov/entrez/query.fcgi?cmd=Retrieve&amp;amp;db=PubMed&amp;amp;dopt=Citation&amp;amp;list_uids=19925174&lt;/url&gt;&lt;/related-urls&gt;&lt;/urls&gt;&lt;electronic-resource-num&gt;10.3109/09593980802664711 [pii]&amp;#xD;10.3109/09593980802664711&lt;/electronic-resource-num&gt;&lt;language&gt;eng&lt;/language&gt;&lt;/record&gt;&lt;/Cite&gt;&lt;/EndNote&gt;</w:instrText>
      </w:r>
      <w:r w:rsidR="005C29D4">
        <w:fldChar w:fldCharType="separate"/>
      </w:r>
      <w:r w:rsidR="008156FD" w:rsidRPr="008156FD">
        <w:rPr>
          <w:noProof/>
          <w:vertAlign w:val="superscript"/>
        </w:rPr>
        <w:t>3</w:t>
      </w:r>
      <w:r w:rsidR="005C29D4">
        <w:fldChar w:fldCharType="end"/>
      </w:r>
      <w:r>
        <w:t xml:space="preserve"> </w:t>
      </w:r>
    </w:p>
    <w:p w:rsidR="00D77C7A" w:rsidRDefault="00D77C7A" w:rsidP="00965AA7">
      <w:pPr>
        <w:spacing w:line="480" w:lineRule="auto"/>
        <w:rPr>
          <w:b/>
        </w:rPr>
      </w:pPr>
    </w:p>
    <w:p w:rsidR="00965AA7" w:rsidRPr="002462D2" w:rsidRDefault="00965AA7" w:rsidP="00965AA7">
      <w:pPr>
        <w:spacing w:line="480" w:lineRule="auto"/>
      </w:pPr>
      <w:r>
        <w:rPr>
          <w:b/>
        </w:rPr>
        <w:t>Brachial artery flow-mediated dilatation</w:t>
      </w:r>
    </w:p>
    <w:p w:rsidR="009920E1" w:rsidRDefault="00965AA7" w:rsidP="001B4B37">
      <w:pPr>
        <w:spacing w:line="480" w:lineRule="auto"/>
        <w:rPr>
          <w:b/>
        </w:rPr>
      </w:pPr>
      <w:r>
        <w:rPr>
          <w:rFonts w:cs="Times New Roman"/>
        </w:rPr>
        <w:t>An ATL HDI 5000 ultrasound machine (Phillips, Bothell, united States) as previously described by us</w:t>
      </w:r>
      <w:r w:rsidR="005C29D4">
        <w:fldChar w:fldCharType="begin">
          <w:fldData xml:space="preserve">PEVuZE5vdGU+PENpdGU+PEF1dGhvcj5DZWxlcm1hamVyPC9BdXRob3I+PFllYXI+MTk5MjwvWWVh
cj48UmVjTnVtPjg2PC9SZWNOdW0+PHJlY29yZD48cmVjLW51bWJlcj44NjwvcmVjLW51bWJlcj48
Zm9yZWlnbi1rZXlzPjxrZXkgYXBwPSJFTiIgZGItaWQ9ImRkNTI1MnZyb3o5eHIxZTJmcjNwZjJ4
bjB2MDk1cjByZWQ1ciI+ODY8L2tleT48L2ZvcmVpZ24ta2V5cz48cmVmLXR5cGUgbmFtZT0iSm91
cm5hbCBBcnRpY2xlIj4xNzwvcmVmLXR5cGU+PGNvbnRyaWJ1dG9ycz48YXV0aG9ycz48YXV0aG9y
PkNlbGVybWFqZXIsIEQuIFMuPC9hdXRob3I+PGF1dGhvcj5Tb3JlbnNlbiwgSy4gRS48L2F1dGhv
cj48YXV0aG9yPkdvb2NoLCBWLiBNLjwvYXV0aG9yPjxhdXRob3I+U3BpZWdlbGhhbHRlciwgRC4g
Si48L2F1dGhvcj48YXV0aG9yPk1pbGxlciwgTy4gSS48L2F1dGhvcj48YXV0aG9yPlN1bGxpdmFu
LCBJLiBELjwvYXV0aG9yPjxhdXRob3I+TGxveWQsIEouIEsuPC9hdXRob3I+PGF1dGhvcj5EZWFu
ZmllbGQsIEouIEUuPC9hdXRob3I+PC9hdXRob3JzPjwvY29udHJpYnV0b3JzPjxhdXRoLWFkZHJl
c3M+Q2FyZGlvdGhvcmFjaWMgVW5pdCwgSG9zcGl0YWwgZm9yIFNpY2sgQ2hpbGRyZW4sIExvbmRv
biwgVUsuPC9hdXRoLWFkZHJlc3M+PHRpdGxlcz48dGl0bGU+Tm9uLWludmFzaXZlIGRldGVjdGlv
biBvZiBlbmRvdGhlbGlhbCBkeXNmdW5jdGlvbiBpbiBjaGlsZHJlbiBhbmQgYWR1bHRzIGF0IHJp
c2sgb2YgYXRoZXJvc2NsZXJvc2lzPC90aXRsZT48c2Vjb25kYXJ5LXRpdGxlPkxhbmNldDwvc2Vj
b25kYXJ5LXRpdGxlPjxhbHQtdGl0bGU+TGFuY2V0PC9hbHQtdGl0bGU+PC90aXRsZXM+PHBlcmlv
ZGljYWw+PGZ1bGwtdGl0bGU+TGFuY2V0PC9mdWxsLXRpdGxlPjwvcGVyaW9kaWNhbD48YWx0LXBl
cmlvZGljYWw+PGZ1bGwtdGl0bGU+TGFuY2V0PC9mdWxsLXRpdGxlPjwvYWx0LXBlcmlvZGljYWw+
PHBhZ2VzPjExMTEtNTwvcGFnZXM+PHZvbHVtZT4zNDA8L3ZvbHVtZT48bnVtYmVyPjg4Mjg8L251
bWJlcj48a2V5d29yZHM+PGtleXdvcmQ+QWRvbGVzY2VudDwva2V5d29yZD48a2V5d29yZD5BZHVs
dDwva2V5d29yZD48a2V5d29yZD5BZ2VkPC9rZXl3b3JkPjxrZXl3b3JkPkFydGVyaW9zY2xlcm9z
aXMvZXRpb2xvZ3kvKnBoeXNpb3BhdGhvbG9neS91bHRyYXNvbm9ncmFwaHk8L2tleXdvcmQ+PGtl
eXdvcmQ+Qmxvb2QgRmxvdyBWZWxvY2l0eS9waHlzaW9sb2d5PC9rZXl3b3JkPjxrZXl3b3JkPkJy
YWNoaWFsIEFydGVyeS91bHRyYXNvbm9ncmFwaHk8L2tleXdvcmQ+PGtleXdvcmQ+Q2hpbGQ8L2tl
eXdvcmQ+PGtleXdvcmQ+Q29yb25hcnkgRGlzZWFzZS9waHlzaW9wYXRob2xvZ3k8L2tleXdvcmQ+
PGtleXdvcmQ+RW5kb3RoZWxpdW0sIFZhc2N1bGFyLypwaHlzaW9wYXRob2xvZ3kvdWx0cmFzb25v
Z3JhcGh5PC9rZXl3b3JkPjxrZXl3b3JkPkZlbWFsZTwva2V5d29yZD48a2V5d29yZD5GZW1vcmFs
IEFydGVyeS91bHRyYXNvbm9ncmFwaHk8L2tleXdvcmQ+PGtleXdvcmQ+SHVtYW5zPC9rZXl3b3Jk
PjxrZXl3b3JkPkh5cGVybGlwb3Byb3RlaW5lbWlhIFR5cGUgSUkvcGh5c2lvcGF0aG9sb2d5PC9r
ZXl3b3JkPjxrZXl3b3JkPk1hbGU8L2tleXdvcmQ+PGtleXdvcmQ+TWlkZGxlIEFnZWQ8L2tleXdv
cmQ+PGtleXdvcmQ+UmVwcm9kdWNpYmlsaXR5IG9mIFJlc3VsdHM8L2tleXdvcmQ+PGtleXdvcmQ+
UmlzayBGYWN0b3JzPC9rZXl3b3JkPjxrZXl3b3JkPlNtb2tpbmcvcGh5c2lvcGF0aG9sb2d5PC9r
ZXl3b3JkPjwva2V5d29yZHM+PGRhdGVzPjx5ZWFyPjE5OTI8L3llYXI+PHB1Yi1kYXRlcz48ZGF0
ZT5Ob3YgNzwvZGF0ZT48L3B1Yi1kYXRlcz48L2RhdGVzPjxpc2JuPjAxNDAtNjczNiAoUHJpbnQp
PC9pc2JuPjxhY2Nlc3Npb24tbnVtPjEzNTkyMDk8L2FjY2Vzc2lvbi1udW0+PHVybHM+PHJlbGF0
ZWQtdXJscz48dXJsPmh0dHA6Ly93d3cubmNiaS5ubG0ubmloLmdvdi9lbnRyZXovcXVlcnkuZmNn
aT9jbWQ9UmV0cmlldmUmYW1wO2RiPVB1Yk1lZCZhbXA7ZG9wdD1DaXRhdGlvbiZhbXA7bGlzdF91
aWRzPTEzNTkyMDkgPC91cmw+PC9yZWxhdGVkLXVybHM+PC91cmxzPjxsYW5ndWFnZT5lbmc8L2xh
bmd1YWdlPjwvcmVjb3JkPjwvQ2l0ZT48L0VuZE5vdGU+
</w:fldData>
        </w:fldChar>
      </w:r>
      <w:r>
        <w:instrText xml:space="preserve"> ADDIN EN.CITE </w:instrText>
      </w:r>
      <w:r w:rsidR="005C29D4">
        <w:fldChar w:fldCharType="begin">
          <w:fldData xml:space="preserve">PEVuZE5vdGU+PENpdGU+PEF1dGhvcj5DZWxlcm1hamVyPC9BdXRob3I+PFllYXI+MTk5MjwvWWVh
cj48UmVjTnVtPjg2PC9SZWNOdW0+PHJlY29yZD48cmVjLW51bWJlcj44NjwvcmVjLW51bWJlcj48
Zm9yZWlnbi1rZXlzPjxrZXkgYXBwPSJFTiIgZGItaWQ9ImRkNTI1MnZyb3o5eHIxZTJmcjNwZjJ4
bjB2MDk1cjByZWQ1ciI+ODY8L2tleT48L2ZvcmVpZ24ta2V5cz48cmVmLXR5cGUgbmFtZT0iSm91
cm5hbCBBcnRpY2xlIj4xNzwvcmVmLXR5cGU+PGNvbnRyaWJ1dG9ycz48YXV0aG9ycz48YXV0aG9y
PkNlbGVybWFqZXIsIEQuIFMuPC9hdXRob3I+PGF1dGhvcj5Tb3JlbnNlbiwgSy4gRS48L2F1dGhv
cj48YXV0aG9yPkdvb2NoLCBWLiBNLjwvYXV0aG9yPjxhdXRob3I+U3BpZWdlbGhhbHRlciwgRC4g
Si48L2F1dGhvcj48YXV0aG9yPk1pbGxlciwgTy4gSS48L2F1dGhvcj48YXV0aG9yPlN1bGxpdmFu
LCBJLiBELjwvYXV0aG9yPjxhdXRob3I+TGxveWQsIEouIEsuPC9hdXRob3I+PGF1dGhvcj5EZWFu
ZmllbGQsIEouIEUuPC9hdXRob3I+PC9hdXRob3JzPjwvY29udHJpYnV0b3JzPjxhdXRoLWFkZHJl
c3M+Q2FyZGlvdGhvcmFjaWMgVW5pdCwgSG9zcGl0YWwgZm9yIFNpY2sgQ2hpbGRyZW4sIExvbmRv
biwgVUsuPC9hdXRoLWFkZHJlc3M+PHRpdGxlcz48dGl0bGU+Tm9uLWludmFzaXZlIGRldGVjdGlv
biBvZiBlbmRvdGhlbGlhbCBkeXNmdW5jdGlvbiBpbiBjaGlsZHJlbiBhbmQgYWR1bHRzIGF0IHJp
c2sgb2YgYXRoZXJvc2NsZXJvc2lzPC90aXRsZT48c2Vjb25kYXJ5LXRpdGxlPkxhbmNldDwvc2Vj
b25kYXJ5LXRpdGxlPjxhbHQtdGl0bGU+TGFuY2V0PC9hbHQtdGl0bGU+PC90aXRsZXM+PHBlcmlv
ZGljYWw+PGZ1bGwtdGl0bGU+TGFuY2V0PC9mdWxsLXRpdGxlPjwvcGVyaW9kaWNhbD48YWx0LXBl
cmlvZGljYWw+PGZ1bGwtdGl0bGU+TGFuY2V0PC9mdWxsLXRpdGxlPjwvYWx0LXBlcmlvZGljYWw+
PHBhZ2VzPjExMTEtNTwvcGFnZXM+PHZvbHVtZT4zNDA8L3ZvbHVtZT48bnVtYmVyPjg4Mjg8L251
bWJlcj48a2V5d29yZHM+PGtleXdvcmQ+QWRvbGVzY2VudDwva2V5d29yZD48a2V5d29yZD5BZHVs
dDwva2V5d29yZD48a2V5d29yZD5BZ2VkPC9rZXl3b3JkPjxrZXl3b3JkPkFydGVyaW9zY2xlcm9z
aXMvZXRpb2xvZ3kvKnBoeXNpb3BhdGhvbG9neS91bHRyYXNvbm9ncmFwaHk8L2tleXdvcmQ+PGtl
eXdvcmQ+Qmxvb2QgRmxvdyBWZWxvY2l0eS9waHlzaW9sb2d5PC9rZXl3b3JkPjxrZXl3b3JkPkJy
YWNoaWFsIEFydGVyeS91bHRyYXNvbm9ncmFwaHk8L2tleXdvcmQ+PGtleXdvcmQ+Q2hpbGQ8L2tl
eXdvcmQ+PGtleXdvcmQ+Q29yb25hcnkgRGlzZWFzZS9waHlzaW9wYXRob2xvZ3k8L2tleXdvcmQ+
PGtleXdvcmQ+RW5kb3RoZWxpdW0sIFZhc2N1bGFyLypwaHlzaW9wYXRob2xvZ3kvdWx0cmFzb25v
Z3JhcGh5PC9rZXl3b3JkPjxrZXl3b3JkPkZlbWFsZTwva2V5d29yZD48a2V5d29yZD5GZW1vcmFs
IEFydGVyeS91bHRyYXNvbm9ncmFwaHk8L2tleXdvcmQ+PGtleXdvcmQ+SHVtYW5zPC9rZXl3b3Jk
PjxrZXl3b3JkPkh5cGVybGlwb3Byb3RlaW5lbWlhIFR5cGUgSUkvcGh5c2lvcGF0aG9sb2d5PC9r
ZXl3b3JkPjxrZXl3b3JkPk1hbGU8L2tleXdvcmQ+PGtleXdvcmQ+TWlkZGxlIEFnZWQ8L2tleXdv
cmQ+PGtleXdvcmQ+UmVwcm9kdWNpYmlsaXR5IG9mIFJlc3VsdHM8L2tleXdvcmQ+PGtleXdvcmQ+
UmlzayBGYWN0b3JzPC9rZXl3b3JkPjxrZXl3b3JkPlNtb2tpbmcvcGh5c2lvcGF0aG9sb2d5PC9r
ZXl3b3JkPjwva2V5d29yZHM+PGRhdGVzPjx5ZWFyPjE5OTI8L3llYXI+PHB1Yi1kYXRlcz48ZGF0
ZT5Ob3YgNzwvZGF0ZT48L3B1Yi1kYXRlcz48L2RhdGVzPjxpc2JuPjAxNDAtNjczNiAoUHJpbnQp
PC9pc2JuPjxhY2Nlc3Npb24tbnVtPjEzNTkyMDk8L2FjY2Vzc2lvbi1udW0+PHVybHM+PHJlbGF0
ZWQtdXJscz48dXJsPmh0dHA6Ly93d3cubmNiaS5ubG0ubmloLmdvdi9lbnRyZXovcXVlcnkuZmNn
aT9jbWQ9UmV0cmlldmUmYW1wO2RiPVB1Yk1lZCZhbXA7ZG9wdD1DaXRhdGlvbiZhbXA7bGlzdF91
aWRzPTEzNTkyMDkgPC91cmw+PC9yZWxhdGVkLXVybHM+PC91cmxzPjxsYW5ndWFnZT5lbmc8L2xh
bmd1YWdlPjwvcmVjb3JkPjwvQ2l0ZT48L0VuZE5vdGU+
</w:fldData>
        </w:fldChar>
      </w:r>
      <w:r>
        <w:instrText xml:space="preserve"> ADDIN EN.CITE.DATA </w:instrText>
      </w:r>
      <w:r w:rsidR="005C29D4">
        <w:fldChar w:fldCharType="end"/>
      </w:r>
      <w:r w:rsidR="005C29D4">
        <w:fldChar w:fldCharType="separate"/>
      </w:r>
      <w:r w:rsidR="008156FD" w:rsidRPr="008156FD">
        <w:rPr>
          <w:noProof/>
          <w:vertAlign w:val="superscript"/>
        </w:rPr>
        <w:t>4</w:t>
      </w:r>
      <w:r w:rsidR="005C29D4">
        <w:fldChar w:fldCharType="end"/>
      </w:r>
      <w:r>
        <w:t xml:space="preserve"> </w:t>
      </w:r>
      <w:r>
        <w:rPr>
          <w:rFonts w:cs="Times New Roman"/>
        </w:rPr>
        <w:t xml:space="preserve">with a 5–12 MHz linear array transducer, and electrocardiogram gating by a single technician in the morning after an overnight fast. </w:t>
      </w:r>
      <w:r w:rsidRPr="00383EAF">
        <w:rPr>
          <w:rFonts w:ascii="Cambria" w:hAnsi="Cambria" w:cs="Times New Roman"/>
        </w:rPr>
        <w:t>Prior to testing subjects lay quietly for 10 minutes. Arterial diameter was determined</w:t>
      </w:r>
      <w:r>
        <w:rPr>
          <w:rFonts w:ascii="Cambria" w:hAnsi="Cambria" w:cs="Times New Roman"/>
        </w:rPr>
        <w:t xml:space="preserve"> </w:t>
      </w:r>
      <w:r w:rsidRPr="00383EAF">
        <w:rPr>
          <w:rFonts w:ascii="Cambria" w:hAnsi="Cambria" w:cs="Times New Roman"/>
        </w:rPr>
        <w:t>using</w:t>
      </w:r>
      <w:r>
        <w:rPr>
          <w:rFonts w:ascii="Cambria" w:hAnsi="Cambria" w:cs="Times New Roman"/>
        </w:rPr>
        <w:t xml:space="preserve"> automated Brachial Analyzer software (Medical Imaging Applications, Coralville, United States); </w:t>
      </w:r>
      <w:r>
        <w:rPr>
          <w:rFonts w:ascii="Cambria" w:hAnsi="Cambria" w:cs="Times New Roman"/>
          <w:color w:val="000000" w:themeColor="text1"/>
        </w:rPr>
        <w:t>m</w:t>
      </w:r>
      <w:r w:rsidRPr="00F62BD0">
        <w:rPr>
          <w:rFonts w:ascii="Cambria" w:hAnsi="Cambria" w:cs="Times New Roman"/>
          <w:color w:val="000000" w:themeColor="text1"/>
        </w:rPr>
        <w:t>easurements were taken at end-diastole.</w:t>
      </w:r>
      <w:r w:rsidRPr="00EE53F1">
        <w:rPr>
          <w:rFonts w:ascii="Cambria" w:hAnsi="Cambria" w:cs="Times New Roman"/>
          <w:color w:val="FF6600"/>
        </w:rPr>
        <w:t xml:space="preserve"> </w:t>
      </w:r>
      <w:r w:rsidRPr="00383EA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Following baseline measurement</w:t>
      </w:r>
      <w:r w:rsidRPr="00383EAF">
        <w:rPr>
          <w:rFonts w:ascii="Cambria" w:hAnsi="Cambria" w:cs="Times New Roman"/>
        </w:rPr>
        <w:t xml:space="preserve"> an occlusive cuff was inflated</w:t>
      </w:r>
      <w:r>
        <w:rPr>
          <w:rFonts w:ascii="Cambria" w:hAnsi="Cambria" w:cs="Times New Roman"/>
        </w:rPr>
        <w:t xml:space="preserve"> on the forearm</w:t>
      </w:r>
      <w:r w:rsidRPr="00383EAF">
        <w:rPr>
          <w:rFonts w:ascii="Cambria" w:hAnsi="Cambria" w:cs="Times New Roman"/>
        </w:rPr>
        <w:t xml:space="preserve"> to 250 mm Hg for 5 minutes. After deflation of the cuff, timing of peak hyper</w:t>
      </w:r>
      <w:r w:rsidR="00555429">
        <w:rPr>
          <w:rFonts w:ascii="Cambria" w:hAnsi="Cambria" w:cs="Times New Roman"/>
        </w:rPr>
        <w:t>a</w:t>
      </w:r>
      <w:r w:rsidRPr="00383EAF">
        <w:rPr>
          <w:rFonts w:ascii="Cambria" w:hAnsi="Cambria" w:cs="Times New Roman"/>
        </w:rPr>
        <w:t xml:space="preserve">emic flow was determined by pulse wave Doppler and the </w:t>
      </w:r>
      <w:r>
        <w:rPr>
          <w:rFonts w:ascii="Cambria" w:hAnsi="Cambria" w:cs="Times New Roman"/>
        </w:rPr>
        <w:t xml:space="preserve">maximal </w:t>
      </w:r>
      <w:r w:rsidRPr="00383EAF">
        <w:rPr>
          <w:rFonts w:ascii="Cambria" w:hAnsi="Cambria" w:cs="Times New Roman"/>
        </w:rPr>
        <w:t>arterial diameter was determi</w:t>
      </w:r>
      <w:r>
        <w:rPr>
          <w:rFonts w:ascii="Cambria" w:hAnsi="Cambria" w:cs="Times New Roman"/>
        </w:rPr>
        <w:t>ned</w:t>
      </w:r>
      <w:r w:rsidRPr="00383EAF">
        <w:rPr>
          <w:rFonts w:ascii="Cambria" w:hAnsi="Cambria" w:cs="Times New Roman"/>
        </w:rPr>
        <w:t xml:space="preserve">. After 10 min to allow for vessel recovery, a further baseline scan was made and then the response to </w:t>
      </w:r>
      <w:r>
        <w:rPr>
          <w:rFonts w:ascii="Cambria" w:hAnsi="Cambria" w:cs="Times New Roman"/>
        </w:rPr>
        <w:t>a 400mcg</w:t>
      </w:r>
      <w:r w:rsidRPr="00383EAF">
        <w:rPr>
          <w:rFonts w:ascii="Cambria" w:hAnsi="Cambria" w:cs="Times New Roman"/>
        </w:rPr>
        <w:t xml:space="preserve"> dose </w:t>
      </w:r>
      <w:r>
        <w:rPr>
          <w:rFonts w:ascii="Cambria" w:hAnsi="Cambria" w:cs="Times New Roman"/>
        </w:rPr>
        <w:t>of sublingual glyceryl trinitrate</w:t>
      </w:r>
      <w:r w:rsidRPr="00383EAF">
        <w:rPr>
          <w:rFonts w:ascii="Cambria" w:hAnsi="Cambria" w:cs="Times New Roman"/>
        </w:rPr>
        <w:t xml:space="preserve"> (Pohl-Boskamp, Hohenlockstedt, Germany)</w:t>
      </w:r>
      <w:r>
        <w:rPr>
          <w:rFonts w:ascii="Cambria" w:hAnsi="Cambria" w:cs="Times New Roman"/>
        </w:rPr>
        <w:t xml:space="preserve"> </w:t>
      </w:r>
      <w:r w:rsidRPr="00383EAF">
        <w:rPr>
          <w:rFonts w:ascii="Cambria" w:hAnsi="Cambria" w:cs="Times New Roman"/>
        </w:rPr>
        <w:t>was determined.</w:t>
      </w:r>
    </w:p>
    <w:p w:rsidR="002465F5" w:rsidRDefault="002465F5" w:rsidP="001B4B37">
      <w:pPr>
        <w:spacing w:line="480" w:lineRule="auto"/>
        <w:rPr>
          <w:b/>
        </w:rPr>
      </w:pPr>
    </w:p>
    <w:p w:rsidR="002465F5" w:rsidRDefault="002465F5" w:rsidP="002465F5">
      <w:pPr>
        <w:spacing w:line="480" w:lineRule="auto"/>
        <w:rPr>
          <w:b/>
        </w:rPr>
      </w:pPr>
      <w:r>
        <w:rPr>
          <w:b/>
        </w:rPr>
        <w:t>Peripheral artery tonometry</w:t>
      </w:r>
    </w:p>
    <w:p w:rsidR="002465F5" w:rsidRDefault="002465F5" w:rsidP="002465F5">
      <w:pPr>
        <w:spacing w:line="480" w:lineRule="auto"/>
      </w:pPr>
      <w:r>
        <w:t>Testing was performed in the morning after an overnight fast in a quiet, temperature controlled room with dimmed lighting. Following a 10-minute rest period, the arterial pulsatile volume of the right index finger (or in subjects who had previously had a subclavian to pulmonary artery shunt, the left index finger was tested) was assessed before and after 5 minutes of forearm isch</w:t>
      </w:r>
      <w:r w:rsidR="00555429">
        <w:t>a</w:t>
      </w:r>
      <w:r w:rsidRPr="007367EC">
        <w:t>emia</w:t>
      </w:r>
      <w:r>
        <w:t>. The contralateral finger was assessed to control for systemic influences.</w:t>
      </w:r>
    </w:p>
    <w:p w:rsidR="008B78F7" w:rsidRDefault="008B78F7" w:rsidP="001B4B37">
      <w:pPr>
        <w:spacing w:line="480" w:lineRule="auto"/>
        <w:rPr>
          <w:b/>
        </w:rPr>
      </w:pPr>
    </w:p>
    <w:p w:rsidR="008B78F7" w:rsidRPr="00F50C97" w:rsidRDefault="008B78F7" w:rsidP="008B78F7">
      <w:pPr>
        <w:spacing w:line="480" w:lineRule="auto"/>
        <w:rPr>
          <w:b/>
        </w:rPr>
      </w:pPr>
      <w:r w:rsidRPr="0042731D">
        <w:rPr>
          <w:b/>
        </w:rPr>
        <w:t>Plasma assays</w:t>
      </w:r>
      <w:r>
        <w:rPr>
          <w:b/>
        </w:rPr>
        <w:t xml:space="preserve"> of vascular biomarkers</w:t>
      </w:r>
    </w:p>
    <w:p w:rsidR="008B78F7" w:rsidRDefault="008B78F7" w:rsidP="008B78F7">
      <w:pPr>
        <w:spacing w:line="480" w:lineRule="auto"/>
        <w:rPr>
          <w:b/>
        </w:rPr>
      </w:pPr>
      <w:r>
        <w:t>Blood was collected in</w:t>
      </w:r>
      <w:r w:rsidRPr="00D35769">
        <w:rPr>
          <w:rFonts w:cs="Times"/>
          <w:lang w:val="en-US"/>
        </w:rPr>
        <w:t xml:space="preserve"> </w:t>
      </w:r>
      <w:r w:rsidRPr="00D35769">
        <w:rPr>
          <w:rFonts w:cs="Calibri"/>
          <w:lang w:val="en-US"/>
        </w:rPr>
        <w:t>K</w:t>
      </w:r>
      <w:r w:rsidRPr="00D35769">
        <w:rPr>
          <w:rFonts w:cs="Calibri"/>
          <w:vertAlign w:val="subscript"/>
          <w:lang w:val="en-US"/>
        </w:rPr>
        <w:t>3</w:t>
      </w:r>
      <w:r w:rsidRPr="00D35769">
        <w:rPr>
          <w:rFonts w:cs="Calibri"/>
          <w:lang w:val="en-US"/>
        </w:rPr>
        <w:t xml:space="preserve">EDTA-anticoagulated </w:t>
      </w:r>
      <w:r>
        <w:rPr>
          <w:rFonts w:cs="Times"/>
          <w:lang w:val="en-US"/>
        </w:rPr>
        <w:t>v</w:t>
      </w:r>
      <w:r w:rsidRPr="00D35769">
        <w:rPr>
          <w:rFonts w:cs="Times"/>
          <w:lang w:val="en-US"/>
        </w:rPr>
        <w:t>acutainer tu</w:t>
      </w:r>
      <w:r>
        <w:rPr>
          <w:rFonts w:cs="Times"/>
          <w:lang w:val="en-US"/>
        </w:rPr>
        <w:t xml:space="preserve">bes, (BD Biosciences, Oxford, United Kingdom) </w:t>
      </w:r>
      <w:r>
        <w:t>and c</w:t>
      </w:r>
      <w:r w:rsidRPr="00F50C97">
        <w:t>entrifuged for 15 minutes at 1000 x g at 4</w:t>
      </w:r>
      <w:r w:rsidRPr="00F50C97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F50C97">
        <w:t xml:space="preserve">C </w:t>
      </w:r>
      <w:r>
        <w:t>within 30 minutes of collection. Plasma was</w:t>
      </w:r>
      <w:r w:rsidRPr="00F50C97">
        <w:t xml:space="preserve"> aliquoted and stored at -80</w:t>
      </w:r>
      <w:r w:rsidRPr="00F50C97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F50C97">
        <w:t>C until assayed.</w:t>
      </w:r>
      <w:r>
        <w:t xml:space="preserve"> </w:t>
      </w:r>
    </w:p>
    <w:p w:rsidR="008B78F7" w:rsidRDefault="008B78F7" w:rsidP="008B78F7">
      <w:pPr>
        <w:widowControl w:val="0"/>
        <w:autoSpaceDE w:val="0"/>
        <w:autoSpaceDN w:val="0"/>
        <w:adjustRightInd w:val="0"/>
        <w:spacing w:line="480" w:lineRule="auto"/>
      </w:pPr>
    </w:p>
    <w:p w:rsidR="008B78F7" w:rsidRPr="00BF61A7" w:rsidRDefault="008B78F7" w:rsidP="008B78F7">
      <w:pPr>
        <w:widowControl w:val="0"/>
        <w:autoSpaceDE w:val="0"/>
        <w:autoSpaceDN w:val="0"/>
        <w:adjustRightInd w:val="0"/>
        <w:spacing w:line="480" w:lineRule="auto"/>
        <w:rPr>
          <w:rFonts w:cs="Tahoma"/>
          <w:lang w:val="en-US"/>
        </w:rPr>
      </w:pPr>
      <w:r w:rsidRPr="00BF61A7">
        <w:t xml:space="preserve">Plasma levels for </w:t>
      </w:r>
      <w:r w:rsidR="008156FD">
        <w:t>asymmetric dimethylarginine, endothelin-1, 3-nitrotyrosine and high sensitivity C-reactive protein</w:t>
      </w:r>
      <w:r>
        <w:t xml:space="preserve"> were quantified</w:t>
      </w:r>
      <w:r w:rsidRPr="00BF61A7">
        <w:t xml:space="preserve"> </w:t>
      </w:r>
      <w:r>
        <w:t>utilising</w:t>
      </w:r>
      <w:r w:rsidRPr="00BF61A7">
        <w:t xml:space="preserve"> commercially available ELISA kits according to the manufactur</w:t>
      </w:r>
      <w:r>
        <w:t>er’s instructions (</w:t>
      </w:r>
      <w:r w:rsidRPr="00F87A64">
        <w:t>DLD Diagnostika GMBH, Hamburg, Germany, R &amp; D Systems, Minneapolis, United States, Bluegene Biotech, Shanghai, China, BioVendor, Karasek, Czech Republic</w:t>
      </w:r>
      <w:r>
        <w:t>,</w:t>
      </w:r>
      <w:r w:rsidRPr="00F87A64">
        <w:t xml:space="preserve"> respectively)</w:t>
      </w:r>
      <w:r>
        <w:t xml:space="preserve">. </w:t>
      </w:r>
      <w:r w:rsidRPr="00BF61A7">
        <w:t>All measur</w:t>
      </w:r>
      <w:r>
        <w:t>e</w:t>
      </w:r>
      <w:r w:rsidRPr="00BF61A7">
        <w:t xml:space="preserve">ments were read </w:t>
      </w:r>
      <w:r>
        <w:t>at 450nM with reference wavelength a</w:t>
      </w:r>
      <w:r w:rsidRPr="00BF61A7">
        <w:t>s specified by i</w:t>
      </w:r>
      <w:r>
        <w:t>n</w:t>
      </w:r>
      <w:r w:rsidRPr="00BF61A7">
        <w:t>dividual kits</w:t>
      </w:r>
      <w:r>
        <w:t xml:space="preserve"> using a microplate spectrophotometer (</w:t>
      </w:r>
      <w:r w:rsidRPr="00BF61A7">
        <w:rPr>
          <w:rFonts w:cs="Tahoma"/>
          <w:lang w:val="en-US"/>
        </w:rPr>
        <w:t>Benchmark Plus</w:t>
      </w:r>
      <w:r>
        <w:rPr>
          <w:rFonts w:cs="Tahoma"/>
          <w:vertAlign w:val="superscript"/>
          <w:lang w:val="en-US"/>
        </w:rPr>
        <w:t xml:space="preserve"> </w:t>
      </w:r>
      <w:r w:rsidRPr="00BF61A7">
        <w:rPr>
          <w:rFonts w:cs="Tahoma"/>
          <w:lang w:val="en-US"/>
        </w:rPr>
        <w:t>with Microplate Manager MPM 111 1.8 - version 10.2 Software</w:t>
      </w:r>
      <w:r>
        <w:rPr>
          <w:rFonts w:cs="Tahoma"/>
          <w:lang w:val="en-US"/>
        </w:rPr>
        <w:t>,</w:t>
      </w:r>
      <w:r w:rsidRPr="00BF61A7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>BioRad Laboratories, Hercules, United States</w:t>
      </w:r>
      <w:r w:rsidRPr="00BF61A7">
        <w:rPr>
          <w:rFonts w:cs="Tahoma"/>
          <w:lang w:val="en-US"/>
        </w:rPr>
        <w:t>)</w:t>
      </w:r>
      <w:r>
        <w:rPr>
          <w:rFonts w:cs="Tahoma"/>
          <w:lang w:val="en-US"/>
        </w:rPr>
        <w:t>.</w:t>
      </w:r>
    </w:p>
    <w:p w:rsidR="00195695" w:rsidRDefault="00195695" w:rsidP="009920E1">
      <w:pPr>
        <w:spacing w:line="480" w:lineRule="auto"/>
        <w:rPr>
          <w:b/>
        </w:rPr>
      </w:pPr>
    </w:p>
    <w:p w:rsidR="00195695" w:rsidRDefault="00195695" w:rsidP="00195695">
      <w:pPr>
        <w:spacing w:line="480" w:lineRule="auto"/>
        <w:rPr>
          <w:b/>
        </w:rPr>
      </w:pPr>
      <w:r>
        <w:rPr>
          <w:b/>
        </w:rPr>
        <w:t>Circulating endothelial progenitor cell analysis</w:t>
      </w:r>
    </w:p>
    <w:p w:rsidR="001B4B37" w:rsidRDefault="001B4B37" w:rsidP="009920E1">
      <w:pPr>
        <w:spacing w:line="480" w:lineRule="auto"/>
        <w:rPr>
          <w:b/>
        </w:rPr>
      </w:pPr>
    </w:p>
    <w:p w:rsidR="00331737" w:rsidRPr="00195695" w:rsidRDefault="00331737" w:rsidP="009920E1">
      <w:pPr>
        <w:spacing w:line="480" w:lineRule="auto"/>
        <w:rPr>
          <w:u w:val="single"/>
        </w:rPr>
      </w:pPr>
      <w:r w:rsidRPr="00195695">
        <w:rPr>
          <w:u w:val="single"/>
        </w:rPr>
        <w:t>Flow cytometric assessment of circulating endothelial progenitor cells</w:t>
      </w:r>
    </w:p>
    <w:p w:rsidR="00B47350" w:rsidRPr="00366834" w:rsidRDefault="00B47350" w:rsidP="00B47350">
      <w:pPr>
        <w:widowControl w:val="0"/>
        <w:autoSpaceDE w:val="0"/>
        <w:autoSpaceDN w:val="0"/>
        <w:adjustRightInd w:val="0"/>
        <w:spacing w:after="240" w:line="480" w:lineRule="auto"/>
      </w:pPr>
      <w:r w:rsidRPr="00E972AD">
        <w:t xml:space="preserve">Within 1 hour of </w:t>
      </w:r>
      <w:r>
        <w:t>collection</w:t>
      </w:r>
      <w:r>
        <w:rPr>
          <w:rFonts w:cs="Times"/>
          <w:lang w:val="en-US"/>
        </w:rPr>
        <w:t>, 100</w:t>
      </w:r>
      <w:r w:rsidRPr="00E972AD">
        <w:rPr>
          <w:rFonts w:cs="Lucida Grande"/>
          <w:color w:val="000000"/>
        </w:rPr>
        <w:t>μ</w:t>
      </w:r>
      <w:r>
        <w:rPr>
          <w:rFonts w:cs="Times"/>
          <w:lang w:val="en-US"/>
        </w:rPr>
        <w:t>L per tube</w:t>
      </w:r>
      <w:r>
        <w:rPr>
          <w:rFonts w:cs="Calibri"/>
          <w:lang w:val="en-US"/>
        </w:rPr>
        <w:t xml:space="preserve"> </w:t>
      </w:r>
      <w:r w:rsidRPr="00D35769">
        <w:rPr>
          <w:rFonts w:cs="Times"/>
          <w:lang w:val="en-US"/>
        </w:rPr>
        <w:t xml:space="preserve">was incubated </w:t>
      </w:r>
      <w:r>
        <w:rPr>
          <w:rFonts w:cs="Times"/>
          <w:lang w:val="en-US"/>
        </w:rPr>
        <w:t>for 30 minutes at 4° C,</w:t>
      </w:r>
      <w:r w:rsidRPr="00D35769">
        <w:rPr>
          <w:rFonts w:cs="Calibri"/>
          <w:lang w:val="en-US"/>
        </w:rPr>
        <w:t xml:space="preserve"> with </w:t>
      </w:r>
      <w:r>
        <w:rPr>
          <w:rFonts w:cs="Calibri"/>
          <w:lang w:val="en-US"/>
        </w:rPr>
        <w:t xml:space="preserve">a combination of </w:t>
      </w:r>
      <w:r w:rsidRPr="00D35769">
        <w:rPr>
          <w:rFonts w:cs="Calibri"/>
          <w:lang w:val="en-US"/>
        </w:rPr>
        <w:t>the following mouse anti-human fluorochrome–label</w:t>
      </w:r>
      <w:r w:rsidR="001D50B1">
        <w:rPr>
          <w:rFonts w:cs="Calibri"/>
          <w:lang w:val="en-US"/>
        </w:rPr>
        <w:t>l</w:t>
      </w:r>
      <w:r w:rsidRPr="00D35769">
        <w:rPr>
          <w:rFonts w:cs="Calibri"/>
          <w:lang w:val="en-US"/>
        </w:rPr>
        <w:t>ed monoclonal antibodies;</w:t>
      </w:r>
      <w:r>
        <w:rPr>
          <w:rFonts w:cs="Calibri"/>
          <w:lang w:val="en-US"/>
        </w:rPr>
        <w:t xml:space="preserve"> </w:t>
      </w:r>
      <w:r w:rsidRPr="00D35769">
        <w:t xml:space="preserve">CD45 – </w:t>
      </w:r>
      <w:r w:rsidRPr="00D35769">
        <w:rPr>
          <w:rFonts w:cs="Arial"/>
          <w:lang w:val="en-US"/>
        </w:rPr>
        <w:t xml:space="preserve">Phycoerythrin Cyanin 7 </w:t>
      </w:r>
      <w:r w:rsidRPr="00D35769">
        <w:t xml:space="preserve">and CD34 – </w:t>
      </w:r>
      <w:r w:rsidRPr="00D35769">
        <w:rPr>
          <w:rFonts w:cs="Arial"/>
          <w:lang w:val="en-US"/>
        </w:rPr>
        <w:t xml:space="preserve">R Phycoerythrincyanin 5.1 (Immunotech, </w:t>
      </w:r>
      <w:r w:rsidRPr="00D35769">
        <w:rPr>
          <w:rFonts w:eastAsia="Times New Roman" w:cs="Times New Roman"/>
        </w:rPr>
        <w:t>Marseille, France),</w:t>
      </w:r>
      <w:r w:rsidRPr="00D35769">
        <w:t xml:space="preserve"> CD133/1 (AC133) – </w:t>
      </w:r>
      <w:r>
        <w:rPr>
          <w:rFonts w:cs="Times"/>
          <w:lang w:val="en-US"/>
        </w:rPr>
        <w:t>R-P</w:t>
      </w:r>
      <w:r w:rsidRPr="00D35769">
        <w:rPr>
          <w:rFonts w:cs="Times"/>
          <w:lang w:val="en-US"/>
        </w:rPr>
        <w:t>hycoerythrin</w:t>
      </w:r>
      <w:r>
        <w:t xml:space="preserve"> </w:t>
      </w:r>
      <w:r w:rsidRPr="00D35769">
        <w:t xml:space="preserve">(Miltenyi Biotec GmbH, </w:t>
      </w:r>
      <w:r w:rsidRPr="00D35769">
        <w:rPr>
          <w:rStyle w:val="cd2003410active"/>
          <w:rFonts w:eastAsia="Times New Roman" w:cs="Times New Roman"/>
        </w:rPr>
        <w:t>Cologne</w:t>
      </w:r>
      <w:r w:rsidRPr="00D35769">
        <w:rPr>
          <w:rFonts w:cs="Times"/>
          <w:lang w:val="en-US"/>
        </w:rPr>
        <w:t xml:space="preserve">, </w:t>
      </w:r>
      <w:r w:rsidRPr="00D35769">
        <w:t xml:space="preserve">Germany), </w:t>
      </w:r>
      <w:r>
        <w:t>and KDR</w:t>
      </w:r>
      <w:r w:rsidRPr="00D35769">
        <w:t xml:space="preserve"> R2/KDR – Carboxyfluore</w:t>
      </w:r>
      <w:r>
        <w:t>scein (R&amp;D Systems, Abingdon, United Kingdom</w:t>
      </w:r>
      <w:r w:rsidRPr="00D35769">
        <w:t>)</w:t>
      </w:r>
      <w:r>
        <w:t xml:space="preserve">. Tubes contained either all four antibodies or </w:t>
      </w:r>
      <w:r w:rsidRPr="00C04713">
        <w:t>fluorescence minus one</w:t>
      </w:r>
      <w:r>
        <w:t xml:space="preserve"> (FM0</w:t>
      </w:r>
      <w:r w:rsidRPr="00D35769">
        <w:rPr>
          <w:rFonts w:cs="Times"/>
          <w:lang w:val="en-US"/>
        </w:rPr>
        <w:t>) controls</w:t>
      </w:r>
      <w:r>
        <w:rPr>
          <w:rFonts w:cs="Times"/>
          <w:lang w:val="en-US"/>
        </w:rPr>
        <w:t xml:space="preserve"> for each </w:t>
      </w:r>
      <w:r w:rsidRPr="00D35769">
        <w:rPr>
          <w:rFonts w:cs="Calibri"/>
          <w:lang w:val="en-US"/>
        </w:rPr>
        <w:t>fluorochro</w:t>
      </w:r>
      <w:r>
        <w:rPr>
          <w:rFonts w:cs="Calibri"/>
          <w:lang w:val="en-US"/>
        </w:rPr>
        <w:t>me–labelled monoclonal antibody to distinguish negative from positive populations</w:t>
      </w:r>
    </w:p>
    <w:p w:rsidR="00331737" w:rsidRPr="00D77C7A" w:rsidRDefault="00D77C7A" w:rsidP="00D77C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At the end of the incubation period, the samples were </w:t>
      </w:r>
      <w:r w:rsidRPr="00D35769">
        <w:rPr>
          <w:rFonts w:cs="Calibri"/>
          <w:lang w:val="en-US"/>
        </w:rPr>
        <w:t xml:space="preserve">treated with VersaLyse </w:t>
      </w:r>
      <w:r w:rsidRPr="00D35769">
        <w:t xml:space="preserve">Lysing Solution </w:t>
      </w:r>
      <w:r w:rsidRPr="00D35769">
        <w:rPr>
          <w:rFonts w:cs="Arial"/>
          <w:lang w:val="en-US"/>
        </w:rPr>
        <w:t xml:space="preserve">(Immunotech, </w:t>
      </w:r>
      <w:r w:rsidRPr="00D35769">
        <w:rPr>
          <w:rFonts w:eastAsia="Times New Roman" w:cs="Times New Roman"/>
        </w:rPr>
        <w:t>Marseille, France),</w:t>
      </w:r>
      <w:r w:rsidRPr="00D35769">
        <w:t xml:space="preserve"> for </w:t>
      </w:r>
      <w:r w:rsidRPr="00D35769">
        <w:rPr>
          <w:rFonts w:cs="Arial"/>
          <w:lang w:val="en-US"/>
        </w:rPr>
        <w:t>at least 10 minutes at ro</w:t>
      </w:r>
      <w:r>
        <w:rPr>
          <w:rFonts w:cs="Arial"/>
          <w:lang w:val="en-US"/>
        </w:rPr>
        <w:t xml:space="preserve">om temperature (18 – 25° C), </w:t>
      </w:r>
      <w:r w:rsidRPr="00D35769">
        <w:rPr>
          <w:rFonts w:cs="Arial"/>
          <w:lang w:val="en-US"/>
        </w:rPr>
        <w:t>protected from</w:t>
      </w:r>
      <w:r w:rsidRPr="00D35769">
        <w:rPr>
          <w:rFonts w:cs="Times"/>
          <w:lang w:val="en-US"/>
        </w:rPr>
        <w:t xml:space="preserve"> </w:t>
      </w:r>
      <w:r w:rsidRPr="00D35769">
        <w:rPr>
          <w:rFonts w:cs="Arial"/>
          <w:lang w:val="en-US"/>
        </w:rPr>
        <w:t>light</w:t>
      </w:r>
      <w:r>
        <w:rPr>
          <w:rFonts w:cs="Arial"/>
          <w:lang w:val="en-US"/>
        </w:rPr>
        <w:t xml:space="preserve">, in order </w:t>
      </w:r>
      <w:r w:rsidRPr="00D35769">
        <w:rPr>
          <w:rFonts w:cs="Calibri"/>
          <w:lang w:val="en-US"/>
        </w:rPr>
        <w:t>to lyse red blood cells</w:t>
      </w:r>
      <w:r>
        <w:rPr>
          <w:rFonts w:cs="Calibri"/>
          <w:lang w:val="en-US"/>
        </w:rPr>
        <w:t xml:space="preserve">. </w:t>
      </w:r>
      <w:r w:rsidR="00331737" w:rsidRPr="001C51EE">
        <w:rPr>
          <w:rFonts w:cs="Times"/>
          <w:lang w:val="en-US"/>
        </w:rPr>
        <w:t>To avoid the loss of cell</w:t>
      </w:r>
      <w:r w:rsidR="00331737">
        <w:rPr>
          <w:rFonts w:cs="Times"/>
          <w:lang w:val="en-US"/>
        </w:rPr>
        <w:t>s</w:t>
      </w:r>
      <w:r w:rsidR="00331737" w:rsidRPr="001C51EE">
        <w:rPr>
          <w:rFonts w:cs="Times"/>
          <w:lang w:val="en-US"/>
        </w:rPr>
        <w:t xml:space="preserve">, a lyse/no-wash protocol was employed. </w:t>
      </w:r>
      <w:r w:rsidR="00331737" w:rsidRPr="002B428F">
        <w:rPr>
          <w:rFonts w:cs="Arial"/>
        </w:rPr>
        <w:t>Fl</w:t>
      </w:r>
      <w:r w:rsidR="00331737">
        <w:rPr>
          <w:rFonts w:cs="Arial"/>
        </w:rPr>
        <w:t>uorescence minus one (FM0</w:t>
      </w:r>
      <w:r w:rsidR="00331737" w:rsidRPr="002B428F">
        <w:rPr>
          <w:rFonts w:cs="Arial"/>
        </w:rPr>
        <w:t>) controls were prepared as gating controls</w:t>
      </w:r>
      <w:r w:rsidR="00331737">
        <w:rPr>
          <w:rFonts w:cs="Arial"/>
        </w:rPr>
        <w:t>.</w:t>
      </w:r>
    </w:p>
    <w:p w:rsidR="00331737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331737" w:rsidRPr="002B428F" w:rsidRDefault="00D77C7A" w:rsidP="003E340A">
      <w:pPr>
        <w:spacing w:line="480" w:lineRule="auto"/>
        <w:rPr>
          <w:rFonts w:cs="Arial"/>
        </w:rPr>
      </w:pPr>
      <w:r>
        <w:rPr>
          <w:rFonts w:cs="Calibri"/>
          <w:lang w:val="en-US"/>
        </w:rPr>
        <w:t>Data</w:t>
      </w:r>
      <w:r w:rsidRPr="00D35769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was acquired using the</w:t>
      </w:r>
      <w:r w:rsidRPr="00D35769">
        <w:rPr>
          <w:rFonts w:cs="Calibri"/>
          <w:lang w:val="en-US"/>
        </w:rPr>
        <w:t xml:space="preserve"> FC500 flow cytometer (</w:t>
      </w:r>
      <w:r>
        <w:rPr>
          <w:rFonts w:eastAsia="Times New Roman" w:cs="Times New Roman"/>
        </w:rPr>
        <w:t>Beckman Coulter, Fullerton, California</w:t>
      </w:r>
      <w:r w:rsidRPr="00D35769">
        <w:rPr>
          <w:rFonts w:cs="Calibri"/>
          <w:lang w:val="en-US"/>
        </w:rPr>
        <w:t>)</w:t>
      </w:r>
      <w:r>
        <w:rPr>
          <w:rFonts w:cs="Calibri"/>
          <w:lang w:val="en-US"/>
        </w:rPr>
        <w:t xml:space="preserve"> </w:t>
      </w:r>
      <w:r w:rsidR="00331737">
        <w:rPr>
          <w:rFonts w:cs="Arial"/>
        </w:rPr>
        <w:t>equipped with a 488nm</w:t>
      </w:r>
      <w:r w:rsidR="00331737" w:rsidRPr="002B428F">
        <w:rPr>
          <w:rFonts w:cs="Arial"/>
        </w:rPr>
        <w:t xml:space="preserve"> </w:t>
      </w:r>
      <w:r w:rsidR="00331737">
        <w:rPr>
          <w:rFonts w:cs="Arial"/>
        </w:rPr>
        <w:t xml:space="preserve">Argon </w:t>
      </w:r>
      <w:r>
        <w:rPr>
          <w:rFonts w:cs="Arial"/>
        </w:rPr>
        <w:t>laser and were</w:t>
      </w:r>
      <w:r w:rsidR="00331737" w:rsidRPr="002B428F">
        <w:rPr>
          <w:rFonts w:cs="Arial"/>
        </w:rPr>
        <w:t xml:space="preserve"> analysed using Kaluza Analysis software v.2</w:t>
      </w:r>
      <w:r w:rsidR="00331737">
        <w:rPr>
          <w:rFonts w:cs="Arial"/>
        </w:rPr>
        <w:t>.</w:t>
      </w:r>
    </w:p>
    <w:p w:rsidR="00331737" w:rsidRPr="001C51EE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331737" w:rsidRPr="003E340A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Calibri"/>
          <w:lang w:val="en-US"/>
        </w:rPr>
      </w:pPr>
      <w:r>
        <w:rPr>
          <w:rFonts w:cs="Times"/>
          <w:lang w:val="en-US"/>
        </w:rPr>
        <w:t>A</w:t>
      </w:r>
      <w:r w:rsidRPr="002B428F">
        <w:rPr>
          <w:rFonts w:cs="Times"/>
          <w:lang w:val="en-US"/>
        </w:rPr>
        <w:t xml:space="preserve">ccurate </w:t>
      </w:r>
      <w:r w:rsidRPr="00255B1A">
        <w:rPr>
          <w:rFonts w:cs="Times"/>
          <w:lang w:val="en-US"/>
        </w:rPr>
        <w:t>enumeration of CD34</w:t>
      </w:r>
      <w:r w:rsidRPr="003205AF">
        <w:rPr>
          <w:rFonts w:cs="Times"/>
          <w:vertAlign w:val="superscript"/>
          <w:lang w:val="en-US"/>
        </w:rPr>
        <w:t>+</w:t>
      </w:r>
      <w:r>
        <w:rPr>
          <w:rFonts w:cs="Times"/>
          <w:lang w:val="en-US"/>
        </w:rPr>
        <w:t xml:space="preserve"> cells represents a </w:t>
      </w:r>
      <w:r w:rsidRPr="00255B1A">
        <w:rPr>
          <w:rFonts w:cs="Times"/>
          <w:lang w:val="en-US"/>
        </w:rPr>
        <w:t xml:space="preserve">rare event analysis therefore </w:t>
      </w:r>
      <w:r w:rsidRPr="00255B1A">
        <w:rPr>
          <w:rFonts w:cs="Calibri"/>
          <w:lang w:val="en-US"/>
        </w:rPr>
        <w:t xml:space="preserve">a </w:t>
      </w:r>
      <w:r w:rsidRPr="00255B1A">
        <w:rPr>
          <w:rFonts w:cs="Calibri"/>
          <w:bCs/>
          <w:iCs/>
          <w:lang w:val="en-US"/>
        </w:rPr>
        <w:t xml:space="preserve">minimum </w:t>
      </w:r>
      <w:r w:rsidRPr="00255B1A">
        <w:rPr>
          <w:rFonts w:cs="Calibri"/>
          <w:bCs/>
          <w:lang w:val="en-US"/>
        </w:rPr>
        <w:t>of 500,000 total events</w:t>
      </w:r>
      <w:r w:rsidR="005568DB">
        <w:rPr>
          <w:rFonts w:cs="Calibri"/>
          <w:lang w:val="en-US"/>
        </w:rPr>
        <w:t xml:space="preserve"> per tube was acquired.</w:t>
      </w:r>
      <w:r w:rsidR="003E340A">
        <w:rPr>
          <w:rFonts w:cs="Calibri"/>
          <w:lang w:val="en-US"/>
        </w:rPr>
        <w:t xml:space="preserve"> </w:t>
      </w:r>
      <w:r>
        <w:rPr>
          <w:rFonts w:cs="Times"/>
          <w:lang w:val="en-US"/>
        </w:rPr>
        <w:t>Samples were counterstained with</w:t>
      </w:r>
      <w:r w:rsidRPr="002B428F">
        <w:rPr>
          <w:rFonts w:cs="Times"/>
          <w:lang w:val="en-US"/>
        </w:rPr>
        <w:t xml:space="preserve"> the</w:t>
      </w:r>
      <w:r>
        <w:rPr>
          <w:rFonts w:cs="Times"/>
          <w:lang w:val="en-US"/>
        </w:rPr>
        <w:t xml:space="preserve"> CD45-MAb to identify the total number of leukocytes.</w:t>
      </w:r>
    </w:p>
    <w:p w:rsidR="00331737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331737" w:rsidRPr="00E57ED8" w:rsidRDefault="00331737" w:rsidP="003E340A">
      <w:pPr>
        <w:spacing w:line="480" w:lineRule="auto"/>
        <w:rPr>
          <w:rFonts w:cs="Helvetica"/>
          <w:color w:val="1A1718"/>
        </w:rPr>
      </w:pPr>
      <w:r>
        <w:rPr>
          <w:rFonts w:cs="Times"/>
          <w:lang w:val="en-US"/>
        </w:rPr>
        <w:t>To account for</w:t>
      </w:r>
      <w:r w:rsidRPr="002B428F">
        <w:rPr>
          <w:rFonts w:cs="Times"/>
          <w:lang w:val="en-US"/>
        </w:rPr>
        <w:t xml:space="preserve"> differing </w:t>
      </w:r>
      <w:r>
        <w:rPr>
          <w:rFonts w:cs="Times"/>
          <w:lang w:val="en-US"/>
        </w:rPr>
        <w:t>amounts</w:t>
      </w:r>
      <w:r w:rsidRPr="002B428F">
        <w:rPr>
          <w:rFonts w:cs="Times"/>
          <w:lang w:val="en-US"/>
        </w:rPr>
        <w:t xml:space="preserve"> of </w:t>
      </w:r>
      <w:r>
        <w:rPr>
          <w:rFonts w:cs="Times"/>
          <w:lang w:val="en-US"/>
        </w:rPr>
        <w:t>erythrocytes</w:t>
      </w:r>
      <w:r w:rsidRPr="002B428F">
        <w:rPr>
          <w:rFonts w:cs="Times"/>
          <w:lang w:val="en-US"/>
        </w:rPr>
        <w:t xml:space="preserve"> in the </w:t>
      </w:r>
      <w:r>
        <w:rPr>
          <w:rFonts w:cs="Times"/>
          <w:lang w:val="en-US"/>
        </w:rPr>
        <w:t>samples</w:t>
      </w:r>
      <w:r w:rsidRPr="002B428F">
        <w:rPr>
          <w:rFonts w:cs="Times"/>
          <w:lang w:val="en-US"/>
        </w:rPr>
        <w:t xml:space="preserve"> after ly</w:t>
      </w:r>
      <w:r>
        <w:rPr>
          <w:rFonts w:cs="Times"/>
          <w:lang w:val="en-US"/>
        </w:rPr>
        <w:t>sis</w:t>
      </w:r>
      <w:r w:rsidRPr="002B428F">
        <w:rPr>
          <w:rFonts w:cs="Times"/>
          <w:lang w:val="en-US"/>
        </w:rPr>
        <w:t xml:space="preserve">, </w:t>
      </w:r>
      <w:r>
        <w:rPr>
          <w:rFonts w:cs="Times"/>
          <w:lang w:val="en-US"/>
        </w:rPr>
        <w:t xml:space="preserve">in particular the higher numbers in cyanotic subjects, </w:t>
      </w:r>
      <w:r>
        <w:rPr>
          <w:rFonts w:cs="Helvetica"/>
          <w:color w:val="1A1718"/>
        </w:rPr>
        <w:t xml:space="preserve">which would </w:t>
      </w:r>
      <w:r w:rsidRPr="002B428F">
        <w:rPr>
          <w:rFonts w:cs="Helvetica"/>
          <w:color w:val="1A1718"/>
        </w:rPr>
        <w:t>contribute to tota</w:t>
      </w:r>
      <w:r>
        <w:rPr>
          <w:rFonts w:cs="Helvetica"/>
          <w:color w:val="1A1718"/>
        </w:rPr>
        <w:t>l number of events</w:t>
      </w:r>
      <w:r w:rsidRPr="002B428F">
        <w:rPr>
          <w:rFonts w:cs="Helvetica"/>
          <w:color w:val="1A1718"/>
        </w:rPr>
        <w:t>, we</w:t>
      </w:r>
      <w:r>
        <w:rPr>
          <w:rFonts w:cs="Helvetica"/>
          <w:color w:val="1A1718"/>
        </w:rPr>
        <w:t xml:space="preserve"> analysed the number of CD45</w:t>
      </w:r>
      <w:r w:rsidRPr="003205AF">
        <w:rPr>
          <w:rFonts w:cs="Helvetica"/>
          <w:color w:val="1A1718"/>
          <w:vertAlign w:val="superscript"/>
        </w:rPr>
        <w:t>+</w:t>
      </w:r>
      <w:r>
        <w:rPr>
          <w:rFonts w:cs="Helvetica"/>
          <w:color w:val="1A1718"/>
        </w:rPr>
        <w:t xml:space="preserve"> cells in the sample</w:t>
      </w:r>
      <w:r w:rsidRPr="002B428F">
        <w:rPr>
          <w:rFonts w:cs="Helvetica"/>
          <w:color w:val="1A1718"/>
        </w:rPr>
        <w:t xml:space="preserve"> </w:t>
      </w:r>
      <w:r>
        <w:rPr>
          <w:rFonts w:cs="Helvetica"/>
          <w:color w:val="1A1718"/>
        </w:rPr>
        <w:t>(</w:t>
      </w:r>
      <w:r w:rsidRPr="003E340A">
        <w:rPr>
          <w:rFonts w:cs="Times"/>
          <w:lang w:val="en-US"/>
        </w:rPr>
        <w:t>Figure 1b)</w:t>
      </w:r>
      <w:r>
        <w:rPr>
          <w:rFonts w:cs="Times"/>
          <w:lang w:val="en-US"/>
        </w:rPr>
        <w:t xml:space="preserve"> </w:t>
      </w:r>
      <w:r w:rsidRPr="002B428F">
        <w:rPr>
          <w:rFonts w:cs="Helvetica"/>
          <w:color w:val="1A1718"/>
        </w:rPr>
        <w:t>and expressed our CD34</w:t>
      </w:r>
      <w:r w:rsidRPr="004514A5">
        <w:rPr>
          <w:rFonts w:cs="Helvetica"/>
          <w:color w:val="1A1718"/>
          <w:vertAlign w:val="superscript"/>
        </w:rPr>
        <w:t>+</w:t>
      </w:r>
      <w:r>
        <w:rPr>
          <w:rFonts w:cs="Helvetica"/>
          <w:color w:val="1A1718"/>
        </w:rPr>
        <w:t xml:space="preserve"> cells</w:t>
      </w:r>
      <w:r w:rsidRPr="002B428F">
        <w:rPr>
          <w:rFonts w:cs="Helvetica"/>
          <w:color w:val="1A1718"/>
        </w:rPr>
        <w:t xml:space="preserve"> as a </w:t>
      </w:r>
      <w:r>
        <w:rPr>
          <w:rFonts w:cs="Helvetica"/>
          <w:color w:val="1A1718"/>
        </w:rPr>
        <w:t>percentage</w:t>
      </w:r>
      <w:r w:rsidRPr="002B428F">
        <w:rPr>
          <w:rFonts w:cs="Helvetica"/>
          <w:color w:val="1A1718"/>
        </w:rPr>
        <w:t xml:space="preserve"> </w:t>
      </w:r>
      <w:r>
        <w:rPr>
          <w:rFonts w:cs="Helvetica"/>
          <w:color w:val="1A1718"/>
        </w:rPr>
        <w:t xml:space="preserve">of </w:t>
      </w:r>
      <w:r w:rsidRPr="002B428F">
        <w:rPr>
          <w:rFonts w:cs="Helvetica"/>
          <w:color w:val="1A1718"/>
        </w:rPr>
        <w:t>CD45</w:t>
      </w:r>
      <w:r w:rsidRPr="003205AF">
        <w:rPr>
          <w:rFonts w:cs="Helvetica"/>
          <w:color w:val="1A1718"/>
          <w:vertAlign w:val="superscript"/>
        </w:rPr>
        <w:t>+</w:t>
      </w:r>
      <w:r w:rsidRPr="002B428F">
        <w:rPr>
          <w:rFonts w:cs="Helvetica"/>
          <w:color w:val="1A1718"/>
        </w:rPr>
        <w:t xml:space="preserve"> </w:t>
      </w:r>
      <w:r>
        <w:rPr>
          <w:rFonts w:cs="Helvetica"/>
          <w:color w:val="1A1718"/>
        </w:rPr>
        <w:t xml:space="preserve">cells </w:t>
      </w:r>
      <w:r w:rsidR="00555429">
        <w:rPr>
          <w:rFonts w:cs="Helvetica"/>
          <w:color w:val="1A1718"/>
        </w:rPr>
        <w:t>to normalis</w:t>
      </w:r>
      <w:r w:rsidRPr="002B428F">
        <w:rPr>
          <w:rFonts w:cs="Helvetica"/>
          <w:color w:val="1A1718"/>
        </w:rPr>
        <w:t xml:space="preserve">e </w:t>
      </w:r>
      <w:r>
        <w:rPr>
          <w:rFonts w:cs="Helvetica"/>
          <w:color w:val="1A1718"/>
        </w:rPr>
        <w:t>between</w:t>
      </w:r>
      <w:r w:rsidRPr="002B428F">
        <w:rPr>
          <w:rFonts w:cs="Helvetica"/>
          <w:color w:val="1A1718"/>
        </w:rPr>
        <w:t xml:space="preserve"> diffe</w:t>
      </w:r>
      <w:r w:rsidR="00555429">
        <w:rPr>
          <w:rFonts w:cs="Helvetica"/>
          <w:color w:val="1A1718"/>
        </w:rPr>
        <w:t>rent samples instead of normalis</w:t>
      </w:r>
      <w:r w:rsidRPr="002B428F">
        <w:rPr>
          <w:rFonts w:cs="Helvetica"/>
          <w:color w:val="1A1718"/>
        </w:rPr>
        <w:t>ing to total events</w:t>
      </w:r>
      <w:r>
        <w:rPr>
          <w:rFonts w:cs="Helvetica"/>
          <w:color w:val="1A1718"/>
        </w:rPr>
        <w:t xml:space="preserve">. </w:t>
      </w:r>
      <w:r w:rsidR="003E340A">
        <w:rPr>
          <w:rFonts w:cs="Helvetica"/>
          <w:color w:val="1A1718"/>
        </w:rPr>
        <w:t>The number of CD45</w:t>
      </w:r>
      <w:r w:rsidR="003E340A" w:rsidRPr="004514A5">
        <w:rPr>
          <w:rFonts w:cs="Helvetica"/>
          <w:color w:val="1A1718"/>
          <w:vertAlign w:val="superscript"/>
        </w:rPr>
        <w:t>+</w:t>
      </w:r>
      <w:r w:rsidR="003E340A">
        <w:rPr>
          <w:rFonts w:cs="Helvetica"/>
          <w:color w:val="1A1718"/>
        </w:rPr>
        <w:t xml:space="preserve"> cells w</w:t>
      </w:r>
      <w:r>
        <w:rPr>
          <w:rFonts w:cs="Helvetica"/>
          <w:color w:val="1A1718"/>
        </w:rPr>
        <w:t>ere higher alt</w:t>
      </w:r>
      <w:r w:rsidR="003E340A">
        <w:rPr>
          <w:rFonts w:cs="Helvetica"/>
          <w:color w:val="1A1718"/>
        </w:rPr>
        <w:t>hough not significantly in the a</w:t>
      </w:r>
      <w:r>
        <w:rPr>
          <w:rFonts w:cs="Helvetica"/>
          <w:color w:val="1A1718"/>
        </w:rPr>
        <w:t xml:space="preserve">cyanotic controls </w:t>
      </w:r>
      <w:r>
        <w:rPr>
          <w:rFonts w:cs="Times"/>
          <w:lang w:val="en-US"/>
        </w:rPr>
        <w:t>(CD45</w:t>
      </w:r>
      <w:r w:rsidRPr="004514A5">
        <w:rPr>
          <w:rFonts w:cs="Times"/>
          <w:vertAlign w:val="superscript"/>
          <w:lang w:val="en-US"/>
        </w:rPr>
        <w:t>+</w:t>
      </w:r>
      <w:r>
        <w:rPr>
          <w:rFonts w:cs="Times"/>
          <w:lang w:val="en-US"/>
        </w:rPr>
        <w:t xml:space="preserve"> after lysis, 99.05</w:t>
      </w:r>
      <w:r w:rsidRPr="004974E0">
        <w:rPr>
          <w:rFonts w:eastAsia="ＭＳ ゴシック"/>
          <w:color w:val="000000"/>
        </w:rPr>
        <w:t>±</w:t>
      </w:r>
      <w:r>
        <w:rPr>
          <w:rFonts w:eastAsia="ＭＳ ゴシック"/>
          <w:color w:val="000000"/>
        </w:rPr>
        <w:t>0.17 vs</w:t>
      </w:r>
      <w:r w:rsidR="003E340A">
        <w:rPr>
          <w:rFonts w:eastAsia="ＭＳ ゴシック"/>
          <w:color w:val="000000"/>
        </w:rPr>
        <w:t>.</w:t>
      </w:r>
      <w:r>
        <w:rPr>
          <w:rFonts w:eastAsia="ＭＳ ゴシック"/>
          <w:color w:val="000000"/>
        </w:rPr>
        <w:t xml:space="preserve"> 97.39</w:t>
      </w:r>
      <w:r w:rsidRPr="004974E0">
        <w:rPr>
          <w:rFonts w:eastAsia="ＭＳ ゴシック"/>
          <w:color w:val="000000"/>
        </w:rPr>
        <w:t>±</w:t>
      </w:r>
      <w:r>
        <w:rPr>
          <w:rFonts w:eastAsia="ＭＳ ゴシック"/>
          <w:color w:val="000000"/>
        </w:rPr>
        <w:t xml:space="preserve">0.83; </w:t>
      </w:r>
      <w:bookmarkStart w:id="2" w:name="_GoBack"/>
      <w:bookmarkEnd w:id="2"/>
      <w:r w:rsidR="003E340A">
        <w:rPr>
          <w:rFonts w:eastAsia="ＭＳ ゴシック"/>
          <w:color w:val="000000"/>
        </w:rPr>
        <w:t>a</w:t>
      </w:r>
      <w:r w:rsidR="00120F02">
        <w:rPr>
          <w:rFonts w:eastAsia="ＭＳ ゴシック"/>
          <w:color w:val="000000"/>
        </w:rPr>
        <w:t>cyanotic vs cyanotic</w:t>
      </w:r>
      <w:r>
        <w:rPr>
          <w:rFonts w:cs="Times"/>
          <w:lang w:val="en-US"/>
        </w:rPr>
        <w:t>).</w:t>
      </w:r>
    </w:p>
    <w:p w:rsidR="00331737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5568DB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>
        <w:rPr>
          <w:rFonts w:cs="Times"/>
          <w:lang w:val="en-US"/>
        </w:rPr>
        <w:t>This correction</w:t>
      </w:r>
      <w:r w:rsidRPr="002B428F">
        <w:rPr>
          <w:rFonts w:cs="Times"/>
          <w:lang w:val="en-US"/>
        </w:rPr>
        <w:t xml:space="preserve"> for the </w:t>
      </w:r>
      <w:r>
        <w:rPr>
          <w:rFonts w:cs="Times"/>
          <w:lang w:val="en-US"/>
        </w:rPr>
        <w:t>number of CD45</w:t>
      </w:r>
      <w:r w:rsidRPr="00D37BC6">
        <w:rPr>
          <w:rFonts w:cs="Times"/>
          <w:vertAlign w:val="superscript"/>
          <w:lang w:val="en-US"/>
        </w:rPr>
        <w:t>+</w:t>
      </w:r>
      <w:r>
        <w:rPr>
          <w:rFonts w:cs="Times"/>
          <w:lang w:val="en-US"/>
        </w:rPr>
        <w:t xml:space="preserve"> cells </w:t>
      </w:r>
      <w:r w:rsidR="003E340A">
        <w:rPr>
          <w:rFonts w:cs="Times"/>
          <w:lang w:val="en-US"/>
        </w:rPr>
        <w:t xml:space="preserve">and expression as a </w:t>
      </w:r>
      <w:r w:rsidR="0023001E">
        <w:rPr>
          <w:rFonts w:cs="Times"/>
          <w:lang w:val="en-US"/>
        </w:rPr>
        <w:t>proportion</w:t>
      </w:r>
      <w:r w:rsidR="003E340A">
        <w:rPr>
          <w:rFonts w:cs="Times"/>
          <w:lang w:val="en-US"/>
        </w:rPr>
        <w:t xml:space="preserve"> of white blood cell</w:t>
      </w:r>
      <w:r w:rsidRPr="002B428F">
        <w:rPr>
          <w:rFonts w:cs="Times"/>
          <w:lang w:val="en-US"/>
        </w:rPr>
        <w:t>s in the sample</w:t>
      </w:r>
      <w:r>
        <w:rPr>
          <w:rFonts w:cs="Times"/>
          <w:lang w:val="en-US"/>
        </w:rPr>
        <w:t>, allowed</w:t>
      </w:r>
      <w:r w:rsidRPr="002B428F">
        <w:rPr>
          <w:rFonts w:cs="Times"/>
          <w:lang w:val="en-US"/>
        </w:rPr>
        <w:t xml:space="preserve"> the elimination of debris and nonspecifically stained events from the analysis, as well as the generation of a reliable denominator </w:t>
      </w:r>
      <w:r>
        <w:rPr>
          <w:rFonts w:cs="Times"/>
          <w:lang w:val="en-US"/>
        </w:rPr>
        <w:t xml:space="preserve">(i.e., leukocytes), </w:t>
      </w:r>
      <w:r w:rsidRPr="002B428F">
        <w:rPr>
          <w:rFonts w:cs="Times"/>
          <w:lang w:val="en-US"/>
        </w:rPr>
        <w:t>against which to measure CD34</w:t>
      </w:r>
      <w:r w:rsidRPr="00D37BC6">
        <w:rPr>
          <w:rFonts w:cs="Times"/>
          <w:vertAlign w:val="superscript"/>
          <w:lang w:val="en-US"/>
        </w:rPr>
        <w:t xml:space="preserve">+ </w:t>
      </w:r>
      <w:r w:rsidRPr="002B428F">
        <w:rPr>
          <w:rFonts w:cs="Times"/>
          <w:lang w:val="en-US"/>
        </w:rPr>
        <w:t>cells</w:t>
      </w:r>
      <w:r>
        <w:rPr>
          <w:rFonts w:cs="Times"/>
          <w:lang w:val="en-US"/>
        </w:rPr>
        <w:t>.</w:t>
      </w:r>
      <w:r w:rsidRPr="002B428F">
        <w:rPr>
          <w:rFonts w:cs="Times"/>
          <w:lang w:val="en-US"/>
        </w:rPr>
        <w:t xml:space="preserve"> </w:t>
      </w:r>
    </w:p>
    <w:p w:rsidR="00331737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331737" w:rsidRDefault="00331737" w:rsidP="003E340A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  <w:r>
        <w:rPr>
          <w:rFonts w:cs="Times"/>
          <w:lang w:val="en-US"/>
        </w:rPr>
        <w:t>Our analysis focused on CD34</w:t>
      </w:r>
      <w:r w:rsidRPr="00D26503">
        <w:rPr>
          <w:rFonts w:cs="Times"/>
          <w:vertAlign w:val="superscript"/>
          <w:lang w:val="en-US"/>
        </w:rPr>
        <w:t>+</w:t>
      </w:r>
      <w:r>
        <w:rPr>
          <w:rFonts w:cs="Times"/>
          <w:lang w:val="en-US"/>
        </w:rPr>
        <w:t xml:space="preserve"> cells, which were </w:t>
      </w:r>
      <w:r w:rsidRPr="002B428F">
        <w:rPr>
          <w:rFonts w:cs="Times"/>
          <w:lang w:val="en-US"/>
        </w:rPr>
        <w:t xml:space="preserve">dim </w:t>
      </w:r>
      <w:r>
        <w:rPr>
          <w:rFonts w:cs="Times"/>
          <w:lang w:val="en-US"/>
        </w:rPr>
        <w:t>for CD45 fluorescence and had</w:t>
      </w:r>
      <w:r w:rsidRPr="002B428F">
        <w:rPr>
          <w:rFonts w:cs="Times"/>
          <w:lang w:val="en-US"/>
        </w:rPr>
        <w:t xml:space="preserve"> low side scatter (</w:t>
      </w:r>
      <w:r>
        <w:rPr>
          <w:rFonts w:cs="Times"/>
          <w:lang w:val="en-US"/>
        </w:rPr>
        <w:t>CD34</w:t>
      </w:r>
      <w:r>
        <w:rPr>
          <w:rFonts w:cs="Times"/>
          <w:vertAlign w:val="superscript"/>
          <w:lang w:val="en-US"/>
        </w:rPr>
        <w:t>+</w:t>
      </w:r>
      <w:r w:rsidRPr="002B428F">
        <w:rPr>
          <w:rFonts w:cs="Times"/>
          <w:lang w:val="en-US"/>
        </w:rPr>
        <w:t>CD45</w:t>
      </w:r>
      <w:r w:rsidRPr="002B428F">
        <w:rPr>
          <w:rFonts w:cs="Times"/>
          <w:vertAlign w:val="superscript"/>
          <w:lang w:val="en-US"/>
        </w:rPr>
        <w:t>dim</w:t>
      </w:r>
      <w:r w:rsidRPr="002B428F">
        <w:rPr>
          <w:rFonts w:cs="Times"/>
          <w:lang w:val="en-US"/>
        </w:rPr>
        <w:t>SS</w:t>
      </w:r>
      <w:r w:rsidRPr="002B428F">
        <w:rPr>
          <w:rFonts w:cs="Times"/>
          <w:vertAlign w:val="superscript"/>
          <w:lang w:val="en-US"/>
        </w:rPr>
        <w:t>low</w:t>
      </w:r>
      <w:r w:rsidRPr="002B428F">
        <w:rPr>
          <w:rFonts w:cs="Times"/>
          <w:lang w:val="en-US"/>
        </w:rPr>
        <w:t>).</w:t>
      </w:r>
    </w:p>
    <w:p w:rsidR="00195695" w:rsidRDefault="00195695" w:rsidP="00D77C7A">
      <w:pPr>
        <w:spacing w:line="480" w:lineRule="auto"/>
        <w:rPr>
          <w:rFonts w:ascii="Cambria" w:hAnsi="Cambria"/>
          <w:u w:val="single"/>
        </w:rPr>
      </w:pPr>
    </w:p>
    <w:p w:rsidR="00331737" w:rsidRPr="00D77C7A" w:rsidRDefault="00D77C7A" w:rsidP="00D77C7A">
      <w:pPr>
        <w:spacing w:line="480" w:lineRule="auto"/>
        <w:rPr>
          <w:rFonts w:ascii="Cambria" w:hAnsi="Cambria"/>
          <w:u w:val="single"/>
        </w:rPr>
      </w:pPr>
      <w:r w:rsidRPr="00225022">
        <w:rPr>
          <w:rFonts w:ascii="Cambria" w:hAnsi="Cambria"/>
          <w:u w:val="single"/>
        </w:rPr>
        <w:t>Endothelial progenitor cell culture</w:t>
      </w:r>
    </w:p>
    <w:p w:rsidR="004977C5" w:rsidRDefault="00331737" w:rsidP="004514A5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  <w:r w:rsidRPr="002B428F">
        <w:rPr>
          <w:rFonts w:cs="Times"/>
          <w:lang w:val="en-US"/>
        </w:rPr>
        <w:t xml:space="preserve">The addition of CD133 &amp; </w:t>
      </w:r>
      <w:r w:rsidR="004514A5">
        <w:rPr>
          <w:rFonts w:cs="Times"/>
          <w:lang w:val="en-US"/>
        </w:rPr>
        <w:t>KDR</w:t>
      </w:r>
      <w:r w:rsidRPr="002B428F">
        <w:rPr>
          <w:rFonts w:cs="Times"/>
          <w:lang w:val="en-US"/>
        </w:rPr>
        <w:t xml:space="preserve"> allowed fo</w:t>
      </w:r>
      <w:r>
        <w:rPr>
          <w:rFonts w:cs="Times"/>
          <w:lang w:val="en-US"/>
        </w:rPr>
        <w:t>r further immun</w:t>
      </w:r>
      <w:r w:rsidRPr="002B428F">
        <w:rPr>
          <w:rFonts w:cs="Times"/>
          <w:lang w:val="en-US"/>
        </w:rPr>
        <w:t>ophen</w:t>
      </w:r>
      <w:r>
        <w:rPr>
          <w:rFonts w:cs="Times"/>
          <w:lang w:val="en-US"/>
        </w:rPr>
        <w:t>otyping of</w:t>
      </w:r>
      <w:r w:rsidR="003E340A">
        <w:rPr>
          <w:rFonts w:cs="Times"/>
          <w:lang w:val="en-US"/>
        </w:rPr>
        <w:t xml:space="preserve"> </w:t>
      </w:r>
      <w:r>
        <w:t>CD34</w:t>
      </w:r>
      <w:r w:rsidRPr="00D37BC6">
        <w:rPr>
          <w:vertAlign w:val="superscript"/>
        </w:rPr>
        <w:t>+</w:t>
      </w:r>
      <w:r>
        <w:t xml:space="preserve"> </w:t>
      </w:r>
      <w:r w:rsidRPr="002B428F">
        <w:t>cell</w:t>
      </w:r>
      <w:r>
        <w:t>s</w:t>
      </w:r>
      <w:r w:rsidRPr="002B428F">
        <w:t xml:space="preserve"> </w:t>
      </w:r>
      <w:r w:rsidRPr="003E340A">
        <w:t>(</w:t>
      </w:r>
      <w:r w:rsidR="003E340A">
        <w:t>Figure1g and 1h</w:t>
      </w:r>
      <w:r w:rsidRPr="003E340A">
        <w:t>)</w:t>
      </w:r>
      <w:r w:rsidR="00F52697">
        <w:rPr>
          <w:rFonts w:cs="Times"/>
          <w:lang w:val="en-US"/>
        </w:rPr>
        <w:t xml:space="preserve"> and</w:t>
      </w:r>
      <w:r w:rsidR="004514A5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served to identify </w:t>
      </w:r>
      <w:r w:rsidR="00F52697">
        <w:rPr>
          <w:rFonts w:cs="Times"/>
          <w:lang w:val="en-US"/>
        </w:rPr>
        <w:t>the</w:t>
      </w:r>
      <w:r w:rsidRPr="002B428F">
        <w:rPr>
          <w:rFonts w:cs="Times"/>
          <w:lang w:val="en-US"/>
        </w:rPr>
        <w:t xml:space="preserve"> CD34</w:t>
      </w:r>
      <w:r w:rsidRPr="00D37BC6">
        <w:rPr>
          <w:rFonts w:cs="Times"/>
          <w:vertAlign w:val="superscript"/>
          <w:lang w:val="en-US"/>
        </w:rPr>
        <w:t>+</w:t>
      </w:r>
      <w:r w:rsidRPr="002B428F">
        <w:rPr>
          <w:rFonts w:cs="Times"/>
          <w:lang w:val="en-US"/>
        </w:rPr>
        <w:t xml:space="preserve"> cell subsets </w:t>
      </w:r>
      <w:r w:rsidR="003E340A">
        <w:rPr>
          <w:rFonts w:cs="Times"/>
          <w:lang w:val="en-US"/>
        </w:rPr>
        <w:t>that may more specifically represent EPCs</w:t>
      </w:r>
      <w:r>
        <w:rPr>
          <w:rFonts w:cs="Times"/>
          <w:lang w:val="en-US"/>
        </w:rPr>
        <w:t>.</w:t>
      </w:r>
      <w:r w:rsidR="004977C5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A simplified version of the gating strategy applied can be found in </w:t>
      </w:r>
      <w:r w:rsidR="004977C5">
        <w:rPr>
          <w:rFonts w:cs="Times"/>
          <w:lang w:val="en-US"/>
        </w:rPr>
        <w:t xml:space="preserve">Supplementary </w:t>
      </w:r>
      <w:r>
        <w:rPr>
          <w:rFonts w:cs="Times"/>
          <w:lang w:val="en-US"/>
        </w:rPr>
        <w:t>Figure 1.</w:t>
      </w:r>
    </w:p>
    <w:p w:rsidR="00D77C7A" w:rsidRDefault="00D77C7A" w:rsidP="004977C5">
      <w:pPr>
        <w:rPr>
          <w:b/>
        </w:rPr>
      </w:pPr>
    </w:p>
    <w:p w:rsidR="00B47350" w:rsidRDefault="00D77C7A" w:rsidP="00D77C7A">
      <w:pPr>
        <w:spacing w:line="480" w:lineRule="auto"/>
        <w:rPr>
          <w:rFonts w:ascii="Cambria" w:hAnsi="Cambria"/>
        </w:rPr>
      </w:pPr>
      <w:r w:rsidRPr="00225022">
        <w:rPr>
          <w:rFonts w:ascii="Cambria" w:hAnsi="Cambria" w:cs="Arial"/>
          <w:lang w:val="en-US"/>
        </w:rPr>
        <w:t xml:space="preserve">Briefly, </w:t>
      </w:r>
      <w:r w:rsidRPr="00225022">
        <w:rPr>
          <w:rFonts w:ascii="Cambria" w:hAnsi="Cambria"/>
        </w:rPr>
        <w:t>after initial centrifugation</w:t>
      </w:r>
      <w:r>
        <w:rPr>
          <w:rFonts w:ascii="Cambria" w:hAnsi="Cambria"/>
        </w:rPr>
        <w:t>,</w:t>
      </w:r>
      <w:r w:rsidRPr="00225022">
        <w:rPr>
          <w:rFonts w:ascii="Cambria" w:hAnsi="Cambria"/>
        </w:rPr>
        <w:t xml:space="preserve"> the volume of packed cells was measured and diluted in a 1:2 ratio with phosphate buffered saline so that both cyanosed and normal samples were made up to a sim</w:t>
      </w:r>
      <w:r>
        <w:rPr>
          <w:rFonts w:ascii="Cambria" w:hAnsi="Cambria"/>
        </w:rPr>
        <w:t>ilar packed cell volume</w:t>
      </w:r>
      <w:r w:rsidRPr="0022502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lang w:val="en-US"/>
        </w:rPr>
        <w:t>Mononuclear cells</w:t>
      </w:r>
      <w:r w:rsidRPr="00225022">
        <w:rPr>
          <w:rFonts w:ascii="Cambria" w:hAnsi="Cambria" w:cs="Arial"/>
          <w:lang w:val="en-US"/>
        </w:rPr>
        <w:t xml:space="preserve"> were</w:t>
      </w:r>
      <w:r>
        <w:rPr>
          <w:rFonts w:ascii="Cambria" w:hAnsi="Cambria" w:cs="Arial"/>
          <w:lang w:val="en-US"/>
        </w:rPr>
        <w:t xml:space="preserve"> then</w:t>
      </w:r>
      <w:r w:rsidRPr="00225022">
        <w:rPr>
          <w:rFonts w:ascii="Cambria" w:hAnsi="Cambria" w:cs="Arial"/>
          <w:lang w:val="en-US"/>
        </w:rPr>
        <w:t xml:space="preserve"> isolated using Lymphoprep (Axis-Shield, Oslo, Norway), a density gradient separation, and seeded into 24-well tissue culture plates pre-coated with human fibronectin (BD Biosciences</w:t>
      </w:r>
      <w:r>
        <w:rPr>
          <w:rFonts w:ascii="Cambria" w:hAnsi="Cambria" w:cs="Arial"/>
          <w:lang w:val="en-US"/>
        </w:rPr>
        <w:t>, Franklin Lakes, United States</w:t>
      </w:r>
      <w:r w:rsidRPr="00225022">
        <w:rPr>
          <w:rFonts w:ascii="Cambria" w:hAnsi="Cambria" w:cs="Arial"/>
          <w:lang w:val="en-US"/>
        </w:rPr>
        <w:t>) at 1 × 10</w:t>
      </w:r>
      <w:r w:rsidRPr="00225022">
        <w:rPr>
          <w:rFonts w:ascii="Cambria" w:hAnsi="Cambria" w:cs="Arial"/>
          <w:szCs w:val="20"/>
          <w:vertAlign w:val="superscript"/>
          <w:lang w:val="en-US"/>
        </w:rPr>
        <w:t>7</w:t>
      </w:r>
      <w:r w:rsidRPr="00225022">
        <w:rPr>
          <w:rFonts w:ascii="Cambria" w:hAnsi="Cambria" w:cs="Arial"/>
          <w:lang w:val="en-US"/>
        </w:rPr>
        <w:t xml:space="preserve"> cells/ml in endothelial cell growth medium-2 (EGM-2) media (Lonza</w:t>
      </w:r>
      <w:r>
        <w:rPr>
          <w:rFonts w:ascii="Cambria" w:hAnsi="Cambria" w:cs="Arial"/>
          <w:lang w:val="en-US"/>
        </w:rPr>
        <w:t>, Walkersville, United States</w:t>
      </w:r>
      <w:r w:rsidRPr="00225022">
        <w:rPr>
          <w:rFonts w:ascii="Cambria" w:hAnsi="Cambria" w:cs="Arial"/>
          <w:lang w:val="en-US"/>
        </w:rPr>
        <w:t>). After 24-h culture, nonadherent cells were discarded. Cells were then cultured for 7 days to obtain early EPCs</w:t>
      </w:r>
      <w:r>
        <w:rPr>
          <w:rFonts w:ascii="Cambria" w:hAnsi="Cambria" w:cs="Arial"/>
          <w:lang w:val="en-US"/>
        </w:rPr>
        <w:t>.</w:t>
      </w:r>
      <w:r w:rsidR="005C29D4">
        <w:rPr>
          <w:rFonts w:ascii="Cambria" w:hAnsi="Cambria"/>
        </w:rPr>
        <w:fldChar w:fldCharType="begin">
          <w:fldData xml:space="preserve">PEVuZE5vdGU+PENpdGU+PEF1dGhvcj5Bc2FoYXJhPC9BdXRob3I+PFllYXI+MTk5NzwvWWVhcj48
UmVjTnVtPjI1NzwvUmVjTnVtPjxyZWNvcmQ+PHJlYy1udW1iZXI+MjU3PC9yZWMtbnVtYmVyPjxm
b3JlaWduLWtleXM+PGtleSBhcHA9IkVOIiBkYi1pZD0iZGQ1MjUydnJvejl4cjFlMmZyM3BmMnhu
MHYwOTVyMHJlZDVyIj4yNTc8L2tleT48L2ZvcmVpZ24ta2V5cz48cmVmLXR5cGUgbmFtZT0iSm91
cm5hbCBBcnRpY2xlIj4xNzwvcmVmLXR5cGU+PGNvbnRyaWJ1dG9ycz48YXV0aG9ycz48YXV0aG9y
PkFzYWhhcmEsIFQuPC9hdXRob3I+PGF1dGhvcj5NdXJvaGFyYSwgVC48L2F1dGhvcj48YXV0aG9y
PlN1bGxpdmFuLCBBLjwvYXV0aG9yPjxhdXRob3I+U2lsdmVyLCBNLjwvYXV0aG9yPjxhdXRob3I+
dmFuIGRlciBaZWUsIFIuPC9hdXRob3I+PGF1dGhvcj5MaSwgVC48L2F1dGhvcj48YXV0aG9yPldp
dHplbmJpY2hsZXIsIEIuPC9hdXRob3I+PGF1dGhvcj5TY2hhdHRlbWFuLCBHLjwvYXV0aG9yPjxh
dXRob3I+SXNuZXIsIEouIE0uPC9hdXRob3I+PC9hdXRob3JzPjwvY29udHJpYnV0b3JzPjxhdXRo
LWFkZHJlc3M+RGVwYXJ0bWVudCBvZiBNZWRpY2luZSAoQ2FyZGlvbG9neSksIFN0LiBFbGl6YWJl
dGgmYXBvcztzIE1lZGljYWwgQ2VudGVyLCBUdWZ0cyBVbml2ZXJzaXR5IFNjaG9vbCBvZiBNZWRp
Y2luZSwgNzM2IENhbWJyaWRnZSBTdHJlZXQsIEJvc3RvbiwgTUEgMDIxMzUsIFVTQS48L2F1dGgt
YWRkcmVzcz48dGl0bGVzPjx0aXRsZT5Jc29sYXRpb24gb2YgcHV0YXRpdmUgcHJvZ2VuaXRvciBl
bmRvdGhlbGlhbCBjZWxscyBmb3IgYW5naW9nZW5lc2lzPC90aXRsZT48c2Vjb25kYXJ5LXRpdGxl
PlNjaWVuY2U8L3NlY29uZGFyeS10aXRsZT48L3RpdGxlcz48cGVyaW9kaWNhbD48ZnVsbC10aXRs
ZT5TY2llbmNlPC9mdWxsLXRpdGxlPjwvcGVyaW9kaWNhbD48cGFnZXM+OTY0LTc8L3BhZ2VzPjx2
b2x1bWU+Mjc1PC92b2x1bWU+PG51bWJlcj41MzAyPC9udW1iZXI+PGVkaXRpb24+MTk5Ny8wMi8x
NDwvZWRpdGlvbj48a2V5d29yZHM+PGtleXdvcmQ+QW5pbWFsczwva2V5d29yZD48a2V5d29yZD5B
bnRpZ2VucywgQ0QzNC9hbmFseXNpczwva2V5d29yZD48a2V5d29yZD5CaW9sb2dpY2FsIE1hcmtl
cnMvYW5hbHlzaXM8L2tleXdvcmQ+PGtleXdvcmQ+Q2VsbCBEaWZmZXJlbnRpYXRpb248L2tleXdv
cmQ+PGtleXdvcmQ+Q2VsbCBTZXBhcmF0aW9uPC9rZXl3b3JkPjxrZXl3b3JkPkNlbGxzLCBDdWx0
dXJlZDwva2V5d29yZD48a2V5d29yZD5FbmRvdGhlbGl1bSwgVmFzY3VsYXIvY2hlbWlzdHJ5Lypj
eXRvbG9neTwva2V5d29yZD48a2V5d29yZD5GbG93IEN5dG9tZXRyeTwva2V5d29yZD48a2V5d29y
ZD5IaW5kbGltYi9ibG9vZCBzdXBwbHk8L2tleXdvcmQ+PGtleXdvcmQ+SHVtYW5zPC9rZXl3b3Jk
PjxrZXl3b3JkPklzY2hlbWlhL3BoeXNpb3BhdGhvbG9neTwva2V5d29yZD48a2V5d29yZD5NaWNl
PC9rZXl3b3JkPjxrZXl3b3JkPk1pY2UsIEluYnJlZCBDNTdCTDwva2V5d29yZD48a2V5d29yZD5N
aWNlLCBOdWRlPC9rZXl3b3JkPjxrZXl3b3JkPk1pY2UsIFRyYW5zZ2VuaWM8L2tleXdvcmQ+PGtl
eXdvcmQ+Kk5lb3Zhc2N1bGFyaXphdGlvbiwgUGh5c2lvbG9naWM8L2tleXdvcmQ+PGtleXdvcmQ+
Tml0cmljIE94aWRlIFN5bnRoYXNlL2FuYWx5c2lzPC9rZXl3b3JkPjxrZXl3b3JkPlJhYmJpdHM8
L2tleXdvcmQ+PGtleXdvcmQ+UmVjZXB0b3IgUHJvdGVpbi1UeXJvc2luZSBLaW5hc2VzL2FuYWx5
c2lzPC9rZXl3b3JkPjxrZXl3b3JkPlJlY2VwdG9ycywgR3Jvd3RoIEZhY3Rvci9hbmFseXNpczwv
a2V5d29yZD48a2V5d29yZD5SZWNlcHRvcnMsIFZhc2N1bGFyIEVuZG90aGVsaWFsIEdyb3d0aCBG
YWN0b3I8L2tleXdvcmQ+PGtleXdvcmQ+U3RlbSBDZWxscy9jaGVtaXN0cnkvKmN5dG9sb2d5PC9r
ZXl3b3JkPjwva2V5d29yZHM+PGRhdGVzPjx5ZWFyPjE5OTc8L3llYXI+PHB1Yi1kYXRlcz48ZGF0
ZT5GZWIgMTQ8L2RhdGU+PC9wdWItZGF0ZXM+PC9kYXRlcz48aXNibj4wMDM2LTgwNzUgKFByaW50
KSYjeEQ7MDAzNi04MDc1IChMaW5raW5nKTwvaXNibj48YWNjZXNzaW9uLW51bT45MDIwMDc2PC9h
Y2Nlc3Npb24tbnVtPjx1cmxzPjxyZWxhdGVkLXVybHM+PHVybD5odHRwOi8vd3d3Lm5jYmkubmxt
Lm5paC5nb3YvZW50cmV6L3F1ZXJ5LmZjZ2k/Y21kPVJldHJpZXZlJmFtcDtkYj1QdWJNZWQmYW1w
O2RvcHQ9Q2l0YXRpb24mYW1wO2xpc3RfdWlkcz05MDIwMDc2PC91cmw+PC9yZWxhdGVkLXVybHM+
PC91cmxzPjxsYW5ndWFnZT5lbmc8L2xhbmd1YWdlPjwvcmVjb3JkPjwvQ2l0ZT48L0VuZE5vdGU+
AG==
</w:fldData>
        </w:fldChar>
      </w:r>
      <w:r>
        <w:rPr>
          <w:rFonts w:ascii="Cambria" w:hAnsi="Cambria"/>
        </w:rPr>
        <w:instrText xml:space="preserve"> ADDIN EN.CITE </w:instrText>
      </w:r>
      <w:r w:rsidR="005C29D4">
        <w:rPr>
          <w:rFonts w:ascii="Cambria" w:hAnsi="Cambria"/>
        </w:rPr>
        <w:fldChar w:fldCharType="begin">
          <w:fldData xml:space="preserve">PEVuZE5vdGU+PENpdGU+PEF1dGhvcj5Bc2FoYXJhPC9BdXRob3I+PFllYXI+MTk5NzwvWWVhcj48
UmVjTnVtPjI1NzwvUmVjTnVtPjxyZWNvcmQ+PHJlYy1udW1iZXI+MjU3PC9yZWMtbnVtYmVyPjxm
b3JlaWduLWtleXM+PGtleSBhcHA9IkVOIiBkYi1pZD0iZGQ1MjUydnJvejl4cjFlMmZyM3BmMnhu
MHYwOTVyMHJlZDVyIj4yNTc8L2tleT48L2ZvcmVpZ24ta2V5cz48cmVmLXR5cGUgbmFtZT0iSm91
cm5hbCBBcnRpY2xlIj4xNzwvcmVmLXR5cGU+PGNvbnRyaWJ1dG9ycz48YXV0aG9ycz48YXV0aG9y
PkFzYWhhcmEsIFQuPC9hdXRob3I+PGF1dGhvcj5NdXJvaGFyYSwgVC48L2F1dGhvcj48YXV0aG9y
PlN1bGxpdmFuLCBBLjwvYXV0aG9yPjxhdXRob3I+U2lsdmVyLCBNLjwvYXV0aG9yPjxhdXRob3I+
dmFuIGRlciBaZWUsIFIuPC9hdXRob3I+PGF1dGhvcj5MaSwgVC48L2F1dGhvcj48YXV0aG9yPldp
dHplbmJpY2hsZXIsIEIuPC9hdXRob3I+PGF1dGhvcj5TY2hhdHRlbWFuLCBHLjwvYXV0aG9yPjxh
dXRob3I+SXNuZXIsIEouIE0uPC9hdXRob3I+PC9hdXRob3JzPjwvY29udHJpYnV0b3JzPjxhdXRo
LWFkZHJlc3M+RGVwYXJ0bWVudCBvZiBNZWRpY2luZSAoQ2FyZGlvbG9neSksIFN0LiBFbGl6YWJl
dGgmYXBvcztzIE1lZGljYWwgQ2VudGVyLCBUdWZ0cyBVbml2ZXJzaXR5IFNjaG9vbCBvZiBNZWRp
Y2luZSwgNzM2IENhbWJyaWRnZSBTdHJlZXQsIEJvc3RvbiwgTUEgMDIxMzUsIFVTQS48L2F1dGgt
YWRkcmVzcz48dGl0bGVzPjx0aXRsZT5Jc29sYXRpb24gb2YgcHV0YXRpdmUgcHJvZ2VuaXRvciBl
bmRvdGhlbGlhbCBjZWxscyBmb3IgYW5naW9nZW5lc2lzPC90aXRsZT48c2Vjb25kYXJ5LXRpdGxl
PlNjaWVuY2U8L3NlY29uZGFyeS10aXRsZT48L3RpdGxlcz48cGVyaW9kaWNhbD48ZnVsbC10aXRs
ZT5TY2llbmNlPC9mdWxsLXRpdGxlPjwvcGVyaW9kaWNhbD48cGFnZXM+OTY0LTc8L3BhZ2VzPjx2
b2x1bWU+Mjc1PC92b2x1bWU+PG51bWJlcj41MzAyPC9udW1iZXI+PGVkaXRpb24+MTk5Ny8wMi8x
NDwvZWRpdGlvbj48a2V5d29yZHM+PGtleXdvcmQ+QW5pbWFsczwva2V5d29yZD48a2V5d29yZD5B
bnRpZ2VucywgQ0QzNC9hbmFseXNpczwva2V5d29yZD48a2V5d29yZD5CaW9sb2dpY2FsIE1hcmtl
cnMvYW5hbHlzaXM8L2tleXdvcmQ+PGtleXdvcmQ+Q2VsbCBEaWZmZXJlbnRpYXRpb248L2tleXdv
cmQ+PGtleXdvcmQ+Q2VsbCBTZXBhcmF0aW9uPC9rZXl3b3JkPjxrZXl3b3JkPkNlbGxzLCBDdWx0
dXJlZDwva2V5d29yZD48a2V5d29yZD5FbmRvdGhlbGl1bSwgVmFzY3VsYXIvY2hlbWlzdHJ5Lypj
eXRvbG9neTwva2V5d29yZD48a2V5d29yZD5GbG93IEN5dG9tZXRyeTwva2V5d29yZD48a2V5d29y
ZD5IaW5kbGltYi9ibG9vZCBzdXBwbHk8L2tleXdvcmQ+PGtleXdvcmQ+SHVtYW5zPC9rZXl3b3Jk
PjxrZXl3b3JkPklzY2hlbWlhL3BoeXNpb3BhdGhvbG9neTwva2V5d29yZD48a2V5d29yZD5NaWNl
PC9rZXl3b3JkPjxrZXl3b3JkPk1pY2UsIEluYnJlZCBDNTdCTDwva2V5d29yZD48a2V5d29yZD5N
aWNlLCBOdWRlPC9rZXl3b3JkPjxrZXl3b3JkPk1pY2UsIFRyYW5zZ2VuaWM8L2tleXdvcmQ+PGtl
eXdvcmQ+Kk5lb3Zhc2N1bGFyaXphdGlvbiwgUGh5c2lvbG9naWM8L2tleXdvcmQ+PGtleXdvcmQ+
Tml0cmljIE94aWRlIFN5bnRoYXNlL2FuYWx5c2lzPC9rZXl3b3JkPjxrZXl3b3JkPlJhYmJpdHM8
L2tleXdvcmQ+PGtleXdvcmQ+UmVjZXB0b3IgUHJvdGVpbi1UeXJvc2luZSBLaW5hc2VzL2FuYWx5
c2lzPC9rZXl3b3JkPjxrZXl3b3JkPlJlY2VwdG9ycywgR3Jvd3RoIEZhY3Rvci9hbmFseXNpczwv
a2V5d29yZD48a2V5d29yZD5SZWNlcHRvcnMsIFZhc2N1bGFyIEVuZG90aGVsaWFsIEdyb3d0aCBG
YWN0b3I8L2tleXdvcmQ+PGtleXdvcmQ+U3RlbSBDZWxscy9jaGVtaXN0cnkvKmN5dG9sb2d5PC9r
ZXl3b3JkPjwva2V5d29yZHM+PGRhdGVzPjx5ZWFyPjE5OTc8L3llYXI+PHB1Yi1kYXRlcz48ZGF0
ZT5GZWIgMTQ8L2RhdGU+PC9wdWItZGF0ZXM+PC9kYXRlcz48aXNibj4wMDM2LTgwNzUgKFByaW50
KSYjeEQ7MDAzNi04MDc1IChMaW5raW5nKTwvaXNibj48YWNjZXNzaW9uLW51bT45MDIwMDc2PC9h
Y2Nlc3Npb24tbnVtPjx1cmxzPjxyZWxhdGVkLXVybHM+PHVybD5odHRwOi8vd3d3Lm5jYmkubmxt
Lm5paC5nb3YvZW50cmV6L3F1ZXJ5LmZjZ2k/Y21kPVJldHJpZXZlJmFtcDtkYj1QdWJNZWQmYW1w
O2RvcHQ9Q2l0YXRpb24mYW1wO2xpc3RfdWlkcz05MDIwMDc2PC91cmw+PC9yZWxhdGVkLXVybHM+
PC91cmxzPjxsYW5ndWFnZT5lbmc8L2xhbmd1YWdlPjwvcmVjb3JkPjwvQ2l0ZT48L0VuZE5vdGU+
AG==
</w:fldData>
        </w:fldChar>
      </w:r>
      <w:r>
        <w:rPr>
          <w:rFonts w:ascii="Cambria" w:hAnsi="Cambria"/>
        </w:rPr>
        <w:instrText xml:space="preserve"> ADDIN EN.CITE.DATA </w:instrText>
      </w:r>
      <w:r w:rsidR="00650C8C" w:rsidRPr="005C29D4">
        <w:rPr>
          <w:rFonts w:ascii="Cambria" w:hAnsi="Cambria"/>
        </w:rPr>
      </w:r>
      <w:r w:rsidR="005C29D4">
        <w:rPr>
          <w:rFonts w:ascii="Cambria" w:hAnsi="Cambria"/>
        </w:rPr>
        <w:fldChar w:fldCharType="end"/>
      </w:r>
      <w:r w:rsidR="00650C8C" w:rsidRPr="005C29D4">
        <w:rPr>
          <w:rFonts w:ascii="Cambria" w:hAnsi="Cambria"/>
        </w:rPr>
      </w:r>
      <w:r w:rsidR="005C29D4">
        <w:rPr>
          <w:rFonts w:ascii="Cambria" w:hAnsi="Cambria"/>
        </w:rPr>
        <w:fldChar w:fldCharType="separate"/>
      </w:r>
      <w:r w:rsidR="008156FD" w:rsidRPr="008156FD">
        <w:rPr>
          <w:rFonts w:ascii="Cambria" w:hAnsi="Cambria"/>
          <w:noProof/>
          <w:vertAlign w:val="superscript"/>
        </w:rPr>
        <w:t>5</w:t>
      </w:r>
      <w:r w:rsidR="005C29D4">
        <w:rPr>
          <w:rFonts w:ascii="Cambria" w:hAnsi="Cambria"/>
        </w:rPr>
        <w:fldChar w:fldCharType="end"/>
      </w:r>
    </w:p>
    <w:p w:rsidR="00B47350" w:rsidRDefault="00B47350" w:rsidP="00D77C7A">
      <w:pPr>
        <w:spacing w:line="480" w:lineRule="auto"/>
        <w:rPr>
          <w:rFonts w:ascii="Cambria" w:hAnsi="Cambria"/>
        </w:rPr>
      </w:pPr>
    </w:p>
    <w:p w:rsidR="00D77C7A" w:rsidRPr="00B47350" w:rsidRDefault="00440F57" w:rsidP="00D77C7A">
      <w:pPr>
        <w:spacing w:line="48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Cultured cells were</w:t>
      </w:r>
      <w:r w:rsidR="00B47350" w:rsidRPr="00225022">
        <w:rPr>
          <w:rFonts w:ascii="Cambria" w:hAnsi="Cambria" w:cs="Arial"/>
          <w:lang w:val="en-US"/>
        </w:rPr>
        <w:t xml:space="preserve"> assessed for the ability to ingest AcLDL (4 μg/ml) (</w:t>
      </w:r>
      <w:r w:rsidR="00B47350">
        <w:rPr>
          <w:rFonts w:ascii="Cambria" w:hAnsi="Cambria" w:cs="Arial"/>
          <w:lang w:val="en-US"/>
        </w:rPr>
        <w:t>Invitrogen, Carlsbad, United States</w:t>
      </w:r>
      <w:r w:rsidR="00B47350" w:rsidRPr="00225022">
        <w:rPr>
          <w:rFonts w:ascii="Cambria" w:hAnsi="Cambria" w:cs="Arial"/>
          <w:lang w:val="en-US"/>
        </w:rPr>
        <w:t>) and to bind fluorescein isothiocyanate–</w:t>
      </w:r>
      <w:r w:rsidR="00B47350" w:rsidRPr="00225022">
        <w:rPr>
          <w:rFonts w:ascii="Cambria" w:hAnsi="Cambria" w:cs="Arial"/>
          <w:i/>
          <w:iCs/>
          <w:lang w:val="en-US"/>
        </w:rPr>
        <w:t>Ulex europaeus</w:t>
      </w:r>
      <w:r w:rsidR="00B47350" w:rsidRPr="00225022">
        <w:rPr>
          <w:rFonts w:ascii="Cambria" w:hAnsi="Cambria" w:cs="Arial"/>
          <w:lang w:val="en-US"/>
        </w:rPr>
        <w:t xml:space="preserve"> agglutinin lectin (10 μ</w:t>
      </w:r>
      <w:r w:rsidR="00B47350">
        <w:rPr>
          <w:rFonts w:ascii="Cambria" w:hAnsi="Cambria" w:cs="Arial"/>
          <w:lang w:val="en-US"/>
        </w:rPr>
        <w:t xml:space="preserve">g/ml, Sigma, St. Louis, United States). </w:t>
      </w:r>
      <w:r w:rsidR="00B47350" w:rsidRPr="00225022">
        <w:rPr>
          <w:rFonts w:ascii="Cambria" w:hAnsi="Cambria" w:cs="Arial"/>
          <w:lang w:val="en-US"/>
        </w:rPr>
        <w:t>After staining</w:t>
      </w:r>
      <w:r w:rsidR="00B47350">
        <w:rPr>
          <w:rFonts w:ascii="Cambria" w:hAnsi="Cambria" w:cs="Arial"/>
          <w:lang w:val="en-US"/>
        </w:rPr>
        <w:t>,</w:t>
      </w:r>
      <w:r w:rsidR="00B47350" w:rsidRPr="00225022">
        <w:rPr>
          <w:rFonts w:ascii="Cambria" w:hAnsi="Cambria" w:cs="Arial"/>
          <w:lang w:val="en-US"/>
        </w:rPr>
        <w:t xml:space="preserve"> fluorescence was examined using a Zeiss AxioImager M1</w:t>
      </w:r>
      <w:r w:rsidR="00B47350">
        <w:rPr>
          <w:rFonts w:ascii="Cambria" w:hAnsi="Cambria" w:cs="Arial"/>
          <w:lang w:val="en-US"/>
        </w:rPr>
        <w:t xml:space="preserve"> microscope</w:t>
      </w:r>
      <w:r w:rsidR="00B47350" w:rsidRPr="00225022">
        <w:rPr>
          <w:rFonts w:ascii="Cambria" w:hAnsi="Cambria" w:cs="Arial"/>
          <w:lang w:val="en-US"/>
        </w:rPr>
        <w:t xml:space="preserve"> (Carl Zeiss, Thornwood, </w:t>
      </w:r>
      <w:r w:rsidR="00B47350">
        <w:rPr>
          <w:rFonts w:ascii="Cambria" w:hAnsi="Cambria" w:cs="Arial"/>
          <w:lang w:val="en-US"/>
        </w:rPr>
        <w:t>United States</w:t>
      </w:r>
      <w:r w:rsidR="00B47350" w:rsidRPr="00225022">
        <w:rPr>
          <w:rFonts w:ascii="Cambria" w:hAnsi="Cambria" w:cs="Arial"/>
          <w:lang w:val="en-US"/>
        </w:rPr>
        <w:t xml:space="preserve">). Images were acquired with the manufacturer’s software. Cell counts were performed manually </w:t>
      </w:r>
      <w:r w:rsidR="00B47350">
        <w:rPr>
          <w:rFonts w:ascii="Cambria" w:hAnsi="Cambria" w:cs="Arial"/>
          <w:lang w:val="en-US"/>
        </w:rPr>
        <w:t>by a single-</w:t>
      </w:r>
      <w:r w:rsidR="00B47350" w:rsidRPr="00225022">
        <w:rPr>
          <w:rFonts w:ascii="Cambria" w:hAnsi="Cambria" w:cs="Arial"/>
          <w:lang w:val="en-US"/>
        </w:rPr>
        <w:t>blinded observer.</w:t>
      </w:r>
    </w:p>
    <w:p w:rsidR="00A64ABE" w:rsidRDefault="00A64ABE" w:rsidP="004977C5">
      <w:pPr>
        <w:rPr>
          <w:b/>
        </w:rPr>
      </w:pPr>
    </w:p>
    <w:p w:rsidR="00440F57" w:rsidRDefault="00440F57" w:rsidP="004977C5">
      <w:pPr>
        <w:rPr>
          <w:b/>
        </w:rPr>
      </w:pPr>
    </w:p>
    <w:p w:rsidR="00440F57" w:rsidRDefault="00440F57" w:rsidP="004977C5">
      <w:pPr>
        <w:rPr>
          <w:b/>
        </w:rPr>
      </w:pPr>
    </w:p>
    <w:p w:rsidR="00440F57" w:rsidRDefault="00440F57" w:rsidP="004977C5">
      <w:pPr>
        <w:rPr>
          <w:b/>
        </w:rPr>
      </w:pPr>
    </w:p>
    <w:p w:rsidR="004514A5" w:rsidRDefault="005C29D4" w:rsidP="004514A5">
      <w:pPr>
        <w:rPr>
          <w:b/>
        </w:rPr>
      </w:pPr>
      <w:r w:rsidRPr="005C29D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6" type="#_x0000_t202" style="position:absolute;margin-left:-13.9pt;margin-top:-8.8pt;width:441pt;height:36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yFMrECAADABQAADgAAAGRycy9lMm9Eb2MueG1srFRbb9sgFH6ftP+AeHd9GbnYqlO1STxN6i5S&#10;ux9ADI7RbPCAxOmq/fcdcJK6rSZN23hAXA7fuXwf5/Lq0DZoz7URSuY4vogw4rJUTMhtjr/eF8Ec&#10;I2OpZLRRkuf4gRt8tXj75rLvMp6oWjWMawQg0mR9l+Pa2i4LQ1PWvKXmQnVcwmWldEstbPU2ZJr2&#10;gN42YRJF07BXmnValdwYOF0Nl3jh8auKl/ZzVRluUZNjiM36Wft54+ZwcUmzraZdLcpjGPQvomip&#10;kOD0DLWilqKdFq+gWlFqZVRlL0rVhqqqRMl9DpBNHL3I5q6mHfe5QHFMdy6T+X+w5af9F40EyzHB&#10;SNIWKLrnB4tu1AElrjp9ZzIwuuvAzB7gGFj2mZruVpXfDJJqWVO55ddaq77mlEF0sXsZjp4OOMaB&#10;bPqPioEburPKAx0q3brSQTEQoANLD2dmXCglHE6mUTSL4KqEOzKZAfXeBc1Orztt7HuuWuQWOdbA&#10;vEen+1tjXTQ0O5k4Z1IVomk8+418dgCGwwn4hqfuzkXhyXxMo3Q9X89JQJLpOiARY8F1sSTBtIhn&#10;k9W71XK5in86vzHJasEYl87NSVgx+TPijhIfJHGWllGNYA7OhWT0drNsNNpTEHbhx7EgI7PweRi+&#10;CJDLi5TihEQ3SRoU0/ksIBWZBOksmgdRnN6k04ikZFU8T+lWSP7vKaE+x+kkmQxi+m1ukR+vc6NZ&#10;Kyy0jka0OZ6fjWjmJLiWzFNrqWiG9agULvynUgDdJ6K9YJ1GB7Xaw+bgf4ZXsxPzRrEHULBWIDDQ&#10;IrQ9WNRK/8CohxaSY/N9RzXHqPkg4RekMSGu54w3erzZjDdUlgCVY4vRsFzaoU/tOi22NXga/p1U&#10;1/BzKuFF/RTV8b9Bm/C5HVua60Pjvbd6aryLXwAAAP//AwBQSwMEFAAGAAgAAAAhAOh00J7cAAAA&#10;CAEAAA8AAABkcnMvZG93bnJldi54bWxMj81OwzAQhO9IvIO1SNxapxEhUYhToSIegILE1Um2cYS9&#10;jmLnhz49ywluO9rRzDfVcXNWLDiFwZOCwz4BgdT6bqBewcf7664AEaKmTltPqOAbAxzr25tKl51f&#10;6Q2Xc+wFh1AotQIT41hKGVqDToe9H5H4d/GT05Hl1Mtu0iuHOyvTJHmUTg/EDUaPeDLYfp1np6C9&#10;zi/FaWiW9Zp/5s1mbHYhq9T93fb8BCLiFv/M8IvP6FAzU+Nn6oKwCnZpzuiRj/yQgWBHkT2kIBoF&#10;Gci6kv8H1D8AAAD//wMAUEsBAi0AFAAGAAgAAAAhAOSZw8D7AAAA4QEAABMAAAAAAAAAAAAAAAAA&#10;AAAAAFtDb250ZW50X1R5cGVzXS54bWxQSwECLQAUAAYACAAAACEAI7Jq4dcAAACUAQAACwAAAAAA&#10;AAAAAAAAAAAsAQAAX3JlbHMvLnJlbHNQSwECLQAUAAYACAAAACEAN9yFMrECAADABQAADgAAAAAA&#10;AAAAAAAAAAAsAgAAZHJzL2Uyb0RvYy54bWxQSwECLQAUAAYACAAAACEA6HTQntwAAAAIAQAADwAA&#10;AAAAAAAAAAAAAAAJBQAAZHJzL2Rvd25yZXYueG1sUEsFBgAAAAAEAAQA8wAAABIGAAAAAA==&#10;" filled="f" stroked="f">
            <v:textbox inset=",7.2pt,,7.2pt">
              <w:txbxContent>
                <w:p w:rsidR="00D96882" w:rsidRPr="008B0121" w:rsidRDefault="00D96882" w:rsidP="004514A5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Figure 1: Strategy for flow cytometric analysis of endothelial progenitor cells</w:t>
                  </w:r>
                </w:p>
              </w:txbxContent>
            </v:textbox>
            <w10:wrap type="tight"/>
          </v:shape>
        </w:pict>
      </w:r>
      <w:r w:rsidRPr="005C29D4">
        <w:rPr>
          <w:noProof/>
        </w:rPr>
        <w:pict>
          <v:shape id="Text Box 3" o:spid="_x0000_s1037" type="#_x0000_t202" style="position:absolute;margin-left:-22.9pt;margin-top:.2pt;width:411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PUK8CAAC5BQAADgAAAGRycy9lMm9Eb2MueG1srFTbbtswDH0fsH8Q9O76UjuJjTpFm8TDgO4C&#10;tPsAxZJjYbbkSUrsbti/j5KT1G0xYNimB0EX6pCHPOLV9dA26MCU5lLkOLwIMGKilJSLXY6/PBTe&#10;AiNtiKCkkYLl+JFpfL18++aq7zIWyVo2lCkEIEJnfZfj2pgu831d1qwl+kJ2TMBlJVVLDGzVzqeK&#10;9IDeNn4UBDO/l4p2SpZMazhdj5d46fCripXmU1VpZlCTY4jNuFm5eWtnf3lFsp0iXc3LYxjkL6Jo&#10;CRfg9Ay1JoagveKvoFpeKqllZS5K2fqyqnjJHAdgEwYv2NzXpGOOCyRHd+c06f8HW348fFaI0xwn&#10;GAnSQoke2GDQrRzQpc1O3+kMjO47MDMDHEOVHVPd3cnyq0ZCrmoiduxGKdnXjFCILrQv/cnTEUdb&#10;kG3/QVJwQ/ZGOqChUq1NHSQDATpU6fFcGRtKCYdJFM2CBK5KuIuTOZTeuSDZ6XWntHnHZIvsIscK&#10;Ku/QyeFOGxsNyU4m1pmQBW8aV/1GPDsAw/EEfMNTe2ejcMX8kQbpZrFZxF4czTZeHFDq3RSr2JsV&#10;4TxZX65Xq3X40/oN46zmlDJh3ZyEFcZ/VrijxEdJnKWlZcOphbMhabXbrhqFDgSEXbhxTMjEzH8e&#10;hksCcHlBKYzi4DZKvWK2mHtxFSdeOg8WXhCmt+ksiNN4XTyndMcF+3dKqM9xmkTJKKbfcgvceM2N&#10;ZC030Doa3uZ4cTYimZXgRlBXWkN4M64nqbDhP6UCyn0qtBOs1eioVjNsB0CxKt5K+gjSVRKUBSKE&#10;fgeLWqrvGPXQO3Ksv+2JYhg17wXIPw3j2Dab6UZNN9vphogSoHJsMBqXKzM2qH2n+K4GT+OHE/IG&#10;vkzFnZqfojp+NOgPjtSxl9kGNN07q6eOu/wFAAD//wMAUEsDBBQABgAIAAAAIQD6l/li2wAAAAcB&#10;AAAPAAAAZHJzL2Rvd25yZXYueG1sTM5NTsMwEAXgPRJ3sAaJXes0SnEV4lSoiANQkNg68TSOao+j&#10;2Pmhp8esYDejN3rzVcfVWTbjGHpPEnbbDBhS63VPnYTPj7fNAViIirSynlDCNwY41vd3lSq1X+gd&#10;53PsWCqhUCoJJsah5Dy0Bp0KWz8gpeziR6diWseO61EtqdxZnmfZE3eqp/TBqAFPBtvreXIS2tv0&#10;ejj1zbzcxJdoVmP3F7JSPj6sL8/AIq7x7xh++YkOdTI1fiIdmJWwKfaJHiUUwFIshMiBNWnIC+B1&#10;xf/76x8AAAD//wMAUEsBAi0AFAAGAAgAAAAhAOSZw8D7AAAA4QEAABMAAAAAAAAAAAAAAAAAAAAA&#10;AFtDb250ZW50X1R5cGVzXS54bWxQSwECLQAUAAYACAAAACEAI7Jq4dcAAACUAQAACwAAAAAAAAAA&#10;AAAAAAAsAQAAX3JlbHMvLnJlbHNQSwECLQAUAAYACAAAACEAQtyPUK8CAAC5BQAADgAAAAAAAAAA&#10;AAAAAAAsAgAAZHJzL2Uyb0RvYy54bWxQSwECLQAUAAYACAAAACEA+pf5YtsAAAAHAQAADwAAAAAA&#10;AAAAAAAAAAAHBQAAZHJzL2Rvd25yZXYueG1sUEsFBgAAAAAEAAQA8wAAAA8GAAAAAA==&#10;" filled="f" stroked="f">
            <v:textbox style="mso-next-textbox:#Text Box 3" inset=",7.2pt,,7.2pt">
              <w:txbxContent>
                <w:p w:rsidR="00D96882" w:rsidRPr="008B0121" w:rsidRDefault="00D96882" w:rsidP="004514A5">
                  <w:pPr>
                    <w:rPr>
                      <w:b/>
                    </w:rPr>
                  </w:pPr>
                  <w:r>
                    <w:rPr>
                      <w:rFonts w:cs="Helvetica"/>
                      <w:b/>
                      <w:szCs w:val="18"/>
                    </w:rPr>
                    <w:t xml:space="preserve">         </w:t>
                  </w:r>
                  <w:r>
                    <w:rPr>
                      <w:b/>
                    </w:rPr>
                    <w:t xml:space="preserve">a.                                              </w:t>
                  </w:r>
                  <w:r>
                    <w:rPr>
                      <w:rFonts w:cs="Helvetica"/>
                      <w:b/>
                      <w:szCs w:val="18"/>
                    </w:rPr>
                    <w:t xml:space="preserve">                         </w:t>
                  </w:r>
                  <w:r>
                    <w:rPr>
                      <w:b/>
                    </w:rPr>
                    <w:t>b.</w:t>
                  </w:r>
                </w:p>
              </w:txbxContent>
            </v:textbox>
          </v:shape>
        </w:pict>
      </w:r>
    </w:p>
    <w:p w:rsidR="004514A5" w:rsidRDefault="004514A5" w:rsidP="004514A5">
      <w:pPr>
        <w:rPr>
          <w:b/>
        </w:rPr>
      </w:pPr>
      <w:r w:rsidRPr="00C2673F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969135" cy="2294890"/>
            <wp:effectExtent l="0" t="0" r="12065" b="0"/>
            <wp:wrapNone/>
            <wp:docPr id="1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4493"/>
                    <a:stretch/>
                  </pic:blipFill>
                  <pic:spPr bwMode="auto">
                    <a:xfrm>
                      <a:off x="0" y="0"/>
                      <a:ext cx="196913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14A5" w:rsidRDefault="005C29D4" w:rsidP="004514A5">
      <w:pPr>
        <w:rPr>
          <w:rFonts w:ascii="Helvetica" w:hAnsi="Helvetica"/>
          <w:b/>
          <w:sz w:val="18"/>
          <w:szCs w:val="18"/>
        </w:rPr>
      </w:pPr>
      <w:r w:rsidRPr="005C29D4">
        <w:rPr>
          <w:b/>
          <w:lang w:eastAsia="ja-JP"/>
        </w:rPr>
        <w:pict>
          <v:group id="Group 17" o:spid="_x0000_s1045" style="position:absolute;margin-left:211.05pt;margin-top:8.05pt;width:242.65pt;height:179.15pt;z-index:251671552" coordsize="3081656,22752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E6qWPSAgAACAoAAA4AAABkcnMvZTJvRG9jLnhtbOSWXW/bIBSG7yftPyDf&#10;tzb+jK0m1bSu1aRqjdZNuyYE26g2ICAf/fc7YDtKm02but2su4gDBg7veXnAXFzu+w5tmTZcinmA&#10;z6MAMUHlmotmHnz9cn02C5CxRKxJJwWbB4/MBJeLt28udqpisWxlt2YaQRBhqp2aB621qgpDQ1vW&#10;E3MuFRPQWEvdEwtV3YRrTXYQve/COIrycCf1WmlJmTHw9mpoDBY+fl0zau/q2jCLunkA2qx/av9c&#10;uWe4uCBVo4lqOR1lkBeo6AkXMOkh1BWxBG00PwnVc6qlkbU9p7IPZV1zynwOkA2OnmVzo+VG+Vya&#10;ateog01g7TOfXhyWftouNeLreZCDPYL0sEZ+WoQLZ85ONRX0udHqXi31+KIZai7ffa179w+ZoL23&#10;9fFgK9tbROFlEs1wnmUBotAWx0UWR9lgPG1hdU7G0fbDk5H58ciZGxlOE4dO30GO4rSC3+gTlE58&#10;+jVPMMpuNAvGIP1vxeiJftioM1hSRSxf8Y7bR48nLJ4TJbZLTpd6qBxZjifLodnNinLs0nNDXK9h&#10;DHE53Ur6YJCQ71siGvbOKCAb9ps342n30FWfTLjquLrmXYe0tN+4be9bomCZsQfWNY65wrZ4htUP&#10;7BqQvZJ00zNhhz2oWQdpS2FarkyAdMX6FQOk9Me1V0gqo+lnUIxgijQrMzgUYPfFRZLmAwjGamZp&#10;65bWyZ8UD1YYIO+nrI0TTKzhMi3SBHx1rOE8TXHpOT4QA25qY2+Y7JErgEjQ5Z0g21tjB7imLqOc&#10;QYBXBuoGUVD4dziLTziLXzdnsK5FnKdwpAFxZ/hPMMNxmZdweDmeirwokhHZibi4zHAJ+9YTl0VF&#10;Wnhv/2/gkhPgktcNHFwv8llaQN5wsM0cey8/2OAMy+Ks8MiNN5QJNoyTPCnLAbYkKnD+9083/02F&#10;64b/zI5XI3efOa5D+fgCt/gO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m5g1&#10;4QAAAAoBAAAPAAAAZHJzL2Rvd25yZXYueG1sTI/BSsNAEIbvgu+wjODNbpLGVmM2pRT1VAq2gnjb&#10;ZqdJaHY2ZLdJ+vaOJz0Nw//xzzf5arKtGLD3jSMF8SwCgVQ601Cl4PPw9vAEwgdNRreOUMEVPayK&#10;25tcZ8aN9IHDPlSCS8hnWkEdQpdJ6csarfYz1yFxdnK91YHXvpKm1yOX21YmUbSQVjfEF2rd4abG&#10;8ry/WAXvox7X8/h12J5Pm+v34XH3tY1Rqfu7af0CIuAU/mD41Wd1KNjp6C5kvGgVpEkSM8rBgicD&#10;z9EyBXFUMF+mKcgil/9fKH4AAAD//wMAUEsDBAoAAAAAAAAAIQDbdGP7oEgAAKBIAAAUAAAAZHJz&#10;L21lZGlhL2ltYWdlMS5wbmeJUE5HDQoaCgAAAA1JSERSAAACFgAAAVAIAgAAAGzMoGgAACAASURB&#10;VHic7d17XFR1/j/w98Ago46JRjrGmLRgeYN016zUtvCrRtuK25Ki6ZZtWWkX3UrRvuWt1s1qN+hm&#10;rbbZpiglrZf6xmo/yRItNLmJoA4xyCADjcMoAw4wML8/Pnk6zo25nXMG5vV87GMf8Jlz+cyQ5z2f&#10;61tms9kIAADAe2FSVwAAALoruf+XkMkiiKz+XwcgGDi2y0+cOCFJTQCC05gxY7ifAxBCiKxVVVWx&#10;sbGBuBSAlGQymdNy/r8ZgFBm940qICEEoOdzFV3cw1gj9GwIIQCe8zYe+BJ1ALoRDKcDAICPEEIA&#10;BNfQ0BAVFSXjaW1t5R+wefNm7qWXXnopgLf77LPPuPLy8nLuLvxyO/zKsHryT3RTT8e3yR1WXl4+&#10;c+ZMq/WXeTeLFy8+evRol3V2o7y8nKvD4sWL3dfN7rCXXnopLy9PJpOdPXuW/yr/77J48WJ2Hf4H&#10;4rR6Q4cO5V7lvyn3Fi9ebPeZ+IP/1hxfdfWnYeWO74h9OG7+i+UghACIJCcnx2az2Wy2RYsWKRQK&#10;7uG1ePHiuro622V1dXX851qXhg4dyn9qNDQ03HDDDf/6179sNtvJkydTU1PZA6KhoeG2225jdThw&#10;4EBqaqrTh93mzZsXLlxosVi4era2to4cOdLGs2nTJiJKTk52/zaZF198kYj0ev2ePXvOnTvHHbZ3&#10;796amhr3dXajvLx81KhR/JKUlJT29nb+TZ1ih7344oujR4/u379/fX09V4esrKySkhL+r6NHj+ZO&#10;ZJ8Jqx730XGPYHbf+vr6119/PVBRwSvvvvuuzWZTq9VujnH6p3GjurqaOzgyMtLpMQghAGJbs2ZN&#10;//79jx07RkR5eXkbN25cvnw59+q777573XXX+XzxsrKyCxcu3HPPPUQ0cuTIRYsWffTRR1arlZWP&#10;Hz+eiNjTk3uC861duzYnJ4c9L5566iki4p6qTENDw3PPPZeSkjJu3DjPa1VZWUlE7C0TUXl5uU6n&#10;Kysrc19nNxfcsGFD//79Pa+Ao0GDBt1///25ubns1/Pnzz///PN6vZ77lfu4+K6++mr+R7dmzZpn&#10;n3325ptv5q6ZnZ0tl4fQGDNCCIDYBg0a1K9fP/YAfeCBB9atW+fqK54dfncN+yI8dOhQnU63atUq&#10;mUzGekU+/fTTlJSU8PBwdsqvf/3rPXv2dHR0sLDBHuLs+Th06FC767MnO1du97hk2OP+hRde8OpB&#10;efz4cXYu+zU/P5+Ijh07xuKEqzq7+RzWrVvXr18/u/Lo6GjP+8HYjbg65Ofnz5kzJycnh/s1JSXl&#10;2muvtTuFvX32EZWXl2/cuNFVa4zf/cW1WvgdRBs3buQfz73Er//QoUP37t3r2MXH71r0v+fTlWXL&#10;lnH/Xbk6BiEEQGwNDQ1NTU2jR4/mfvDkrMWLF2/cuJHrTnn55ZetVmtNTY1arV63bp3NZtu9e7dc&#10;Lt+7d+/48eO553tcXBz7YdCgQf/5z39SU1Nfeumlt956a926ddx3Zw77Dj548GDuFMfH9AMPPOBt&#10;E4SI9u7dO3v27FWrVrEu9bVr186ePZvr2nJVZ6c2b9780EMPOTbUkpKSSkpK6uvr//znP3v4VJ00&#10;aRJXh+PHjw8ePHjy5MksdB0/fvzBBx/kh0mFQiGTyTIyMtrb29lHZ/dx8ZWXly9cuLCgoID1ArHj&#10;8/LypkyZwnqT6uvr+a2oxYsXT5kypbq6mtWf/9ROSUkpKSnhuh9ZJ+f06dPZH92T/ijfrFu3bsGC&#10;BTabLSYmJiIiAmMhAMFizZo1TjtJ3GD9XQUFBay9MnLkSBYwPDyd9fizL/u33nqr3fdf97imA11u&#10;prhvgqSmptp9+2aR8rnnnlOr1SUlJezX9PR0/lCEqzrbycvL27t3r2MAe/fdd5cuXXrdddcNGjTo&#10;9ddfX7VqlSfjSSNHjlSr1fX19Q0NDbGxsZGRkXFxcayGWVlZdn8gFrxfeeWViIgI3774sxbnH//4&#10;R7rcjca9qY0bN1ZXV7P6HzlyZM+ePYWFhezVdevWsXjJb0f6xvFP40pSUtKLL75499130+X+zC++&#10;+MLpkQgh0vjuu+++++47qWsBouL+AbPGhFcDHmwsITEx0dubshMHDx7MnlNvvfXWtGnT6uvr//73&#10;v3f5HHRsJL311ltdVoM/Zsu+fbN+s8GDB69evTo3N7esrOyOO+5ITEzs16+f0/EYrs787prW1tby&#10;8vIpU6Z02YfmvhFjZ/Xq1TU1NefPn4+Pjyei0aNH6/V6rsKOx48cOfLAgQNdhig2ojNhwgTuQ3bT&#10;4mShnes0c9p/aOff//4367101ThwyvFP4wlWH1evIoRIQK/X33bbbX/+y5+lrgiIiv8PmDUm+IMi&#10;gTJjxgyuf5+P/5zivqrbPYBUKhW5+PpPlycpcYPtnuM6fCZNmrRq1ar33nuP9RHNmDGDvXdXdebP&#10;BIuMjGQBbMKECSyosEEgP0cCJk2a9NFHH+Xl5bE2x6BBg3JycvLy8twMUHGfkvuPi02R+uc//8mm&#10;Drsaf2L27NkTERHB3tfgwYMvXLjgvtpJSUlsapxCofB87EcICCES0Gq1feP7aiu0FotF6rqAxFav&#10;Xu34KHfEvlm76fbh2I1FHz9+3PPhervvv3azkvhzurzCjZazjqNPPvmEXYQbzfawzuyhzGGDQK5G&#10;Apy2IZy+5YMHDx48eJA7fvLkyQcPHnQ1SE68iMjeDjeny6mamppFixY99dRTw4cPd3Xwr3/9a/6M&#10;ZIb1d7n3yCOP8AdIBOUq+CGESMBisUSoI6xW672z7pW6LiCxRx55RK1Wv/rqq1zJ5s2bHfupk5KS&#10;1Gr1sGHDuLV+3LfvGTNm8IPQpEmT6HLPNeu8evDBB4lo1qxZ/JUZa9eudXxMsw761NRUdjU2Zst1&#10;uNn1t3iOP1q+evVq7iJxcXGsSq7q7Dn+qkCvJrmxtzxmzBju+Li4uE8++cRNZx3/c9i3b9+qVav4&#10;f6+hQ4fafSHYu3cv+4H1PnEHc+UpKSkHDx7cs2cP+7W8vNzzhgXr9Au4vLw8rp579uy5cOGCqw8k&#10;hOYvBw+9Xt8Z3RmpjvzhxA9S1wWkV1NTw2brciU5OTmOXdXsMIVCwX7dsGGD1WqVy+Vr1qzJyspi&#10;5QUFBTfffPPJkye5ZXcFBQUsBiQlJW3atGnYsGGs3NX393fffZeI2NVSUlJWrlzJylkv1r/+9S9v&#10;Fz3YjQFMmjSprq6OXYTrCHJVZ8/NmjWL+2TcNE1cndvY2Mj9Onr06A0bNjhGIP712adERCNHjqyv&#10;r7/hhhu4rqeUlJSysrLevXvzVz5qNBq5XJ6UlMR/m0T061//mogGDRp0+vTpG264ITU1lZXn5OS4&#10;rzObzM1+9uHjssPdl7vg6NGj+W/KYrG4Csky/3cSlclk2OzdKytfXJlhzbDEWCJXRpobzSG1ECnI&#10;yWRO/kWcOHFizJgxMpnMh20W/f/3BQG0ePHi2tranJycnvqPbujQoY8++qhA03wZ9s+B+xUdWWKz&#10;WCwbN2+0zLPQk6SIVyCdEQB0XwghYtPpdB2KDhpDRCSLkplMJqlrBBBC2Nwn4VZ0S4X1hXK9W6Lp&#10;ma25YFZRUSGP/fljt8ZatVqtpNUBryD/R/f27rvvcsMYPYxUbw0hRGyvv/96c1oz+7k9ul2j1Uhb&#10;H/AQRjUAHKEjS1QWiyX/q/z2Be3s19bU1p3/3SltlQAAfIZWiKg0Gk2f2D4XFRd//n0EaU9opawQ&#10;eEyG3OkADtAKEVVubm77re2//B5FMoWMS1EAwc7m5f8AejqEEFGZzeZLwy7xS3pF98KkLADophBC&#10;RFV7vpairygJU4WhFdLjdffc6Xavep4enF8f7o7s+k63BePX8OzZs3bZxRsaGvg7wbDLcqm3+B+v&#10;3Z5RdrnfPdzd1lVecd/YvTXHAxzTlbMt2R1zvDMeposXGkKIqExmEymvLJKTJJmWQXzdN3e63as+&#10;vn+PsUxN1113HdvXi9t+saysLD09nasP2/aR2x6RS8HE9nHhDsvLyxs1ahR7R+y9u0p9ISi26/CB&#10;AwfcH8ZPV97lluweposXFEKIxKxqq/irgUBa3TR3+uLFi/fv3+9zxXzA6slVoLKy8o033uC2K66s&#10;rHS67SN/V+OGhoZ7772XS9VFRElJSZ5sggseQgiRWHtUu8FgkLoWIKrumDs9Ly/voYceWrNmjfsa&#10;8jvB/O8CYh8UF+oOHTo0depULm3f2rVr7XLTMp9++ild3uzdzS6z/O4+fncZ9yE75u3gXuKaiXl5&#10;eTNnznz33Xcde8n4fyzhNmP3Nl18wCGEiEqj1VDsFSWtg1t19WiFhJbumDs9KSmpyzx3DQ0N+/fv&#10;Z10rbvrKvLJ69WrWimpoaBg1atSYMWPY45h9dPzkJSyOymSyqVOnckm9jh8/zg+ofGvWrLnjjjtY&#10;bbkswuxDZr1J/E4nFm9qa2vb29sPHDgwbNgw7qm9Z8+e8+fPcylM2GgNl8uWlfu5k64rPqSLDziE&#10;EKmpqNZQK3UlQFTdN3e6e4MGDcrOzma1ctNX5pVJkyaxVlRZWVlSUhIRnT59urW1lWXP5fdicWMh&#10;RqNR1lVucKfKy8vZh8zPVc5eYvGGbfHLts3nsqoQEZfdxMMEYm4MGzbMw2F/39LFBxyWFopKr9OT&#10;6soiNUJIqOBnZWAJGBoaGjw8N1C506urq6+77jqW4oKI3I/BetVIYgI+3s4yA9bX11dWVk6fPp2I&#10;Zs2axX7lN7b4HnnkkePHj7/88svus2489dRTo0aNioiIYJ8JOTTCOI65UrpMIsmlCMvJyfFq6IWr&#10;jFe8ShcfWGiFiMpqtZLiyqIoqtUihISE7p47vUt5eXkLFy5k86nq6+u5r/B+Wr169bFjxw4dOsQq&#10;r1Kpjh07tnbtWje5abkRILuUunzcFKlhw4axXiAu3Dq9ZmpqKtc+mDJlSpfVrqmpYV1Mnk8j7o4Q&#10;QkTVZGiyWxdC48lgMGBSVsjqRrnTu8RvKrFzPTzRvbi4uI8++mjUqFGsETBy5Mg9e/Y0NTW5aZNx&#10;QyAspS43p8sRyyTI8tG6OphFev43AA9HOAYNGmQymewSGwvHw3TxgYUQIqpWc6v9uhCiMEUYloaE&#10;rG6UO71L/Dg3ffr02bNn8xtYdo0tz9s6o0ePPnjwIBsIYfr06fPss8+6ious34lN1ho5cuSmTZsm&#10;TJjAfT78j47h1vayOdDcwfwo+O9//zs1NZUbbNi8ebOHAw+sM9DDd+oVn9PFB5jNb0RUVVXl/3V6&#10;vMbGxsioSMedlK4ac1VhYaHUtQObzWZz+i+itLSUveTDHlnsCqxXx/FrLGfRokX8f5WujuQftmHD&#10;BjabiN9lxDqRTp48yR3GSphNmzZx5dzgs5u78FeuMezK/Gu6Ore6upodzGYlsZ+5C7LDHK/j6vqL&#10;Fi3ir7k7cOCA3TFqtZr/Adq9aregb/bs2RaLhf9h8j9w/qfEf4l/kZSUlB9++IEr5OrGzrVYLHYH&#10;cx+j3fGOlXR8yelqRLtbuPlrBhz758BB7nTxaLXahKQEc5XZrjwqKeo/q/9z5513SlEpuILMfe50&#10;r1OnY6de75SXl48aNaqgoKDLCcTdVF5e3pQpU3wbMw8SyJ0uGbPZHKZ0/oGjIwsAuiOEEPEYDIaw&#10;aCcfuDUWe5x0EzIv/wc+mTBhgqAruiXBtln0ZCpX94J1IeLRarUdaieTC101TSCooEtKBGyirdS1&#10;EERPfWsIIeIxmUxt0W2O5S1Xt6AVEuROnDghdRUAghFCiHgKygpaJzmZ/m8lK8ZCghl/8BAA+NCF&#10;Ih6dXme/rpBRkqkZiQsBoPtBCBFPk7nJcV0hEVE0tskCgG4JIUQ8TvZYBADozhBCxNNqcbK7CRGR&#10;inR6DKcDQPeDECKeRl0jqZ29oCCLxSJ2bQAA/IYQIhKTyRQZ5WITNDXptGiFAED3gxAiEpPJFBEV&#10;4fw1NRl1RnGrAwAQAAghItHr9XKVi1U4ClJEK7C6EAC6ncCEEDz+umSxWOzzFfL0iu2l1WrFqw0A&#10;QCCgFSISnU7ndIMsxhZr4/LeAAB0FwghIrFarTa5y03W2tRtCCEA0O0ghIhEp9O1qFtcvXqp7yWD&#10;wSBmfQAA/IcQIhKr1doZ3uny5ShquNAgYnUAAAIAIUQkJ6tPutvdJIp+Mv0kXm0AAAIhMCGksbEx&#10;INfpwYpOFNFY1y9HUbWuWrzaAAAEQmBCSHNzc0Cu04M1GhrdtULupBPHfExqZDabfTsRAMBP6MgK&#10;DlF0yXTJt1PjhsdhTQkASAIhRCRGndH5HouXKWOVPkQCnU7XoG/47rvvfK4YAIDPEEJE0mntdJ9l&#10;WKaU+bA0RKPRcP8PACAyhBAxGAwGl9v0XmYbb6uoqPD2ylqtNlwVvuOLHb5WDQDAdwghYqioqIi8&#10;tYsQ0qno9CFryPYvtnc80XFOd87XqgEA+A4hRAx6vb5T5XpdIRERtQxu8aEj64zmDCVTow6TqgFA&#10;AgghYjCbzZ2KLkKID3Q6XZ2ujsZQb1XvoqKigF8fAMA9hBAxaLXalsEuN8j6mZzaO9q9uqzVapUr&#10;5aSgyPjIx5963Pf6AQD4BCFEDOfOn6Oorg5S02ndaa8uazAYwqLCiKh9RHtxUbGvtQMA8BFCiBjO&#10;6s+6W5ruK7PZzEJIc2qzxez1UDwAgJ8QQsRQb6jvOoRE0XnTea8uazabbUobEVEy9Vb1Ru5IABAZ&#10;QogYjAZj1x1ZUdRo8m5ilV6vt0Zb2c/hinAf5gQDAPgDIUQMLeaWrkNINBkNRq8uq9Ppmof9vMGl&#10;PFaOVggAiAwhRAwWs4UUXR2kpBZzV7O2rnSy+iS375ZNacOWvQAgMoQQMZgN5q7HQhTUZmnz6rI2&#10;snH7bnVEdyB1LgCIDCEkaKjoov6iz2e3RrX6sLgdAMAfCCGC02q1fdV9hbhyg6GBG2Jpv6n96Kmj&#10;QtwFAMAVhBAxyOQyTw5TRCu86oy6aL74yyh9LP2o/dH7qgEA+A4hRHAmkyk8KtyTI+VKuVdD4haL&#10;B6P0AACCQQgRnMlkkkV51AoJU4aZTCbPr2zQG34ZpVdTna7O+9oBAPgOIURwJpPJFmXz5MiwaO9C&#10;yBXJdBWEPU4AQGQIIYIzmUwdUR2eHGlVWT1fHvjzWnQuma6amgxNWKAOAGJCCBGcyWRqj/JsF3cF&#10;Wa1WDy+r1+v7qPvwS/qo+2CBOgCICSFEcCaTqbV/qydHmoeZtVqth5e1WCxhiiv+fNjjBABEhhAS&#10;TLzJOqXX68NUV/z5OtQdnkcgAAD/IYQIrqy6jGI9O9T7rFN8l9SXsEAdAMSEENJdabVaa+wVAyfW&#10;Ydaz589KVR8ACEHyrg8B/5w3ne96p3cmmnR6PwYz1HT6//neiHHv4sWLNTU1Al28S0OHDr3qqquk&#10;ujsAuIIQIrhGU6OnIURJns/KNZlMVuWV07ei6aw28K0Qk8n0ySefXHvttddff33AL+6h/Pz8c+fO&#10;JScnx8TESFUHAHCEEBJM5N6FEMvVVx6sokaDd3kPPfHJJ5888MADCoWUW6mMHj26o6Njy5YtCxYs&#10;CA/3aLcYABABxkIE12xu9nQnq3jS6zwdD+/o8Gi5op8uXrx47bXXShs/mPDw8LFjx0rYmQYAjhBC&#10;BNdoaOw63xSjomZTs4erCyt0FfYTvaKo2dTsZe26UFNTI2H/lR2FQtHcHOA3CAD+QAgJLgq1QqPR&#10;+HhyFF0yXQpodQAA3EEIEVybpc3zIaf2W9s///xzT46s1lV72rgJqDlz5sguy83NZYWZmZkyHq7c&#10;6els8UpJSYnsSljUAtDtIIQI7qL+4i/76XbFcqOltr7WkyPbre2OQyyKaIWgD2KZTLZgwQLbZXff&#10;fTf/VVZYV1d39913z5kzx/H0OXPmZGdn80uKi4u5q6lUUoREAPADQkiQUZHO4NHSEL1O79gKiYyN&#10;FG6Pk8zMzLS0tOTkZK7EZnOyib1Kpaqrq8vOzrZri7hpmgBAN4UQIiyTyRShjBDiylar1bEVYou1&#10;CRRC9Hr90qVLFyxY4MnBKpUqLS1ty5YtXElJScmpU6ccT1+/fj3rxXK8CLq2AIIfQoiwTCZTZHSk&#10;FyeoPFqgbrVar8g3dVmnslOglCENDQ1EdO2113p4/G233cb1Wen1+vXr1y9ZssTumLS0NNYtlpGR&#10;gYAB0B0hhAQZhUerCysqKpTxyu6yMHTIkCHPP/+8XWFiYuKOHTtYt1haWhoR2Q2TAEDwQwgRllar&#10;DVd7s5o6ilosLV0eZTAY7HZ6D1pz5sxJS0tLTEx0cwx/IJ2b3EVEQ4YMkclkmZmZgtcSAHzSPR5D&#10;3ZpM7qSj36UoMuqNXR5lsVicrnhvUbcIlHVq0KBBRHTu3DkPjz9y5EhGRkZJSUl2dnZ2djaLCmwG&#10;15AhQ9z0WS1ZsoRN0CKiuro6m83m2AMGAEECIURYOp3OqvI0ly0RUTR1UNc7l+j1eqeX7Qzv9Dx1&#10;rlccR8jd0Ov12dnZSUlJiYmJNp4vv/ySiOrq6pzO373xxhsDW2cAEJqTEHL27NkLFy7YFebk5Jw5&#10;c0aUKvUoTudNuaOkZkPXe3hYLJYOubNIoyBTs8mb+3khIyPDbqout07QztKlSzMyMtx3XpWUlHCX&#10;Yj+MHTs2oPUFAME5GZDduXPntGnTEhIS+IXV1dU33HCDWLXqOfR6vSXauylSNnKy2MLxspdinO1l&#10;oqLaUx6tTPSBSqWy2Wz8CbhpaWlFRUXcShHupeLiYvfxg4gSExNvuukm7lfHponTRScAEFSuCCEm&#10;k6m1tfXChQsXLlyor6/nymtqagoKCqZNmyZ69bo9i8Vi7etdz1JkdKROp1Or3a1ob25tpr7OXogl&#10;zUe+brHlGadP9iVLlngyYpGcnMw/HUECoLu7IoRs2bJlxYoVnZ2dGzZs4Jd3dnY+9thj/fv3F7du&#10;PUHt+VqK8/qsLscztHot3eHsBSVdMNl3QgIACOSKEJKUlPTZZ599+OGHt99+e3x8PFd+9dVX33jj&#10;jVFRHubeg1+YzCZPUxZeFq4O12q1sbGxbo5psbQ4XxQSTU2mJu/uBwDgqyueQzfddNNNN90UExOj&#10;UqkGDx4sVZ16kiZzk3fD6Z5NAj6nP+d868ZoMukDOZyuUql++OGH0aNHB/CaPmtra0MGdYCg4uSr&#10;LBvkZOMi/PKoqKjISG/26gCiekO9t1uyd0Z3drnVh8Vicd4KUZJMLjOZTIFqMl599dVarbajoyMY&#10;0s2WlpbOnTtX6loAwC+cPIdMJtPu3bv/9re/2W3Yd+zYsTFjxohUrxDmyT5XBr3B1QbyfUb0qaio&#10;uPXWWwNVn3vuuefjjz9OSEiQMP1tW1tbaWnpzTffHBEhyJ6VAOAbJyFky5Yte/bsSU9Pt+vLuuaa&#10;a8SqVc/hdEt296xKq9lsdn9Mu6Xd5QZZUWQyBbIvKyYmZt68eWfPnhVoA0dPXHXVVXPnzkX8AAg2&#10;Tp5DnZ2dmZmZdutCuqTX65EyyJHXSwuJLFdbDAaD+2Mu6C+4aoV0qDsCvuVtREREXJz3E8sAoKcL&#10;2AYnt956O3IKOWo2NZPSy3Niqay6zM3rAm1hAgDgLSetkP/5n//57LPP6urqhgwZwi+/7rrr3CwN&#10;OXdOx1+oDMwl0yWK9vKcKKo31Lt5XafTKWOVZnLe2dWibhEucSEAAJ+TEPL111//9a9/bW9vtysv&#10;KSlx1btVWFjY3m6prBRqa41uymKxhMnDOqnTu9OiqMnsbm2HyWQKi3LZfOwM9/J2AAC+chJCZs6c&#10;eeeddzqWDx061NVVdu3aFR4eVVYm7NYa3Y5er++j7uOqueCSmup0dW5e12g0nSNcxwklmeqF2mkR&#10;AIDPSQhxvy7aqdOnT4eHzykt/SoANepBTCZTmNL70aZ4umi46OZ1s9nsbog+mmrL0BwEADE4ecBl&#10;Zmb2cebEiROurhIeHtnRscRmU2o0aIj8wmQyhUX7MmGhw9rhZl6vTqdrUXWd2RAAQGhOWiGJiYkv&#10;v/wyv+Szzz4bN26cm70lIiLu6+i41Wb7fVbWjlWrXgh8NbsnvV7fqfJlZKJXdC+DwaBUOp/LZbVa&#10;OyNdX1ZFOr0giQsBAOw4CSFJSUlJSUn8kj/+8Y979uyx2++Ez2LZSkQtLffs3PlXhBCOxWLpVPgS&#10;QsKiwgwGgw89ikRECpJwDSAAhBSPulliY2OtVqsHD6YRdXW+fP/lZzHqSbRarXmYl2PpREQUFhXm&#10;piOr9nytt7v/Qpd66n+EAILyKIScPXv2xx9/9OBAtcGg9a8+PUpza7O3S9OZTmWnm01KzurPulqa&#10;TkQUhZQhACASj4bT4+PjT5w44cEue3KFIhq9KBytXuvtBllMZ7TbEKI76+6yUUgZAgAi8Wg4/brr&#10;rps8ebInW2D16qX6/PPP77vvvoBVMCRZVBY3+1y52aYXAEBMHg2ne04mi124cBFCCFOtq/atFWId&#10;bD1bfdbHuyqozdLm47kAAN6Q2Ww2x9LS0tLdu3dv3br17Nmzt99++5/+9Kdp06a5ymMok8mIfr5I&#10;r14r29peKSwsHDt2rBeVwEgmBAGbzSaTOf8XAQBOOWmF5OTkpKenq9XqtLS0/v37//jjj6tWrTp+&#10;/Phf/vIXN3ucMG1t/xsZqfu//8v1KoQQUY/8d5uYlFj6WimN9/5ME0UOjTQ3muVyJ38gmUxGbj+t&#10;sIiw5qZmCTNEdUf4HgPgAydPqOrq6n/9618TJkzgnkGNjY1vvPGGyWTqMoQQKVtb0/bufef551cE&#10;uqrdj06j860ji6IoIjpCp9M5Lg0xmUyRUZGt5HKNDhH1UffR6/U+LisBAPCY80m9AwYM4H+HHTBg&#10;gDe5uMdoNBV+V6wnaNQ1+jzuLVfJnY6om0ymXqpeXZ6OnCIAIIKApZziURmN2GCD9Hp9H1Ufn0+3&#10;RduchhCtVhseG+7+XHmsXKfDnwAABOc8Afczzzzz4IMPjhgxIjIy0mQye0Fo+gAAIABJREFUVVVV&#10;7dmzZ9q0aZ5dU9HZ6d1X4B45EGKxWMIUvkdoS7zF6Z6VOp3Oquri47WqrAgh3uqR/xECCM1JCHnm&#10;mWfUavWKFSuqqqpYyR133PHaa68NHz7cw4v26aPS6XRqdUgvXtDpdHK18wjtidZhrWWnnKS/1Wg0&#10;XW+aokBHFgCIwfkzbvbs2dOmTauvr29tbe3fv79KpfJqeo9cHm0wGEI8hFitVhefrmfiqewLJyGk&#10;ur6aRndxqnmYGblvAUAELh9yAwYMGDBgAPvZZDKdOHFi6NChrpaG2Glru3Xbthxv5/X2MFqt1hrr&#10;R1Mgnmq0NY7FjeZG7LEIAEHil8760tLSefPmOc0rtX///tdff/3iRXep9Pgslme3bt0RmAp2W/52&#10;JcWTXqN3vEiltrLrWV4qqqqv8uvuAAAe+CWE7N+/f8WKFWPGjHE8aNasWRMmTPBm/8QRBoPOzXbl&#10;oUCn0/m20/vP5KSMd5IFsvJEJTn5E11JQS0WpDUEAMEJMamXiEihUBkMBoEuHiLk8XK7EGI2m21k&#10;o+iuzkQIAQBRCBVCwsKUbrYrDwWaWo2PS9Mva4ttsxsVNxgMvaK7XldIKjqnP+fXvQEAPPBLCFGr&#10;1UVFRfX19Y4HlZaWFhQUeHfdsOgQb4W0Wlt9yzfFaRncYvcZGgyGCHWEXxcFAAicX2ZkzZ49+x//&#10;+Mf8+fO5RYVEZDKZDh48uGXLlv/85z8JCQmeX7e1Nfbjj3OmTp0a+Cp3E03mJj9DCKnpyBdH+Cts&#10;cnJyOtQdXZ+IxIUAIIorJvU+88wz48aNe/HFF/Pz87nCO+64Y/v27Z6vK2QuXZp56tQ7galj91Rv&#10;qPezI4uiaN+ufYsVi/ds30NEZrP5lVde6fU3DzqykLgQAERhvy4kKSlp7969bFEhEfmwrvCyqT/8&#10;MNdisYTsluNt1jZS+neJWCKiGv3Pq0P0en2/+H5NKxAbACBYOFlayF9U6AelQqEK5S3Hfd/pnRNP&#10;8lvlOu3Pu13pdLpwdRcbLP4slgzakB6IAgBxCDUji4jCw0N6RP2i/qK/Gc6jyJpnNelNRGQ2m7/+&#10;+mtbFLYCBIAgImAIIQrdEGIymSKUgZg6paBwRbjJZNqxY8fatWs7ojwYSycioj6qPk73igcACCAB&#10;Q4jFEh+yW46bTKbI6MiAXCpSHanT6SqrK4moPardw7PCFGHe7CYAAOALf/aS7UJra8yJE6eEu34w&#10;0+v14dGejVt0JWxE2L1z72UjIq393eW75ZOr5E7z5gIABJCgHVmq2toQ7ciyWCwypSwglzI9ZjoX&#10;e84WbYuMivQi4kdRiO9RBgAiEDSExB8/XiTk9YOXyWQK2ND3VGrZ29Ja1UrjyfPxeavKirEQABCa&#10;gB1ZROO1Widbx4cCk8nk+dC3h1pfamUrRTxhibYghACA0ARthSgiI6NDc0TdZDJZlYFOPXsreb7Q&#10;xNrf2tSMRYgAICxBQwj16hUbmhlYTSaT5WpJJ0Sp6bTutJQVAIAQIGwIIYr2N3kfAAAEK2FDSEdH&#10;dGi2QqSnJo3WPuMhAEBgCRtCzGZ1aE4tbbjQQFGS1kDQeRIAAEQkfEdWpF4fiktDfjL9JHEIUVGD&#10;vkHSGgBAzyd0CFGfOlUt8C2ClbQhREFtljZJawAAPZ/gw+k6XSiuTtDpdZK3QtgWvwAAwhG8FXLu&#10;XCiuCzGbzf5mvfWTgqwWzIUDAGEJHUJURmMotkL0Or2/+ab8hv3eAUBogocQs9kQgktDmk3NEndk&#10;Yb93ABCe0CGE+vWL12hCboHCJdMlyUMIyQkhBAAEJXgIkcvHhloI0Wq1ylil1LUguVqOjiwAEJTg&#10;IaStLTbUdlo0mUxhSsE/WAAAyQn+pGtu7ltbWyv0XYKKyWQKi5Y+hNiUttDcGgAARCPCk27M4cOh&#10;lTVEr9d3RndKXQvqiO4wGEJxawAAEI0IIWRERUWF8HcJIhaLpVMpfQgBABCaCCEkymwOrWXSWq3W&#10;rJa+B6lT0YmOLAAQlAghRH3xYmjNC2pubaZIqStB1DK4BR1ZACAoMUZ9e/dWhdSkLK1eS2qpKwEA&#10;IDwxQkhk5NRDhw6JcKMgUW+op2ipK0FE0VR7PrTmwgGAyMQIIRcvxpaWlolwoyBhMplI+pWFREoy&#10;hdgoFACITIwQ0tkZV1amFeFGQaJOV0exUleCiJR00XxR6koAQE8mzgq42OrqEBoLaTI0BUlHVoMB&#10;iQsBQEDihBBVXV2ohBCLxdJuaQ+KjiwAAIGJE0KimptDpVNer9f3UfeRuhZERBRNRoNR6koAQE8m&#10;UivEbA6VBQpWq1Uml0ldCyIiUlKLuUXqSgBATybSboB9+qhCZONxnU4Xrg6XuhYAAGIQKYSEhSlC&#10;ZLMNq9VKcqkrwSjJYkbKKQAQkEghRC4PlawhOp3Oqg6ORL/R1GZpk7oSANCTiRRCOjrUWq1WnHtJ&#10;y2w2WxXBEUKIekX3CpGPHQAkIVIIuXQpVMZCDAaDZXCwdB+FR4djp0UAEI5IIcRqHXz2bL0495KW&#10;plZDKqkrcZlMKQuRISgAkIRo+VlV1dUh0QqpM9QFxdJ0IiKyRdlMplBZkQMA4hMthMSfOaMR615S&#10;MpqMwRNCOqI6EEIAQDiihZDY+vqQmJFVp6sLnmQhVoUVHVkAIBzxOrKsVgqF2UGXzJeCZ4Msy2AL&#10;htMBQDiihRDq1WtMRUWFaLeTykX9xeAZTic1naw+KXUlAKDHEi+EtLere/zqQr1er4hWSF0Lnmgy&#10;mNAKAQChiBdCmpuH9fgQYjAYekX3kroWPFHUaGqUuhIA0GOJF0KI1KdP9/BU3gaDIUwl5kfaFQVZ&#10;LMGyzhEAeh4xn3fRen0P71QxGAy2KJvUteBRkaGnf+YAICExQ0hUY2MPX6NgNps7ojqkrgWPApv1&#10;AoCAxAwhsTqdVsTbScBgMLRHtUtdCx4VmQ1YFwIAQhG1FXLpUg9/nP1Y+2NrTKvUtbhCZFQkloYA&#10;gEBEDSFtbZaevd9Gpa6SYqWuxJUioiKwQB0ABCLq9KE+fUacOHFCzDuK7KzubBCtKyQiIrlaHgqb&#10;AgCAJEQNIS0td370UbaYdxSZQW8Ing2yGJvShlYIAAhE1BDS3v4/lZU9eXWhUWcMto4sq8oaIsm+&#10;AEB8Iq+Di62s7LFbvp84caJvfF+pa2GveVhzVXWV1LUAgJ5J5BASf/Zsjx0LMRgM4apwqWvhIJbK&#10;tGVSVwIAeiaRQ4i8d29VT90pS6vVdqiDaV0hE0uV2kqpKwEAPZPYGzpFRET31GUKBoPBEh18S8Fj&#10;Sa/DWAgACEL8PQFje+ocU129rn1wMC1NZ9Rk0PbMmA0AkhM7hLS09NilIRXaimCb0UtEJCdFtAKT&#10;sgBACGKHEKt12Jkzgm/5zlZCfP7550LfiO+M5gyNEPOGnpIr5VgaAgBCEL8jSyXClu/XD7/+D/f+&#10;YcaMGe+9995XX31ltVqFviMRna04G6QhJFbeU6cwAIC0xA8hI6qqtILeYNeuXecN53fv2h0RFbFo&#10;0aJp06Zt2bJF0DsSkVarVagVpBT6Pr6wKW09e2syAJCK+CEkWqcTanWh1WpVDVXde++94S+F0xmK&#10;/EOkTC4jou+LvxfojhyNRiNXy4W+i286ojsQQgBACBJ0ZHV2kkCju48/9bhZaaZNZH3OSvFk/tBs&#10;O2qj5+jbY99u37n9zbffFOKmjE6ns8aK0V3mg9bo1p46kRoApCXBF2eFYoRGo1GpArylrVarzdqZ&#10;ZX3NSgt4pWOJxlD10OqHHnqokzon3jpx/Pjxgb0vYzAYWqODK1MIp71vO4bTAUAI4rdCqKMjvqKi&#10;IoAX/O6773bu3Dn93ukRt0a0L3BYmSEny8cW+ZPy8Dnh733wXgDvy1d/vr796uBbFMKoqKoe22QB&#10;QOBJ0Aoxm+MCOEHo9YzXly9bHkZhNJ86lrjYX2QqNU9tphP04bgPF8xbMHny5EDdnXNGd4ZGB/yq&#10;AaKgFkuL1JUAgB5IglYIkUqjCczSkAcXPbh27VrbJhspqOPhDhrr9ugx1OvxXkVFRQG5tZ0ftT8G&#10;47pCRk0abY/dIBkAJCRJCIktLw/AE81qtWZvzW6jNrqPOn7qIA+aFpYbLU899VRubq7/d7dzVhOk&#10;i0KIiKLooumi1JUAgB5IkhAyvrw8AE0BnU5nk9vaPmwjJZHCs3OeJHqDdv13l/935zOZTG3WtmBL&#10;efsLFZ3Xn5e6EgDQA0kSQqLlcpWfHUrHjh179KlHe4/pTX/w8sw7aefOnYGdVVxRUdErtlcALxhg&#10;arqgvyDOEn0ACCmShBCyWH7vT2/S559/PvehuXmU1/Kg96PEY8kSbxkyZEgAl6xrNJqO+ODLFMLT&#10;L76fRoPhEAAIMGlCSHv7Lfv2+bhi3Gw23zf3vhpDjfVja/sjvsyjbf5PM22nlzJf8q0Cjn4o/sF8&#10;Y1AvvAiLD+upe+wDgISkCSFEk48c+dq3XTd27dqlmKxorWulKF9vHkX0ezpbcdbX8+3lF+WTIAsW&#10;A6ZlRAtCCAAEnFQhRBURMebQoUM+nPn5//v8wqQL/t5fSQq1IiCZS6xWa3lROd3q/5UE1B7XfrTs&#10;qNS1AICeRqoQQk1Nd3311UGvTsnNzZ0xd8bOHTvpyQBUwDbV9tVXX/l/nWPHjoWpwija/ysJKZ5K&#10;KkqkrgQA9DSShRCiEaWlng7wFhUV3TPjnt/f+/uv6euOox2+d2HxNN/T/I/3/+F/Q+S7775ru7Ut&#10;ABUSVDxpNVqpKwEAPY2EISTe8zlCX3311f99/n/hS8PN2800JkD3T6aGqIa5i+b6eZlP/vuJ5S5L&#10;QGokoFgyaA2Y1wsAgSVlK0Sn83SzxS8OfkELqO3hgH7Zl1PrkdZTRaf8XCNiMBgoNkBVEo6clLFK&#10;jKgDQGBJGEIUvXurutxvUafTDbl+yNETR2kjUbwAtVhAM+bO8GfbR51GF7y7Y/HI45H+FgACTMIQ&#10;QkT3paY+5P6I3NzcCyMuNH/Z7OkWJl5qf6O9MLbw1cxXfTtdr9d3Umfwbm3C0xrbihACAIElZQhp&#10;bn7j5MkKN8+17777Ln1t+qXHLgm4g6GcOuZ17M3d69vZx44d6z22d2BrJJBLwy5VaAKZpgUAQNpW&#10;CIWHjz127JjTlx79y6NT755qTDd6vQuWt+6knyw/+bZI5Y0P3rg4r5tsghtPx8qcf9QAAL6ROIQ0&#10;N4/Jz3ey08nMP8384O0PLPdZ6HHhKyGnSw9e2vzRZm+zw1ZUVHx/6PvO5E6B6hVg8XRGc0bqSgBA&#10;jyJxCLFaJ+Xn22/Zu2PHjq9yv+o82tmxqUOctIqdf+jckbvjzbff9Oqsx5Y91vmHzm4xlk5EFE+1&#10;Acr0BQDAyGw2m7+XkMmIfL6IVqm8ubGxTi6XWyyWZ158JverXL1eb33L2n6fuKnIv6ZrHrqm5EiJ&#10;SuXp4Hi/a/qZj5gFmScmjD5D+pQdKYuNjZW6IsFLJgvAvwiA0CFxK4QolujWxx77i8Fg+MPcP3y4&#10;48OqN6oulV4SO34Q0Z1kTDZOmTHFw+6snF057db2bhQ/iEgxXrFrV4DTbQFAKJO8FUJEhvDwEZ22&#10;pog+1FbTFpDNS3zWd1bfjLsyHnnkkS6PjBoSdeGtC3SfCJUKnEOkuFdR+G3hiBFBm6RXYmiFAHhF&#10;8lYIEUV3dOTaFL3kb8iljR9E1PxY8zMvPrNz5073e4G8/fbbHdEd3Sx+ENFkCr8vPCCbSwIAUHCE&#10;ECIaT7IhLVXhUleDaCo1fdz0wMoHXn3d5WLDXbt2PffX58wfBnWOKVea72p+56N3pK4FAPQQQRJC&#10;iJo/o1da6eE+UteDaCpd+vjSa++89sorr9gte7RarZs3b35w0YOtH7cGeY4pl35Ptdbazz//XOp6&#10;AEBPEAxjIRwNKW+nsWb6Ngi+4OdS7w29L319KUwe9uL/vlhdX33BdKHwRGG9sv7S3y7RnVJXzw9h&#10;W8KGvzO84ihWqjuBsRAArwRVCCEiC0VeS8Pb6Q0zTQ3QJf1hJfqcIh6KCJsfZlPa2u5oo6kkzlIV&#10;AVlIOU659L6lS5YsiY4O8lRZYkMIAfBKsIUQIjIT7aLeT9J1nTRaRuEd9GgzTSXSUbdZxBf8viPl&#10;SuUA/YADew/Ex3erickCQwgB8EoQhhBGT1REpCf5KYrcRs01FBFJMRE0IJx+6qBIGf22jX7VSiOI&#10;rPRzEqooxBjvhL0S1rmyUz1CrY5Vp96VOn7seKVSqVQqo6OjrVZrdHS0XN7dG1xeQwgB8ErQhhBH&#10;ViK2E6KCyEJUROGnqW8ZWaMorIBkNpK100Wj8NWAHk3Wx9bZLHUlALoNfOcCAAAfBc2kXgAA6G4Q&#10;QgAAwEcIIQAA4CP5iRMnpK4DAAB0S2iFAACAjxBCAADARwghAADgI0FCyNatW7du3cr9ajAYEhIS&#10;DAaDD5dKSEjw+VxXrFbrE088kZCQ8Nvf/raxsZEVlpSUJCQkaLXaffv2Jbiwe/fugFSA3WvDhg2O&#10;L1VVVbF7bdq0iStct27dY489xj+soKCAX7GTJ08GpGJOrVu3TuhbAEA3JUgI2bBhA//5WFFRQURG&#10;Y7AsHX///ferq6tLS0vT0tL++c9/EpHFYpk3b96WLVv8ySteW1vrZ5i5cOFCSkpKZmbmoUOH3nzz&#10;TfbULigoOHbs2Ouvv84dtm7duocffph/4ooVK5qamtxf2S4sAQD4L/CbIHEthtOnT99www1ExJ6q&#10;BQUF7NdgcPvttxPR8OHD33zzzfT09A8++GDYsGG/+c1viGj69OmlpaVEZLFYbr755gEDBuzevXvA&#10;gAFdXrOsrCwgdVOpVJGRkePGjdPr9TExMQ8//HBmZma/fv3Yqzk5OZ9++ikR7d+/X6VSeXjNU6dO&#10;BaRuAAB8gW+FcK2NhoYG9kNubi4RFRcXs19Pnz7N74Q5ffo0Kz906FBCQsLWrVu5l+yuvGzZsoSE&#10;hGXLlrFfWf8YwxVyh3HX4Xepcb799lsiOnPmzO23315SUvLee++9/fbbHr5Brh+M0Wq1RFRSUvLs&#10;s88S0QsvvMB1UrF2CeeHH37w5Pp6vb61tbWwsFClUmVmZk6cOHHKlCnsJYvFwuKxq/hh18Gl1+uJ&#10;qKqqirVa3nzzzYSEBK5PjDVNGLuOMq4/LSEhgUUsAABHgQ8hXORgDzsuQrBAQkR2bZHU1FT+UAfX&#10;A7Zx40b+YVu3bs3NzU1PT3/ttdfYZZOSkrhXc3Nz7UIOd53k5GS7Gj788MPV1dUJCQnZ2dkPP/zw&#10;+++///LLL3vYhWWxWMaNG/fNN99wJTNmzGBRxNHgwYN/+9vfcr8uWLDA1ZFM//79P/jggyVLlkye&#10;PPnpp5/u3bv3p59+unbtWu6Aurq6wsLCiRMnsvhhsVgeeOAB/tjJjTfeyL/go48+6qqDq6qqavLk&#10;ydyvhw8fTklJYQcXFBSkpKS4qScAABP4EMI9JXNzcw0GQ0FBAV1+jnOhovSy9PR0ujxYwsnLyyst&#10;LeU/4CoqKjZs2JCenj5//nxWwp6YOTk5/OscOnSIOyU5OZm95JhVSaFQsJe++eab48ePV1dXz5w5&#10;08N3x4LHsGHD2BX+/ve/E1F2dnZiYiL7+eWXX+bqI5fL33nnHf6RXFPMlQkTJrDj//SnP61evToz&#10;M9OxtTF+vMuku/379+c+21mzZlVVVdXU1Fx//fUffPABET399NOlpaXvv/8+EX388ces5uzgNWvW&#10;VFVVHT161GKxsAZZZmYmdx0PPxwACDWBHwthX/83bty4aNEio9FYXFycnJw8c+bM3Nxco9HIHujL&#10;li3jGiV20tPTHR/6ixYtIiKuoWAwGNjpqamp/MO0Wi0XeBYuXNhlVWtra5999tktW7a888477733&#10;HhHt3bvXfXPkzJkzRMS1DFgj49tvv2UxwxF3ZW998cUXJpPpxhtvZK2riRMnskc/ER07doy9O4VC&#10;8e9//7ugoIAbXbdYLI8++mhhYaH7i1+4cIF1T6WlpfHLKysrf/Ob3xQWFl5//fU333yzD9UGgJAS&#10;4FYI186YPHlycnLypk2bcnNzZ86cOWjQICJiLRI38cO9RYsWBXB2r9VqXb9+/fz588+fP5+dnf3N&#10;N9/8/e9/f/LJJwN1ffIjflRVVa1Zs2b16tUrV658+umnjx49eunSpQMHDgwcOJCIDh8+zAY57HgY&#10;PwAAAiXAIYSNpbOv5KzlQUSTJ09mz77i4mKuAcHvgOpSXl4eGxphTRyumcK6vDhcN5cnTp48WVpa&#10;+uijjxLRVVddNWDAAJVKdfHiRW6liFPDhw8noq+++or9yvq12PwuhuuUs1gs77333oABA7755huu&#10;I8tDH3/88dNPPz169GgiiouLUygU8fHxlZWV/fv3X7NmDRFNmzbNMYpwIyWuOqCOHTvGfmAzvoho&#10;//79/A9w4cKF7CXWqeV5hQEgNAW4I4uNpbO+oBEjRtDlcMIe+rm5uWwwnIj4o9/8DihXWLOGtWkm&#10;T57MOsr4I+p5eXmOPWCucAtB2GxdFjn0ej2LJW5OZD1XdmsnWXcQG7RgLw0YMOCzzz777W9/+803&#10;3/BH1CsqKrhxF1fdX2whyLZt29ivlZWVEydO1Gg07CO65557du/eXVhYOG3aNLsTuTYK/7PV6/Wj&#10;Ro265ppr+C/t37//ySeffPjhh/kXYbO8FArFzJkzCwsLlyxZ0tWnCAChLsCtEDaWzrqtoqOjk5OT&#10;J0yYwF7iRtRzcnK44/ltiy6xB+6iRYtOnz7Nogj/Vc87x6xW67PPPsstBJkyZQpbqf7ss892ObVX&#10;oVDYfT3nhk8SExMff/xxrjw8PPz555/nfmW1/eKLLxobG9mctOrqascJWmwC7tKlS/v166dQKNau&#10;Xfvmm2/efPPNvXv3ZlN72fgHa4twsrOzFy5cyCZ02d0xOzubiK6//nq7UyZMmMA/mL0R9kNqaqrd&#10;wQAATsnYMjoAAABvYZtFAADwEUIIAAD4SGaz2aSuAwAAdEtXzMiSyWRenYzwAwAQyhwn9XoeFbyL&#10;NwAA0MNgLAQAAHwkYAiZM2eO3QrqOXPmzJkzh/1cUlIik8lKSkqEq4DPsrKyZJf9+OOPXZY7Gjdu&#10;HDvsrrvuamtrsytktm/f7m3FKisr7VYjVlZWchc8fPhwl+WOVqxY4VhVN+UAAByhQoher8/Ozmbr&#10;2rqXrKysefPmVVZW2my2/Pz8uLg4s9nsptxRenr6oEGDWltbz58/X1ZWtmrVKv5Ltsvmzp3rVcUq&#10;Kyvj4+MdS/Lz81mVJk2axKKFq3JHK1asKCwsbG1ttdlsP/3004wZM1i0cFUOAMAnVAhhwWPp0qUC&#10;XV84r732Wnp6+q9+9SsiGjFiRExMDFu27arcjtFo3LZt24IFC3r16jVw4MB58+YVFhb6//w9fPjw&#10;4sWLY2Ji+IUFBQXTp09ne79PnDhx3LhxXIJIp+WOVd26devq1at79epFRG+//fa+fftqampclfv5&#10;FgCg5xEqhHDBIzi7qlwxGo0//fTTTTfdxH4dOHDgNddcU1xc7Krc8QosbGzZsoWFjX379o0bN449&#10;i4mosLBQrVZ32bnkWKu8vLz//ve/bOcYzmuvvTZ27Fju4tOnTy8qKmpra3NVbnfZioqK2trawYMH&#10;s1/ZD/X19a7KPa8wAIQIQUIICxt1dXVElJeXJ8QtBOIqNriJGY7S09PLysoiIyNzc3OLiopeeOEF&#10;7qXf/e53FRUVGo1m0qRJno+FDBw48H//93/tCo1GY0NDw9ixY7kSFuFclTuqrq6myxGCiAYMGMBa&#10;Oa7KAQDsCBJC1q9fn5aWplKpMjIyli5d6jS5RdBatmzZhg0b2Gj54cOHi4qK3Jc7Yt/ijx49+sgj&#10;j/DL2fa3SqUyLi5u+fLl999/v6vRFJ/t27evvb3dabmHnWksfnheDgChLPBZC9lA+pdffklEbDP2&#10;oqIixwTmQev+++8vLi6Oi4vjSlgicVfldoxG4+zZs7OyssaPH6/T6dLT0/v169fU1KRUKvmHuWoZ&#10;+KO4uHj69OkRERFOy7l+LVcaGxtra2uHDRtmFy248gBXFwC6v8C3QthAOutISUxMJKItW7YE/C6C&#10;2rBhA5s0xZJ2sHfhppyPNUFuueUW9itLaSXEgNDAgQMHDRrk2BhyVe6IRQXHQQ5X5QAAdgIfQthA&#10;+pAhQ9iqAiLKzs7uXn1ZTGVl5bx58/Lz8+0aEK7KveVJy6DLK/DHyfft28dmgrkqtzvdbpyc/ZCY&#10;mOiq3J+qAkDPZONhBR7/74pzGTbgXFxczJWwQfWMjAybzcay+/GP/PLLLx0vEiTGjh3LX8bhppw1&#10;uZqammw22/nz52NiYrKysthLrL3CXnr88cfZSgu7Yzw3bty45cuXc7/m5+cTEVv/kZWVxd3IVTm7&#10;gt2v06dPZ0tY+FVyVQ4AwBfgEJKWlpaWlmZXmJGRwR3M4lZdXZ3NZmPjJSy6BBWNRkNEjs9NV+X8&#10;EMIdxuHKuVy2Ti/iCbsQYrscLRiNRtNluV0I4UqIyO7KrsoBADhXbPYuk8m82mbRhp16AQBCmOOM&#10;LOy/CwAAHkFLAgAAfITN3gEAwEfIWggAAD5yGAtB0kIAAPAMOrIAAMBHyFrohD9ZCw8fPixzwDbl&#10;NRqNbKd3mUy2YsUKHyqGrIUAEFSQtdCen1kLJ06cyF93s3z5ciK65ZZbjEZjYmLi/PnzWfl///tf&#10;bxPfImshAAQd/vOOyKvF6U5Wp3PYinS7Y/hr1x23QgkS/P1L+Nt7uCp3gy1TZ2ex5eIsAtmu3PjE&#10;E/n5+dOnT4+JieGvFc/KymLbkLBfubXrrsrtsHfBIg1XQ41G46rcw6oCQOhA1sIr+J+1kO/777+n&#10;y5v1arVaIuLSDsbGxhJRQ0ODh7VC1kIACELIWniFgGQtZIxG4/Lly7l0617FDMe7I2shAAQhZC20&#10;53/WQoZ9l2dNECIaMWJETEzMP//5T/brE088IUTlkbUQAMSErIWVkaUGAAAIT0lEQVT2/MxayHni&#10;iSemT5+uVqvZrwMHDjx48GB8fPyGDRtYCf/VgEDWQgAQGbIWOuFP1kKmsrKyqKho9erV/Ad3XFwc&#10;O52NVztNA+U5ZC0EAMkha6FL/mQtZAPprmLMhg0bRo8enZqa6mcNkbUQACTGn55F5O+kXmQtdH+u&#10;zWF2r1eQtRAAgkqAQwiyFnKHcesq+NhKQ8+Xg9hB1kIACCoOWQu92WbRhp16AQBCmMOMLOy/CwAA&#10;nkHWQgAA8BE2ewcAAB8hayEAAPjIcXU60hYCAIBH0JEFAAA+EiqEzJkzh8ual5ubywozMzP5ufy4&#10;cqenswXtLLkhn+QL3TUazfPPP+/+mG3btnEVbm5uZoU33XQT/43s2LEjaKvKnS6TyY4cOSJkHQGg&#10;GxMkhMhksgULFnBrT+6++27+q6ywrq7u7rvv5vLg8s2ZM8cu3SF/ubtKpRKizh7SaDTDhw93f8y2&#10;bdvmz59vNpttNtuyZcuUSiX3aF65ciX3Rpy+9+Cpan5+/vDhw5OTk/3ZyAsAerbAh5DMzMy0tDT+&#10;1rxOR91VKlVdXV12drZdW8RN00Ry+fn5Tz311JAhQ9wf9uqrr27fvr1v3750Od+U+Hm3/Kyq0Wic&#10;NWtWcnLynj17fvOb34hQYQDojgIcQvR6/dKlSxcsWODJwSqVKi0tjb+Pb0lJyalTpxxPX79+Pbdp&#10;ox3RuraMRuPBgwe//PLLa665xs1hGo2mpKSE2xp94MCBQ4YM4bZPLywsvPbaa4XuHfK/qq+88kpd&#10;Xd3OnTsdt44HAOAEOISwrHzXXnuth8ffdtttXJ+VXq9fv379kiVL7I5JS0tj3WIZGRkSjoUMHDiw&#10;y3EFuryvLZfyj6U75F5NTk4+c+bMmTNnJk6cKNxYiJ9VNRqNW7duJSKlUimTye6++26naawAAIJo&#10;RtaQIUMcH3yJiYk7duxg3WJso1+7YZJugfUOFRcXL1mypG/fvvHx8cuWLZs7d67d8HUwKCkpKS8v&#10;r6ur2759OxuzSUhISElJQRQBAEfBEkLmzJmTlpbmPikFfyCdm9xFl3OTZGZmCl5L7xmNxp9++snx&#10;fbnKZy4hu6pOmDCB/TBz5szc3NyamhrpqgYAQSrAIWTQoEFEdO7cOQ+PP3LkSEZGRklJSXZ2dnZ2&#10;NosKbAbXkCFD3PRZLVmyhH1Hpstbxzv2gEnCLl9TMOtGVQWA4BTgEOI4Qu4Gy7KelJSUmJjI34Ce&#10;5RGpq6tzOn/3xhtvDGydA8tu/NxoNNbV1XHf6Pkkny/rqqoILQDgocB3ZGVkZNhN1eXWCdpZunRp&#10;RkaG+86rkpIS7lLsB5bfKaiwNYNsYGPgwIHz58/nxjlSU1NXrlz5q1/9iogef/xxNqJgNBqXLVv2&#10;4IMPij/fyZOqsqGavXv3slMWL17MvQUAAD7HPbL8pVKpbDYbfwJuWlpaUVERt1KEe6m4uLjLjNyJ&#10;iYn8YQPHpkkQbvX46quvEhHLrJ6cnLx27VpWfvvtt3PNju3btwu9tNATrqr66quvslXrRLRy5cr1&#10;69dLWEkACFoOWQu92WYxCB/fAAAgGsdWCPbfBQAAj6AlAQAAPgqWdSEAANDtIGshAAD4yGEsBEkL&#10;AQDAM+jIAgAAHyFroRNZWVnc7X788Ueu/PDhw1z54cOHXZ1eWVnp9HQiSk9PZ+V33XVXW1ub5FUd&#10;N24c/7Pdvn273QHp6el2bwEA4Bf8nUWIiGwe/+/Kc+2u8+WXX/J/ZT9kZGQQL2shEaWlpTmeznbk&#10;ZTtfFRcX05VZC4W2bds2IqqsrLTZbPn5+UTU1NRks9k0Gg0R5efn2x3jaOzYsewUdjp32PLly6dP&#10;n97a2sqO4X6Wtqrp6emurr98+XI35wIAIGuhvddeey09PZ3t5zFixIiYmBi21cf3339PRGw5/S23&#10;3EJErtpDhYWFbL03O52daDQat23btnr1arZA/Z133tm3b59Op5O2qm6MGzeO2z4LAMApZC28Atvw&#10;nNtShWVhYi0h9ixmmT/YFoReZXGvqKiora3lTmFbGfpT80BVtbCwUK1W2/V3ZWVl5eTkPP300z5X&#10;DwBCAbIWXoH/ILYTFxe3bdu2SZMmbd++/YknnsjKyupy58Hc3Nza2toZM2YQkVarpcub4RPRgAED&#10;YmJigqGqv/vd7yoqKjQaDTueFd5///3YVxEAuhREM7KCJGvhsmXLNmzYwMaQDx8+XFRUxL3EOo5s&#10;Nhu/0Cmj0ahWqz/66KPW1lbWqeWUnz1F/le1sLBwyZIlSqUyLi5u+fLl999/v9ls9qdKABBSAr9T&#10;r298yFq4dOlS9vOQIUOIKCMjIyBZp+6///7i4uK4uDiuJCUlhYiysrKKioq+/fZbpVJ5yy23xMfH&#10;E9HcuXOdXmTgwIE6ne7w4cORkZH5+fkTJ060O6CxsbG2tnbYsGGSV5UThIkUASDY8cfWifydkcXm&#10;WfGnY/HxZ2QxaWlpGRkZTntj6PKkLLsaZmRk2JU4HhYobDoTm+ZkN3mJP73KDe4wu9lZ/ElTQVJV&#10;/hUYuzoDANhB1kKXKisr582bl5+f76YnynN24+dslLvLdCkeClRVp0+fLm0iRQDoZvjPbqIArAtx&#10;bIikpaWxhoJdK4Q1QRyvwIUQm81WXFzMXYpfzq+zQK0Qu+/y/C/p58+fj4mJycrK4o4k3poM7iu/&#10;42HsJbtyqapqs9kef/xxp1Vl0AoBAPcEWVpou3IhSFpaGgsDLIRwXC0YtAsV/FOE67PiY71Mjo94&#10;ttSO4b9q91xmpzsexh1JRG4W9IlZVRZsnFbVhhACAF1xyFrozTaLNuzUCwAQwhxmZGH/XQAA8Ayy&#10;FgIAgI/+Pww9TtegPHQQAAAAAElFTkSuQmCCUEsBAi0AFAAGAAgAAAAhAEqwZwsIAQAAEwIAABMA&#10;AAAAAAAAAAAAAAAAAAAAAFtDb250ZW50X1R5cGVzXS54bWxQSwECLQAUAAYACAAAACEAI7Jq4dcA&#10;AACUAQAACwAAAAAAAAAAAAAAAAA5AQAAX3JlbHMvLnJlbHNQSwECLQAUAAYACAAAACEAgTqpY9IC&#10;AAAICgAADgAAAAAAAAAAAAAAAAA5AgAAZHJzL2Uyb0RvYy54bWxQSwECLQAUAAYACAAAACEAqiYO&#10;vrwAAAAhAQAAGQAAAAAAAAAAAAAAAAA3BQAAZHJzL19yZWxzL2Uyb0RvYy54bWwucmVsc1BLAQIt&#10;ABQABgAIAAAAIQAtm5g14QAAAAoBAAAPAAAAAAAAAAAAAAAAACoGAABkcnMvZG93bnJldi54bWxQ&#10;SwECLQAKAAAAAAAAACEA23Rj+6BIAACgSAAAFAAAAAAAAAAAAAAAAAA4BwAAZHJzL21lZGlhL2lt&#10;YWdlMS5wbmdQSwUGAAAAAAYABgB8AQAACl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1" o:spid="_x0000_s1046" type="#_x0000_t75" style="position:absolute;top:1;width:1947431;height:1644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5v&#10;3KLFAAAA2wAAAA8AAABkcnMvZG93bnJldi54bWxEj09rwkAUxO+C32F5Qi+iG3tISnSVtlQq9CD1&#10;z/01+5qkZt+G3dXEb98VBI/DzPyGWax604gLOV9bVjCbJiCIC6trLhUc9uvJCwgfkDU2lknBlTys&#10;lsPBAnNtO/6myy6UIkLY56igCqHNpfRFRQb91LbE0fu1zmCI0pVSO+wi3DTyOUlSabDmuFBhS+8V&#10;Fafd2SjoPj/OR5+tf9K3P9qOM3f6yoqDUk+j/nUOIlAfHuF7e6MVpDO4fYk/QC7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b9yixQAAANsAAAAPAAAAAAAAAAAAAAAAAJwC&#10;AABkcnMvZG93bnJldi54bWxQSwUGAAAAAAQABAD3AAAAjgMAAAAA&#10;">
              <v:imagedata r:id="rId6" o:title="" cropbottom="17921f" cropright="30119f"/>
              <v:path arrowok="t"/>
            </v:shape>
            <v:shape id="Picture 62" o:spid="_x0000_s1047" type="#_x0000_t75" style="position:absolute;left:129695;top:1767736;width:2951961;height:5074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/&#10;Ck7GAAAA2wAAAA8AAABkcnMvZG93bnJldi54bWxEj0FrwkAUhO8F/8PyBG91Y8S0RFdRqcWDHqpt&#10;1dsj+0xCs29DdtX033cLgsdhZr5hJrPWVOJKjSstKxj0IxDEmdUl5wo+96vnVxDOI2usLJOCX3Iw&#10;m3aeJphqe+MPuu58LgKEXYoKCu/rVEqXFWTQ9W1NHLyzbQz6IJtc6gZvAW4qGUdRIg2WHBYKrGlZ&#10;UPazuxgFp+HIbUyyeD/Eb8PjeblYfb9sv5Tqddv5GISn1j/C9/ZaK0hi+P8SfoCc/g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78KTsYAAADbAAAADwAAAAAAAAAAAAAAAACc&#10;AgAAZHJzL2Rvd25yZXYueG1sUEsFBgAAAAAEAAQA9wAAAI8DAAAAAA==&#10;">
              <v:imagedata r:id="rId7" o:title="" croptop="47605f" cropright="-96f"/>
              <v:path arrowok="t"/>
            </v:shape>
            <v:shape id="Picture 63" o:spid="_x0000_s1048" type="#_x0000_t75" style="position:absolute;left:1945257;width:1136399;height:3071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M&#10;bRvEAAAA2wAAAA8AAABkcnMvZG93bnJldi54bWxEj09rwkAUxO8Fv8PyhN7qxghSoquoRRDai/EP&#10;eHtkn0k0+zZkt0n67V1B6HGYmd8w82VvKtFS40rLCsajCARxZnXJuYLjYfvxCcJ5ZI2VZVLwRw6W&#10;i8HbHBNtO95Tm/pcBAi7BBUU3teJlC4ryKAb2Zo4eFfbGPRBNrnUDXYBbioZR9FUGiw5LBRY06ag&#10;7J7+GgXxJcqvffr103a3Nbv4dJLn761S78N+NQPhqff/4Vd7pxVMJ/D8En6AXD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YMbRvEAAAA2wAAAA8AAAAAAAAAAAAAAAAAnAIA&#10;AGRycy9kb3ducmV2LnhtbFBLBQYAAAAABAAEAPcAAACNAwAAAAA=&#10;">
              <v:imagedata r:id="rId8" o:title="" cropbottom="57189f" cropleft="44874f"/>
              <v:path arrowok="t"/>
            </v:shape>
          </v:group>
        </w:pict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5C29D4" w:rsidP="004514A5">
      <w:pPr>
        <w:rPr>
          <w:rFonts w:ascii="Helvetica" w:hAnsi="Helvetica"/>
          <w:b/>
          <w:sz w:val="18"/>
          <w:szCs w:val="18"/>
        </w:rPr>
      </w:pPr>
      <w:r w:rsidRPr="005C29D4">
        <w:rPr>
          <w:rFonts w:ascii="Helvetica" w:hAnsi="Helvetica"/>
          <w:b/>
          <w:noProof/>
          <w:sz w:val="18"/>
          <w:szCs w:val="18"/>
        </w:rPr>
        <w:pict>
          <v:shape id="Text Box 6" o:spid="_x0000_s1038" type="#_x0000_t202" style="position:absolute;margin-left:4.05pt;margin-top:2.55pt;width:3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h+bMCAADABQAADgAAAGRycy9lMm9Eb2MueG1srFRtb5swEP4+af/B8nfKSyEJqKRqkzBN6l6k&#10;dj/AwSZYA5vZTqCb9t93NklKW02atvEB2efzc/fcPb6r66Ft0IEpzaXIcXgRYMREKSkXuxx/eSi8&#10;BUbaEEFJIwXL8SPT+Hr59s1V32UskrVsKFMIQITO+i7HtTFd5vu6rFlL9IXsmIDDSqqWGNiqnU8V&#10;6QG9bfwoCGZ+LxXtlCyZ1mBdj4d46fCripXmU1VpZlCTY8jNuL9y/639+8srku0U6WpeHtMgf5FF&#10;S7iAoGeoNTEE7RV/BdXyUkktK3NRytaXVcVL5jgAmzB4wea+Jh1zXKA4ujuXSf8/2PLj4bNCnOb4&#10;EiNBWmjRAxsMupUDmtnq9J3OwOm+AzczgBm67Jjq7k6WXzUSclUTsWM3Ssm+ZoRCdqG96U+ujjja&#10;gmz7D5JCGLI30gENlWpt6aAYCNChS4/nzthUSjAmQZRCuzEq4SyZhwmsbQiSnW53Spt3TLbILnKs&#10;oPMOnRzutBldTy42mJAFbxqwk6wRzwyAOVogNly1ZzYL18wfaZBuFptF7MXRbOPFAaXeTbGKvVkR&#10;zpP15Xq1Woc/bdwwzmpOKRM2zElYYfxnjTtKfJTEWVpaNpxaOJuSVrvtqlHoQEDYhfuOBZm4+c/T&#10;cPUCLi8ohVEc3EapV8wWcy+u4sRL58HCC8L0Np0FcRqvi+eU7rhg/04J9TlOkygZxfRbboH7XnMj&#10;WcsNjI6GtzlenJ1IZiW4EdS11hDejOtJKWz6T6WAdp8a7QRrNTqq1Qzbwb2MyEa3Yt5K+ggKVhIE&#10;BlqEsQeLWqrvGPUwQnKsv+2JYhg17wW8gjSMYztzphs13WynGyJKgMqxwWhcrsw4p/ad4rsaIo3v&#10;TsgbeDkVd6J+yur43mBMOG7HkWbn0HTvvJ4G7/IXAAAA//8DAFBLAwQUAAYACAAAACEAYRufxtgA&#10;AAAGAQAADwAAAGRycy9kb3ducmV2LnhtbEyOzU7DMBCE70i8g7VI3KhdpNIQ4lSoiAegIHF14m0c&#10;Ya+j2PmhT89ygtP+zGjmqw5r8GLGMfWRNGw3CgRSG21PnYaP99e7AkTKhqzxkVDDNyY41NdXlSlt&#10;XOgN51PuBIdQKo0Gl/NQSplah8GkTRyQWDvHMZjM59hJO5qFw4OX90o9yGB64gZnBjw6bL9OU9DQ&#10;XqaX4tg383LZf+6b1fndmbzWtzfr8xOIjGv+M8MvPqNDzUxNnMgm4TUUWzZq2PFgtVCKl0bDIz9k&#10;Xcn/+PUPAAAA//8DAFBLAQItABQABgAIAAAAIQDkmcPA+wAAAOEBAAATAAAAAAAAAAAAAAAAAAAA&#10;AABbQ29udGVudF9UeXBlc10ueG1sUEsBAi0AFAAGAAgAAAAhACOyauHXAAAAlAEAAAsAAAAAAAAA&#10;AAAAAAAALAEAAF9yZWxzLy5yZWxzUEsBAi0AFAAGAAgAAAAhACXk4fmzAgAAwAUAAA4AAAAAAAAA&#10;AAAAAAAALAIAAGRycy9lMm9Eb2MueG1sUEsBAi0AFAAGAAgAAAAhAGEbn8bYAAAABgEAAA8AAAAA&#10;AAAAAAAAAAAACwUAAGRycy9kb3ducmV2LnhtbFBLBQYAAAAABAAEAPMAAAAQBgAAAAA=&#10;" filled="f" stroked="f">
            <v:textbox inset=",7.2pt,,7.2pt">
              <w:txbxContent>
                <w:p w:rsidR="00D96882" w:rsidRPr="008B0121" w:rsidRDefault="00D96882" w:rsidP="004514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c.                                                 </w:t>
                  </w:r>
                  <w:r>
                    <w:rPr>
                      <w:rFonts w:cs="Helvetica"/>
                      <w:b/>
                      <w:szCs w:val="18"/>
                    </w:rPr>
                    <w:t xml:space="preserve">                      </w:t>
                  </w:r>
                  <w:r>
                    <w:rPr>
                      <w:b/>
                    </w:rPr>
                    <w:t>d.</w:t>
                  </w:r>
                </w:p>
              </w:txbxContent>
            </v:textbox>
          </v:shape>
        </w:pict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78105</wp:posOffset>
            </wp:positionV>
            <wp:extent cx="1969770" cy="1934210"/>
            <wp:effectExtent l="0" t="0" r="1143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5404"/>
                    <a:stretch/>
                  </pic:blipFill>
                  <pic:spPr bwMode="auto">
                    <a:xfrm>
                      <a:off x="0" y="0"/>
                      <a:ext cx="196977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78105</wp:posOffset>
            </wp:positionV>
            <wp:extent cx="1969770" cy="2341880"/>
            <wp:effectExtent l="0" t="0" r="1143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4934"/>
                    <a:stretch/>
                  </pic:blipFill>
                  <pic:spPr bwMode="auto">
                    <a:xfrm>
                      <a:off x="0" y="0"/>
                      <a:ext cx="1969770" cy="234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  <w:r w:rsidRPr="00C2673F">
        <w:rPr>
          <w:noProof/>
        </w:rPr>
        <w:t xml:space="preserve"> </w:t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5C29D4" w:rsidP="004514A5">
      <w:pPr>
        <w:rPr>
          <w:rFonts w:ascii="Helvetica" w:hAnsi="Helvetica"/>
          <w:b/>
          <w:sz w:val="18"/>
          <w:szCs w:val="18"/>
        </w:rPr>
      </w:pPr>
      <w:r w:rsidRPr="005C29D4">
        <w:rPr>
          <w:rFonts w:ascii="Helvetica" w:hAnsi="Helvetica"/>
          <w:b/>
          <w:noProof/>
          <w:sz w:val="18"/>
          <w:szCs w:val="18"/>
        </w:rPr>
        <w:pict>
          <v:shape id="Text Box 7" o:spid="_x0000_s1040" type="#_x0000_t202" style="position:absolute;margin-left:4.05pt;margin-top:9.6pt;width:41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R1bICAADABQAADgAAAGRycy9lMm9Eb2MueG1srFRbb9sgFH6ftP+AeHd9qXOxFadKk3ia1F2k&#10;dj+AGByj2eABid1N++874CR1W02atvGADofDd24fZ3HTNzU6MqW5FBkOrwKMmCgk5WKf4S8PuTfH&#10;SBsiKKmlYBl+ZBrfLN++WXRtyiJZyZoyhQBE6LRrM1wZ06a+r4uKNURfyZYJuCylaoiBo9r7VJEO&#10;0Jvaj4Jg6ndS0VbJgmkN2s1wiZcOvyxZYT6VpWYG1RmG2Izbldt3dveXC5LuFWkrXpzCIH8RRUO4&#10;AKcXqA0xBB0UfwXV8EJJLUtzVcjGl2XJC+ZygGzC4EU29xVpmcsFiqPbS5n0/4MtPh4/K8RphiOM&#10;BGmgRQ+sN+hW9mhmq9O1OgWj+xbMTA9q6LLLVLd3sviqkZDriog9Wyklu4oRCtGF9qU/ejrgaAuy&#10;6z5ICm7IwUgH1JeqsaWDYiBAhy49XjpjQylAOYkms3kAVwXcTWbhBGTrgqTn163S5h2TDbJChhV0&#10;3qGT4502g+nZxDoTMud1DXqS1uKZAjAHDfiGp/bORuGa+SMJku18O4+9OJpuvTig1Fvl69ib5uFs&#10;srnerNeb8Kf1G8ZpxSllwro5EyuM/6xxJ4oPlLhQS8uaUwtnQ9Jqv1vXCh0JEDt361SQkZn/PAxX&#10;L8jlRUphFAe3UeLl0/nMi8t44iWzYO4FYXKbTIM4iTf585TuuGD/nhLqMpxAXwcy/Ta3wK3XuZG0&#10;4QZGR82bDAM1YFkjkloKbgV1siG8HuRRKWz4T6WAdp8b7QhrOTqw1fS73v2MawtsybyT9BEYrCQQ&#10;DLgIYw+ESqrvGHUwQjKsvx2IYhjV7wX8giSMYztzxgc1PuzGByIKgMqwwWgQ12aYU4dW8X0FnoZ/&#10;J+QKfk7JHamfojr9NxgTLrfTSLNzaHx2Vk+Dd/kLAAD//wMAUEsDBBQABgAIAAAAIQD6PjnT2QAA&#10;AAgBAAAPAAAAZHJzL2Rvd25yZXYueG1sTI/NTsMwEITvSLyDtZW4UadFtCHEqVARD0BB4urE2ziq&#10;vY5i54c+PcsJjvvNaHamPCzeiQmH2AVSsFlnIJCaYDpqFXx+vN3nIGLSZLQLhAq+McKhur0pdWHC&#10;TO84nVIrOIRioRXYlPpCythY9DquQ4/E2jkMXic+h1aaQc8c7p3cZtlOet0Rf7C6x6PF5nIavYLm&#10;Or7mx66e5uv+a18v1j2eySl1t1penkEkXNKfGX7rc3WouFMdRjJROAX5ho2Mn7YgWM4fdgxqBhkT&#10;WZXy/4DqBwAA//8DAFBLAQItABQABgAIAAAAIQDkmcPA+wAAAOEBAAATAAAAAAAAAAAAAAAAAAAA&#10;AABbQ29udGVudF9UeXBlc10ueG1sUEsBAi0AFAAGAAgAAAAhACOyauHXAAAAlAEAAAsAAAAAAAAA&#10;AAAAAAAALAEAAF9yZWxzLy5yZWxzUEsBAi0AFAAGAAgAAAAhABJRUdWyAgAAwAUAAA4AAAAAAAAA&#10;AAAAAAAALAIAAGRycy9lMm9Eb2MueG1sUEsBAi0AFAAGAAgAAAAhAPo+OdPZAAAACAEAAA8AAAAA&#10;AAAAAAAAAAAACgUAAGRycy9kb3ducmV2LnhtbFBLBQYAAAAABAAEAPMAAAAQBgAAAAA=&#10;" filled="f" stroked="f">
            <v:textbox inset=",7.2pt,,7.2pt">
              <w:txbxContent>
                <w:p w:rsidR="00D96882" w:rsidRPr="008B0121" w:rsidRDefault="00D96882" w:rsidP="004514A5">
                  <w:pPr>
                    <w:rPr>
                      <w:b/>
                    </w:rPr>
                  </w:pPr>
                  <w:r>
                    <w:rPr>
                      <w:b/>
                    </w:rPr>
                    <w:t>e.                                                                        f.</w:t>
                  </w:r>
                </w:p>
              </w:txbxContent>
            </v:textbox>
          </v:shape>
        </w:pict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30480</wp:posOffset>
            </wp:positionV>
            <wp:extent cx="2633980" cy="2167890"/>
            <wp:effectExtent l="0" t="0" r="7620" b="0"/>
            <wp:wrapNone/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2394" b="-1"/>
                    <a:stretch/>
                  </pic:blipFill>
                  <pic:spPr bwMode="auto">
                    <a:xfrm>
                      <a:off x="0" y="0"/>
                      <a:ext cx="2633980" cy="216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2673F"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30480</wp:posOffset>
            </wp:positionV>
            <wp:extent cx="1969135" cy="2185670"/>
            <wp:effectExtent l="0" t="0" r="12065" b="0"/>
            <wp:wrapNone/>
            <wp:docPr id="18" name="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4943"/>
                    <a:stretch/>
                  </pic:blipFill>
                  <pic:spPr bwMode="auto">
                    <a:xfrm>
                      <a:off x="0" y="0"/>
                      <a:ext cx="1969135" cy="21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5C29D4" w:rsidP="004514A5">
      <w:pPr>
        <w:rPr>
          <w:rFonts w:ascii="Helvetica" w:hAnsi="Helvetica"/>
          <w:b/>
          <w:sz w:val="18"/>
          <w:szCs w:val="18"/>
        </w:rPr>
      </w:pPr>
      <w:r w:rsidRPr="005C29D4">
        <w:rPr>
          <w:rFonts w:ascii="Helvetica" w:hAnsi="Helvetica"/>
          <w:b/>
          <w:noProof/>
          <w:sz w:val="18"/>
          <w:szCs w:val="18"/>
        </w:rPr>
        <w:pict>
          <v:shape id="Text Box 8" o:spid="_x0000_s1039" type="#_x0000_t202" style="position:absolute;margin-left:-4.95pt;margin-top:9.2pt;width:41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b97ICAADABQAADgAAAGRycy9lMm9Eb2MueG1srFTtbtsgFP0/ae+A+O/azkhiW3WqNomnSd2H&#10;1O4BiMExmg0ekDhdtXffBSep22rStI0fiI/LuR/ncC+vDm2D9lwboWSO44sIIy5LxYTc5vjrfREk&#10;GBlLJaONkjzHD9zgq8XbN5d9l/GJqlXDuEYAIk3Wdzmure2yMDRlzVtqLlTHJVxWSrfUwlZvQ6Zp&#10;D+htE06iaBb2SrNOq5IbA6er4RIvPH5V8dJ+rirDLWpyDLFZP2s/b9wcLi5pttW0q0V5DIP+RRQt&#10;FRKcnqFW1FK00+IVVCtKrYyq7EWp2lBVlSi5zwGyiaMX2dzVtOM+FyiO6c5lMv8Ptvy0/6KRYMAd&#10;RpK2QNE9P1h0ow4ocdXpO5OB0V0HZvYAx87SZWq6W1V+M0iqZU3lll9rrfqaUwbRxe5lOHo64BgH&#10;suk/KgZu6M4qD3SodOsAoRgI0IGlhzMzLpQSDqeT6TyJ4KqEOzKdA/XeBc1Orztt7HuuWuQWOdbA&#10;vEen+1tjXTQ0O5k4Z1IVomk8+418dgCGwwn4hqfuzkXhyXxMo3SdrBMSkMlsHZCIseC6WJJgVsTz&#10;6erdarlcxT+d35hktWCMS+fmJKyY/BlxR4kPkjhLy6hGMAfnQjJ6u1k2Gu0pCLvw41iQkVn4PAxf&#10;BMjlRUrxhEQ3kzQoZsk8IBWZBuk8SoIoTm/SWURSsiqep3QrJP/3lFCf4xR4HcT029wiP17nRrNW&#10;WGgdjWhzDNKA4Yxo5iS4lsyvLRXNsB6VwoX/VAqg+0S0F6zT6KBWe9gc/M8gDtiJeaPYAyhYKxAY&#10;aBHaHixqpX9g1EMLybH5vqOaY9R8kPAL0pgQ13PGGz3ebMYbKkuAyrHFaFgu7dCndp0W2xo8Df9O&#10;qmv4OZXwon6K6vjfoE343I4tzfWh8d5bPTXexS8AAAD//wMAUEsDBBQABgAIAAAAIQD/LRNB2wAA&#10;AAoBAAAPAAAAZHJzL2Rvd25yZXYueG1sTI/LTsMwEEX3SPyDNUjsWqeIkCjEqVARH0BB6tZJpnGE&#10;PY5i50G/nikb2J3RXN05U+5XZ8WMY+g9KdhtExBIjW976hR8frxtchAhamq19YQKvjHAvrq9KXXR&#10;+oXecT7GTnAJhUIrMDEOhZShMeh02PoBiXdnPzodeRw72Y564XJn5UOSPEmne+ILRg94MNh8HSen&#10;oLlMr/mhr+flkp2yejU2PZNV6v5ufXkGEXGNf2G46rM6VOxU+4naIKyCzS5JOXqFjIET+S/UCtLH&#10;FGRVyv8vVD8AAAD//wMAUEsBAi0AFAAGAAgAAAAhAOSZw8D7AAAA4QEAABMAAAAAAAAAAAAAAAAA&#10;AAAAAFtDb250ZW50X1R5cGVzXS54bWxQSwECLQAUAAYACAAAACEAI7Jq4dcAAACUAQAACwAAAAAA&#10;AAAAAAAAAAAsAQAAX3JlbHMvLnJlbHNQSwECLQAUAAYACAAAACEAMgub97ICAADABQAADgAAAAAA&#10;AAAAAAAAAAAsAgAAZHJzL2Uyb0RvYy54bWxQSwECLQAUAAYACAAAACEA/y0TQdsAAAAKAQAADwAA&#10;AAAAAAAAAAAAAAAKBQAAZHJzL2Rvd25yZXYueG1sUEsFBgAAAAAEAAQA8wAAABIGAAAAAA==&#10;" filled="f" stroked="f">
            <v:textbox inset=",7.2pt,,7.2pt">
              <w:txbxContent>
                <w:p w:rsidR="00D96882" w:rsidRPr="008B0121" w:rsidRDefault="00D96882" w:rsidP="004514A5">
                  <w:pPr>
                    <w:rPr>
                      <w:b/>
                    </w:rPr>
                  </w:pPr>
                  <w:r>
                    <w:rPr>
                      <w:rFonts w:cs="Helvetica"/>
                      <w:b/>
                      <w:szCs w:val="18"/>
                    </w:rPr>
                    <w:t xml:space="preserve">  </w:t>
                  </w:r>
                  <w:r>
                    <w:rPr>
                      <w:b/>
                    </w:rPr>
                    <w:t xml:space="preserve">g.                                                                            h. </w:t>
                  </w:r>
                </w:p>
              </w:txbxContent>
            </v:textbox>
          </v:shape>
        </w:pict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48260</wp:posOffset>
            </wp:positionV>
            <wp:extent cx="1121449" cy="278460"/>
            <wp:effectExtent l="0" t="0" r="0" b="1270"/>
            <wp:wrapNone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/>
                  </pic:nvPicPr>
                  <pic:blipFill rotWithShape="1">
                    <a:blip r:embed="rId13"/>
                    <a:srcRect l="64004" b="85906"/>
                    <a:stretch/>
                  </pic:blipFill>
                  <pic:spPr>
                    <a:xfrm>
                      <a:off x="0" y="0"/>
                      <a:ext cx="1121449" cy="2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48260</wp:posOffset>
            </wp:positionV>
            <wp:extent cx="1689295" cy="1471430"/>
            <wp:effectExtent l="0" t="0" r="12700" b="1905"/>
            <wp:wrapNone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/>
                  </pic:nvPicPr>
                  <pic:blipFill rotWithShape="1">
                    <a:blip r:embed="rId13"/>
                    <a:srcRect r="49211" b="26846"/>
                    <a:stretch/>
                  </pic:blipFill>
                  <pic:spPr>
                    <a:xfrm>
                      <a:off x="0" y="0"/>
                      <a:ext cx="1689295" cy="147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9D4" w:rsidRPr="005C29D4">
        <w:rPr>
          <w:rFonts w:ascii="Helvetica" w:hAnsi="Helvetica"/>
          <w:b/>
          <w:sz w:val="18"/>
          <w:szCs w:val="18"/>
          <w:lang w:eastAsia="ja-JP"/>
        </w:rPr>
        <w:pict>
          <v:group id="Group 16" o:spid="_x0000_s1041" style="position:absolute;margin-left:-13.9pt;margin-top:3.8pt;width:220.05pt;height:153pt;z-index:251670528;mso-position-horizontal-relative:text;mso-position-vertical-relative:text" coordsize="3189762,21670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YlL4fLAgAAfgkAAA4AAABkcnMvZTJvRG9jLnhtbOxWTW/cIBC9V+p/QNwT&#10;Gxt/Kru5pIkqVe0qadUzy+I1qm0QsB/59x2wvUqzkVqlvUTqYVkwMLx582bg6vrYd2gvjJVqWGBy&#10;GWMkBq42ctgu8LevtxclRtaxYcM6NYgFfhQWXy/fv7s66FokqlXdRhgERgZbH/QCt87pOoosb0XP&#10;7KXSYoDJRpmeORiabbQx7ADW+y5K4jiPDspstFFcWAtfb8ZJvAz2m0Zw96VprHCoW2DA5kJrQrv2&#10;bbS8YvXWMN1KPsFgr0DRMznAoSdTN8wxtDPyzFQvuVFWNe6Sqz5STSO5CD6ANyR+5s2dUTsdfNnW&#10;h60+0QTUPuPp1Wb55/3KILlZYJpiNLAeYhSORST35Bz0toY1d0Y/6JWZPmzHkff32Jje/4Mn6Bho&#10;fTzRKo4OcfiYFBXN0wwjDnOkoimJJ+J5C9E528fbD9POlJRVkSfjzoTkRUxSjyqaD448vhMcLXkN&#10;v4kn6J3x9Hs9wS63MwJPRvo/stEz82OnLyCkmjm5lp10j0GeEDwPativJF+ZcfCEcjpTDtP+VESp&#10;d89v8av8Hu+tH/9iYt1JfSu7DhnlvkvXPrRMQ+BIkKCfnNCD0J8J5QUCRhHeKL7rxeDGrDKiA0fU&#10;YFupLUamFv1agEjMxw3xCFltDb+H7PJ5BbFNKowgn8o8ock074xwvJ3hz4hH5yxo6QX1kCotSwLh&#10;PtcQSbK4yiCDvYZSQgj0ve1ZCKzWxro7oXrkO4AUwAU62P6TdePSeclE6YgisAsMj8ig83bkAyk1&#10;ZiwoZZRP5knxcnkr8oFIFUlJQD6g1ayixV+oh6ZlMYqH5FmS56FUsHouQ2lMs7KEk7yEMkLT/xLC&#10;ND+TUCj7b0lCIBwKFww8NKACJQUp5wr1igoEBeaF2lNRQopiur9ySkkVZPpPi0+4yeCSDzVtepD4&#10;V8TTMfSfPpuW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AcWwHgAAAACQEA&#10;AA8AAABkcnMvZG93bnJldi54bWxMj09Lw0AUxO+C32F5grd280dTiXkppainItgK4m2bfU1Cs29D&#10;dpuk3971pMdhhpnfFOvZdGKkwbWWEeJlBIK4srrlGuHz8Lp4AuG8Yq06y4RwJQfr8vamULm2E3/Q&#10;uPe1CCXscoXQeN/nUrqqIaPc0vbEwTvZwSgf5FBLPagplJtOJlGUSaNaDguN6mnbUHXeXwzC26Sm&#10;TRq/jLvzaXv9Pjy+f+1iQry/mzfPIDzN/i8Mv/gBHcrAdLQX1k50CItkFdA9wioDEfyHOElBHBHS&#10;OM1AloX8/6D8AQAA//8DAFBLAwQKAAAAAAAAACEA2l9ZlCdFAAAnRQAAFAAAAGRycy9tZWRpYS9p&#10;bWFnZTEucG5niVBORw0KGgoAAAANSUhEUgAAAj8AAAFQCAIAAADfhIhyAAAgAElEQVR4nO3de1xU&#10;df4/8PfhIlgYFy8MCmppF1NQrPjmpS3alfCxX3B3WQXLkr6pm7Ql30xJv62iuVZa34Xc1FZ2o/JG&#10;K/ZVvz2YtF90AW2Rr8igIgoBMToDAo6KNsDA/P746MfDmQszMLejr+ejx+7M59w+ZwbPez6f8zmf&#10;t2A0GgkAAEBWvNxdAQAAALv59H8XgrcPdXf1fz8AnsC0N+LEiRNuqQkAiE2YMEH81gHRi7q7vv/+&#10;++nTpztgVwBuJQiC2XLJPxsAcDHTH5GOiF4AtwFLgc063FcGcBJELwBbDR36lV3rX7jwKyfVBAAw&#10;agMAAOQH0QvA6ZqamoKCggSR9vZ28Qo5OTl80ZtvvunAw+3du5eXV1ZW8qOIyyXEleH1TEtLE9ff&#10;bCVNT5OvWVlZOWvWLIPBwFdOS0s7evRor3WWSEtLE++HVfWnn34iooiICPFxWaHpGVn/hPlpitcx&#10;++0UFhZa2ad4qeS7Fu9W/AlYIvlU+XlZOV/J5snJyewTk3wOkm9E/CFYWmQWr4nZL078V8ft3buX&#10;lVv5BAoLC638JRCiF4DL5OfnG41Go9G4ePFif39/frlJS0vTaDTGGzQajaUrkVkRERHiS2dTU9N9&#10;9933j3/8w2g0njp1KikpiV0CmpqapkyZwurw9ddfJyUlmb1w5OTkLFy4UK/X83ryi29iYmJnZyer&#10;5J/+9KdeT1O8plar3b9///nz5/lqBw4caGhosF5n6yorKxcuXJifnz9y5EhWsnbtWnbQr7/+etSo&#10;UZKdsJMyGo1/+9vfrAQwdpr8BK1/O/X19XyfPFA1NTVt3bqVfVbbtm0Tf4Yc+5xtOcfQ0FCVSsWO&#10;curUqY8//pgvtX6+dOOD1ev1Zj+Hffv2+fg44OZRQ0NDY2NjYGCglXVKSkrEfxW/+93vrO+zsLDw&#10;ySeftL4OoheAq2VmZgYGBpaWlhJRYWHhli1bli9fzpdu3ryZX4774OTJk5cuXfr1r39NROPGjVu8&#10;ePHHH39sMBhY+cMPP0xE48ePDwwM5MFDbM2aNfn5+X5+fkT08ssvE5FKpepzZbiamhoiYqdMRJWV&#10;lWq1+uTJk9brbH2fcXFxRMS2koiNjWUR2uzvgNWrV69atcpSk0jM9m+noaEhPDx8w4YNRDRs2LC8&#10;vDwWGKZNm0Ymn2FlZeWhQ4d6PToRxcXFicPzuHHjzP5usHS+mZmZTz31lC0H8ig5OTlZWVnWwyEh&#10;egG43rBhwwYNGsSu3c8999zatWtZtOiVuPuOtZwiIiLUavWqVat4R9A///nPxMREb29vtsnkyZP3&#10;79/f1dXFIhaLHy0tLZcuXYqIiJDsnwUVXj548GBJkBsyZIj1nj1Ljh07RkQ8XBUXFxNRaWkpC1GW&#10;6mxlhzk5OWq1mgdaU+LzNa2M+HBW2PXt2BgUm5qaMjMzzQYhSW9qYWGhWq1mPzh6ZXq+OTk5zz//&#10;/ODBgyVrPvfcc9a7Ords2cIKWedeQUGBuHeUr9mHPwNbVFZWhoSEbNu2rdc1Eb0AXK2pqenKlSvj&#10;x4/nL2zZKi0tbcuWLazb59SpU+vWrTMYDOwnP+tBYh1BBw4cePjhh3mP0JgxY9iLYcOGff7550lJ&#10;SW+++eamTZvWrl37yCOPSA6h1WqJKDQ0lG8yaNAgvjQ2NlalUjU2Nv7Hf/yHvTfnDhw4MGfOHH5x&#10;X7NmzZw5c3hfoqU6W1JYWLhw4cLExMTExERL64h/IohVVlZu2bJl/vz5vXaa2fXt8Go3NjaKCzdt&#10;2pSYmBgdHc1LHnrooU8++cSW2MkarPzrsE5yvoWFhSEhIaZf8TvvvJORkcG6OvnNLdZNx7p8TfsA&#10;S0tLee9ocnJyUVGR9c7nfho3blyv/YoMoheAq2VmZvJOPBuxLqySkhLWDhg3bpxdNy3YJZU1cR59&#10;9FH+49oW7IK4efPm9PT0kSNHDhs27N133121apWlm3NJSUmSBiILA6+99lp4eLhKpWJvMzIyAgMD&#10;Jdd60zqb2r9/P+szfOONN+y6bePv7y8IwoMPPlhSUmLj9bE/WMMlLCxM/E2lpaVlZ2fb2Jjrz6Gf&#10;fPJJ0z7VBQsWLF++fPLkyUT0ySef7N+/v6ysjG40MdlnMmzYsKefflq8VXx8PHuRkJCg1+tXrFhB&#10;VjufzYqJiel1gIm95Bq92travvrKvodvANyLX9ZZE8qum1vsZ3hUVJS9B+W/31n827Rp04wZMxob&#10;G997771e20+WGh/W20biURvstz/rqAwNDV29erVSqTx58uTjjz8eFRU1aNAgs5c/XmfxcDVxj1xi&#10;YuIHH3ygVCpt+wyu0+v1p06dsmuT/hg3bpzRaAwLC+PX65ycnC1btpgGFd4Xt2XLFnaVt2vInwQf&#10;nmM9RioUCr6+XU3MvhGP2ujPbV0xuUav0tLSP//5z+6uBYAdxJd1dmWx1LvVHwkJCfx+khhreA0f&#10;Ppwdl7WfJDdp2BXNSnuob3iH5LRp01atWrV161bWcZeQkMDO3VKdWQAQf2LMpk2b0tLS/va3v1np&#10;uWIXZd5u4DtcvHhxTEyMLUM27P12ampq+CfMLViwIDw8/OOPP25qanrttddI1AQkopiYmKNHj8bG&#10;xvLBqOwqz5prZrsiez3f/fv3X7p0SfxTaf/+/UlJSZbCoaWboJ5PrtEL4NZg461+2y9kkiEPx44d&#10;s33cgWSYBruuWerhtPF+DIkGZYwbNy48PPyzzz5j+5w8eTILWnbVmUeIgwcPWolDbByjaWuVDfhk&#10;gwN7ZfvoRCJas2aNldtpw4YN0+l0PBizVmBJSYnprSnOysATU/x8FyxYIB6bvnjx4sTExPz8fLMV&#10;Cw0NZV+KvQ1ZT4DoBeBO7Le5+GJq9iHW2NjY8PDwUaNGsStpZWUl7/dLSEgQX2HZEO0vvviCbtwt&#10;mz9/PhHNnj1b/MTVmjVrTCMEu+eRlJTE9hYXF7d27VrWz5OWlsYPYddIPOo5KGP16tU8/IwZM4ZV&#10;yVKdrWMNqTlz5pi2Kpqamn7729/y24SSc7R+307Mxm+HlU+ePJmNIiksLOTfDhvGKWkC2ogPtOFV&#10;FT96LGblfCWV5Ltiw0nYF/HJJ5+sWrWKn9eBAwf6UFvXQ/QCcLOGhgaNRsNv8CxcuNDs3aCGhgb2&#10;+DDrd/Lz82NXMdaYYOVHjx4dN24ce+BXEIQnn3yypKSEhZ/Y2Nht27aNGjWKHWXRokVmB21v3ryZ&#10;H2Xy5MnsFj0RzZ49mxVa2dYsyW2VadOm8UjGOyot1blXmZmZ33777VtvvcXesicHBEEIDQ1tbGy0&#10;1KxhMYn/FLDO+rfDP8+QkBA+OiM2Nnb69OmsnA0SsdLAEtu8ebNkzdjY2FOnTvGjsPYu/wli4/ly&#10;06ZN47s6d+4cb5Cxo/CBFWq12pbaOoR4NIe9AzoEY7/nwBYEwfUZUr755ps1a9YUFha68qBwyxME&#10;M/8iTpw4MWHCBEEQ+jBLb///fYErpaWliS/rYCM+W4rzBnOyf4biErS9AABAfhC9AABu2r9/v6+v&#10;b//nSr59REREhIaGXrp0ycXHResYwFbI13XL27x58+bNm91dC5mx/Zllx5Jx9Lqmv+buKsBtBHew&#10;ADyKjHsOz2vP974SAADcimTc9gJwJUEQ+rAVWmwATiLX6NXW1tZN3e6uBdxm7I1EfYl3AGATufYc&#10;Njc3I3oBANy25Bq9AGSkqakpKChIPKeAZJaHnJwcvqj/Y7XFhxOnEBRP2W4ltaC4MmZT2tub1YnV&#10;hx+R7d/sPBfiGoqnXYiIiODl/OjiXJ3icslSK59nRESEjRmW+VHEObHER7dyFP6Jmf4ZmP0k2Ydg&#10;+4csronZ05F8UHxNK18E39BR2UycAdELwEX4HPNsKiZ+XUhLS9NoNHxaVY1GY9clIyIiQnzp5LMe&#10;sKlgk5KSWNjgiTOspxbMyclZuHAhy4HJ6im+urGlfTx/m7F51tlkUTzysQ+nsbHx3Xff5RP9JSYm&#10;dnZ2sjONiYnhn0NhYeGvfvUrnlPRbGhhaal7rQzLUs+OYjQaExISWE4spr6+nh/FUrCXfGKmGWT6&#10;iU1Rbz0ZMf+gzM7ZbxbLhtr/6jkPoheAq7GZCdnc4WxS2uXLl/Olmzdv7k8CJDbXOEsixeax/fjj&#10;jw0GAytnk7tbSS24Zs0anhrq5ZdfJiKVSsUWpaWlHTp0qM8V65vMzMylS5fyq/ywYcPy8vJMp3Fi&#10;MyXyqWZjY2P5lEVm54nPycmZOnVqr0evrKxcuHDhpk2b+BEXLFhgNuSwJNeSqesrKytd/4k5RERE&#10;REtLi7tr0QtELwBXEyeOsmu+dnEXELtMswYEm62VdWrxdCRsE558RJxuw1JKJzYhOi8XJ0wpLCx8&#10;/vnnMzMzrddQ3OtopXPSRpWVlVu2bLFxgnbbM30UFhaGhITMmDFDUs7aeeI4J56IvVeSMNnU1JSZ&#10;mWk6nXFeXp5p1yiJekdZ6i8mLS1t7969fBHbhL+1MXWLvXJycoqLi1988UVn7NyBEL0AXI1Pu25X&#10;WlvWk8P69E6dOrVu3TqDwcB+8q9du5anNBSnIyFRHmSebuPNN9/ctGnT2rVrTdsQPI0k32TQoEHs&#10;dWxsbK/dXE1NTYcOHWI9VFY6J20nqU+vTLNcspyQ4kTDlZWVRUVFNk4mK/kwrZPkYHvooYc++eQT&#10;/jOCmzdvXmdn59dffz1q1Cj++bBfIezLlfQBJiUlFRcXs4901KhRycnJ7G14eLjZ7DD9t2DBAkel&#10;P3YqRC8AV8vMzLSS9dEs1sHIEziNGzeO5+OwBbuksmbZo48+atf9DNuTC4u79ax0TrpMTk5OaGjo&#10;oUOHeKxiN/9sSR7WT2lpadnZ2abp03Q6XUJCgo+PD0vYxn6CFBYWqtXq+vp6tj7Ldsbxxh9LKPPa&#10;a6+x0LJ69WpxSk/r2OSNvQ4wkRdELwAXESdr1+v1dv28rampISLTTME2bhgaGsri36ZNm2bMmNHY&#10;2Pjee+/1ehWzq2nI8J5Dt0zbKsGyDP/ud7/jAwUfeuihpUuXmn7yrEuW1ZmlMetPt2dOTs6WLVvY&#10;rUcrEhIS2Av+HfX5iL0Sj9qwPTebh0P0AnAR8WAz9itbfAPMUUx7zxjW8GK/4nl+YcmNE54usm+H&#10;LiwsXLhwIRsx2NjYGBgY2Lf99Lk+Bw4cmD9/vqRJevDgwf3795eVlbEmDs/oyIYCskGVmzdv5nVm&#10;3XesuWbpwzSrpqYmMTHR19f3tddeY3vmN7FiYmKsdKIeO3ZMfKsSbIToBeBOZkfEmZLcU7GCD9Ng&#10;b48dO2b7qBDxMA26MbjD9h5OcQORbWvjhpbYPhCDbgw5sVJbNrKcY7eX9Hq9lQ9n9uzZ+/fv57mM&#10;rVuzZs38+fPDwsJ0Oh0/yqlTp4jIUnpldlPNrqMAh+gF4E4sS714pLXZx4HZbRKezL6yspL3+yUk&#10;JIjjH7tr8sUXX9CNu2XsNo/kErlmzRrTqDZs2LCnn346KSmJ7S0uLm7t2rW293CKQ2xcXNycOXPE&#10;zUpJE9PGFtXBgwf5OHjG0iPGcXFx+fn5rLZpaWl8k+LiYupTpysRxcbGLl68+OWXX+bNr8LCQrOd&#10;ijk5OZMnT05MTLSyt6amJv5Fi4dTsi+XH4WNVYFeyXWeQ4BbRkNDA7vvwkvy8/NNf6qz1fz9/dnb&#10;d955x2Aw+Pj4ZGZm7ty5k5Wz3/inTp3io65LSkrYBT02Nnbbtm2jRo1i5WvXrjV7/4Nlt2J7S0xM&#10;XLFihe0nwq717BD19fVXr1598MEH58+fP3LkyCNHjjz44IOlpaX5+fkLFiw4duzYqFGjLLVIxMaN&#10;G9fY2HjffffxllxiYuLJkycnT55MNwYjsPL6+noeaDdv3pyWlhYTE8PeWm9gcWxUhaRw8+bNOTk5&#10;/Ch045Nnr/nnmZ+fv2/fvl73X1dXx79o8emzL1d8FJfhf1FElJiYmJ+fb/toIPcS+j8HtiAI33//&#10;/fTp0x1SIRvl5uauWLNCU6tx5UHhlicIZv5FnDhxYsKECYIg9GGWXswxb5fKysoHH3zQlqgGEnyS&#10;FBt7iWWH/TMUl6DnEAAA5EceLUSzWrSePpEJ3GqQ8cQlWI+fuCcQrCgsLHzyySfdXQs3kHH06tR3&#10;ursKcBtBH6ALjBs3Dp+zvdhYSnfXwg1kHL0AXObEiRPurgIA9IDoBdALyb1iAPAEGLUBAADyg+gF&#10;AADyg+gFAADyg+gFAADyI7Po1dbW9tVXXxGRM3KyAQCAXMgsepWWlv75z38mIrVa7e66AACA28gs&#10;egEAABCiFwAAyBGiFwAAyA+iFwAAyA+iFwAAyA+iFwAAyA+iFwAAyI+8o5der3d3FQAAwA3kHb20&#10;Wq27qwAAAG4g7+gFAAC3J0QvAACQH0QvAACQH/lFrzp1nburAAAAbia/6IXcKAAAIL/oBQAAgOgF&#10;AADycytErxMnTgwKHlRdXe3uigAAgIv4uLsCDtDc3Nyma1Or1WPHju3nri5fvtzQ0OCQWkEfRERE&#10;3HXXXe6uBQDIwK0QvRxCp9N99tlnw4cPv/vuu91dl9tXcXHx+fPn4+PjR4wY4e66AIBHQ/S67rPP&#10;Pnvuuef8/f3dXZHb2vjx47u6unJzc1NTU729vd1dHQDwXDK772UwGIxkdPhuL1++PHz4cIQuT+Dt&#10;7T1p0iT03wKAdTKLXmq1uou6HL7bhoYGdBh6Dn9//6tXr7q7FgDg0WQWvQAAAAjRy5KUlBThBqVS&#10;yQqzs7MFEV4uWZqSkmJlt33O6qJSqbKzs02rJwgCL5cQL0pJSbFSsV6xs+NvlUqlIAgqlYodRUx8&#10;gmw1rj8VAAAQQ/QyQxCE1NRU4w0zZ84UL2WFGo1m5syZ/HLMruNsERGZvUynpKTk5eX1rUoqlWri&#10;xInikuTkZF7DJUuW9G23faPVamfOnJmVlRUVFcVKsrKyWE0KCgrCwsIkcV2j0Vj/ZAAA7CXX6FXb&#10;WEvOyU6ZnZ2dnJwcHx/PS9hlV0KhUGg0mry8PHaljoqK4iEkNTU1Ly9PUjfJBd1e69ev78/mRLR7&#10;9+7du3f3cydMeno6ESUnJ5suio+PLygomDlzptmvxuwnAwDQB3KNXtf014hIr9c7drdarTY9PT01&#10;NdWWlRUKRXJycm5ubq9rqlSqqqoqs7uVdLWZlZKSkpWVZXZbKx2Y4o4+cQejVqtlW4l781QqlfVO&#10;SE6pVObl5WVlZSkUCrMrTJo0iYiOHz9uuqiqqoqIxBuqVCq0xgCgD+QavZykqamJiIYPH27j+lOm&#10;TDHtDGS9avwardVq169f3+fOvezs7JUrV5qGiilTpmg0GtaByUNOdnZ2enp6eXm50WgsLy/nK5s2&#10;H3Nzc8W9eevXr2ebpKenW2kmqlQq1o9q5XRYVVmgEmO/DMyGYQAAe+FpZUdSKpUzZ84sKCgQdzyG&#10;hYWJA4m9Ozxy5IhpqBD3AWZlZaWnp7N+vPT09IKCAnY7it+UMos3BKdMmZKens7CGNukqqpKXH8x&#10;du+toKDArrMICwtjLySfDABAn6Ht5Ujx8fFGozE3N5f32qWkpCQnJ5sGEt6/R0RhYWFmu+xYQ2fl&#10;ypXWD3r//fezF/Y2HPumoKDAls5SMdZGlBSy0584cWJeXh57zUa+AADYAtGrh2HDhhHR+fPnbVz/&#10;yJEjpl1hrESpVKpUqry8PH51Zn1uYWFhWq12yZIlvOOODckzbWCxkRoTJ07kcS49Pd3KfSlWbXYK&#10;TlJeXs4aT1Z6F9ltvNjYWHGhQqHIysoSj+Zgp19eXs4HT1pvLAIAiCF69WD7QAwi0mq1eXl5ksu0&#10;WFRUlFGEdbhpNBpL4x0kdu/eLd6ciLKysizdcFIoFFaGSzgKCzCSOCTBKmAailjN2XhFAIB+QvSS&#10;ysrK4uPgGUuPGLMxCOwynZ2dzTdhl28WS5xEPE6PDRIhk/aN8wamswPxu1li7FEwS/f5CgoK8vLy&#10;0EMIAP0n++hVWlpaVFQkKTQYDKaFNlIoFOwJZfG4c3GDhpevXLmSt4SWLFlSVVXFewhtb2AZjUYb&#10;1xRLTU3l1RA3yJYsWcKeFxYEwWx0cRR2RB5E09PTWWXCwsKs9AHGx8cnJydPnDiRR9aoqChHPYUG&#10;ALcVweyjuPbtQhC+//776dOnO6RC1uXm5q5Ys0JTq5n9/Ow9uXsKCws//vhj1tFXWFj4xBNPsNW+&#10;+eabZ59/tqHW1nnKT548SUTjx493SqXBTm78OgTBAf8iAMAFZN/2AgCA2xCiFwAAyA+iFxGRQqE4&#10;d+6cu2sB13V0dCBTKABYJ7/opWvWOXyfgwcPrqur6+pyfN5L6IOKioqRI0e6uxYA4NHkN1OUvq3H&#10;zLzd1O2Q3f7617/+9NNPIyMj8avfjTo6OioqKh555BFfX1931wUAPJr8opfENbrmkP2MGDHimWee&#10;+emnnxw+bz3Y7q677po7dy5CFwD0SvbRy4F8fX3HjBnj7loAAEDv5HffyxJxm0mv1xsJT+0AANyy&#10;bp3oJZ4YSavVdhGGYAAA3LJunegFAAC3D8dEr/b2dofsBwAAwBaOiV4VFRUO2Q8AAIAt5N1zqFar&#10;3V0FAABwA3lHL4PB4O4qAACAG8g7egEAwO3J/dGLpX8EAACwnfujV9+06Fq8gixWXqfTOWr+QwAA&#10;8EBmAsBPP/106dIlSWF+fv7Zs2ddUiWbXNRdRPQCALhtmQkAe/bs+emnnySF9fX1mL4WAAA8RI9Z&#10;enU6XXt7+6VLly5dutTY2MjLGxoaSkpKZsyY4fLqAQAAmCEYjTdns83Kynr99de7u7u9vHq0ybq7&#10;u//whz8sW7bMbM5AQRD+8pe/pKen97EGGLUBnkT8LwIAPFaPtldsbOzevXs/+uijxx57bOzYsbx8&#10;8ODB999/f1BQkJMqYfv1Ijc39/nnnzcajdGx0SfqTmxbvS374+zj3xwnoo8++ig1NZWtlpmZ+cHH&#10;H1yoveCkCsOtCr+lAOSiR/SaOHHixIkTR4wYoVAoQkND3VUnAAAA68xkp5w4cSLduAcmLg8KCvLz&#10;83NRvQAAACwzE710Ot2+ffveeuuturo6cXlpaemECRNcVC8AAADLzESv3Nzc/fv3Z2RkSDoPhw4d&#10;6owaOOkmuU6rc8ZuAQDAE5iJXt3d3dnZ2ZGRka6vjQMZ9JjAFwDgliXXmaIAAOB2Zqbt9ctf/nLv&#10;3r0ajSYsLExcPnLkyMDAQFdVzBqk9QIAuM2ZiV7ffPPNn//8587OTkm5SqVye3diW1sbIa0XAMBt&#10;z0z0mjVr1hNPPGFaHhER4fTq9Ka5udndVQAAAPczE71Gjx7t8moAAADYwcyojezs7DvMOXHihOvr&#10;BwAAYMpM2ysqKmrdunXikr1790ZHR991112uqZNWq9XpdA888IC40GAw/PDDD6ZrXlD3mMzw9OnT&#10;Oh2e9AIAuMWZiV6xsbGxsbHikt/97nf79++XTBzlPEql8ttvv/3oo4/EhWq1+tlnn50/f7648Msv&#10;vzxXfY69ZjOD7N69e9+3+2Y9Pss1VQUAALew6Xmv0aNHGwwGZKcEAAAPYVP0+umnn3788UdnVwUA&#10;AMBGNo3aGDt27IkTJ/z9/V1fPwAAAFM2jdoYOXLk9OnTFQqFa+rU3Nxc11xnWthFXeKS7iHdePwL&#10;AOD2ZNOoDRdra2vTtUnHDba1tRmpx2z03QHdZieSx0wcAAC3PPP3vSoqKtatW/fAAw/ccccdTz31&#10;1Pbt2xsbG11cM1uYnfBQq9a6viYAAOBKZtpe+fn5GRkZ4eHhycnJgYGBP/7446pVq44dO/af//mf&#10;njBZFAAAgJnoVV9f/49//CMmJoYP07h48eJf/vIXnU7n3uiFIfsAAMCY7zkMDg4WjzAMDg4OCgpy&#10;VZUsatZijAYAABAhOyUAAMiRmZ5DInr11Vfnz5//wAMP+Pn56XS62tra/fv3z5gxw8WVAwAAMMtM&#10;9Hr11VfDw8Nff/312tpaVvL4449v3Ljx3nvvdW3dAAAAzDPf9pozZ86MGTMaGxvb29sDAwMVCoUr&#10;J9o4c+6MRq2RFJodHG92WyfUCAAAPIv56EVEwcHBwcHB7LVOpztx4kRERERoaKgL6tRp6OwydEkK&#10;bXwGudPQ6YQaAQCAZ7k5aqOiouKZZ54xm4Ly0KFD77777uXLl11YMQAAAItutr0OHTr0+uuvT5gw&#10;wXSl2bNnNzQ04HErAADwEI4fMT99+ozdu3cTUVFRkbe3D3tNRM3NzbNnz7ZxJ5ebL7/99tt826Ki&#10;oj8s/gNfqtPpLukukfgJtPCbL6/qrjZdamKrKZXKt99+ux9nAwAAnsjifa8+O3Om6vTp00RUXV3d&#10;3d3FXhNRW1tbaWmpjTvpaOuoqqrirb3q6uoOfQdfqtPpruiu9IheY2++/Fn38wXdBbaaVqutqqrq&#10;x9kAAIAnutn2Cg8PP378uNnZeCsqKkpKSlxYKwAAAGtutr3mzJnz3//93/PmzePPKRORTqf79ttv&#10;c3NzP//888jISPfVEwAA4KYePYevvvpqdHT0n/70p+LiYl74+OOP79q1q/+PKhsMBqPR2Pt6VnV2&#10;YUA8AACY3PeKjY09cOAAe06ZiBz4qLJare6SPsRltzNqPIwMAADmRm2In1N2rNbWFltWa2z2xEyY&#10;AADgOVw6x/y1a222rHal7YqzawIAALKGDCkAACA/jn/ey1HqtfXd/t2SwgvaC+bXVlBtY61psVar&#10;PaPFrTIAgFuN57a9ftb/fE1/TVLYrm83v7Y/ma5MRHq93mw5AADImudGLwAAAEvkEb1sTO4FAAC3&#10;CddFr7Y2mwYcmsWTe2E4IgAAkCujV3Nzc/930tJs0xNjAABwa5NHzyEAAIAYohcAAMiPs6LXDz/8&#10;YDaxlundL61Wq1Qqze7EYDAUFRXZeMSa0zWSnbe1tZWXl//c9rONewAAALlwfPS6cKHh1Kkf09KW&#10;mU1qvGfPHknJ1q1bn138rLhEXXd9hKFWrX322RuLfkN3hr1I4bUAACAASURBVN/ZY8tRPd6V/VDG&#10;d8728N577/3P//xPVWlVXV1d384FAAA8k3x6DieS4CO4uxIAAOAR5BO9AAAAbkD0AgAA+fH0570u&#10;NFuYltcC5AYDALgdOH2O+c7O69Nk2DXXhuAjsPk1rrZdtetwmIwDAOB24PTodfbsT33Yyi/cT6vW&#10;OrwyAABwa8B9LwAAkB/3Z6e82i7tG+zQd3gFeel1ejv24k9EpNdf3+Rn/c/itwAAcItxf/Sq09ZJ&#10;Si5rLwc9ENR82p5RHqFERFrt9c7GRm2j+C0AANxi0HMIAADyI6fo5eXv1aHv6MOG6EIEALjFyCp6&#10;Kbxata192BBdiAAAtxjXRa++DZ0nIrVafebcGQp3bHUAAEDGXBe9+GPL9jIYDJ2GTg8YXwIAAJ5C&#10;Tj2HAAAADKIXAADIj2Oi15dffnnffeOJSKfTEVFLy0VW7us7oqrqLHv9ww//8vEZzlZgFi5cWF1d&#10;3aJruaa7NvLekdXV1WwPfkF+Vo7lE+Qz//n5V3VXKYiIiCYREdFYIqJ9+/ZVn672V/hr67ReAV5H&#10;S4/yrYqKisaOGzs4bLC4AtzWrVt3794tLpm3eF7m25l2fQgAAOAyjrmbdPz4cTauj8WGixevRwhv&#10;7wkazSn2Wqe76OMzWRw8qqur1Wr1Rd3Fa7pr13TX1Gr12LFjdTqdb5CvtRoH+fxU9xMRXY9enxPd&#10;TTT9ejWCngjyIR+9Vu81xOtq3c1ZPKqrq2tO17AaBgUFSfap1Wol4xJPnj7Zrm+3/5MAAABXQM8h&#10;AADID6IXAADIj2OiV1dXVx+26jR02rIaS/TlVJ1dNtUEAAA8hGOi14ULvWdA7u7ulpTUq+tt2bla&#10;re5LnexxRn3G2YcAAAAHcl3PoV7f5uUV6LLD2etcyzl3VwEAAGzluujV1dV+PQ2XR9K1mRlJDwAA&#10;ngmjNgAAQH6cFb2ammyd1r1J22TXngWFYGVpt6K7a0gXEXkrvO3arSm11un32wAAoG+cNfdtR4et&#10;j/ram7LL6G+0srTb//rYEMHfWpCzBbKCAQB4LPQcAgCA/LgzenVRV5/zRt6huENSIulR7FTgES4A&#10;gFuWc6OXIAzU669aWnq17aotvXNtbW2mhV7+0ppLehS7/O14gPpy22XbVwYAALdzdvS668qVVktL&#10;LzfbFDOam5sdVyPzmprtGzkCAADuhfteAAAgP4heAAAgP84aMW9JR0fH8ePHJ01iOSWpqqrqmu4a&#10;e11dXe3j42OaPfLbb79V16np8b4f1HSe3+PHj+v1+kcffdR05R9++OHEiRM/t/08MGBg3w8JAADO&#10;5KLoVVdXN2DAYG/vIf/v/xV9c+Sbw4WHWfnbb7/N11m4cCERjR49mpcEjA5oq2vLzc0lIppPXeE3&#10;B2IYHzZS+I03nxONJvoL0W+pLamNhhA9RDSJKJfoj0Sh9I+8f9w34j5ek9GjR6f9Z1pDXUNDbQPf&#10;YU1dDXsxe+5sdZ2aiELHhjryIwAAAMdxcdvL22gkI1l73NgKo8/NDYUA4WbdfyP63wCiR4keJaoj&#10;IqIkojrqrJGOnjetg2lJl6EvaV8AAMAFcN8LAADkB9ELAADkx7nRy8vrLv7aaOzRNSd+issvyI+/&#10;7iIL/XVDerxrH2LbPIpDel8FAABkx8HRy2AwCII3H+MnCDeH7Umil3gGDd8g35urWborFtDjXeed&#10;tk0EFdD7KgAAIDsOjl5qtXrgwFCtFnmKAQDAiXDfCwAA5MeRI+atTLmr1+sFL99eVyOidn27V5AX&#10;Efn421Y3fzvLiYjISEZxNfR6vUACX2TTcQEAwH0cGb2spDvRarVeXkG9rkZEF7QXgh4IIiJ/hdX4&#10;wynsLCcionZqb9beHDYifm1x2AgAAHgM9BwCAID8uDR6CcIAvb5d0jVnmqnLBaz0XrbrbRuLDwAA&#10;7uPSyOHlFdLc3CrpmvNSuCF6ibsKJS5qL7qyJgAA0AfOflp5KH8ted5LrVazF13U5aOwfPvN0u2r&#10;cAvlfVsNAABkxdm5lb35a0n04k80G8lobXygpUU2DjdxdQYYAABwBYzaAAAA+UH0AgAA+XFk9Hri&#10;iV+yzMgXLjRcuHAz8WPEmPt+9asZgjCIiLq7u6806YMHDy8qKrq+OJyISBDu4OsbLhnaTncYyWhU&#10;GOkJEvwFvmjgkIFeQV4UQKSwMIdhkOj19QTOtCd3z868naQgX4XvsmXLqquricjLxyvi3gh++61F&#10;3RIVHWWa2ZmI5i2e9/LLL8fExtj5eQAAgLM4MnrV1/9o9urfeP5CV5eBzTdvMBg6fu66cvlyTc31&#10;XMb0Kfu/m3fFun/u7tIbuqjr6pGr9BEZC24u8pvg5xXkRUuJ4i3MHy+OXmU3X549fZbeIr94v9LS&#10;UhaxBoQPUFerWSQjIuN/GSuOV5it/8nTJ//3f//36DdHe/8IAADAJdBzCAAA8oPoBQAA8uP4/F4m&#10;+/Qi0Vh5PtEGHzFvhpHMzJTr0LHvXYYuwUcwLbdWKwAA8BjOyO8VJS7x8Qns7ro591JHZwcRdRmu&#10;8uESRGQY3SNmdLd3Gy913Hw/mogc+dxxXV3dRfVFv3C/HqWjiYhujiUx2cRhhwcAgH5zcPRqaWkx&#10;LezuNgwYECQpbG6+MVeT2cEXHuBK8xV3VwEAAMxzcPRqa2szLTR2G3x87rC4ptmB7x6gvQ3T9QIA&#10;eCiM2gAAAPlx9iy9ITdeBAoUKgiB7RZSkxipQxAGiEu6qVuyTvuQPjWGRD2T4j10D7m5f51WZyWb&#10;ZZO2ib242dsJAABu5ey2ly/7P0HwZ/91d1kY1GfsIvIWF5hGr847O/tSBVHPpHgP3QE392/QG6zM&#10;FNyhvz6ExGy/KAAAuB56DgEAQH6cHr0kiVHk4g6FdJgJAAB4DsePOezq8vPyGmBpBR7Mrly5IgRc&#10;f164279HJ6HR4E0kemCZ9ek5bmhic3Ozb4CvtNT/+iL2zssfrVIAAM/l4Gt0c3NzR8cgQQixtAKP&#10;Xi0tLcYh119fC73WY50ObyIyGm6ELzaewnGPhZ08edJviJ+0VHF9kcMOAwAAToMWBgAAyA+iFwAA&#10;yI+Do5dWqzVb3t0tHf5OdOPO1g9EajMLnefEiRP89Zdffrl161b+9vjx4+I1161bt2fPHn2b9Bm1&#10;06dP//DDD70eqK2tLScnx2AwbN26VY7z/+7Zs8fsQwI5OTl4eAAA3MzYb5IdhoR8FBi4btCgV4ko&#10;JGS7n38MEQUFbRo8+LOQkO2CMFAQAgYO/I2390haSbSLhOgA8hKISBgTQB8RbSHhlwOJiLbfmGze&#10;SPQ5kZFoNQWkBtARIg2RkaiT6IBoHb6a5L/CGzUrJKokWkBERFsoILXnOJBOok3kN8nvzgl30r9T&#10;wOgA2kLCEz3mof/+++/ZKf8+9fehY0N7/WQ++ugjItq1axcRFRYW9v+jdjEievPNNyWFtbW1RPTR&#10;Rx+5o0ZO55B/EQDgAo7vOfT2jhgw4FFf38nsrSAMJCJf33F83g0i8vN7zMdnNN1LlEJERN1GIqK7&#10;iFKJXiRiK04T7fQ3oteP3hjH4UP07z2P/RvqxQNEzxARUbzJIh+iP5LvJF/fIb70EBERvUjGx3vE&#10;ZnH7qcvQ1dvBbgVybDICwO0A970AAEB+EL0AAEB+HBO9BEE6M4WX1/W7SsZu6Y0xs0mN3ct/yM1Z&#10;DruHdFNQL4+XNTY32r5zNsBBp9P1tXbuYX1KYtmdDgDcYhwVve40KbE4N4bg3Vv0YlPpuvCGi0+A&#10;D3/dHdBNQWQIsHb4K212JK6UafSyPqpQdqcDALcYj+w5rPcmcvUwegAAkBGPjF4AAABWOTh6CV4+&#10;Pd4KA4i8ycv7xltvIiNJOg77lHKy71gF/cno06/J720ZMa/X64moo6OjPwdyr84uaU41vYX8ogAA&#10;ruTg6OXtNajH3r1CvL0jvH0H3Xg71GjUX89YyWPYBdc+OBVOREQKujrian92c1F9sdd12Mwjra2t&#10;/TmQe51Rn5GUWJpOBQDAldBzCAAA8uOw6CUIJhmzelnfj8RdUN4+ru5CNEeSaYxuDqQnL38vdJoB&#10;AHgIB0avIPsOLISRqAvKy+8uV3chmiPJNHZ9SioiIvJSeKHTDADAQzgmenl5DRYELy+voWaXGqnn&#10;+Agfs2u5k0/4zTpdC79GRO3hN1uC3gpvyfoatcb2nV+6dIlkeLtIrbb2yEJtY63LagIAYMpRTyv7&#10;EQmCIL3K31hs9a0nEAXUbu9uoh4jEgV/aY3tmqK3s7OTZDhUz/r8vNf016wsBQBwNozaAAAA+UH0&#10;AgAA+RGMJukl7d6FIPj7/6q7u00QvLu7dUFB2az84sU/BAd/+PPPB9qFr4L8rxe2tPzWKLQHB27r&#10;6DjW1pZNRMLAAMEoePuOMvx8xmjoICLBd4C3b7jh2o/9rJgn8PG522DALSLZELz8urtk1scLcHty&#10;QPQCAABwMfQcAgCA/CB6AQCA/CB6AQCA/PicOHHC3XUAAACwD9peAAAgP4heAAAgP4heAAAgP06J&#10;Xtu3b9++fTt/29zcHBkZ2dzc3IddRUZG9nlbICKDwfDSSy9FRkb+4he/uHjxekZNlUoVGRlZV1d3&#10;8ODBSAv27dvnkAqwY73zzjumi2pra9mxtm3bxgvXrl37hz/8QbxaSUmJuGKnTp1ySMXMWrt2rbMP&#10;AQAO4ZTo9c4774ivVqdPnyaZpxiWrw8//LC+vr6ioiI5Oflvf/sbEen1+meeeSY3N3f06NF93u25&#10;c+f6GeEuXbqUmJiYnZ1dVFT0/vvvs4BRUlJSWlr67rvv8tXWrl37wgsviDd8/fXXr1y5Yn3PkogI&#10;ALcex2cr4e2kM2fO3HfffUTErnElJSXsLbjYY489RkT33nvv+++/n5GR8fe//33UqFEPPfQQEcXF&#10;xVVUVBCRXq9/5JFHgoOD9+3bFxwc3Os+T5486ZC6KRQKPz+/6OhorVY7YsSIF154ITs7e9CgQWxp&#10;fn7+P//5TyI6dOiQQqGwuqebqqqqHFI3APBkjm978TZWU1MTe6FUKomovLycvT1z5oy4I+jMmTOs&#10;vKioKDIycvv27XyRZM/Lli2LjIxctmwZe8s6JBleyFfj+xH3Yd6evv/+eyI6e/bsY489plKptm7d&#10;+te//tXGbXnHI1NXV0dEKpVq6dKlRPTGG2/wXkHWGuP+7//+z5b9a7Xa9vb2srIyhUKRnZ09derU&#10;J598ki3S6/Xsd4+l0CXpUWQZ1Gpra1lb7f3334+MjOSdkKxBxkh6JnkHZmRkJAuWAOD5HB+9eNBi&#10;lx4enFgMIyJJCywpKUl8W4t3OW7ZskW82vbt25VKZUZGxsaNG9luY2Nj+VKlUimJdnw/8fHx/T0l&#10;OXvhhRfq6+sjIyPz8vJeeOGFDz/8cN26dTb2Ger1+ujo6O+++46XJCQksABmKjQ09Be/+AV/m5qa&#10;amlNJjAw8O9///uSJUumT5/+yiuvDBw48J///OeaNWv4ChqNpqysbOrUqSx06fX65557Tnyf7P77&#10;7xfvcNGiRZZ6FGtra6dPn87fHj58ODExka1cUlKSmJhopZ4A4JkcH734NUupVDY3N5eUlNCNEMKj&#10;VMUNGRkZdOPGGFdYWFhRUSG+3Jw+ffqdd97JyMiYN28eK2HXr/z8fPF+ioqK+Cbx8fFs0ZAhQxx+&#10;jjLi7+/PPofvvvvu2LFj9fX1s2bNsnFbFrdGjRrF9vDee+8RUV5eXlRUFHu9bt06/uH7+Ph88MEH&#10;4jV5a9uSmJgYtv6zzz67evXq7Oxs0zbWww8/bGnzwMBA/oc0e/bs2trahoaGu+++++9//zsRvfLK&#10;KxUVFR9++CERffrpp6zmbOXMzMza2tqjR4/q9XrWDM3Ozub7sfHDAQD3cvx9L9bo2bJly+LFi1tb&#10;W8vLy+Pj42fNmqVUKltbW1ksWbZsGW+KSWRkZJjGm8WLFxMRbzE0NzezzZOSksSr1dXV8Zi3cOFC&#10;B57ULeDcuXNLly7Nzc394IMPtm7dSkQHDhyw3gg7e/YsEfH2EGtaff/99yxcmeJ7ttcXX3yh0+nu&#10;v/9+1oCeOnUqizpEVFpayr5Kf3//Tz75pKSkhA/i0Ov1ixYtKisrs77zS5cusf7A5ORkcXlNTc1D&#10;Dz1UVlZ29913P/LII32oNgC4kYPbXrx1NX369Pj4+G3btimVylmzZg0bNoyIWDvMSuiybvHixRg6&#10;3zcGg2H9+vXz5s1raWnJy8v77rvv3nvvvT/+8Y8OPESfQ1dtbW1mZubq1atXrFjxyiuvHD169Oef&#10;f/76669DQkKI6PDhw+yGloSNoQsAblUOjl5syAb7bc7aW0Q0ffp0diUqLy/nzSZxj1+vCgsL2W0w&#10;1rDjjTPWx8jxfkWQOHXqVEVFxaJFi4jorrvuCg4OVigUly9f5k+AmXXvvfcS0VdffcXeso5ENoKR&#10;4V2+er1+69atwcHB3333He85tNGnn376yiuvjB8/nojGjBnj7+8/duzYmpqawMDAzMxMIpoxY4Zp&#10;AON3xSz1+JWWlrIXbEwjER06dEj817Jw4UK2iPUi2l5hAPAEDu45ZEM2WH/UAw88QDciGYs3SqWS&#10;jbkgIvEgC3GPnyWsMcdactOnT2c9k+KBG4WFhbf5LS5L+ANebCg8C1parZaFMSsbsq5CybPnrP+N&#10;3aBii4KDg/fu3fuLX/ziu+++Ew/cOH36NL/HZqm/kT3gtWPHDva2pqZm6tSp1dXV7O/h17/+9b59&#10;+8rKymbMmCHZkLfMxH9IWq32wQcfHDp0qHjRoUOH/vjHP77wwgvinbBxjP7+/rNmzSorK1uyZElv&#10;nyIAeBYHt73YkA3WTzhkyJD4+PiYmBi2iA/cyM/P5+uLW1S9Ype/xYsXnzlzhgUw8dK+9Ube8gwG&#10;w9KlS/kDXk8++SSbd2Pp0qW9jpv39/eXNEr4rbKoqKgXX3yRl3t7e69cuZK/ZV/NF198cfHiRTbE&#10;tL6+3nQIIhvdnp6ePmjQIH9//zVr1rz//vuPPPLIwIED2bh5dq+LtcC4vLy8hQsXsiGLkiPm5eUR&#10;0d133y3ZJCYmRrwyOxH2IikpSbIyAMiCwB5WBQAAkBHM0gsAAPKD6AUAAPIjGI1Gd9cBAADAPj3G&#10;HAqCYNfGiHwAAOAW0hHzQ4d+ZeOWFy78ytGVAQAAsAnuewEAgPw4MXqlpKRIpkhISUlJSUlhr1Uq&#10;lSAIKpXKeRWA/qiurhZuOHLkiJU1d+zYwde8evWq6QrFxcW7d++2twI1NTWSB5xramr4gQ4fPtxr&#10;uanXX3+drfbUU091dHT0Wg4AHstZ0Uur1ebl5bGnR0F2qqur77333sOHDxuNxqKioqlTp1oKYDt2&#10;7Jg3b15bW5vRaFy2bFlAQIAkgBUXF/c6kYqpmpqasWPHmpYUFxcbjcbi4uJp06axQGWp3NTrr79e&#10;VlbW3t5uNBovXLiQkJDAApWlcgDwZM6KXixupaenO2n/4FT/+te/4uPjWXaSadOmRUVF8ckpJDZs&#10;2LBr164777yTiNg8iuL2dGtr66ZNm8LCwuw6+uHDh9PS0kaMGCEuLCkpiYuLY1WaOnVqdHQ0z9lt&#10;tlyitbV1+/btq1evHjBgABH99a9/PXjwYENDg6VyuyoMAK7nrOjF4xb6BuVow4YN0dHRvr6+7O1T&#10;Tz1VVlbW2dkpWa26ulqlUo0aNYq9DQkJCQsLq6+v5yvExsa+++67dh26tbW1sLDwyy+/ZPONcRs3&#10;bpw0aRKLMUQUFxd3/Pjxjo4OS+WS3Z4+ffrcuXOhoaHsLXvR2NhoqdyuOgOA6zklerGIpdFoiKiw&#10;sNAZhwDnaW1tvXDhQlRUFC+ZOHGi2TXZVZ5f+kNCQtgMuczy5cs///zzO+64w66jh4SE/Nd//Zdp&#10;lZqamiZNmiSpkqVyUyym8qoGBweztp2lcgDwcE6JXuvXr09OTlYoFFlZWenp6WbzM4G8KJVKG+8G&#10;sd8uO3bs8PHxueeee5xXpYMHD5o2B1m5jVUVNxNtKQcAz+H46MXGa6SmphIRy2By/Phxhx8FXIkl&#10;yOa9c5bwRltxcfG8efMWLFjg1CrFxcXxvk1Jea9VvXjx4rlz53ifZ6/lAOBpHB+92HgN1pnDep9y&#10;c3MdfhRwHtYBaMsNS0t3idLS0ohozJgxgiAMHjxYo9HMnTu3D4PmxVUaNmyY6c8gS+WmWEAyraql&#10;cgDwcI6PXmy8RlhYGHuAhojy8vLQeSgvkmEaX3755fz5800bOpJhGq2trRqNJiYmpry83HhDS0tL&#10;WFjYrl27+KN+fSMZjnHw4MHU1NQBAwZYKpdsLgm07EVUVJSl8v5UFQBcwMHRi/1gF1+82NgN/uCX&#10;5Amw8+fPO7YC4BCzZs1SKpWlpaVEtGPHDpVKlZCQwBZNnDiRP5UcEhIyb968uXPnsrdJSUkrVqxw&#10;0r2uxMTEgwcPsirt2rWrrKyMVclSORFNnjxZEIS2tjYiGjNmTHR09Jo1azo6OlpbW+fMmbNz586A&#10;gABL5c44BQBwJKMIEQ0d+pWN/0m2ZZKTk5OTkyWFWVlZfGV2UI1GYzQaCwoKiCgrK8t0P+B2RUVF&#10;/I+kpqaGl7N2CXs8mVm2bBlbLT4+vqOjQ7If3vaytwLR0dHLly8XlxQXF/MqVVdX91oeHR1NRFeu&#10;XJGUEJFkz5bKAcBj9ciQIgiCXbP0GjHHPAAAuIM0etm1MaIXAAC4BbJTAgCA/CBDCgAAyA9yKwMA&#10;gPxIcyuT7fHIvkgHAADgMOg5BAAA+UFuZTDPIbmV2U6sb24JcisDgBXIrQxmOCS3cnFx8b333mvL&#10;9L6mkFsZAHohfnSZiMho83/m5trg2PwaknXEM3GUl5dTzzmlwHNs375dPHFGVFTUihUrzK4ZFRXF&#10;59E4e/YsEbGYx6bYMDv7Rq+Ki4vj4uJGjBghnvli586dcXFxLMYYRTNxWCqXaGlpGTFiBAtyxhvT&#10;c1RXV1sqt7fOAOBiyK0MZvQ/t/Lbb7+t0Wj27NljOrevdcitDAC2QG5lkOp/buXW1tbt27cTUUBA&#10;gCAIM2fONJtG0izkVgYAWyC3MtjErtzKlZWVGo2G9yhGRkYmJibaHsBshNzKALcz5FaG3tmbW5m9&#10;jYmJYS9YvpWGhgbHVgm5lQFuZ8itDFL9z63sjCohtzIAiCG3MpjRz9zKzohqyK0MAD2IByAS9XfE&#10;vOk4eDZ2g6WgTE5O5luxNQsKCpw1mhL6gaWmZGPf2fgLno5Skp2SpaZkb8UD65ctW8ZfWxlwb4Vk&#10;7Dsby86Gtu/cuZNupJ20VG40yU4ZHR3NxtazUfI7d+60Xg4AnszB0Qu5lW8Z/c+tzMIeEfUhdBmR&#10;WxkArDLJTmnPLL1GzDEPAADuYDLHPGaOBwAAj4fcygAAID/IkAIAAPKD3MoAACA/0vteQ4d+ZeOW&#10;Fy78ytGVAQAAsAl6DgEAQH6cFb1SUlJ4ululUskKs7OzBRFeLlnK8y+b3W2fp+1QqVTZ2dmm1RME&#10;gZdLiBeJE0P3ATs7/lapVPLU0kJP4hOUfGKW6ukM/c+tvHz5clZo1xzz9iouLpZ8gJL8zmK8SuLV&#10;xGf6448/OqmeAOBYTolegiCkpqbyZ8pmzpwpXsoKNRrNzJkzeTxg13G2iIjMxomUlJQ+J2tWqVSS&#10;3Bnip6qXLFnSt932jVarnTlzZlZWFp+RiD+yXVBQEBYWJonrvJ7p6emuCWD9z628fPnyiooK9vDy&#10;+fPnnTHHvJj4eeo777zTUlU3btzIpwX5/e9/z6qUlJTECouKisaMGYMABiALjo9e2dnZycnJ8fHx&#10;vMTs4A6FQqHRaPLy8tiVOioqioeQ1NRU06kRJRd0e61fv74/mxPR7t27d+/e3c+dMGwqSDZvlkR8&#10;fHxBQcHMmTPNNjFZxhmH1MG6f/3rX/Hx8Q8//DARTZs2LSoq6sCBA2bX3LBhw65du1jAWLRoERGp&#10;VCqW32vVqlVsasTNmzc7fI75PtiwYcOKFStYVZcvX85zvpSXl7PCcePGhYWFlZSUuLeeAGALB0cv&#10;rVabnp7O0qP0SqFQJCcn2zIDvUqlqqqqMrtbSVebWSkpKWy2KtNtrXRgijv6xB13Wq2WbSXu51Sp&#10;VDZ27imVyry8vKysLIVCYXYFNj2/2XnTjxw5Iol5KpWqP/2ZlvQztzLL7+XKhMUrV67stYty+fLl&#10;b731Fmsa2pjzBQA8loOjV1NTExENHz7cxvWnTJli2hnIetX4xV2r1a5fv77PnXvZ2dkrV640DRVT&#10;pkzRaDSsA5OHnOzs7PT0dDbLMJtHmDFtPubm5or7OdevX882SU9Pt9JMVKlUrB/VyumwqlZVVZlu&#10;yxOnOVX/cyvX1dVJysPCwpxX4RUrVrCe6sjIyAEDBli67/XMM89ERUUFBAQolcqNGzd+8MEHklnz&#10;CwoKNBpNQkKC86oKAI5iMlOUWymVypkzZxYUFIg7HsPCwsSBxN4dHjlyxDRUiPsAWXcca9Okp6cX&#10;FBSwC7f1NBk8ikyZMiU9PZ2FMbZJVVWVuP5iLAyw6Yltx1uB5eXl7krewfrZTJOkmFKpVOPHjzct&#10;r6+vnzJlisMrNm3atGnTprHXixYt2rhx44EDB8y2R1lL8fDhwy+++KJkUWtr64QJEyZOnGjjOQKA&#10;23nWiPn4+Hij0Zibm8uv1ykpKcnJyaaXbN6/RzdyiZl22bGGzsqVK60f9P7772cv7G049k1BQYG9&#10;6TolDUGGnf7EiRPz8vLYa1vySfZN33Iri8s1Go0LEhZbb+QlJSWtWLFiypQp5eXl27dvFw/QCAkJ&#10;OX/+/BtvvDFgwADrAywBwEM4OHoNGzaMiM6fP2/j+keOHDG9I8VKlEol6yvjV2fW5xYWFqbVapcs&#10;WcI77li+FdMGFhupMXHiRB7nrI/ZY9Vmp+AkLAyQ1UEo7DZebGysuDAqKio5OVncg8dOv7y8nA+e&#10;dFSzrP+5lUePHm223I1Yw4v3Cs6cOdN0gMa0adOWJKrTmwAABNZJREFULVu2du1apw6PBACHcHD0&#10;sn0gBhFptdq8vDzJZVosKipKnM2FdbhpNBpL4x0kdu/eLd6ciLKysizdcFIoFFaGSzgKCzBZWVmW&#10;RhXyCpiGIhbUXTNi3rG5lV2csNgFjTwAcDvH9xxmZWXxcfCMpUeM09PT+TNP2dnZfBN2+WaxxEnE&#10;90XYIBEiUigU4rjS58eie8UOZLaPiz0KZvY+H9sqPT3deRXjZs2apVQqS0tLiWjHjh3iVgtry7KR&#10;ESEhIfPmzZs7dy57y7rm7rnnnrFjx0ZFRbFGTGtr6+zZs/moeocrLi7mfX1s2AUPk+Kqsirxcf9s&#10;VGRMTEx1dTUfqcgG+puN0wDgcSStk6FDv7LxPzKXW1m8Ky45ObmgoMB4I8kyx4b2ceKlrDNQgre9&#10;rBzXepXEDwXzY0mSO0uGVPCl/LVGoyEidkbGnpmjJUcxPTtJfVinn5VvxOxW1j95R+l/bmUeRfqW&#10;W9lGLS0t4t8B4opJqipZk5/U2bNneeGuXbucV1UAcCBpbmW7Zuk1Yo55AABwB2n0smtjRC8AAHAL&#10;5FYGAAD58aznvQAAAGyB3MoAACA/JjNF2R6P7It0AAAADoOeQwAAkB/kVraW1kRAbmVBEPqUW5lP&#10;0MU4JDXa4cOH+Q4PHz5sWsi0tbXZsqtdu3aZ3VwQBLYIADwZcisbjcitbKL/uZWp50PK/U9CVlNT&#10;M23atOLiYqPRuGPHjmnTpomTIIufpw4ICLC+q8OHD/Np6adOnSp+/nH58uVE9G//9m/9rC0AOBty&#10;K9sKuZXNrmk2t7KTqkQ3Jktk0aVvrfDW1tb3339/xIgRpotqamo2bNiQkZFxzz339K+yAOB0yK2M&#10;3Mpm9DO3MntbVlY2fPjwXjsebcQiFguNbNpf8QfIcis/9dRTHR0d1vfzy1/+cuPGjWYXsQDJYjAA&#10;eDjkVkZuZan+51Zm4uPjz549e/bs2alTp/a/2TpmzBjWYbhr166XXnpp586dvIWUkZHBeqonTZrk&#10;5+dn5b5XRkZGfn6+2fmCW1tbly9fjoYXgFwgtzJyK9vErtzKKSkp/CsbO3bssmXL5s6dm5CQ0M9p&#10;5jdu3JiRkWE0GsUN06lTp06dOpW9XrRo0YYNGw4cODB37lzTzXfu3CkIwj333NPa2mq69PTp0+fO&#10;nUPDC0AuPGvEPHIrm2WUeW5lS003u+zcufP48eNvvPHG008/XV1d/fTTT5uODAwODjZ7Q4uIDh8+&#10;/Mwzz1gJTi+99FJcXFx4eHj/qwoALoDcyjchtzLT/9zKzsAaXmw84ZgxY5YvX56bm9vrXS7upZde&#10;YhsKgjB48OBz586J419NTc3x48dXr17da4QGAA+B3Mo3a47cylw/cyub7tCWppujmM2tXFZWxv8S&#10;WlpaRowYsXPnTt7BKB7QCACygNzKyK1sRj9zKxPRiy++yBMWL1u2rP8Ji5ctW/bOO++wERmtra07&#10;duxITU0dMGDA4cOH+ZPLSqXy3LlzPAhFR0fb+PCyuGEHAPIgaZ2Q0eb/kFtZVG2zRzE9O0l9buHc&#10;ytu3b+ebOyphMXuUmNm5cycrZA0pXn7lyhW+PvsBJC4Rb8L3UF1dTUTsOWgAkAuT7JT2zNJrxBzz&#10;AADgDiYj5jFzPAAAeDzkVgYAAPn5/ye5q+rF8+GAAAAAAElFTkSuQmCCUEsBAi0AFAAGAAgAAAAh&#10;AEqwZwsIAQAAEwIAABMAAAAAAAAAAAAAAAAAAAAAAFtDb250ZW50X1R5cGVzXS54bWxQSwECLQAU&#10;AAYACAAAACEAI7Jq4dcAAACUAQAACwAAAAAAAAAAAAAAAAA5AQAAX3JlbHMvLnJlbHNQSwECLQAU&#10;AAYACAAAACEANiUvh8sCAAB+CQAADgAAAAAAAAAAAAAAAAA5AgAAZHJzL2Uyb0RvYy54bWxQSwEC&#10;LQAUAAYACAAAACEAqiYOvrwAAAAhAQAAGQAAAAAAAAAAAAAAAAAwBQAAZHJzL19yZWxzL2Uyb0Rv&#10;Yy54bWwucmVsc1BLAQItABQABgAIAAAAIQBwHFsB4AAAAAkBAAAPAAAAAAAAAAAAAAAAACMGAABk&#10;cnMvZG93bnJldi54bWxQSwECLQAKAAAAAAAAACEA2l9ZlCdFAAAnRQAAFAAAAAAAAAAAAAAAAAAw&#10;BwAAZHJzL21lZGlhL2ltYWdlMS5wbmdQSwUGAAAAAAYABgB8AQAAiUwAAAAA&#10;">
            <v:shape id="Picture 44" o:spid="_x0000_s1042" type="#_x0000_t75" style="position:absolute;left:1938812;width:1250950;height:311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K&#10;RRHDAAAA2wAAAA8AAABkcnMvZG93bnJldi54bWxEj0+LwjAUxO+C3yE8wZumiqtSjSKCqIc9rH+v&#10;j+bZFpOX0kSt336zsOBxmJnfMPNlY414Uu1LxwoG/QQEceZ0ybmC03HTm4LwAVmjcUwK3uRhuWi3&#10;5phq9+Ifeh5CLiKEfYoKihCqVEqfFWTR911FHL2bqy2GKOtc6hpfEW6NHCbJWFosOS4UWNG6oOx+&#10;eFgF1605vy/uOxsnk729b83+vD5+KdXtNKsZiEBN+IT/2zutYDSCvy/xB8jF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kpFEcMAAADbAAAADwAAAAAAAAAAAAAAAACcAgAA&#10;ZHJzL2Rvd25yZXYueG1sUEsFBgAAAAAEAAQA9wAAAIwDAAAAAA==&#10;">
              <v:imagedata r:id="rId14" o:title="" cropbottom="56520f" cropleft="41634f"/>
            </v:shape>
            <v:shape id="Picture 45" o:spid="_x0000_s1043" type="#_x0000_t75" style="position:absolute;left:143872;top:1652663;width:3045889;height:514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fK&#10;KMXCAAAA2wAAAA8AAABkcnMvZG93bnJldi54bWxEj92KwjAUhO8F3yEcYW9EU3+RahRRVgSv/HmA&#10;Y3Nsi81JaWKt+/QbQfBymJlvmMWqMYWoqXK5ZQWDfgSCOLE651TB5fzbm4FwHlljYZkUvMjBatlu&#10;LTDW9slHqk8+FQHCLkYFmfdlLKVLMjLo+rYkDt7NVgZ9kFUqdYXPADeFHEbRVBrMOSxkWNImo+R+&#10;ehgFWz0a1aXbd6+Hodnyn9y9JtFOqZ9Os56D8NT4b/jT3msF4wm8v4QfIJ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3yijFwgAAANsAAAAPAAAAAAAAAAAAAAAAAJwCAABk&#10;cnMvZG93bnJldi54bWxQSwUGAAAAAAQABAD3AAAAiwMAAAAA&#10;">
              <v:imagedata r:id="rId15" o:title="" croptop="47723f" cropright="3897f"/>
            </v:shape>
            <v:shape id="Picture 46" o:spid="_x0000_s1044" type="#_x0000_t75" style="position:absolute;width:1941177;height:1644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c&#10;oX7CAAAA2wAAAA8AAABkcnMvZG93bnJldi54bWxEj91qAjEUhO8LvkM4Qu9q1raorEYRqdAiBX/v&#10;D5vjJrg5WTZxd/v2plDo5TAz3zCLVe8q0VITrGcF41EGgrjw2nKp4HzavsxAhIissfJMCn4owGo5&#10;eFpgrn3HB2qPsRQJwiFHBSbGOpcyFIYchpGviZN39Y3DmGRTSt1gl+Cukq9ZNpEOLacFgzVtDBW3&#10;490p2LsPPr1NnfFfuh/vLvLbWtJKPQ/79RxEpD7+h//an1rB+wR+v6Qf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3KF+wgAAANsAAAAPAAAAAAAAAAAAAAAAAJwCAABk&#10;cnMvZG93bnJldi54bWxQSwUGAAAAAAQABAD3AAAAiwMAAAAA&#10;">
              <v:imagedata r:id="rId16" o:title="" cropbottom="17813f" cropright="32419f"/>
            </v:shape>
          </v:group>
        </w:pict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3140889</wp:posOffset>
            </wp:positionH>
            <wp:positionV relativeFrom="paragraph">
              <wp:posOffset>21026</wp:posOffset>
            </wp:positionV>
            <wp:extent cx="2647696" cy="460304"/>
            <wp:effectExtent l="0" t="0" r="0" b="0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 rotWithShape="1">
                    <a:blip r:embed="rId13"/>
                    <a:srcRect t="72819" r="5391"/>
                    <a:stretch/>
                  </pic:blipFill>
                  <pic:spPr>
                    <a:xfrm>
                      <a:off x="0" y="0"/>
                      <a:ext cx="2647696" cy="46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rFonts w:ascii="Helvetica" w:hAnsi="Helvetica"/>
          <w:b/>
          <w:sz w:val="18"/>
          <w:szCs w:val="18"/>
        </w:rPr>
      </w:pPr>
    </w:p>
    <w:p w:rsidR="004514A5" w:rsidRDefault="004514A5" w:rsidP="004514A5">
      <w:pPr>
        <w:rPr>
          <w:b/>
          <w:szCs w:val="18"/>
        </w:rPr>
      </w:pPr>
    </w:p>
    <w:p w:rsidR="004514A5" w:rsidRDefault="004514A5" w:rsidP="004514A5">
      <w:pPr>
        <w:rPr>
          <w:b/>
          <w:szCs w:val="18"/>
        </w:rPr>
      </w:pPr>
    </w:p>
    <w:p w:rsidR="00331737" w:rsidRDefault="00331737" w:rsidP="00331737">
      <w:pPr>
        <w:rPr>
          <w:rFonts w:ascii="Helvetica" w:hAnsi="Helvetica"/>
          <w:b/>
          <w:sz w:val="18"/>
          <w:szCs w:val="18"/>
        </w:rPr>
      </w:pPr>
    </w:p>
    <w:p w:rsidR="00331737" w:rsidRPr="003E340A" w:rsidRDefault="003E340A" w:rsidP="00331737">
      <w:pPr>
        <w:rPr>
          <w:b/>
          <w:szCs w:val="18"/>
        </w:rPr>
      </w:pPr>
      <w:r w:rsidRPr="003E340A">
        <w:rPr>
          <w:b/>
          <w:szCs w:val="18"/>
        </w:rPr>
        <w:t>Figure 1 legend</w:t>
      </w:r>
      <w:r w:rsidR="00331737" w:rsidRPr="003E340A">
        <w:rPr>
          <w:b/>
          <w:szCs w:val="18"/>
        </w:rPr>
        <w:t>:</w:t>
      </w:r>
    </w:p>
    <w:p w:rsidR="00331737" w:rsidRPr="003E340A" w:rsidRDefault="00331737" w:rsidP="00331737">
      <w:pPr>
        <w:rPr>
          <w:b/>
          <w:szCs w:val="6"/>
        </w:rPr>
      </w:pP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>
        <w:rPr>
          <w:rFonts w:cs="Helvetica"/>
          <w:b/>
          <w:szCs w:val="18"/>
        </w:rPr>
        <w:t>a:</w:t>
      </w:r>
      <w:r w:rsidRPr="003E340A">
        <w:rPr>
          <w:rFonts w:cs="Helvetica"/>
          <w:szCs w:val="18"/>
        </w:rPr>
        <w:t xml:space="preserve"> The Leukocyte gate, a bivariate density plot of Forward Scatter (FS) versus Side Scatter (SS) displaying all events acquired (a minimum of 500,000 per sample), with gating of all WBCs </w:t>
      </w:r>
      <w:r w:rsidRPr="007C1D73">
        <w:rPr>
          <w:rFonts w:cs="Helvetica"/>
          <w:szCs w:val="18"/>
        </w:rPr>
        <w:t>(WBCs dens).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>
        <w:rPr>
          <w:rFonts w:cs="Helvetica"/>
          <w:b/>
          <w:szCs w:val="18"/>
        </w:rPr>
        <w:t>b</w:t>
      </w:r>
      <w:r w:rsidRPr="003E340A">
        <w:rPr>
          <w:rFonts w:cs="Helvetica"/>
          <w:b/>
          <w:szCs w:val="18"/>
        </w:rPr>
        <w:t>:</w:t>
      </w:r>
      <w:r w:rsidRPr="003E340A">
        <w:rPr>
          <w:rFonts w:cs="Helvetica"/>
          <w:szCs w:val="18"/>
        </w:rPr>
        <w:t xml:space="preserve"> Overlay plot of 2 single parameter histogram of CD45-PECy7 cells, using FM0 </w:t>
      </w:r>
      <w:r w:rsidRPr="007C1D73">
        <w:rPr>
          <w:rFonts w:cs="Helvetica"/>
          <w:iCs/>
          <w:szCs w:val="18"/>
        </w:rPr>
        <w:t>minus CD45-MAb</w:t>
      </w:r>
      <w:r w:rsidRPr="007C1D73">
        <w:rPr>
          <w:rFonts w:cs="Helvetica"/>
          <w:szCs w:val="18"/>
        </w:rPr>
        <w:t xml:space="preserve"> (blue) as the negative population and gating CD45</w:t>
      </w:r>
      <w:r w:rsidRPr="007C1D73">
        <w:rPr>
          <w:rFonts w:cs="Helvetica"/>
          <w:szCs w:val="18"/>
          <w:vertAlign w:val="superscript"/>
        </w:rPr>
        <w:t xml:space="preserve">+ </w:t>
      </w:r>
      <w:r w:rsidRPr="007C1D73">
        <w:rPr>
          <w:rFonts w:cs="Helvetica"/>
          <w:szCs w:val="18"/>
        </w:rPr>
        <w:t>(green) beyond the negative gate. This displays all CD45</w:t>
      </w:r>
      <w:r w:rsidRPr="007C1D73">
        <w:rPr>
          <w:rFonts w:cs="Helvetica"/>
          <w:szCs w:val="18"/>
          <w:vertAlign w:val="superscript"/>
        </w:rPr>
        <w:t>dim</w:t>
      </w:r>
      <w:r w:rsidRPr="007C1D73">
        <w:rPr>
          <w:rFonts w:cs="Helvetica"/>
          <w:szCs w:val="18"/>
        </w:rPr>
        <w:t xml:space="preserve"> to CD45</w:t>
      </w:r>
      <w:r w:rsidRPr="007C1D73">
        <w:rPr>
          <w:rFonts w:cs="Helvetica"/>
          <w:szCs w:val="18"/>
          <w:vertAlign w:val="superscript"/>
        </w:rPr>
        <w:t>bright</w:t>
      </w:r>
      <w:r w:rsidRPr="007C1D73">
        <w:rPr>
          <w:rFonts w:cs="Helvetica"/>
          <w:szCs w:val="18"/>
        </w:rPr>
        <w:t xml:space="preserve"> cells and excludes debris, platelets and unlysed erythrocytes, which are all CD45</w:t>
      </w:r>
      <w:r w:rsidRPr="007C1D73">
        <w:rPr>
          <w:rFonts w:cs="Helvetica"/>
          <w:szCs w:val="18"/>
          <w:vertAlign w:val="superscript"/>
        </w:rPr>
        <w:t>neg</w:t>
      </w:r>
      <w:r w:rsidRPr="007C1D73">
        <w:rPr>
          <w:rFonts w:cs="Helvetica"/>
          <w:szCs w:val="18"/>
        </w:rPr>
        <w:t xml:space="preserve"> but may be collected in the WBCs dens gate; 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szCs w:val="18"/>
        </w:rPr>
        <w:t>y-axis: count, x-axis: fluorescence intensity.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b/>
          <w:szCs w:val="18"/>
        </w:rPr>
        <w:t>c:</w:t>
      </w:r>
      <w:r w:rsidRPr="007C1D73">
        <w:rPr>
          <w:rFonts w:cs="Helvetica"/>
          <w:szCs w:val="18"/>
        </w:rPr>
        <w:t xml:space="preserve"> CD34-PE versus SS bivariate density plot displaying total CD34</w:t>
      </w:r>
      <w:r w:rsidRPr="007C1D73">
        <w:rPr>
          <w:rFonts w:cs="Helvetica"/>
          <w:szCs w:val="18"/>
          <w:vertAlign w:val="superscript"/>
        </w:rPr>
        <w:t xml:space="preserve">+ </w:t>
      </w:r>
      <w:r w:rsidRPr="007C1D73">
        <w:rPr>
          <w:rFonts w:cs="Helvetica"/>
          <w:szCs w:val="18"/>
        </w:rPr>
        <w:t xml:space="preserve">expressing cells as a distinct population which can be described as </w:t>
      </w:r>
      <w:r w:rsidRPr="007C1D73">
        <w:rPr>
          <w:rFonts w:cs="Helvetica"/>
          <w:bCs/>
          <w:iCs/>
          <w:szCs w:val="18"/>
        </w:rPr>
        <w:t>CD34</w:t>
      </w:r>
      <w:r w:rsidRPr="007C1D73">
        <w:rPr>
          <w:rFonts w:cs="Helvetica"/>
          <w:bCs/>
          <w:iCs/>
          <w:szCs w:val="18"/>
          <w:vertAlign w:val="superscript"/>
        </w:rPr>
        <w:t>+</w:t>
      </w:r>
      <w:r w:rsidRPr="007C1D73">
        <w:rPr>
          <w:rFonts w:cs="Helvetica"/>
          <w:bCs/>
          <w:iCs/>
          <w:szCs w:val="18"/>
        </w:rPr>
        <w:t>, SS</w:t>
      </w:r>
      <w:r w:rsidRPr="007C1D73">
        <w:rPr>
          <w:rFonts w:cs="Helvetica"/>
          <w:bCs/>
          <w:iCs/>
          <w:szCs w:val="18"/>
          <w:vertAlign w:val="superscript"/>
        </w:rPr>
        <w:t>low</w:t>
      </w:r>
      <w:r w:rsidRPr="007C1D73">
        <w:rPr>
          <w:rFonts w:cs="Helvetica"/>
          <w:bCs/>
          <w:iCs/>
          <w:szCs w:val="18"/>
        </w:rPr>
        <w:t>.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b/>
          <w:szCs w:val="18"/>
        </w:rPr>
        <w:t>d</w:t>
      </w:r>
      <w:r w:rsidRPr="007C1D73">
        <w:rPr>
          <w:rFonts w:cs="Helvetica"/>
          <w:szCs w:val="18"/>
        </w:rPr>
        <w:t>: Ungated bivariate dot plot of FS versus SS using colour precedence to back-gate on the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gate and forming a discrete population (blue) in the lympho-monocyte region of the plot.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b/>
          <w:szCs w:val="18"/>
        </w:rPr>
        <w:t>e:</w:t>
      </w:r>
      <w:r w:rsidRPr="007C1D73">
        <w:rPr>
          <w:rFonts w:cs="Helvetica"/>
          <w:szCs w:val="18"/>
        </w:rPr>
        <w:t xml:space="preserve"> A bivariate dot plot of FS versus SS of the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gate showing the discrete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population (blue) seen in histogram 5, and appearing in the same position.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b/>
          <w:szCs w:val="18"/>
        </w:rPr>
        <w:t>f:</w:t>
      </w:r>
      <w:r w:rsidRPr="007C1D73">
        <w:rPr>
          <w:rFonts w:cs="Helvetica"/>
          <w:szCs w:val="18"/>
        </w:rPr>
        <w:t xml:space="preserve"> A bivariate dot plot of CD45-PECy7 vs FS, gated on the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population in histogram c and showing the 3 distinct populations separated by the intensity of their CD45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staining into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and CD45 </w:t>
      </w:r>
      <w:r w:rsidRPr="007C1D73">
        <w:rPr>
          <w:rFonts w:cs="Helvetica"/>
          <w:szCs w:val="18"/>
          <w:vertAlign w:val="superscript"/>
        </w:rPr>
        <w:t>neg</w:t>
      </w:r>
      <w:r w:rsidRPr="007C1D73">
        <w:rPr>
          <w:rFonts w:cs="Helvetica"/>
          <w:szCs w:val="18"/>
        </w:rPr>
        <w:t xml:space="preserve">, </w:t>
      </w:r>
      <w:r w:rsidRPr="007C1D73">
        <w:rPr>
          <w:rFonts w:cs="Helvetica"/>
          <w:szCs w:val="18"/>
          <w:vertAlign w:val="superscript"/>
        </w:rPr>
        <w:t>dim</w:t>
      </w:r>
      <w:r w:rsidRPr="007C1D73">
        <w:rPr>
          <w:rFonts w:cs="Helvetica"/>
          <w:szCs w:val="18"/>
        </w:rPr>
        <w:t xml:space="preserve"> or </w:t>
      </w:r>
      <w:r w:rsidRPr="007C1D73">
        <w:rPr>
          <w:rFonts w:cs="Helvetica"/>
          <w:szCs w:val="18"/>
          <w:vertAlign w:val="superscript"/>
        </w:rPr>
        <w:t>bright</w:t>
      </w:r>
      <w:r w:rsidRPr="007C1D73">
        <w:rPr>
          <w:rFonts w:cs="Helvetica"/>
          <w:szCs w:val="18"/>
        </w:rPr>
        <w:t xml:space="preserve">. 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b/>
          <w:szCs w:val="18"/>
        </w:rPr>
        <w:t>g:</w:t>
      </w:r>
      <w:r w:rsidRPr="007C1D73">
        <w:rPr>
          <w:rFonts w:cs="Helvetica"/>
          <w:szCs w:val="18"/>
        </w:rPr>
        <w:t xml:space="preserve"> Overlay plot of 2 single parameter histograms: FM0 </w:t>
      </w:r>
      <w:r w:rsidRPr="007C1D73">
        <w:rPr>
          <w:rFonts w:cs="Helvetica"/>
          <w:iCs/>
          <w:szCs w:val="18"/>
        </w:rPr>
        <w:t>minus KDR-MAb</w:t>
      </w:r>
      <w:r w:rsidRPr="007C1D73">
        <w:rPr>
          <w:rFonts w:cs="Helvetica"/>
          <w:szCs w:val="18"/>
        </w:rPr>
        <w:t xml:space="preserve"> (blue) set as negative population and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>CD45</w:t>
      </w:r>
      <w:r w:rsidRPr="007C1D73">
        <w:rPr>
          <w:rFonts w:cs="Helvetica"/>
          <w:szCs w:val="18"/>
          <w:vertAlign w:val="superscript"/>
        </w:rPr>
        <w:t>dim</w:t>
      </w:r>
      <w:r w:rsidRPr="007C1D73">
        <w:rPr>
          <w:rFonts w:cs="Helvetica"/>
          <w:szCs w:val="18"/>
        </w:rPr>
        <w:t>KDR</w:t>
      </w:r>
      <w:r w:rsidRPr="007C1D73">
        <w:rPr>
          <w:rFonts w:cs="Helvetica"/>
          <w:szCs w:val="18"/>
          <w:vertAlign w:val="superscript"/>
        </w:rPr>
        <w:t xml:space="preserve">+ </w:t>
      </w:r>
      <w:r w:rsidRPr="007C1D73">
        <w:rPr>
          <w:rFonts w:cs="Helvetica"/>
          <w:szCs w:val="18"/>
        </w:rPr>
        <w:t>(green); y-axis: count, x-axis: fluorescence intensity.</w:t>
      </w:r>
    </w:p>
    <w:p w:rsidR="00B91B95" w:rsidRPr="007C1D73" w:rsidRDefault="00B91B95" w:rsidP="004977C5">
      <w:pPr>
        <w:widowControl w:val="0"/>
        <w:autoSpaceDE w:val="0"/>
        <w:autoSpaceDN w:val="0"/>
        <w:adjustRightInd w:val="0"/>
        <w:rPr>
          <w:rFonts w:cs="Helvetica"/>
          <w:szCs w:val="18"/>
        </w:rPr>
      </w:pPr>
      <w:r w:rsidRPr="007C1D73">
        <w:rPr>
          <w:rFonts w:cs="Helvetica"/>
          <w:b/>
          <w:szCs w:val="18"/>
        </w:rPr>
        <w:t>h:</w:t>
      </w:r>
      <w:r w:rsidRPr="007C1D73">
        <w:rPr>
          <w:rFonts w:cs="Helvetica"/>
          <w:szCs w:val="18"/>
        </w:rPr>
        <w:t xml:space="preserve"> Overlay plot of 2 single parameter histograms: FM0 </w:t>
      </w:r>
      <w:r w:rsidRPr="007C1D73">
        <w:rPr>
          <w:rFonts w:cs="Helvetica"/>
          <w:iCs/>
          <w:szCs w:val="18"/>
        </w:rPr>
        <w:t>minus CD133-MAb</w:t>
      </w:r>
      <w:r w:rsidRPr="007C1D73">
        <w:rPr>
          <w:rFonts w:cs="Helvetica"/>
          <w:szCs w:val="18"/>
        </w:rPr>
        <w:t xml:space="preserve"> (blue) set as negative population and CD34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>CD45</w:t>
      </w:r>
      <w:r w:rsidRPr="007C1D73">
        <w:rPr>
          <w:rFonts w:cs="Helvetica"/>
          <w:szCs w:val="18"/>
          <w:vertAlign w:val="superscript"/>
        </w:rPr>
        <w:t>dim</w:t>
      </w:r>
      <w:r w:rsidRPr="007C1D73">
        <w:rPr>
          <w:rFonts w:cs="Helvetica"/>
          <w:szCs w:val="18"/>
        </w:rPr>
        <w:t>CD133</w:t>
      </w:r>
      <w:r w:rsidRPr="007C1D73">
        <w:rPr>
          <w:rFonts w:cs="Helvetica"/>
          <w:szCs w:val="18"/>
          <w:vertAlign w:val="superscript"/>
        </w:rPr>
        <w:t>+</w:t>
      </w:r>
      <w:r w:rsidRPr="007C1D73">
        <w:rPr>
          <w:rFonts w:cs="Helvetica"/>
          <w:szCs w:val="18"/>
        </w:rPr>
        <w:t xml:space="preserve"> (red); y-axis: count, x-axis: fluorescence intensity.</w:t>
      </w:r>
    </w:p>
    <w:p w:rsidR="00650C8C" w:rsidRDefault="00650C8C" w:rsidP="004977C5">
      <w:pPr>
        <w:spacing w:line="480" w:lineRule="auto"/>
        <w:rPr>
          <w:b/>
        </w:rPr>
      </w:pPr>
    </w:p>
    <w:p w:rsidR="00650C8C" w:rsidRPr="00BA03B8" w:rsidRDefault="00650C8C" w:rsidP="00650C8C">
      <w:pPr>
        <w:rPr>
          <w:b/>
          <w:color w:val="000000" w:themeColor="text1"/>
          <w:u w:val="single"/>
        </w:rPr>
      </w:pPr>
      <w:r w:rsidRPr="00BA03B8">
        <w:rPr>
          <w:b/>
          <w:color w:val="000000" w:themeColor="text1"/>
          <w:u w:val="single"/>
        </w:rPr>
        <w:t>Results</w:t>
      </w:r>
    </w:p>
    <w:p w:rsidR="00650C8C" w:rsidRPr="00BA03B8" w:rsidRDefault="00650C8C" w:rsidP="00650C8C">
      <w:pPr>
        <w:rPr>
          <w:b/>
          <w:color w:val="000000" w:themeColor="text1"/>
        </w:rPr>
      </w:pPr>
    </w:p>
    <w:p w:rsidR="00650C8C" w:rsidRPr="00BA03B8" w:rsidRDefault="00650C8C" w:rsidP="00650C8C">
      <w:pPr>
        <w:rPr>
          <w:b/>
          <w:color w:val="000000" w:themeColor="text1"/>
        </w:rPr>
      </w:pPr>
      <w:r w:rsidRPr="00BA03B8">
        <w:rPr>
          <w:b/>
          <w:color w:val="000000" w:themeColor="text1"/>
        </w:rPr>
        <w:t xml:space="preserve">Comparison of plasma assays and endothelial function assessment in cyanosed subjects on targeted therapy for pulmonary hypertension vs: cyanosed subjects not on therapy (mean </w:t>
      </w:r>
      <w:r w:rsidRPr="00BA03B8">
        <w:rPr>
          <w:rFonts w:ascii="Cambria" w:hAnsi="Cambria"/>
          <w:b/>
          <w:color w:val="000000" w:themeColor="text1"/>
        </w:rPr>
        <w:t>±</w:t>
      </w:r>
      <w:r w:rsidRPr="00BA03B8">
        <w:rPr>
          <w:b/>
          <w:color w:val="000000" w:themeColor="text1"/>
        </w:rPr>
        <w:t xml:space="preserve"> SEM)</w:t>
      </w:r>
    </w:p>
    <w:p w:rsidR="00650C8C" w:rsidRPr="00BA03B8" w:rsidRDefault="00650C8C" w:rsidP="00650C8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0BF"/>
      </w:tblPr>
      <w:tblGrid>
        <w:gridCol w:w="4077"/>
        <w:gridCol w:w="1843"/>
        <w:gridCol w:w="1701"/>
        <w:gridCol w:w="1235"/>
      </w:tblGrid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</w:rPr>
              <w:t>On therapy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</w:rPr>
              <w:t>No therapy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</w:rPr>
              <w:t>p Value*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  <w:szCs w:val="20"/>
              </w:rPr>
            </w:pPr>
            <w:r w:rsidRPr="00BA03B8">
              <w:rPr>
                <w:b/>
                <w:color w:val="000000" w:themeColor="text1"/>
                <w:szCs w:val="20"/>
              </w:rPr>
              <w:t>Endothelin-1 (pg/ml)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4.1 ± 1.2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2.1 ± 0.2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0.10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  <w:szCs w:val="20"/>
              </w:rPr>
              <w:t>ADMA (</w:t>
            </w:r>
            <w:r w:rsidRPr="00BA03B8">
              <w:rPr>
                <w:rFonts w:ascii="Cambria" w:hAnsi="Cambria"/>
                <w:b/>
                <w:color w:val="000000" w:themeColor="text1"/>
              </w:rPr>
              <w:t>μ</w:t>
            </w:r>
            <w:r w:rsidRPr="00BA03B8">
              <w:rPr>
                <w:b/>
                <w:color w:val="000000" w:themeColor="text1"/>
              </w:rPr>
              <w:t>mol/L)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0.75 vs. 0.12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0.63 ± 0.05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0.29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  <w:szCs w:val="20"/>
              </w:rPr>
              <w:t>HsCRP (</w:t>
            </w:r>
            <w:r w:rsidRPr="00BA03B8">
              <w:rPr>
                <w:rFonts w:ascii="Cambria" w:hAnsi="Cambria"/>
                <w:b/>
                <w:color w:val="000000" w:themeColor="text1"/>
              </w:rPr>
              <w:t>μ</w:t>
            </w:r>
            <w:r w:rsidRPr="00BA03B8">
              <w:rPr>
                <w:b/>
                <w:color w:val="000000" w:themeColor="text1"/>
              </w:rPr>
              <w:t>g/ml)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4.73 ± 2.70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2.48 ± 0.94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0.36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  <w:szCs w:val="20"/>
              </w:rPr>
            </w:pPr>
            <w:r w:rsidRPr="00BA03B8">
              <w:rPr>
                <w:b/>
                <w:color w:val="000000" w:themeColor="text1"/>
                <w:szCs w:val="20"/>
              </w:rPr>
              <w:t>Retinal artery max. dilation (%)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102.9 ± 1.3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103.0 ± 1.0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0.95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  <w:szCs w:val="20"/>
              </w:rPr>
            </w:pPr>
            <w:r w:rsidRPr="00BA03B8">
              <w:rPr>
                <w:b/>
                <w:color w:val="000000" w:themeColor="text1"/>
                <w:szCs w:val="20"/>
              </w:rPr>
              <w:t>Retinal vein max. dilation (%)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102.7 ± 0.3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103.6 ± 0.3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0.15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  <w:szCs w:val="20"/>
              </w:rPr>
            </w:pPr>
            <w:r w:rsidRPr="00BA03B8">
              <w:rPr>
                <w:b/>
                <w:color w:val="000000" w:themeColor="text1"/>
                <w:szCs w:val="20"/>
              </w:rPr>
              <w:t>FMD (%)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2.32 ± 0.20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4.66 ± 1.01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0.20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</w:rPr>
              <w:t>PAT-index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1.76 ± 0.27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1.64 ± 0.14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0.68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  <w:szCs w:val="20"/>
              </w:rPr>
            </w:pPr>
            <w:r w:rsidRPr="00BA03B8">
              <w:rPr>
                <w:b/>
                <w:color w:val="000000" w:themeColor="text1"/>
                <w:szCs w:val="20"/>
              </w:rPr>
              <w:t xml:space="preserve">CD34+45dimKDR+133+ </w:t>
            </w:r>
          </w:p>
          <w:p w:rsidR="00650C8C" w:rsidRPr="00BA03B8" w:rsidRDefault="00650C8C" w:rsidP="004977C5">
            <w:pPr>
              <w:rPr>
                <w:b/>
                <w:color w:val="000000" w:themeColor="text1"/>
              </w:rPr>
            </w:pPr>
            <w:r w:rsidRPr="00BA03B8">
              <w:rPr>
                <w:b/>
                <w:color w:val="000000" w:themeColor="text1"/>
                <w:szCs w:val="20"/>
              </w:rPr>
              <w:t>(per million white blood cells)</w:t>
            </w: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14 ± 9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  <w:szCs w:val="20"/>
              </w:rPr>
              <w:t>18 ± 4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0.65</w:t>
            </w:r>
          </w:p>
        </w:tc>
      </w:tr>
      <w:tr w:rsidR="00650C8C" w:rsidRPr="00BA03B8">
        <w:tc>
          <w:tcPr>
            <w:tcW w:w="4077" w:type="dxa"/>
          </w:tcPr>
          <w:p w:rsidR="00650C8C" w:rsidRPr="00BA03B8" w:rsidRDefault="00650C8C" w:rsidP="004977C5">
            <w:pPr>
              <w:rPr>
                <w:b/>
                <w:color w:val="000000" w:themeColor="text1"/>
                <w:szCs w:val="20"/>
              </w:rPr>
            </w:pPr>
            <w:r w:rsidRPr="00BA03B8">
              <w:rPr>
                <w:b/>
                <w:color w:val="000000" w:themeColor="text1"/>
                <w:szCs w:val="20"/>
              </w:rPr>
              <w:t>Endothelial progenitor cell culture (cells per 10x field)</w:t>
            </w:r>
          </w:p>
        </w:tc>
        <w:tc>
          <w:tcPr>
            <w:tcW w:w="1843" w:type="dxa"/>
          </w:tcPr>
          <w:p w:rsidR="00650C8C" w:rsidRPr="00BA03B8" w:rsidRDefault="00650C8C" w:rsidP="004977C5">
            <w:pPr>
              <w:rPr>
                <w:color w:val="000000" w:themeColor="text1"/>
                <w:szCs w:val="20"/>
              </w:rPr>
            </w:pPr>
            <w:r w:rsidRPr="00BA03B8">
              <w:rPr>
                <w:color w:val="000000" w:themeColor="text1"/>
                <w:szCs w:val="20"/>
              </w:rPr>
              <w:t>102 ± 33</w:t>
            </w:r>
          </w:p>
        </w:tc>
        <w:tc>
          <w:tcPr>
            <w:tcW w:w="1701" w:type="dxa"/>
          </w:tcPr>
          <w:p w:rsidR="00650C8C" w:rsidRPr="00BA03B8" w:rsidRDefault="00650C8C" w:rsidP="004977C5">
            <w:pPr>
              <w:rPr>
                <w:color w:val="000000" w:themeColor="text1"/>
                <w:szCs w:val="20"/>
              </w:rPr>
            </w:pPr>
            <w:r w:rsidRPr="00BA03B8">
              <w:rPr>
                <w:color w:val="000000" w:themeColor="text1"/>
                <w:szCs w:val="20"/>
              </w:rPr>
              <w:t>81 ± 16</w:t>
            </w:r>
          </w:p>
        </w:tc>
        <w:tc>
          <w:tcPr>
            <w:tcW w:w="1235" w:type="dxa"/>
          </w:tcPr>
          <w:p w:rsidR="00650C8C" w:rsidRPr="00BA03B8" w:rsidRDefault="00650C8C" w:rsidP="004977C5">
            <w:pPr>
              <w:rPr>
                <w:color w:val="000000" w:themeColor="text1"/>
              </w:rPr>
            </w:pPr>
            <w:r w:rsidRPr="00BA03B8">
              <w:rPr>
                <w:color w:val="000000" w:themeColor="text1"/>
              </w:rPr>
              <w:t>0.54</w:t>
            </w:r>
          </w:p>
        </w:tc>
      </w:tr>
    </w:tbl>
    <w:p w:rsidR="00650C8C" w:rsidRPr="00BA03B8" w:rsidRDefault="00650C8C" w:rsidP="00650C8C">
      <w:pPr>
        <w:rPr>
          <w:color w:val="000000" w:themeColor="text1"/>
        </w:rPr>
      </w:pPr>
      <w:r w:rsidRPr="00BA03B8">
        <w:rPr>
          <w:color w:val="000000" w:themeColor="text1"/>
        </w:rPr>
        <w:t>* p values have not been adjusted for multiple comparisons</w:t>
      </w:r>
    </w:p>
    <w:p w:rsidR="00650C8C" w:rsidRDefault="00650C8C" w:rsidP="00650C8C">
      <w:pPr>
        <w:rPr>
          <w:b/>
        </w:rPr>
      </w:pPr>
    </w:p>
    <w:p w:rsidR="00650C8C" w:rsidRDefault="00650C8C" w:rsidP="00650C8C">
      <w:pPr>
        <w:rPr>
          <w:b/>
        </w:rPr>
      </w:pPr>
    </w:p>
    <w:p w:rsidR="00650C8C" w:rsidRDefault="00650C8C" w:rsidP="00650C8C">
      <w:pPr>
        <w:rPr>
          <w:b/>
        </w:rPr>
      </w:pPr>
    </w:p>
    <w:p w:rsidR="00650C8C" w:rsidRDefault="00650C8C" w:rsidP="00650C8C">
      <w:pPr>
        <w:rPr>
          <w:b/>
        </w:rPr>
      </w:pPr>
    </w:p>
    <w:p w:rsidR="00650C8C" w:rsidRDefault="00650C8C" w:rsidP="00650C8C">
      <w:pPr>
        <w:rPr>
          <w:b/>
        </w:rPr>
      </w:pPr>
    </w:p>
    <w:p w:rsidR="00650C8C" w:rsidRDefault="00650C8C" w:rsidP="00650C8C">
      <w:pPr>
        <w:rPr>
          <w:b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Pr="004514A5" w:rsidRDefault="00650C8C" w:rsidP="00650C8C">
      <w:pPr>
        <w:widowControl w:val="0"/>
        <w:autoSpaceDE w:val="0"/>
        <w:autoSpaceDN w:val="0"/>
        <w:adjustRightInd w:val="0"/>
        <w:spacing w:line="480" w:lineRule="auto"/>
        <w:rPr>
          <w:rFonts w:cs="Times"/>
          <w:lang w:val="en-US"/>
        </w:rPr>
      </w:pPr>
    </w:p>
    <w:p w:rsidR="00650C8C" w:rsidRDefault="00650C8C" w:rsidP="00650C8C">
      <w:pPr>
        <w:rPr>
          <w:b/>
        </w:rPr>
      </w:pPr>
      <w:r>
        <w:rPr>
          <w:b/>
        </w:rPr>
        <w:t>REFERENCES</w:t>
      </w:r>
    </w:p>
    <w:p w:rsidR="00650C8C" w:rsidRPr="001B4B37" w:rsidRDefault="00650C8C" w:rsidP="00650C8C"/>
    <w:p w:rsidR="00650C8C" w:rsidRPr="008156FD" w:rsidRDefault="00650C8C" w:rsidP="00650C8C">
      <w:pPr>
        <w:spacing w:line="480" w:lineRule="auto"/>
        <w:rPr>
          <w:rFonts w:ascii="Cambria" w:hAnsi="Cambria"/>
          <w:noProof/>
        </w:rPr>
      </w:pPr>
      <w:r w:rsidRPr="001B4B37">
        <w:fldChar w:fldCharType="begin"/>
      </w:r>
      <w:r w:rsidRPr="001B4B37">
        <w:instrText xml:space="preserve"> ADDIN EN.REFLIST </w:instrText>
      </w:r>
      <w:r w:rsidRPr="001B4B37">
        <w:fldChar w:fldCharType="separate"/>
      </w:r>
      <w:r w:rsidRPr="008156FD">
        <w:rPr>
          <w:rFonts w:ascii="Cambria" w:hAnsi="Cambria"/>
          <w:noProof/>
        </w:rPr>
        <w:t>1.</w:t>
      </w:r>
      <w:r w:rsidRPr="008156FD">
        <w:rPr>
          <w:rFonts w:ascii="Cambria" w:hAnsi="Cambria"/>
          <w:noProof/>
        </w:rPr>
        <w:tab/>
        <w:t>ATS statement: guidelines for the six-minute walk test. Am J Respir Crit Care Med 2002;166:111-7.</w:t>
      </w:r>
    </w:p>
    <w:p w:rsidR="00650C8C" w:rsidRPr="008156FD" w:rsidRDefault="00650C8C" w:rsidP="00650C8C">
      <w:pPr>
        <w:spacing w:line="480" w:lineRule="auto"/>
        <w:rPr>
          <w:rFonts w:ascii="Cambria" w:hAnsi="Cambria"/>
          <w:noProof/>
        </w:rPr>
      </w:pPr>
      <w:r w:rsidRPr="008156FD">
        <w:rPr>
          <w:rFonts w:ascii="Cambria" w:hAnsi="Cambria"/>
          <w:noProof/>
        </w:rPr>
        <w:t>2.</w:t>
      </w:r>
      <w:r w:rsidRPr="008156FD">
        <w:rPr>
          <w:rFonts w:ascii="Cambria" w:hAnsi="Cambria"/>
          <w:noProof/>
        </w:rPr>
        <w:tab/>
        <w:t>Borg GA. Psychophysical bases of perceived exertion. Med Sci Sports Exerc 1982;14:377-81.</w:t>
      </w:r>
    </w:p>
    <w:p w:rsidR="00650C8C" w:rsidRPr="008156FD" w:rsidRDefault="00650C8C" w:rsidP="00650C8C">
      <w:pPr>
        <w:spacing w:line="480" w:lineRule="auto"/>
        <w:rPr>
          <w:rFonts w:ascii="Cambria" w:hAnsi="Cambria"/>
          <w:noProof/>
        </w:rPr>
      </w:pPr>
      <w:r w:rsidRPr="008156FD">
        <w:rPr>
          <w:rFonts w:ascii="Cambria" w:hAnsi="Cambria"/>
          <w:noProof/>
        </w:rPr>
        <w:t>3.</w:t>
      </w:r>
      <w:r w:rsidRPr="008156FD">
        <w:rPr>
          <w:rFonts w:ascii="Cambria" w:hAnsi="Cambria"/>
          <w:noProof/>
        </w:rPr>
        <w:tab/>
        <w:t>Jenkins S, Cecins N, Camarri B, Williams C, Thompson P, Eastwood P. Regression equations to predict 6-minute walk distance in middle-aged and elderly adults. Physiother Theory Pract 2009;25:516-22.</w:t>
      </w:r>
    </w:p>
    <w:p w:rsidR="00650C8C" w:rsidRPr="008156FD" w:rsidRDefault="00650C8C" w:rsidP="00650C8C">
      <w:pPr>
        <w:spacing w:line="480" w:lineRule="auto"/>
        <w:rPr>
          <w:rFonts w:ascii="Cambria" w:hAnsi="Cambria"/>
          <w:noProof/>
        </w:rPr>
      </w:pPr>
      <w:r w:rsidRPr="008156FD">
        <w:rPr>
          <w:rFonts w:ascii="Cambria" w:hAnsi="Cambria"/>
          <w:noProof/>
        </w:rPr>
        <w:t>4.</w:t>
      </w:r>
      <w:r w:rsidRPr="008156FD">
        <w:rPr>
          <w:rFonts w:ascii="Cambria" w:hAnsi="Cambria"/>
          <w:noProof/>
        </w:rPr>
        <w:tab/>
        <w:t>Celermajer DS, Sorensen KE, Gooch VM, et al. Non-invasive detection of endothelial dysfunction in children and adults at risk of atherosclerosis. Lancet 1992;340:1111-5.</w:t>
      </w:r>
    </w:p>
    <w:p w:rsidR="00650C8C" w:rsidRPr="008156FD" w:rsidRDefault="00650C8C" w:rsidP="00650C8C">
      <w:pPr>
        <w:spacing w:line="480" w:lineRule="auto"/>
        <w:rPr>
          <w:rFonts w:ascii="Cambria" w:hAnsi="Cambria"/>
          <w:noProof/>
        </w:rPr>
      </w:pPr>
      <w:r w:rsidRPr="008156FD">
        <w:rPr>
          <w:rFonts w:ascii="Cambria" w:hAnsi="Cambria"/>
          <w:noProof/>
        </w:rPr>
        <w:t>5.</w:t>
      </w:r>
      <w:r w:rsidRPr="008156FD">
        <w:rPr>
          <w:rFonts w:ascii="Cambria" w:hAnsi="Cambria"/>
          <w:noProof/>
        </w:rPr>
        <w:tab/>
        <w:t>Asahara T, Murohara T, Sullivan A, et al. Isolation of putative progenitor endothelial cells for angiogenesis. Science 1997;275:964-7.</w:t>
      </w:r>
    </w:p>
    <w:p w:rsidR="00650C8C" w:rsidRDefault="00650C8C" w:rsidP="00650C8C">
      <w:pPr>
        <w:spacing w:line="480" w:lineRule="auto"/>
        <w:ind w:left="720" w:hanging="720"/>
        <w:rPr>
          <w:rFonts w:ascii="Cambria" w:hAnsi="Cambria"/>
          <w:noProof/>
        </w:rPr>
      </w:pPr>
    </w:p>
    <w:p w:rsidR="00331737" w:rsidRPr="001B4B37" w:rsidRDefault="00650C8C" w:rsidP="00650C8C">
      <w:pPr>
        <w:spacing w:line="480" w:lineRule="auto"/>
        <w:rPr>
          <w:b/>
        </w:rPr>
      </w:pPr>
      <w:r w:rsidRPr="001B4B37">
        <w:fldChar w:fldCharType="end"/>
      </w:r>
    </w:p>
    <w:sectPr w:rsidR="00331737" w:rsidRPr="001B4B37" w:rsidSect="00F42BA7">
      <w:headerReference w:type="default" r:id="rId17"/>
      <w:footerReference w:type="even" r:id="rId18"/>
      <w:footerReference w:type="default" r:id="rId19"/>
      <w:pgSz w:w="12240" w:h="15840"/>
      <w:pgMar w:top="1440" w:right="1800" w:bottom="102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82" w:rsidRDefault="005C29D4" w:rsidP="00B91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8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882" w:rsidRDefault="00D9688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82" w:rsidRDefault="005C29D4" w:rsidP="00B91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8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C8C">
      <w:rPr>
        <w:rStyle w:val="PageNumber"/>
        <w:noProof/>
      </w:rPr>
      <w:t>9</w:t>
    </w:r>
    <w:r>
      <w:rPr>
        <w:rStyle w:val="PageNumber"/>
      </w:rPr>
      <w:fldChar w:fldCharType="end"/>
    </w:r>
  </w:p>
  <w:p w:rsidR="00D96882" w:rsidRDefault="00D9688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82" w:rsidRDefault="00D96882">
    <w:pPr>
      <w:pStyle w:val="Header"/>
    </w:pPr>
    <w:r>
      <w:t>Cordina et al. Endothelial dysfunction in cyanotic CHD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CF13C3"/>
    <w:multiLevelType w:val="hybridMultilevel"/>
    <w:tmpl w:val="E45054BA"/>
    <w:lvl w:ilvl="0" w:tplc="ADFAB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86FB8"/>
    <w:multiLevelType w:val="multilevel"/>
    <w:tmpl w:val="588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344C2"/>
    <w:multiLevelType w:val="hybridMultilevel"/>
    <w:tmpl w:val="E0E89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0B56"/>
    <w:multiLevelType w:val="hybridMultilevel"/>
    <w:tmpl w:val="370C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6AF5"/>
    <w:multiLevelType w:val="multilevel"/>
    <w:tmpl w:val="588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D1183"/>
    <w:multiLevelType w:val="multilevel"/>
    <w:tmpl w:val="0BE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hesis 1.enl&lt;/item&gt;&lt;/Libraries&gt;&lt;/ENLibraries&gt;"/>
  </w:docVars>
  <w:rsids>
    <w:rsidRoot w:val="001B4B37"/>
    <w:rsid w:val="000B3E61"/>
    <w:rsid w:val="000C1029"/>
    <w:rsid w:val="001172D3"/>
    <w:rsid w:val="00120F02"/>
    <w:rsid w:val="0014261E"/>
    <w:rsid w:val="00195695"/>
    <w:rsid w:val="001B4B37"/>
    <w:rsid w:val="001C1986"/>
    <w:rsid w:val="001D123F"/>
    <w:rsid w:val="001D50B1"/>
    <w:rsid w:val="00212756"/>
    <w:rsid w:val="0023001E"/>
    <w:rsid w:val="002465F5"/>
    <w:rsid w:val="00331737"/>
    <w:rsid w:val="00377D2F"/>
    <w:rsid w:val="003E340A"/>
    <w:rsid w:val="004054D3"/>
    <w:rsid w:val="00440F57"/>
    <w:rsid w:val="004514A5"/>
    <w:rsid w:val="004977C5"/>
    <w:rsid w:val="004E3D71"/>
    <w:rsid w:val="00555429"/>
    <w:rsid w:val="005568DB"/>
    <w:rsid w:val="005824AD"/>
    <w:rsid w:val="005C29D4"/>
    <w:rsid w:val="00650C8C"/>
    <w:rsid w:val="00661417"/>
    <w:rsid w:val="006F20F3"/>
    <w:rsid w:val="007C1D73"/>
    <w:rsid w:val="007D3E3E"/>
    <w:rsid w:val="0081401C"/>
    <w:rsid w:val="008156FD"/>
    <w:rsid w:val="00886D11"/>
    <w:rsid w:val="008B0121"/>
    <w:rsid w:val="008B78F7"/>
    <w:rsid w:val="0095288E"/>
    <w:rsid w:val="00965AA7"/>
    <w:rsid w:val="009920E1"/>
    <w:rsid w:val="00A24C81"/>
    <w:rsid w:val="00A64ABE"/>
    <w:rsid w:val="00AB6A17"/>
    <w:rsid w:val="00B47350"/>
    <w:rsid w:val="00B91B95"/>
    <w:rsid w:val="00BA03B8"/>
    <w:rsid w:val="00C2673F"/>
    <w:rsid w:val="00C85B61"/>
    <w:rsid w:val="00CA2EBF"/>
    <w:rsid w:val="00CC2EBB"/>
    <w:rsid w:val="00CE0815"/>
    <w:rsid w:val="00D01310"/>
    <w:rsid w:val="00D37BC6"/>
    <w:rsid w:val="00D77726"/>
    <w:rsid w:val="00D77C7A"/>
    <w:rsid w:val="00D96882"/>
    <w:rsid w:val="00DC3072"/>
    <w:rsid w:val="00DD3164"/>
    <w:rsid w:val="00E6551E"/>
    <w:rsid w:val="00E857FD"/>
    <w:rsid w:val="00EF5F57"/>
    <w:rsid w:val="00F42BA7"/>
    <w:rsid w:val="00F52697"/>
    <w:rsid w:val="00F738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3CEA"/>
  </w:style>
  <w:style w:type="paragraph" w:styleId="Heading1">
    <w:name w:val="heading 1"/>
    <w:basedOn w:val="Normal"/>
    <w:link w:val="Heading1Char"/>
    <w:uiPriority w:val="9"/>
    <w:qFormat/>
    <w:rsid w:val="003317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3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7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1737"/>
    <w:pPr>
      <w:spacing w:before="100" w:beforeAutospacing="1" w:after="100" w:afterAutospacing="1"/>
    </w:pPr>
    <w:rPr>
      <w:rFonts w:ascii="Times" w:hAnsi="Times" w:cs="Times New Roman"/>
      <w:sz w:val="20"/>
    </w:rPr>
  </w:style>
  <w:style w:type="character" w:customStyle="1" w:styleId="largeprice">
    <w:name w:val="large_price"/>
    <w:basedOn w:val="DefaultParagraphFont"/>
    <w:rsid w:val="0033173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7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7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317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3173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737"/>
    <w:rPr>
      <w:color w:val="0000FF"/>
      <w:u w:val="single"/>
    </w:rPr>
  </w:style>
  <w:style w:type="character" w:customStyle="1" w:styleId="smallprice">
    <w:name w:val="small_price"/>
    <w:basedOn w:val="DefaultParagraphFont"/>
    <w:rsid w:val="00331737"/>
  </w:style>
  <w:style w:type="paragraph" w:styleId="BalloonText">
    <w:name w:val="Balloon Text"/>
    <w:basedOn w:val="Normal"/>
    <w:link w:val="BalloonTextChar"/>
    <w:uiPriority w:val="99"/>
    <w:semiHidden/>
    <w:unhideWhenUsed/>
    <w:rsid w:val="00331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737"/>
    <w:pPr>
      <w:ind w:left="720"/>
      <w:contextualSpacing/>
    </w:pPr>
  </w:style>
  <w:style w:type="character" w:customStyle="1" w:styleId="labelheader">
    <w:name w:val="label_header"/>
    <w:basedOn w:val="DefaultParagraphFont"/>
    <w:rsid w:val="00331737"/>
  </w:style>
  <w:style w:type="character" w:customStyle="1" w:styleId="price">
    <w:name w:val="price"/>
    <w:basedOn w:val="DefaultParagraphFont"/>
    <w:rsid w:val="00331737"/>
  </w:style>
  <w:style w:type="character" w:styleId="FollowedHyperlink">
    <w:name w:val="FollowedHyperlink"/>
    <w:basedOn w:val="DefaultParagraphFont"/>
    <w:uiPriority w:val="99"/>
    <w:semiHidden/>
    <w:unhideWhenUsed/>
    <w:rsid w:val="00331737"/>
    <w:rPr>
      <w:color w:val="800080" w:themeColor="followedHyperlink"/>
      <w:u w:val="single"/>
    </w:rPr>
  </w:style>
  <w:style w:type="character" w:customStyle="1" w:styleId="street-address">
    <w:name w:val="street-address"/>
    <w:basedOn w:val="DefaultParagraphFont"/>
    <w:rsid w:val="00331737"/>
  </w:style>
  <w:style w:type="character" w:customStyle="1" w:styleId="locality">
    <w:name w:val="locality"/>
    <w:basedOn w:val="DefaultParagraphFont"/>
    <w:rsid w:val="00331737"/>
  </w:style>
  <w:style w:type="character" w:customStyle="1" w:styleId="postal-code">
    <w:name w:val="postal-code"/>
    <w:basedOn w:val="DefaultParagraphFont"/>
    <w:rsid w:val="00331737"/>
  </w:style>
  <w:style w:type="character" w:customStyle="1" w:styleId="country-name">
    <w:name w:val="country-name"/>
    <w:basedOn w:val="DefaultParagraphFont"/>
    <w:rsid w:val="00331737"/>
  </w:style>
  <w:style w:type="character" w:customStyle="1" w:styleId="region">
    <w:name w:val="region"/>
    <w:basedOn w:val="DefaultParagraphFont"/>
    <w:rsid w:val="00331737"/>
  </w:style>
  <w:style w:type="character" w:customStyle="1" w:styleId="type">
    <w:name w:val="type"/>
    <w:basedOn w:val="DefaultParagraphFont"/>
    <w:rsid w:val="00331737"/>
  </w:style>
  <w:style w:type="character" w:styleId="Strong">
    <w:name w:val="Strong"/>
    <w:basedOn w:val="DefaultParagraphFont"/>
    <w:uiPriority w:val="22"/>
    <w:qFormat/>
    <w:rsid w:val="00331737"/>
    <w:rPr>
      <w:b/>
      <w:bCs/>
    </w:rPr>
  </w:style>
  <w:style w:type="character" w:customStyle="1" w:styleId="cd2003410active">
    <w:name w:val="cd20034_10:active"/>
    <w:basedOn w:val="DefaultParagraphFont"/>
    <w:rsid w:val="00331737"/>
  </w:style>
  <w:style w:type="paragraph" w:customStyle="1" w:styleId="bodytext">
    <w:name w:val="bodytext"/>
    <w:basedOn w:val="Normal"/>
    <w:rsid w:val="00331737"/>
    <w:pPr>
      <w:spacing w:before="100" w:beforeAutospacing="1" w:after="100" w:afterAutospacing="1"/>
    </w:pPr>
    <w:rPr>
      <w:rFonts w:ascii="Times" w:hAnsi="Times"/>
      <w:sz w:val="20"/>
    </w:rPr>
  </w:style>
  <w:style w:type="paragraph" w:styleId="Footer">
    <w:name w:val="footer"/>
    <w:basedOn w:val="Normal"/>
    <w:link w:val="FooterChar"/>
    <w:rsid w:val="00451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4A5"/>
  </w:style>
  <w:style w:type="character" w:styleId="PageNumber">
    <w:name w:val="page number"/>
    <w:basedOn w:val="DefaultParagraphFont"/>
    <w:rsid w:val="004514A5"/>
  </w:style>
  <w:style w:type="paragraph" w:styleId="Header">
    <w:name w:val="header"/>
    <w:basedOn w:val="Normal"/>
    <w:link w:val="HeaderChar"/>
    <w:rsid w:val="0045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4A5"/>
  </w:style>
  <w:style w:type="table" w:styleId="TableGrid">
    <w:name w:val="Table Grid"/>
    <w:basedOn w:val="TableNormal"/>
    <w:rsid w:val="00D96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2153</Words>
  <Characters>12274</Characters>
  <Application>Microsoft Macintosh Word</Application>
  <DocSecurity>0</DocSecurity>
  <Lines>102</Lines>
  <Paragraphs>24</Paragraphs>
  <ScaleCrop>false</ScaleCrop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cordina</dc:creator>
  <cp:keywords/>
  <cp:lastModifiedBy>rachael cordina</cp:lastModifiedBy>
  <cp:revision>6</cp:revision>
  <dcterms:created xsi:type="dcterms:W3CDTF">2013-12-17T19:53:00Z</dcterms:created>
  <dcterms:modified xsi:type="dcterms:W3CDTF">2013-12-17T21:25:00Z</dcterms:modified>
</cp:coreProperties>
</file>