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CB" w:rsidRPr="00F32ACB" w:rsidRDefault="00F32ACB" w:rsidP="00F32ACB">
      <w:pPr>
        <w:spacing w:after="200" w:line="480" w:lineRule="auto"/>
        <w:rPr>
          <w:rFonts w:ascii="Times New Roman" w:eastAsia="Calibri" w:hAnsi="Times New Roman" w:cs="Times New Roman"/>
        </w:rPr>
      </w:pPr>
      <w:r w:rsidRPr="00F32ACB">
        <w:rPr>
          <w:rFonts w:ascii="Times New Roman" w:eastAsia="Calibri" w:hAnsi="Times New Roman" w:cs="Times New Roman"/>
        </w:rPr>
        <w:t>Tabla Suplementaria 2. Presencia (x) y Ausencia (-) de Variantes del Inciso en las Muestras Analizadas</w:t>
      </w:r>
    </w:p>
    <w:tbl>
      <w:tblPr>
        <w:tblW w:w="4825" w:type="pct"/>
        <w:jc w:val="center"/>
        <w:tblLook w:val="04A0" w:firstRow="1" w:lastRow="0" w:firstColumn="1" w:lastColumn="0" w:noHBand="0" w:noVBand="1"/>
      </w:tblPr>
      <w:tblGrid>
        <w:gridCol w:w="959"/>
        <w:gridCol w:w="1053"/>
        <w:gridCol w:w="1080"/>
        <w:gridCol w:w="1262"/>
        <w:gridCol w:w="1182"/>
        <w:gridCol w:w="1607"/>
        <w:gridCol w:w="1386"/>
      </w:tblGrid>
      <w:tr w:rsidR="00F32ACB" w:rsidRPr="00F32ACB" w:rsidTr="000F4BD6">
        <w:trPr>
          <w:jc w:val="center"/>
        </w:trPr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Región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Sitios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Variantes del inciso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Línea llena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Surco rítmico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Punto simple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Punto compuesto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Indeterminado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Nordeste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LL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tabs>
                <w:tab w:val="left" w:pos="686"/>
              </w:tabs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CED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CB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CLC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LTC1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 w:val="restar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Pampa</w:t>
            </w:r>
          </w:p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Húmeda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Calera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AS2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LT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Co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jc w:val="center"/>
        </w:trPr>
        <w:tc>
          <w:tcPr>
            <w:tcW w:w="548" w:type="pct"/>
            <w:vMerge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MLP-D25-CA&amp;A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</w:tr>
      <w:tr w:rsidR="00F32ACB" w:rsidRPr="00F32ACB" w:rsidTr="000F4BD6">
        <w:trPr>
          <w:trHeight w:val="187"/>
          <w:jc w:val="center"/>
        </w:trPr>
        <w:tc>
          <w:tcPr>
            <w:tcW w:w="548" w:type="pct"/>
            <w:vMerge w:val="restar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Nor-</w:t>
            </w:r>
          </w:p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patagonia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LM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</w:tr>
      <w:tr w:rsidR="00F32ACB" w:rsidRPr="00F32ACB" w:rsidTr="000F4BD6">
        <w:trPr>
          <w:trHeight w:val="206"/>
          <w:jc w:val="center"/>
        </w:trPr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bCs/>
                <w:noProof/>
                <w:lang w:eastAsia="es-AR"/>
              </w:rPr>
              <w:t>CPSB</w:t>
            </w:r>
            <w:r w:rsidRPr="00F32ACB">
              <w:rPr>
                <w:rFonts w:ascii="Times New Roman" w:eastAsia="Calibri" w:hAnsi="Times New Roman" w:cs="Times New Roman"/>
                <w:vertAlign w:val="superscript"/>
              </w:rPr>
              <w:t>a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-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CB" w:rsidRPr="00F32ACB" w:rsidRDefault="00F32ACB" w:rsidP="00F32ACB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  <w:noProof/>
                <w:lang w:eastAsia="es-AR"/>
              </w:rPr>
            </w:pPr>
            <w:r w:rsidRPr="00F32ACB">
              <w:rPr>
                <w:rFonts w:ascii="Times New Roman" w:eastAsia="Calibri" w:hAnsi="Times New Roman" w:cs="Times New Roman"/>
                <w:noProof/>
                <w:lang w:eastAsia="es-AR"/>
              </w:rPr>
              <w:t>x</w:t>
            </w:r>
          </w:p>
        </w:tc>
      </w:tr>
    </w:tbl>
    <w:p w:rsidR="00F32ACB" w:rsidRPr="00F32ACB" w:rsidRDefault="00F32ACB" w:rsidP="00F32ACB">
      <w:pPr>
        <w:spacing w:after="0" w:line="480" w:lineRule="auto"/>
        <w:ind w:right="-93"/>
        <w:rPr>
          <w:rFonts w:ascii="Times New Roman" w:eastAsia="Calibri" w:hAnsi="Times New Roman" w:cs="Times New Roman"/>
        </w:rPr>
      </w:pPr>
      <w:proofErr w:type="spellStart"/>
      <w:r w:rsidRPr="00F32ACB">
        <w:rPr>
          <w:rFonts w:ascii="Times New Roman" w:eastAsia="Calibri" w:hAnsi="Times New Roman" w:cs="Times New Roman"/>
          <w:vertAlign w:val="superscript"/>
        </w:rPr>
        <w:t>a</w:t>
      </w:r>
      <w:r w:rsidRPr="00F32ACB">
        <w:rPr>
          <w:rFonts w:ascii="Times New Roman" w:eastAsia="Calibri" w:hAnsi="Times New Roman" w:cs="Times New Roman"/>
        </w:rPr>
        <w:t>LL</w:t>
      </w:r>
      <w:proofErr w:type="spellEnd"/>
      <w:r w:rsidRPr="00F32ACB">
        <w:rPr>
          <w:rFonts w:ascii="Times New Roman" w:eastAsia="Calibri" w:hAnsi="Times New Roman" w:cs="Times New Roman"/>
        </w:rPr>
        <w:t xml:space="preserve"> = Los Laureles; CED = Cerro El Durazno; CB = Cerro Barrancas; CLC = Cerro Los Cardos; LTC1 = Los Tres Cerros 1; AS2 = Arroyo Seco 2; LT = La Toma; Co = Cortaderas; MLP-D25-CA&amp;A = colección Laguna de Lobos; LM = Loma de los Muertos; CPSB = colección península de San Blas.</w:t>
      </w:r>
    </w:p>
    <w:p w:rsidR="000123C1" w:rsidRDefault="000123C1">
      <w:bookmarkStart w:id="0" w:name="_GoBack"/>
      <w:bookmarkEnd w:id="0"/>
    </w:p>
    <w:sectPr w:rsidR="000123C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CB"/>
    <w:rsid w:val="000123C1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CD693-9682-44E5-BF17-58142EE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2018-05-05T19:17:00Z</dcterms:created>
  <dcterms:modified xsi:type="dcterms:W3CDTF">2018-05-05T19:18:00Z</dcterms:modified>
</cp:coreProperties>
</file>