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BE2" w:rsidRDefault="003E3BE2" w:rsidP="003E3BE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79CB">
        <w:rPr>
          <w:rFonts w:ascii="Times New Roman" w:hAnsi="Times New Roman" w:cs="Times New Roman"/>
          <w:sz w:val="24"/>
          <w:szCs w:val="24"/>
        </w:rPr>
        <w:t>Tabla Suplementaria 4</w:t>
      </w:r>
      <w:r>
        <w:rPr>
          <w:rFonts w:ascii="Times New Roman" w:hAnsi="Times New Roman" w:cs="Times New Roman"/>
          <w:sz w:val="24"/>
          <w:szCs w:val="24"/>
        </w:rPr>
        <w:t>. Resultados del ANOVA y Test DGC para Medias G</w:t>
      </w:r>
      <w:r w:rsidRPr="004A79CB">
        <w:rPr>
          <w:rFonts w:ascii="Times New Roman" w:hAnsi="Times New Roman" w:cs="Times New Roman"/>
          <w:sz w:val="24"/>
          <w:szCs w:val="24"/>
        </w:rPr>
        <w:t>eom</w:t>
      </w:r>
      <w:r>
        <w:rPr>
          <w:rFonts w:ascii="Times New Roman" w:hAnsi="Times New Roman" w:cs="Times New Roman"/>
          <w:sz w:val="24"/>
          <w:szCs w:val="24"/>
        </w:rPr>
        <w:t>étricas de CS-1, JP-1, RA-1, y Grupos Cazadores-Recolectores y A</w:t>
      </w:r>
      <w:r w:rsidRPr="004A79CB">
        <w:rPr>
          <w:rFonts w:ascii="Times New Roman" w:hAnsi="Times New Roman" w:cs="Times New Roman"/>
          <w:sz w:val="24"/>
          <w:szCs w:val="24"/>
        </w:rPr>
        <w:t>gricultores.</w:t>
      </w:r>
    </w:p>
    <w:p w:rsidR="003E3BE2" w:rsidRPr="004A79CB" w:rsidRDefault="003E3BE2" w:rsidP="003E3BE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1"/>
        <w:tblW w:w="8330" w:type="dxa"/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992"/>
        <w:gridCol w:w="1134"/>
        <w:gridCol w:w="1134"/>
        <w:gridCol w:w="1276"/>
      </w:tblGrid>
      <w:tr w:rsidR="000D0CFB" w:rsidRPr="000D0CFB" w:rsidTr="00B45CA7">
        <w:tc>
          <w:tcPr>
            <w:tcW w:w="2660" w:type="dxa"/>
            <w:vAlign w:val="center"/>
          </w:tcPr>
          <w:p w:rsidR="000D0CFB" w:rsidRPr="000D0CFB" w:rsidRDefault="000D0CFB" w:rsidP="000D0CF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0D0CF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Modelo</w:t>
            </w:r>
          </w:p>
        </w:tc>
        <w:tc>
          <w:tcPr>
            <w:tcW w:w="1134" w:type="dxa"/>
            <w:vAlign w:val="center"/>
          </w:tcPr>
          <w:p w:rsidR="000D0CFB" w:rsidRPr="00E84F46" w:rsidRDefault="000D0CFB" w:rsidP="000D0CF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s-ES"/>
              </w:rPr>
            </w:pPr>
            <w:proofErr w:type="spellStart"/>
            <w:r w:rsidRPr="000D0CF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SC</w:t>
            </w:r>
            <w:r w:rsidR="00E84F4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s-ES"/>
              </w:rPr>
              <w:t>a</w:t>
            </w:r>
            <w:proofErr w:type="spellEnd"/>
          </w:p>
        </w:tc>
        <w:tc>
          <w:tcPr>
            <w:tcW w:w="992" w:type="dxa"/>
            <w:vAlign w:val="center"/>
          </w:tcPr>
          <w:p w:rsidR="000D0CFB" w:rsidRPr="00E84F46" w:rsidRDefault="000D0CFB" w:rsidP="000D0CF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s-ES"/>
              </w:rPr>
            </w:pPr>
            <w:proofErr w:type="spellStart"/>
            <w:r w:rsidRPr="000D0CF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Gl</w:t>
            </w:r>
            <w:r w:rsidR="00E84F4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s-ES"/>
              </w:rPr>
              <w:t>b</w:t>
            </w:r>
            <w:proofErr w:type="spellEnd"/>
          </w:p>
        </w:tc>
        <w:tc>
          <w:tcPr>
            <w:tcW w:w="1134" w:type="dxa"/>
            <w:vAlign w:val="center"/>
          </w:tcPr>
          <w:p w:rsidR="000D0CFB" w:rsidRPr="00E84F46" w:rsidRDefault="000D0CFB" w:rsidP="000D0CF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s-ES"/>
              </w:rPr>
            </w:pPr>
            <w:proofErr w:type="spellStart"/>
            <w:r w:rsidRPr="000D0CF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CM</w:t>
            </w:r>
            <w:r w:rsidR="00E84F4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s-ES"/>
              </w:rPr>
              <w:t>c</w:t>
            </w:r>
            <w:proofErr w:type="spellEnd"/>
          </w:p>
        </w:tc>
        <w:tc>
          <w:tcPr>
            <w:tcW w:w="1134" w:type="dxa"/>
            <w:vAlign w:val="center"/>
          </w:tcPr>
          <w:p w:rsidR="000D0CFB" w:rsidRPr="00E84F46" w:rsidRDefault="000D0CFB" w:rsidP="000D0CF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s-ES"/>
              </w:rPr>
            </w:pPr>
            <w:proofErr w:type="spellStart"/>
            <w:r w:rsidRPr="000D0CF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</w:t>
            </w:r>
            <w:r w:rsidR="00E84F4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s-ES"/>
              </w:rPr>
              <w:t>d</w:t>
            </w:r>
            <w:proofErr w:type="spellEnd"/>
          </w:p>
        </w:tc>
        <w:tc>
          <w:tcPr>
            <w:tcW w:w="1276" w:type="dxa"/>
            <w:vAlign w:val="center"/>
          </w:tcPr>
          <w:p w:rsidR="000D0CFB" w:rsidRPr="000D0CFB" w:rsidRDefault="000D0CFB" w:rsidP="000D0CF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0D0CF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p-valor</w:t>
            </w:r>
          </w:p>
        </w:tc>
      </w:tr>
      <w:tr w:rsidR="000D0CFB" w:rsidRPr="000D0CFB" w:rsidTr="00B45CA7">
        <w:tc>
          <w:tcPr>
            <w:tcW w:w="2660" w:type="dxa"/>
            <w:vAlign w:val="center"/>
          </w:tcPr>
          <w:p w:rsidR="000D0CFB" w:rsidRPr="000D0CFB" w:rsidRDefault="000D0CFB" w:rsidP="000D0CF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0D0CF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Modelo</w:t>
            </w:r>
          </w:p>
        </w:tc>
        <w:tc>
          <w:tcPr>
            <w:tcW w:w="1134" w:type="dxa"/>
            <w:vAlign w:val="center"/>
          </w:tcPr>
          <w:p w:rsidR="000D0CFB" w:rsidRPr="000D0CFB" w:rsidRDefault="000D0CFB" w:rsidP="000D0CF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0D0CF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7,54</w:t>
            </w:r>
          </w:p>
        </w:tc>
        <w:tc>
          <w:tcPr>
            <w:tcW w:w="992" w:type="dxa"/>
            <w:vAlign w:val="center"/>
          </w:tcPr>
          <w:p w:rsidR="000D0CFB" w:rsidRPr="000D0CFB" w:rsidRDefault="000D0CFB" w:rsidP="000D0CF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0D0CF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</w:t>
            </w:r>
          </w:p>
        </w:tc>
        <w:tc>
          <w:tcPr>
            <w:tcW w:w="1134" w:type="dxa"/>
            <w:vAlign w:val="center"/>
          </w:tcPr>
          <w:p w:rsidR="000D0CFB" w:rsidRPr="000D0CFB" w:rsidRDefault="000D0CFB" w:rsidP="000D0CF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0D0CF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1,885</w:t>
            </w:r>
          </w:p>
        </w:tc>
        <w:tc>
          <w:tcPr>
            <w:tcW w:w="1134" w:type="dxa"/>
            <w:vAlign w:val="center"/>
          </w:tcPr>
          <w:p w:rsidR="000D0CFB" w:rsidRPr="000D0CFB" w:rsidRDefault="000D0CFB" w:rsidP="000D0CF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0D0CF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14,76</w:t>
            </w:r>
          </w:p>
        </w:tc>
        <w:tc>
          <w:tcPr>
            <w:tcW w:w="1276" w:type="dxa"/>
            <w:vAlign w:val="center"/>
          </w:tcPr>
          <w:p w:rsidR="000D0CFB" w:rsidRPr="000D0CFB" w:rsidRDefault="000D0CFB" w:rsidP="000D0CF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0D0CF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&lt;0,0001</w:t>
            </w:r>
          </w:p>
        </w:tc>
      </w:tr>
      <w:tr w:rsidR="000D0CFB" w:rsidRPr="000D0CFB" w:rsidTr="00B45CA7">
        <w:tc>
          <w:tcPr>
            <w:tcW w:w="2660" w:type="dxa"/>
            <w:vAlign w:val="center"/>
          </w:tcPr>
          <w:p w:rsidR="000D0CFB" w:rsidRPr="000D0CFB" w:rsidRDefault="000D0CFB" w:rsidP="000D0CF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0D0CF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Error</w:t>
            </w:r>
          </w:p>
        </w:tc>
        <w:tc>
          <w:tcPr>
            <w:tcW w:w="1134" w:type="dxa"/>
            <w:vAlign w:val="center"/>
          </w:tcPr>
          <w:p w:rsidR="000D0CFB" w:rsidRPr="000D0CFB" w:rsidRDefault="000D0CFB" w:rsidP="000D0CF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0D0CF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23,25</w:t>
            </w:r>
          </w:p>
        </w:tc>
        <w:tc>
          <w:tcPr>
            <w:tcW w:w="992" w:type="dxa"/>
            <w:vAlign w:val="center"/>
          </w:tcPr>
          <w:p w:rsidR="000D0CFB" w:rsidRPr="000D0CFB" w:rsidRDefault="000D0CFB" w:rsidP="000D0CF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0D0CF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182</w:t>
            </w:r>
          </w:p>
        </w:tc>
        <w:tc>
          <w:tcPr>
            <w:tcW w:w="1134" w:type="dxa"/>
            <w:vAlign w:val="center"/>
          </w:tcPr>
          <w:p w:rsidR="000D0CFB" w:rsidRPr="000D0CFB" w:rsidRDefault="000D0CFB" w:rsidP="000D0CF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0D0CF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0,1277</w:t>
            </w:r>
          </w:p>
        </w:tc>
        <w:tc>
          <w:tcPr>
            <w:tcW w:w="1134" w:type="dxa"/>
            <w:vAlign w:val="center"/>
          </w:tcPr>
          <w:p w:rsidR="000D0CFB" w:rsidRPr="000D0CFB" w:rsidRDefault="000D0CFB" w:rsidP="000D0CF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1276" w:type="dxa"/>
            <w:vAlign w:val="center"/>
          </w:tcPr>
          <w:p w:rsidR="000D0CFB" w:rsidRPr="000D0CFB" w:rsidRDefault="000D0CFB" w:rsidP="000D0CF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0D0CFB" w:rsidRPr="000D0CFB" w:rsidTr="00B45CA7">
        <w:tc>
          <w:tcPr>
            <w:tcW w:w="2660" w:type="dxa"/>
            <w:vAlign w:val="center"/>
          </w:tcPr>
          <w:p w:rsidR="000D0CFB" w:rsidRPr="000D0CFB" w:rsidRDefault="000D0CFB" w:rsidP="000D0CF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0D0CF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Total</w:t>
            </w:r>
          </w:p>
        </w:tc>
        <w:tc>
          <w:tcPr>
            <w:tcW w:w="1134" w:type="dxa"/>
            <w:vAlign w:val="center"/>
          </w:tcPr>
          <w:p w:rsidR="000D0CFB" w:rsidRPr="000D0CFB" w:rsidRDefault="000D0CFB" w:rsidP="000D0CF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0D0CF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30,79</w:t>
            </w:r>
          </w:p>
        </w:tc>
        <w:tc>
          <w:tcPr>
            <w:tcW w:w="992" w:type="dxa"/>
            <w:vAlign w:val="center"/>
          </w:tcPr>
          <w:p w:rsidR="000D0CFB" w:rsidRPr="000D0CFB" w:rsidRDefault="000D0CFB" w:rsidP="000D0CF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0D0CF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186</w:t>
            </w:r>
          </w:p>
        </w:tc>
        <w:tc>
          <w:tcPr>
            <w:tcW w:w="1134" w:type="dxa"/>
            <w:vAlign w:val="center"/>
          </w:tcPr>
          <w:p w:rsidR="000D0CFB" w:rsidRPr="000D0CFB" w:rsidRDefault="000D0CFB" w:rsidP="000D0CF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0D0CFB" w:rsidRPr="000D0CFB" w:rsidRDefault="000D0CFB" w:rsidP="000D0CF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1276" w:type="dxa"/>
            <w:vAlign w:val="center"/>
          </w:tcPr>
          <w:p w:rsidR="000D0CFB" w:rsidRPr="000D0CFB" w:rsidRDefault="000D0CFB" w:rsidP="000D0CF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0D0CFB" w:rsidRPr="000D0CFB" w:rsidTr="00B45CA7">
        <w:tc>
          <w:tcPr>
            <w:tcW w:w="8330" w:type="dxa"/>
            <w:gridSpan w:val="6"/>
          </w:tcPr>
          <w:p w:rsidR="000D0CFB" w:rsidRPr="000D0CFB" w:rsidRDefault="000D0CFB" w:rsidP="000D0CF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0D0CF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Test DGC            </w:t>
            </w:r>
          </w:p>
        </w:tc>
      </w:tr>
      <w:tr w:rsidR="000D0CFB" w:rsidRPr="000D0CFB" w:rsidTr="00B45CA7">
        <w:tc>
          <w:tcPr>
            <w:tcW w:w="2660" w:type="dxa"/>
            <w:vAlign w:val="center"/>
          </w:tcPr>
          <w:p w:rsidR="000D0CFB" w:rsidRPr="000D0CFB" w:rsidRDefault="000D0CFB" w:rsidP="000D0CF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0D0CF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Serie</w:t>
            </w:r>
          </w:p>
        </w:tc>
        <w:tc>
          <w:tcPr>
            <w:tcW w:w="1134" w:type="dxa"/>
            <w:vAlign w:val="center"/>
          </w:tcPr>
          <w:p w:rsidR="000D0CFB" w:rsidRPr="000D0CFB" w:rsidRDefault="000D0CFB" w:rsidP="000D0CF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0D0CF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Medias</w:t>
            </w:r>
          </w:p>
        </w:tc>
        <w:tc>
          <w:tcPr>
            <w:tcW w:w="992" w:type="dxa"/>
            <w:vAlign w:val="center"/>
          </w:tcPr>
          <w:p w:rsidR="000D0CFB" w:rsidRPr="000D0CFB" w:rsidRDefault="000D0CFB" w:rsidP="000D0CF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0D0CF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</w:t>
            </w:r>
          </w:p>
        </w:tc>
        <w:tc>
          <w:tcPr>
            <w:tcW w:w="1134" w:type="dxa"/>
          </w:tcPr>
          <w:p w:rsidR="000D0CFB" w:rsidRPr="00E84F46" w:rsidRDefault="000D0CFB" w:rsidP="000D0CF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s-ES"/>
              </w:rPr>
            </w:pPr>
            <w:proofErr w:type="spellStart"/>
            <w:r w:rsidRPr="000D0CF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</w:t>
            </w:r>
            <w:r w:rsidR="00E84F4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s-ES"/>
              </w:rPr>
              <w:t>e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0D0CFB" w:rsidRPr="000D0CFB" w:rsidRDefault="000D0CFB" w:rsidP="000D0CF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0D0CF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Clasificación</w:t>
            </w:r>
          </w:p>
        </w:tc>
      </w:tr>
      <w:tr w:rsidR="000D0CFB" w:rsidRPr="000D0CFB" w:rsidTr="00B45CA7">
        <w:tc>
          <w:tcPr>
            <w:tcW w:w="2660" w:type="dxa"/>
            <w:vAlign w:val="center"/>
          </w:tcPr>
          <w:p w:rsidR="000D0CFB" w:rsidRPr="000D0CFB" w:rsidRDefault="000D0CFB" w:rsidP="000D0CF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0D0CF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RA-1      </w:t>
            </w:r>
          </w:p>
        </w:tc>
        <w:tc>
          <w:tcPr>
            <w:tcW w:w="1134" w:type="dxa"/>
            <w:vAlign w:val="center"/>
          </w:tcPr>
          <w:p w:rsidR="000D0CFB" w:rsidRPr="000D0CFB" w:rsidRDefault="000D0CFB" w:rsidP="000D0CF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0D0CF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7,41</w:t>
            </w:r>
          </w:p>
        </w:tc>
        <w:tc>
          <w:tcPr>
            <w:tcW w:w="992" w:type="dxa"/>
            <w:vAlign w:val="center"/>
          </w:tcPr>
          <w:p w:rsidR="000D0CFB" w:rsidRPr="000D0CFB" w:rsidRDefault="000D0CFB" w:rsidP="000D0CF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0D0CF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</w:t>
            </w:r>
          </w:p>
        </w:tc>
        <w:tc>
          <w:tcPr>
            <w:tcW w:w="1134" w:type="dxa"/>
          </w:tcPr>
          <w:p w:rsidR="000D0CFB" w:rsidRPr="000D0CFB" w:rsidRDefault="000D0CFB" w:rsidP="000D0CF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0D0CF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0,25</w:t>
            </w:r>
          </w:p>
        </w:tc>
        <w:tc>
          <w:tcPr>
            <w:tcW w:w="1134" w:type="dxa"/>
            <w:vAlign w:val="center"/>
          </w:tcPr>
          <w:p w:rsidR="000D0CFB" w:rsidRPr="000D0CFB" w:rsidRDefault="000D0CFB" w:rsidP="000D0CF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0D0CF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</w:t>
            </w:r>
          </w:p>
        </w:tc>
        <w:tc>
          <w:tcPr>
            <w:tcW w:w="1276" w:type="dxa"/>
          </w:tcPr>
          <w:p w:rsidR="000D0CFB" w:rsidRPr="000D0CFB" w:rsidRDefault="000D0CFB" w:rsidP="000D0CF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0D0CFB" w:rsidRPr="000D0CFB" w:rsidTr="00B45CA7">
        <w:tc>
          <w:tcPr>
            <w:tcW w:w="2660" w:type="dxa"/>
            <w:vAlign w:val="center"/>
          </w:tcPr>
          <w:p w:rsidR="000D0CFB" w:rsidRPr="000D0CFB" w:rsidRDefault="000D0CFB" w:rsidP="000D0CF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0D0CF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Agricultores</w:t>
            </w:r>
          </w:p>
        </w:tc>
        <w:tc>
          <w:tcPr>
            <w:tcW w:w="1134" w:type="dxa"/>
            <w:vAlign w:val="center"/>
          </w:tcPr>
          <w:p w:rsidR="000D0CFB" w:rsidRPr="000D0CFB" w:rsidRDefault="000D0CFB" w:rsidP="000D0CF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0D0CF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7,44</w:t>
            </w:r>
          </w:p>
        </w:tc>
        <w:tc>
          <w:tcPr>
            <w:tcW w:w="992" w:type="dxa"/>
            <w:vAlign w:val="center"/>
          </w:tcPr>
          <w:p w:rsidR="000D0CFB" w:rsidRPr="000D0CFB" w:rsidRDefault="000D0CFB" w:rsidP="000D0CF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0D0CF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65</w:t>
            </w:r>
          </w:p>
        </w:tc>
        <w:tc>
          <w:tcPr>
            <w:tcW w:w="1134" w:type="dxa"/>
          </w:tcPr>
          <w:p w:rsidR="000D0CFB" w:rsidRPr="000D0CFB" w:rsidRDefault="000D0CFB" w:rsidP="000D0CF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0D0CF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0,37</w:t>
            </w:r>
          </w:p>
        </w:tc>
        <w:tc>
          <w:tcPr>
            <w:tcW w:w="1134" w:type="dxa"/>
            <w:vAlign w:val="center"/>
          </w:tcPr>
          <w:p w:rsidR="000D0CFB" w:rsidRPr="000D0CFB" w:rsidRDefault="000D0CFB" w:rsidP="000D0CF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0D0CF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</w:t>
            </w:r>
          </w:p>
        </w:tc>
        <w:tc>
          <w:tcPr>
            <w:tcW w:w="1276" w:type="dxa"/>
          </w:tcPr>
          <w:p w:rsidR="000D0CFB" w:rsidRPr="000D0CFB" w:rsidRDefault="000D0CFB" w:rsidP="000D0CF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0D0CFB" w:rsidRPr="000D0CFB" w:rsidTr="00B45CA7">
        <w:tc>
          <w:tcPr>
            <w:tcW w:w="2660" w:type="dxa"/>
            <w:vAlign w:val="center"/>
          </w:tcPr>
          <w:p w:rsidR="000D0CFB" w:rsidRPr="000D0CFB" w:rsidRDefault="000D0CFB" w:rsidP="000D0CF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0D0CF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JP-1                </w:t>
            </w:r>
          </w:p>
        </w:tc>
        <w:tc>
          <w:tcPr>
            <w:tcW w:w="1134" w:type="dxa"/>
            <w:vAlign w:val="center"/>
          </w:tcPr>
          <w:p w:rsidR="000D0CFB" w:rsidRPr="000D0CFB" w:rsidRDefault="000D0CFB" w:rsidP="000D0CF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0D0CF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7,67</w:t>
            </w:r>
          </w:p>
        </w:tc>
        <w:tc>
          <w:tcPr>
            <w:tcW w:w="992" w:type="dxa"/>
            <w:vAlign w:val="center"/>
          </w:tcPr>
          <w:p w:rsidR="000D0CFB" w:rsidRPr="000D0CFB" w:rsidRDefault="000D0CFB" w:rsidP="000D0CF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0D0CF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27</w:t>
            </w:r>
          </w:p>
        </w:tc>
        <w:tc>
          <w:tcPr>
            <w:tcW w:w="1134" w:type="dxa"/>
          </w:tcPr>
          <w:p w:rsidR="000D0CFB" w:rsidRPr="000D0CFB" w:rsidRDefault="000D0CFB" w:rsidP="000D0CF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0D0CF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0,32</w:t>
            </w:r>
          </w:p>
        </w:tc>
        <w:tc>
          <w:tcPr>
            <w:tcW w:w="1134" w:type="dxa"/>
            <w:vAlign w:val="center"/>
          </w:tcPr>
          <w:p w:rsidR="000D0CFB" w:rsidRPr="000D0CFB" w:rsidRDefault="000D0CFB" w:rsidP="000D0CF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0D0CF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</w:t>
            </w:r>
          </w:p>
        </w:tc>
        <w:tc>
          <w:tcPr>
            <w:tcW w:w="1276" w:type="dxa"/>
          </w:tcPr>
          <w:p w:rsidR="000D0CFB" w:rsidRPr="000D0CFB" w:rsidRDefault="000D0CFB" w:rsidP="000D0CF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0D0CFB" w:rsidRPr="000D0CFB" w:rsidTr="00B45CA7">
        <w:tc>
          <w:tcPr>
            <w:tcW w:w="2660" w:type="dxa"/>
            <w:vAlign w:val="center"/>
          </w:tcPr>
          <w:p w:rsidR="000D0CFB" w:rsidRPr="000D0CFB" w:rsidRDefault="000D0CFB" w:rsidP="000D0CF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0D0CF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Cazadores-Recolectores</w:t>
            </w:r>
          </w:p>
        </w:tc>
        <w:tc>
          <w:tcPr>
            <w:tcW w:w="1134" w:type="dxa"/>
            <w:vAlign w:val="center"/>
          </w:tcPr>
          <w:p w:rsidR="000D0CFB" w:rsidRPr="000D0CFB" w:rsidRDefault="000D0CFB" w:rsidP="000D0CF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0D0CF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7,84</w:t>
            </w:r>
          </w:p>
        </w:tc>
        <w:tc>
          <w:tcPr>
            <w:tcW w:w="992" w:type="dxa"/>
            <w:vAlign w:val="center"/>
          </w:tcPr>
          <w:p w:rsidR="000D0CFB" w:rsidRPr="000D0CFB" w:rsidRDefault="000D0CFB" w:rsidP="000D0CF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0D0CF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85</w:t>
            </w:r>
          </w:p>
        </w:tc>
        <w:tc>
          <w:tcPr>
            <w:tcW w:w="1134" w:type="dxa"/>
          </w:tcPr>
          <w:p w:rsidR="000D0CFB" w:rsidRPr="000D0CFB" w:rsidRDefault="000D0CFB" w:rsidP="000D0CF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0D0CF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0,37</w:t>
            </w:r>
          </w:p>
        </w:tc>
        <w:tc>
          <w:tcPr>
            <w:tcW w:w="1134" w:type="dxa"/>
            <w:vAlign w:val="center"/>
          </w:tcPr>
          <w:p w:rsidR="000D0CFB" w:rsidRPr="000D0CFB" w:rsidRDefault="000D0CFB" w:rsidP="000D0CF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0D0CF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</w:t>
            </w:r>
          </w:p>
        </w:tc>
        <w:tc>
          <w:tcPr>
            <w:tcW w:w="1276" w:type="dxa"/>
          </w:tcPr>
          <w:p w:rsidR="000D0CFB" w:rsidRPr="000D0CFB" w:rsidRDefault="000D0CFB" w:rsidP="000D0CF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0D0CFB" w:rsidRPr="000D0CFB" w:rsidTr="00B45CA7">
        <w:tc>
          <w:tcPr>
            <w:tcW w:w="2660" w:type="dxa"/>
            <w:vAlign w:val="center"/>
          </w:tcPr>
          <w:p w:rsidR="000D0CFB" w:rsidRPr="000D0CFB" w:rsidRDefault="000D0CFB" w:rsidP="000D0CF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0D0CF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CS-1</w:t>
            </w:r>
          </w:p>
        </w:tc>
        <w:tc>
          <w:tcPr>
            <w:tcW w:w="1134" w:type="dxa"/>
            <w:vAlign w:val="center"/>
          </w:tcPr>
          <w:p w:rsidR="000D0CFB" w:rsidRPr="000D0CFB" w:rsidRDefault="000D0CFB" w:rsidP="000D0CF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0D0CF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8,12</w:t>
            </w:r>
          </w:p>
        </w:tc>
        <w:tc>
          <w:tcPr>
            <w:tcW w:w="992" w:type="dxa"/>
            <w:vAlign w:val="center"/>
          </w:tcPr>
          <w:p w:rsidR="000D0CFB" w:rsidRPr="000D0CFB" w:rsidRDefault="000D0CFB" w:rsidP="000D0CF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0D0CF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7</w:t>
            </w:r>
          </w:p>
        </w:tc>
        <w:tc>
          <w:tcPr>
            <w:tcW w:w="1134" w:type="dxa"/>
          </w:tcPr>
          <w:p w:rsidR="000D0CFB" w:rsidRPr="000D0CFB" w:rsidRDefault="000D0CFB" w:rsidP="000D0CF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0D0CF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0,31</w:t>
            </w:r>
          </w:p>
        </w:tc>
        <w:tc>
          <w:tcPr>
            <w:tcW w:w="1134" w:type="dxa"/>
            <w:vAlign w:val="center"/>
          </w:tcPr>
          <w:p w:rsidR="000D0CFB" w:rsidRPr="000D0CFB" w:rsidRDefault="000D0CFB" w:rsidP="000D0CF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1276" w:type="dxa"/>
          </w:tcPr>
          <w:p w:rsidR="000D0CFB" w:rsidRPr="000D0CFB" w:rsidRDefault="000D0CFB" w:rsidP="000D0CF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0D0CF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</w:t>
            </w:r>
          </w:p>
        </w:tc>
      </w:tr>
      <w:tr w:rsidR="000D0CFB" w:rsidRPr="000D0CFB" w:rsidTr="00B45CA7">
        <w:tc>
          <w:tcPr>
            <w:tcW w:w="8330" w:type="dxa"/>
            <w:gridSpan w:val="6"/>
            <w:vAlign w:val="center"/>
          </w:tcPr>
          <w:p w:rsidR="000D0CFB" w:rsidRPr="000D0CFB" w:rsidRDefault="000D0CFB" w:rsidP="000D0CF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0D0CF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Error: 0,1278        </w:t>
            </w:r>
            <w:proofErr w:type="spellStart"/>
            <w:r w:rsidRPr="000D0CF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gl</w:t>
            </w:r>
            <w:proofErr w:type="spellEnd"/>
            <w:r w:rsidRPr="000D0CF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: 182       </w:t>
            </w:r>
            <w:proofErr w:type="spellStart"/>
            <w:r w:rsidRPr="000D0CF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PCALT</w:t>
            </w:r>
            <w:r w:rsidR="00E84F4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s-ES"/>
              </w:rPr>
              <w:t>f</w:t>
            </w:r>
            <w:proofErr w:type="spellEnd"/>
            <w:r w:rsidRPr="000D0CF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=0,3570</w:t>
            </w:r>
          </w:p>
        </w:tc>
      </w:tr>
    </w:tbl>
    <w:p w:rsidR="003E3BE2" w:rsidRDefault="003E3BE2" w:rsidP="003E3BE2">
      <w:pPr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BE2" w:rsidRPr="000131FC" w:rsidRDefault="003E3BE2" w:rsidP="003E3BE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1FC">
        <w:rPr>
          <w:rFonts w:ascii="Times New Roman" w:hAnsi="Times New Roman" w:cs="Times New Roman"/>
          <w:sz w:val="24"/>
          <w:szCs w:val="24"/>
        </w:rPr>
        <w:t>Nota: Las medias con una letra común no son significativamente diferentes (p &gt; 0,05).</w:t>
      </w:r>
    </w:p>
    <w:p w:rsidR="003E3BE2" w:rsidRDefault="003E3BE2" w:rsidP="003E3BE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SC: suma de cuadrados.</w:t>
      </w:r>
    </w:p>
    <w:p w:rsidR="003E3BE2" w:rsidRDefault="003E3BE2" w:rsidP="003E3BE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31FC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</w:t>
      </w:r>
      <w:proofErr w:type="spellEnd"/>
      <w:r>
        <w:rPr>
          <w:rFonts w:ascii="Times New Roman" w:hAnsi="Times New Roman" w:cs="Times New Roman"/>
          <w:sz w:val="24"/>
          <w:szCs w:val="24"/>
        </w:rPr>
        <w:t>: grados de libertad.</w:t>
      </w:r>
    </w:p>
    <w:p w:rsidR="003E3BE2" w:rsidRDefault="003E3BE2" w:rsidP="003E3BE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31FC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CM: cuadrado medio.</w:t>
      </w:r>
    </w:p>
    <w:p w:rsidR="003E3BE2" w:rsidRDefault="003E3BE2" w:rsidP="003E3BE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31FC"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F: F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Snedecor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D0CFB" w:rsidRDefault="000D0CFB" w:rsidP="003E3BE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0D0CFB">
        <w:rPr>
          <w:rFonts w:ascii="Times New Roman" w:hAnsi="Times New Roman" w:cs="Times New Roman"/>
          <w:sz w:val="24"/>
          <w:szCs w:val="24"/>
        </w:rPr>
        <w:t>DE: desvío estándar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0B3A40" w:rsidRPr="00501455" w:rsidRDefault="000D0CFB" w:rsidP="000D0CF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f</w:t>
      </w:r>
      <w:proofErr w:type="gramEnd"/>
      <w:r w:rsidR="003E3BE2">
        <w:rPr>
          <w:rFonts w:ascii="Times New Roman" w:hAnsi="Times New Roman" w:cs="Times New Roman"/>
          <w:sz w:val="24"/>
          <w:szCs w:val="24"/>
        </w:rPr>
        <w:t xml:space="preserve"> </w:t>
      </w:r>
      <w:r w:rsidR="003E3BE2" w:rsidRPr="004A79CB">
        <w:rPr>
          <w:rFonts w:ascii="Times New Roman" w:hAnsi="Times New Roman" w:cs="Times New Roman"/>
          <w:sz w:val="24"/>
          <w:szCs w:val="24"/>
        </w:rPr>
        <w:t>PCALT: punto de corte establecido mediante el encadenamiento promedio del árbol de medias.</w:t>
      </w:r>
    </w:p>
    <w:sectPr w:rsidR="000B3A40" w:rsidRPr="005014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BE2"/>
    <w:rsid w:val="000B3A40"/>
    <w:rsid w:val="000D0CFB"/>
    <w:rsid w:val="003E3BE2"/>
    <w:rsid w:val="00501455"/>
    <w:rsid w:val="00E8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416D3-37B8-42F2-9F64-B563EF31C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BE2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E3BE2"/>
    <w:pPr>
      <w:spacing w:after="0" w:line="240" w:lineRule="auto"/>
    </w:pPr>
    <w:rPr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0D0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</dc:creator>
  <cp:keywords/>
  <dc:description/>
  <cp:lastModifiedBy>Evi</cp:lastModifiedBy>
  <cp:revision>4</cp:revision>
  <dcterms:created xsi:type="dcterms:W3CDTF">2017-04-26T22:28:00Z</dcterms:created>
  <dcterms:modified xsi:type="dcterms:W3CDTF">2017-08-15T20:10:00Z</dcterms:modified>
</cp:coreProperties>
</file>