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BD1" w:rsidRDefault="00AE4343" w:rsidP="00AE4343">
      <w:pPr>
        <w:rPr>
          <w:b/>
        </w:rPr>
      </w:pPr>
      <w:r>
        <w:rPr>
          <w:b/>
        </w:rPr>
        <w:t xml:space="preserve">Supplement </w:t>
      </w:r>
      <w:r w:rsidR="00AA74BE">
        <w:rPr>
          <w:b/>
        </w:rPr>
        <w:t>2</w:t>
      </w:r>
      <w:r>
        <w:rPr>
          <w:b/>
        </w:rPr>
        <w:t xml:space="preserve">: </w:t>
      </w:r>
      <w:r w:rsidR="00B24E3D">
        <w:rPr>
          <w:b/>
        </w:rPr>
        <w:t xml:space="preserve">Type </w:t>
      </w:r>
      <w:r w:rsidR="00DE346E">
        <w:rPr>
          <w:b/>
        </w:rPr>
        <w:t xml:space="preserve">Descriptions </w:t>
      </w:r>
      <w:r w:rsidR="00797769">
        <w:rPr>
          <w:b/>
        </w:rPr>
        <w:t xml:space="preserve">and Regional Distribution </w:t>
      </w:r>
      <w:r w:rsidR="00DE346E">
        <w:rPr>
          <w:b/>
        </w:rPr>
        <w:t xml:space="preserve">of </w:t>
      </w:r>
      <w:r w:rsidR="00797769">
        <w:rPr>
          <w:b/>
        </w:rPr>
        <w:t xml:space="preserve">the </w:t>
      </w:r>
      <w:r w:rsidR="00DE346E">
        <w:rPr>
          <w:b/>
        </w:rPr>
        <w:t xml:space="preserve">Sampled </w:t>
      </w:r>
      <w:proofErr w:type="spellStart"/>
      <w:r w:rsidR="00DE346E">
        <w:rPr>
          <w:b/>
        </w:rPr>
        <w:t>Chihuahuan</w:t>
      </w:r>
      <w:proofErr w:type="spellEnd"/>
      <w:r w:rsidR="00DE346E">
        <w:rPr>
          <w:b/>
        </w:rPr>
        <w:t xml:space="preserve"> Polychrome Types</w:t>
      </w:r>
    </w:p>
    <w:p w:rsidR="009964AE" w:rsidRDefault="009964AE" w:rsidP="00DE346E">
      <w:pPr>
        <w:rPr>
          <w:b/>
        </w:rPr>
      </w:pPr>
    </w:p>
    <w:p w:rsidR="00DE346E" w:rsidRDefault="00481B60" w:rsidP="00DE346E">
      <w:r>
        <w:rPr>
          <w:b/>
        </w:rPr>
        <w:t>Ramos Polychrome:</w:t>
      </w:r>
    </w:p>
    <w:p w:rsidR="002613EC" w:rsidRDefault="00160339" w:rsidP="00481B60">
      <w:pPr>
        <w:spacing w:line="480" w:lineRule="auto"/>
        <w:contextualSpacing/>
      </w:pPr>
      <w:r>
        <w:tab/>
      </w:r>
      <w:r w:rsidR="002613EC">
        <w:t xml:space="preserve">Ramos </w:t>
      </w:r>
      <w:proofErr w:type="spellStart"/>
      <w:r w:rsidR="002613EC">
        <w:t>Polychome</w:t>
      </w:r>
      <w:proofErr w:type="spellEnd"/>
      <w:r w:rsidR="002613EC" w:rsidRPr="00481B60">
        <w:t xml:space="preserve"> is usually characterized by a white to buff, relatively fine paste with some opaque, white, angular inclusions, possibly volcanic tuff (Di Peso et al.1974:6:1), but a review of all the Ramos vessels in the Arizona State Museum, the </w:t>
      </w:r>
      <w:proofErr w:type="spellStart"/>
      <w:r w:rsidR="002613EC" w:rsidRPr="00481B60">
        <w:t>Museo</w:t>
      </w:r>
      <w:proofErr w:type="spellEnd"/>
      <w:r w:rsidR="002613EC" w:rsidRPr="00481B60">
        <w:t xml:space="preserve"> de las </w:t>
      </w:r>
      <w:proofErr w:type="spellStart"/>
      <w:r w:rsidR="002613EC" w:rsidRPr="00481B60">
        <w:t>Culturas</w:t>
      </w:r>
      <w:proofErr w:type="spellEnd"/>
      <w:r w:rsidR="002613EC" w:rsidRPr="00481B60">
        <w:t xml:space="preserve"> del Norte, the Maxwell Museum, and the Museum of Peoples and Cultures, as well as Sayles’ surface collections at the Arizona State Museum shows that Ramos paste color can range from white to a light brown (</w:t>
      </w:r>
      <w:r w:rsidR="002613EC" w:rsidRPr="00E31B25">
        <w:t>see Supplemental Figure 1</w:t>
      </w:r>
      <w:r w:rsidR="002613EC" w:rsidRPr="00481B60">
        <w:t xml:space="preserve"> for an example of a Ramos Polychrome vessel with a darker paste; </w:t>
      </w:r>
      <w:proofErr w:type="spellStart"/>
      <w:r w:rsidR="002613EC" w:rsidRPr="00481B60">
        <w:t>Sprehn</w:t>
      </w:r>
      <w:proofErr w:type="spellEnd"/>
      <w:r w:rsidR="002613EC" w:rsidRPr="00481B60">
        <w:t xml:space="preserve"> 2003:104; </w:t>
      </w:r>
      <w:proofErr w:type="spellStart"/>
      <w:r w:rsidR="002613EC" w:rsidRPr="00481B60">
        <w:t>VanPool</w:t>
      </w:r>
      <w:proofErr w:type="spellEnd"/>
      <w:r w:rsidR="002613EC" w:rsidRPr="00481B60">
        <w:t xml:space="preserve"> et al. 2008b:67). Designs are painted in black and red mineral paint on the </w:t>
      </w:r>
      <w:proofErr w:type="spellStart"/>
      <w:r w:rsidR="002613EC" w:rsidRPr="00481B60">
        <w:t>unslipped</w:t>
      </w:r>
      <w:proofErr w:type="spellEnd"/>
      <w:r w:rsidR="002613EC" w:rsidRPr="00481B60">
        <w:t xml:space="preserve"> background. The designs are typically laid out in horizontal bands, commonly in panels or segments. The use of red and black areas is balanced, but red fields are most commonly outlined in fine black lines (Carey 1931; Chapman 1923:25, 28-34; Di Peso et al. 1974:6:250-299; Hawley 1936:94-97; Hewett 1908:77-79, Plate XIV; Kidder 1916; </w:t>
      </w:r>
      <w:proofErr w:type="spellStart"/>
      <w:r w:rsidR="002613EC" w:rsidRPr="00481B60">
        <w:t>Lumholtz</w:t>
      </w:r>
      <w:proofErr w:type="spellEnd"/>
      <w:r w:rsidR="002613EC" w:rsidRPr="00481B60">
        <w:t xml:space="preserve"> 1902</w:t>
      </w:r>
      <w:proofErr w:type="gramStart"/>
      <w:r w:rsidR="002613EC" w:rsidRPr="00481B60">
        <w:t>:Plates</w:t>
      </w:r>
      <w:proofErr w:type="gramEnd"/>
      <w:r w:rsidR="002613EC" w:rsidRPr="00481B60">
        <w:t xml:space="preserve"> I and II; Sayles 1936b:45-54). This design style is called Ramos style, or what Whalen and </w:t>
      </w:r>
      <w:proofErr w:type="spellStart"/>
      <w:r w:rsidR="002613EC" w:rsidRPr="00481B60">
        <w:t>Minnis</w:t>
      </w:r>
      <w:proofErr w:type="spellEnd"/>
      <w:r w:rsidR="002613EC" w:rsidRPr="00481B60">
        <w:t xml:space="preserve"> (2009:135-137, 2012) call “fine-line” style. Hendrickson (2003:84-85) calls this style Design Horizon B.</w:t>
      </w:r>
    </w:p>
    <w:p w:rsidR="00481B60" w:rsidRDefault="002613EC" w:rsidP="00481B60">
      <w:pPr>
        <w:spacing w:line="480" w:lineRule="auto"/>
        <w:contextualSpacing/>
      </w:pPr>
      <w:r>
        <w:tab/>
      </w:r>
      <w:r w:rsidR="00481B60" w:rsidRPr="00481B60">
        <w:t xml:space="preserve">This type constitutes 11.6% of the total Medio Period ceramic assemblage (89,097 sherds and 274 whole or reconstructed vessels) and 64.5% of all the painted </w:t>
      </w:r>
      <w:proofErr w:type="spellStart"/>
      <w:r w:rsidR="00481B60" w:rsidRPr="00481B60">
        <w:t>Chihuahuan</w:t>
      </w:r>
      <w:proofErr w:type="spellEnd"/>
      <w:r w:rsidR="00481B60" w:rsidRPr="00481B60">
        <w:t xml:space="preserve"> ceramics at </w:t>
      </w:r>
      <w:proofErr w:type="spellStart"/>
      <w:r w:rsidR="00481B60" w:rsidRPr="00481B60">
        <w:t>Paquimé</w:t>
      </w:r>
      <w:proofErr w:type="spellEnd"/>
      <w:r w:rsidR="00481B60" w:rsidRPr="00481B60">
        <w:t xml:space="preserve"> (Di Peso et al. 1974:6:542), and is also the type that occurs most frequently at sites outside of </w:t>
      </w:r>
      <w:proofErr w:type="spellStart"/>
      <w:r w:rsidR="00481B60" w:rsidRPr="00481B60">
        <w:t>Paquimé</w:t>
      </w:r>
      <w:proofErr w:type="spellEnd"/>
      <w:r w:rsidR="00481B60" w:rsidRPr="00481B60">
        <w:t xml:space="preserve">. A new analysis by Whalen and </w:t>
      </w:r>
      <w:proofErr w:type="spellStart"/>
      <w:r w:rsidR="00481B60" w:rsidRPr="00481B60">
        <w:t>Minnis</w:t>
      </w:r>
      <w:proofErr w:type="spellEnd"/>
      <w:r w:rsidR="00481B60" w:rsidRPr="00481B60">
        <w:t xml:space="preserve"> (2009:114-127; 2012) now places the beginning of Ramos Polychrome at around A.D. 1300, and its appearance in ceramic assemblages signals the beginning of the late phase of the Medio period. </w:t>
      </w:r>
    </w:p>
    <w:p w:rsidR="009964AE" w:rsidRDefault="009964AE" w:rsidP="00481B60">
      <w:pPr>
        <w:spacing w:line="480" w:lineRule="auto"/>
        <w:contextualSpacing/>
        <w:rPr>
          <w:b/>
        </w:rPr>
      </w:pPr>
    </w:p>
    <w:p w:rsidR="00481B60" w:rsidRDefault="00481B60" w:rsidP="00481B60">
      <w:pPr>
        <w:spacing w:line="480" w:lineRule="auto"/>
        <w:contextualSpacing/>
        <w:rPr>
          <w:b/>
        </w:rPr>
      </w:pPr>
      <w:proofErr w:type="spellStart"/>
      <w:r>
        <w:rPr>
          <w:b/>
        </w:rPr>
        <w:t>Babicora</w:t>
      </w:r>
      <w:proofErr w:type="spellEnd"/>
      <w:r>
        <w:rPr>
          <w:b/>
        </w:rPr>
        <w:t xml:space="preserve"> Polychrome:</w:t>
      </w:r>
    </w:p>
    <w:p w:rsidR="00A664C9" w:rsidRDefault="005B39C3" w:rsidP="00A664C9">
      <w:pPr>
        <w:spacing w:line="480" w:lineRule="auto"/>
        <w:contextualSpacing/>
      </w:pPr>
      <w:r>
        <w:tab/>
      </w:r>
      <w:proofErr w:type="spellStart"/>
      <w:r w:rsidR="00A664C9">
        <w:t>Babicora</w:t>
      </w:r>
      <w:proofErr w:type="spellEnd"/>
      <w:r w:rsidR="00A664C9">
        <w:t xml:space="preserve"> Polychrome </w:t>
      </w:r>
      <w:r w:rsidR="00A664C9" w:rsidRPr="00481B60">
        <w:t xml:space="preserve">is generally characterized by a light brown paste with opaque angular white inclusions and can have a thin slip that is lighter than the paste. Designs are laid out in continuous bands in a “thick-line” style (Whalen and </w:t>
      </w:r>
      <w:proofErr w:type="spellStart"/>
      <w:r w:rsidR="00A664C9" w:rsidRPr="00481B60">
        <w:t>Minnis</w:t>
      </w:r>
      <w:proofErr w:type="spellEnd"/>
      <w:r w:rsidR="00A664C9" w:rsidRPr="00481B60">
        <w:t xml:space="preserve"> 2009:121-122, 137-139, 2012), called Design Horizon A by Hendrickson (2003:84-85). They are painted in black and red mineral paint, the use of which is usually balanced. Design execution is less sophisticated than on Ramos Polychrome (Di Peso et al. 1974:6:183-198; Hawley 1936:95; Sayles 1936b:19-20). We, as well as Whalen and </w:t>
      </w:r>
      <w:proofErr w:type="spellStart"/>
      <w:r w:rsidR="00A664C9" w:rsidRPr="00481B60">
        <w:t>Minnis</w:t>
      </w:r>
      <w:proofErr w:type="spellEnd"/>
      <w:r w:rsidR="00A664C9" w:rsidRPr="00481B60">
        <w:t xml:space="preserve"> (2009:121-122, Figure 4.4, 2012:414-416, Figure 7), have also noted sherds that are painted in the typical </w:t>
      </w:r>
      <w:proofErr w:type="spellStart"/>
      <w:r w:rsidR="00A664C9" w:rsidRPr="00481B60">
        <w:t>Babicora</w:t>
      </w:r>
      <w:proofErr w:type="spellEnd"/>
      <w:r w:rsidR="00A664C9" w:rsidRPr="00481B60">
        <w:t xml:space="preserve"> thick-lined style but have a light paste, similar to Ramos Polychrome. Whalen and </w:t>
      </w:r>
      <w:proofErr w:type="spellStart"/>
      <w:r w:rsidR="00A664C9" w:rsidRPr="00481B60">
        <w:t>Minnis</w:t>
      </w:r>
      <w:proofErr w:type="spellEnd"/>
      <w:r w:rsidR="00A664C9" w:rsidRPr="00481B60">
        <w:t xml:space="preserve"> call it White-Paste </w:t>
      </w:r>
      <w:proofErr w:type="spellStart"/>
      <w:r w:rsidR="00A664C9" w:rsidRPr="00481B60">
        <w:t>Babicora</w:t>
      </w:r>
      <w:proofErr w:type="spellEnd"/>
      <w:r w:rsidR="00A664C9" w:rsidRPr="00481B60">
        <w:t xml:space="preserve"> and see it as a variant of the standard </w:t>
      </w:r>
      <w:proofErr w:type="spellStart"/>
      <w:r w:rsidR="00A664C9" w:rsidRPr="00481B60">
        <w:t>Babicora</w:t>
      </w:r>
      <w:proofErr w:type="spellEnd"/>
      <w:r w:rsidR="00A664C9" w:rsidRPr="00481B60">
        <w:t>.</w:t>
      </w:r>
    </w:p>
    <w:p w:rsidR="005B39C3" w:rsidRDefault="00A664C9" w:rsidP="00481B60">
      <w:pPr>
        <w:spacing w:line="480" w:lineRule="auto"/>
        <w:contextualSpacing/>
      </w:pPr>
      <w:r>
        <w:tab/>
      </w:r>
      <w:r w:rsidR="00481B60" w:rsidRPr="00481B60">
        <w:t xml:space="preserve">At </w:t>
      </w:r>
      <w:proofErr w:type="spellStart"/>
      <w:r w:rsidR="00481B60" w:rsidRPr="00481B60">
        <w:t>Paquimé</w:t>
      </w:r>
      <w:proofErr w:type="spellEnd"/>
      <w:r w:rsidR="00481B60" w:rsidRPr="00481B60">
        <w:t xml:space="preserve"> </w:t>
      </w:r>
      <w:proofErr w:type="spellStart"/>
      <w:r w:rsidR="00481B60" w:rsidRPr="00481B60">
        <w:t>Babicora</w:t>
      </w:r>
      <w:proofErr w:type="spellEnd"/>
      <w:r w:rsidR="00481B60" w:rsidRPr="00481B60">
        <w:t xml:space="preserve"> Polychrome constitutes 1.5% of all the Medio Period ceramics (11,472 sherds, 33 whole vessels) and 8.3% of all the painted Casas </w:t>
      </w:r>
      <w:proofErr w:type="spellStart"/>
      <w:r w:rsidR="00481B60" w:rsidRPr="00481B60">
        <w:t>Grandes</w:t>
      </w:r>
      <w:proofErr w:type="spellEnd"/>
      <w:r w:rsidR="00481B60" w:rsidRPr="00481B60">
        <w:t xml:space="preserve"> ceramics. It is the earliest </w:t>
      </w:r>
      <w:proofErr w:type="spellStart"/>
      <w:r w:rsidR="00481B60" w:rsidRPr="00481B60">
        <w:t>Chihuahuan</w:t>
      </w:r>
      <w:proofErr w:type="spellEnd"/>
      <w:r w:rsidR="00481B60" w:rsidRPr="00481B60">
        <w:t xml:space="preserve"> Polychrome type and starts to appear around A.D. 1200 at the beginning of the Medio period but continues throughout the late phase of the period (Whalen and </w:t>
      </w:r>
      <w:proofErr w:type="spellStart"/>
      <w:r w:rsidR="00481B60" w:rsidRPr="00481B60">
        <w:t>Minnis</w:t>
      </w:r>
      <w:proofErr w:type="spellEnd"/>
      <w:r w:rsidR="00481B60" w:rsidRPr="00481B60">
        <w:t xml:space="preserve"> 2009:120-134, 145-146, 2012; see also </w:t>
      </w:r>
      <w:proofErr w:type="spellStart"/>
      <w:r w:rsidR="00481B60" w:rsidRPr="00481B60">
        <w:t>Burd</w:t>
      </w:r>
      <w:proofErr w:type="spellEnd"/>
      <w:r w:rsidR="00481B60" w:rsidRPr="00481B60">
        <w:t xml:space="preserve"> et al. 2004). </w:t>
      </w:r>
    </w:p>
    <w:p w:rsidR="00A664C9" w:rsidRDefault="00A664C9" w:rsidP="00481B60">
      <w:pPr>
        <w:spacing w:line="480" w:lineRule="auto"/>
        <w:contextualSpacing/>
        <w:rPr>
          <w:b/>
        </w:rPr>
      </w:pPr>
    </w:p>
    <w:p w:rsidR="005B39C3" w:rsidRPr="009964AE" w:rsidRDefault="005B39C3" w:rsidP="00481B60">
      <w:pPr>
        <w:spacing w:line="480" w:lineRule="auto"/>
        <w:contextualSpacing/>
        <w:rPr>
          <w:b/>
        </w:rPr>
      </w:pPr>
      <w:r w:rsidRPr="009964AE">
        <w:rPr>
          <w:b/>
        </w:rPr>
        <w:t xml:space="preserve">Villa </w:t>
      </w:r>
      <w:proofErr w:type="spellStart"/>
      <w:r w:rsidRPr="009964AE">
        <w:rPr>
          <w:b/>
        </w:rPr>
        <w:t>Ahumada</w:t>
      </w:r>
      <w:proofErr w:type="spellEnd"/>
      <w:r w:rsidRPr="009964AE">
        <w:rPr>
          <w:b/>
        </w:rPr>
        <w:t xml:space="preserve"> Polychrome:</w:t>
      </w:r>
    </w:p>
    <w:p w:rsidR="005B39C3" w:rsidRDefault="006938E0" w:rsidP="00481B60">
      <w:pPr>
        <w:spacing w:line="480" w:lineRule="auto"/>
        <w:contextualSpacing/>
      </w:pPr>
      <w:r>
        <w:rPr>
          <w:iCs/>
        </w:rPr>
        <w:tab/>
      </w:r>
      <w:r w:rsidR="00A664C9" w:rsidRPr="005B39C3">
        <w:t xml:space="preserve">The main characteristic of Villa </w:t>
      </w:r>
      <w:proofErr w:type="spellStart"/>
      <w:r w:rsidR="00A664C9" w:rsidRPr="005B39C3">
        <w:t>Ahumada</w:t>
      </w:r>
      <w:proofErr w:type="spellEnd"/>
      <w:r w:rsidR="00A664C9" w:rsidRPr="005B39C3">
        <w:t xml:space="preserve"> Polychrome is a chalky white slip over a light gray to light brown paste that coincides with the area of painted decoration. The paste is generally coarser than that of Ramos Polychrome and contains white opaque angular inclusions. Designs are painted in black and red mineral paint often with fine line work similar to Ramos </w:t>
      </w:r>
      <w:r w:rsidR="00A664C9" w:rsidRPr="005B39C3">
        <w:lastRenderedPageBreak/>
        <w:t xml:space="preserve">Polychrome; the use of black and red is most commonly balanced (Di Peso et al. 1974:6:299-316; Hawley 1936:95; Sayles 1936b:13-15). Designs on Villa </w:t>
      </w:r>
      <w:proofErr w:type="spellStart"/>
      <w:r w:rsidR="00A664C9" w:rsidRPr="005B39C3">
        <w:t>Ahumada</w:t>
      </w:r>
      <w:proofErr w:type="spellEnd"/>
      <w:r w:rsidR="00A664C9" w:rsidRPr="005B39C3">
        <w:t xml:space="preserve"> Polychrome thus emulate both standard </w:t>
      </w:r>
      <w:proofErr w:type="spellStart"/>
      <w:r w:rsidR="00A664C9" w:rsidRPr="005B39C3">
        <w:t>Babicora</w:t>
      </w:r>
      <w:proofErr w:type="spellEnd"/>
      <w:r w:rsidR="00A664C9" w:rsidRPr="005B39C3">
        <w:t xml:space="preserve"> and Ramos Polychrome designs styles. Like </w:t>
      </w:r>
      <w:proofErr w:type="spellStart"/>
      <w:r w:rsidR="00A664C9" w:rsidRPr="005B39C3">
        <w:t>Babicora</w:t>
      </w:r>
      <w:proofErr w:type="spellEnd"/>
      <w:r w:rsidR="00A664C9" w:rsidRPr="005B39C3">
        <w:t xml:space="preserve"> Polychrome and White-Paste </w:t>
      </w:r>
      <w:proofErr w:type="spellStart"/>
      <w:r w:rsidR="00A664C9" w:rsidRPr="005B39C3">
        <w:t>Babicora</w:t>
      </w:r>
      <w:proofErr w:type="spellEnd"/>
      <w:r w:rsidR="00A664C9" w:rsidRPr="005B39C3">
        <w:t xml:space="preserve"> Polychrome it starts in the early phase of the Medio period (Whalen and </w:t>
      </w:r>
      <w:proofErr w:type="spellStart"/>
      <w:r w:rsidR="00A664C9" w:rsidRPr="005B39C3">
        <w:t>Minnis</w:t>
      </w:r>
      <w:proofErr w:type="spellEnd"/>
      <w:r w:rsidR="00A664C9" w:rsidRPr="005B39C3">
        <w:t xml:space="preserve"> 2009: 120, Table 4.3, 124, 2012:413, Table 1).</w:t>
      </w:r>
      <w:r w:rsidR="00A664C9">
        <w:t xml:space="preserve"> </w:t>
      </w:r>
      <w:r w:rsidR="005B39C3" w:rsidRPr="005B39C3">
        <w:rPr>
          <w:iCs/>
        </w:rPr>
        <w:t xml:space="preserve">Villa </w:t>
      </w:r>
      <w:proofErr w:type="spellStart"/>
      <w:r w:rsidR="005B39C3" w:rsidRPr="005B39C3">
        <w:rPr>
          <w:iCs/>
        </w:rPr>
        <w:t>Ahumada</w:t>
      </w:r>
      <w:proofErr w:type="spellEnd"/>
      <w:r w:rsidR="005B39C3" w:rsidRPr="005B39C3">
        <w:rPr>
          <w:iCs/>
        </w:rPr>
        <w:t xml:space="preserve"> Polychrome </w:t>
      </w:r>
      <w:r w:rsidR="005B39C3" w:rsidRPr="000F2DD5">
        <w:t>constitut</w:t>
      </w:r>
      <w:r w:rsidR="005B39C3">
        <w:t>es</w:t>
      </w:r>
      <w:r w:rsidR="005B39C3" w:rsidRPr="000F2DD5">
        <w:t xml:space="preserve"> 1.3% (9,840 sherds, 32 whole vessels) of the Medio </w:t>
      </w:r>
      <w:r w:rsidR="005B39C3">
        <w:t>P</w:t>
      </w:r>
      <w:r w:rsidR="005B39C3" w:rsidRPr="000F2DD5">
        <w:t>eriod ceramics (Di Peso et al. 1974</w:t>
      </w:r>
      <w:r w:rsidR="005B39C3">
        <w:t>:</w:t>
      </w:r>
      <w:r w:rsidR="005B39C3" w:rsidRPr="000F2DD5">
        <w:t>6:534)</w:t>
      </w:r>
      <w:r w:rsidR="005B39C3">
        <w:t xml:space="preserve"> and 7.1% </w:t>
      </w:r>
      <w:r w:rsidR="005B39C3" w:rsidRPr="000F2DD5">
        <w:t>of all the</w:t>
      </w:r>
      <w:r w:rsidR="005B39C3">
        <w:t xml:space="preserve"> painted Casas </w:t>
      </w:r>
      <w:proofErr w:type="spellStart"/>
      <w:r w:rsidR="005B39C3">
        <w:t>Grandes</w:t>
      </w:r>
      <w:proofErr w:type="spellEnd"/>
      <w:r w:rsidR="005B39C3">
        <w:t xml:space="preserve"> ceramics at </w:t>
      </w:r>
      <w:proofErr w:type="spellStart"/>
      <w:r w:rsidR="005B39C3">
        <w:t>Paquimé</w:t>
      </w:r>
      <w:proofErr w:type="spellEnd"/>
      <w:r w:rsidR="005B39C3">
        <w:t xml:space="preserve">. </w:t>
      </w:r>
    </w:p>
    <w:p w:rsidR="009964AE" w:rsidRDefault="009964AE" w:rsidP="002D35CC">
      <w:pPr>
        <w:spacing w:line="480" w:lineRule="auto"/>
        <w:rPr>
          <w:b/>
        </w:rPr>
      </w:pPr>
    </w:p>
    <w:p w:rsidR="002D35CC" w:rsidRPr="002D35CC" w:rsidRDefault="007A2398" w:rsidP="002D35CC">
      <w:pPr>
        <w:spacing w:line="480" w:lineRule="auto"/>
        <w:rPr>
          <w:b/>
        </w:rPr>
      </w:pPr>
      <w:r>
        <w:rPr>
          <w:b/>
        </w:rPr>
        <w:t xml:space="preserve">Regional </w:t>
      </w:r>
      <w:r w:rsidR="002D35CC" w:rsidRPr="002D35CC">
        <w:rPr>
          <w:b/>
        </w:rPr>
        <w:t>D</w:t>
      </w:r>
      <w:bookmarkStart w:id="0" w:name="_GoBack"/>
      <w:bookmarkEnd w:id="0"/>
      <w:r w:rsidR="002D35CC" w:rsidRPr="002D35CC">
        <w:rPr>
          <w:b/>
        </w:rPr>
        <w:t>istribution</w:t>
      </w:r>
      <w:r w:rsidR="002D35CC">
        <w:rPr>
          <w:b/>
        </w:rPr>
        <w:t>:</w:t>
      </w:r>
    </w:p>
    <w:p w:rsidR="00AE4343" w:rsidRDefault="002D35CC" w:rsidP="002E0D5C">
      <w:pPr>
        <w:spacing w:line="480" w:lineRule="auto"/>
        <w:ind w:firstLine="720"/>
      </w:pPr>
      <w:r w:rsidRPr="00652415">
        <w:t xml:space="preserve">At sites located in </w:t>
      </w:r>
      <w:r>
        <w:t xml:space="preserve">the Casas </w:t>
      </w:r>
      <w:proofErr w:type="spellStart"/>
      <w:r>
        <w:t>Grandes</w:t>
      </w:r>
      <w:proofErr w:type="spellEnd"/>
      <w:r>
        <w:t xml:space="preserve"> valley,</w:t>
      </w:r>
      <w:r w:rsidRPr="00652415">
        <w:t xml:space="preserve"> Ramos Polychrome is by far the most abundant polychrome pottery type followed by </w:t>
      </w:r>
      <w:proofErr w:type="spellStart"/>
      <w:r w:rsidRPr="00652415">
        <w:t>Babicora</w:t>
      </w:r>
      <w:proofErr w:type="spellEnd"/>
      <w:r w:rsidRPr="00652415">
        <w:t xml:space="preserve"> Polychrome</w:t>
      </w:r>
      <w:r>
        <w:t xml:space="preserve">. </w:t>
      </w:r>
      <w:r w:rsidRPr="00652415">
        <w:t xml:space="preserve">Villa </w:t>
      </w:r>
      <w:proofErr w:type="spellStart"/>
      <w:r w:rsidRPr="00652415">
        <w:t>Ahumada</w:t>
      </w:r>
      <w:proofErr w:type="spellEnd"/>
      <w:r w:rsidRPr="00652415">
        <w:t xml:space="preserve"> Polychrome occurs in relatively small numbers</w:t>
      </w:r>
      <w:r>
        <w:t xml:space="preserve"> (Whalen and </w:t>
      </w:r>
      <w:proofErr w:type="spellStart"/>
      <w:r>
        <w:t>Minnis</w:t>
      </w:r>
      <w:proofErr w:type="spellEnd"/>
      <w:r>
        <w:t xml:space="preserve"> 2001:82, Figure 3.14, 114, Table 4.6)</w:t>
      </w:r>
      <w:r w:rsidRPr="00652415">
        <w:t xml:space="preserve">. </w:t>
      </w:r>
      <w:r>
        <w:t>F</w:t>
      </w:r>
      <w:r w:rsidRPr="00652415">
        <w:t xml:space="preserve">requencies of Villa </w:t>
      </w:r>
      <w:proofErr w:type="spellStart"/>
      <w:r w:rsidRPr="00652415">
        <w:t>Ahumada</w:t>
      </w:r>
      <w:proofErr w:type="spellEnd"/>
      <w:r w:rsidRPr="00652415">
        <w:t xml:space="preserve"> Polychrome are relatively higher at sites in </w:t>
      </w:r>
      <w:r>
        <w:t xml:space="preserve">the </w:t>
      </w:r>
      <w:smartTag w:uri="urn:schemas-microsoft-com:office:smarttags" w:element="place">
        <w:smartTag w:uri="urn:schemas-microsoft-com:office:smarttags" w:element="PlaceName">
          <w:r>
            <w:t>Casas</w:t>
          </w:r>
        </w:smartTag>
        <w:r>
          <w:t xml:space="preserve"> </w:t>
        </w:r>
        <w:smartTag w:uri="urn:schemas-microsoft-com:office:smarttags" w:element="PlaceName">
          <w:r>
            <w:t>Grande</w:t>
          </w:r>
        </w:smartTag>
        <w:r>
          <w:t xml:space="preserve"> </w:t>
        </w:r>
        <w:smartTag w:uri="urn:schemas-microsoft-com:office:smarttags" w:element="PlaceType">
          <w:r>
            <w:t>River</w:t>
          </w:r>
        </w:smartTag>
      </w:smartTag>
      <w:r>
        <w:t xml:space="preserve"> valley</w:t>
      </w:r>
      <w:r w:rsidRPr="00652415">
        <w:t xml:space="preserve"> around </w:t>
      </w:r>
      <w:proofErr w:type="spellStart"/>
      <w:r w:rsidRPr="00652415">
        <w:t>Paquimé</w:t>
      </w:r>
      <w:proofErr w:type="spellEnd"/>
      <w:r w:rsidRPr="00652415">
        <w:t xml:space="preserve"> than at the sites in </w:t>
      </w:r>
      <w:r>
        <w:t xml:space="preserve">what Whalen and </w:t>
      </w:r>
      <w:proofErr w:type="spellStart"/>
      <w:r>
        <w:t>Minnis</w:t>
      </w:r>
      <w:proofErr w:type="spellEnd"/>
      <w:r>
        <w:t xml:space="preserve"> (2001:82-83) call </w:t>
      </w:r>
      <w:r w:rsidRPr="00652415">
        <w:t xml:space="preserve">the </w:t>
      </w:r>
      <w:r>
        <w:t>Middle</w:t>
      </w:r>
      <w:r w:rsidRPr="00652415">
        <w:t xml:space="preserve"> </w:t>
      </w:r>
      <w:r>
        <w:t>Z</w:t>
      </w:r>
      <w:r w:rsidRPr="00652415">
        <w:t xml:space="preserve">one </w:t>
      </w:r>
      <w:r>
        <w:t xml:space="preserve">between </w:t>
      </w:r>
      <w:proofErr w:type="spellStart"/>
      <w:r>
        <w:t>Paquimé</w:t>
      </w:r>
      <w:proofErr w:type="spellEnd"/>
      <w:r>
        <w:t xml:space="preserve"> and other settlements in the region. A</w:t>
      </w:r>
      <w:r w:rsidRPr="00652415">
        <w:t xml:space="preserve">t Villa </w:t>
      </w:r>
      <w:proofErr w:type="spellStart"/>
      <w:r w:rsidRPr="00652415">
        <w:t>Ahumada</w:t>
      </w:r>
      <w:proofErr w:type="spellEnd"/>
      <w:r w:rsidRPr="00652415">
        <w:t xml:space="preserve"> itself, originally thought to be the possible production locus for this ware</w:t>
      </w:r>
      <w:r>
        <w:t xml:space="preserve">, this type is rare. In fact, Cruz and </w:t>
      </w:r>
      <w:r w:rsidRPr="00096036">
        <w:t>Maxwell</w:t>
      </w:r>
      <w:r>
        <w:t xml:space="preserve"> (1999:46-47, 50-53) report that </w:t>
      </w:r>
      <w:proofErr w:type="spellStart"/>
      <w:r>
        <w:t>Chihuahuan</w:t>
      </w:r>
      <w:proofErr w:type="spellEnd"/>
      <w:r>
        <w:t xml:space="preserve"> Polychrome ceramics occur in low frequencies in general at Villa </w:t>
      </w:r>
      <w:proofErr w:type="spellStart"/>
      <w:r>
        <w:t>Ahumada</w:t>
      </w:r>
      <w:proofErr w:type="spellEnd"/>
      <w:r>
        <w:t xml:space="preserve"> and conclude that the site has stronger connections with the El Paso area then with Casas </w:t>
      </w:r>
      <w:proofErr w:type="spellStart"/>
      <w:r>
        <w:t>Grandes</w:t>
      </w:r>
      <w:proofErr w:type="spellEnd"/>
      <w:r>
        <w:t xml:space="preserve"> (these findings are reflected in the representation of the area of high frequencies of polychrome ceramics in Figure 1)</w:t>
      </w:r>
      <w:r w:rsidRPr="00652415">
        <w:t xml:space="preserve">. In the southern periphery area </w:t>
      </w:r>
      <w:proofErr w:type="spellStart"/>
      <w:r w:rsidRPr="00652415">
        <w:t>Babicora</w:t>
      </w:r>
      <w:proofErr w:type="spellEnd"/>
      <w:r w:rsidRPr="00652415">
        <w:t xml:space="preserve"> Polychrome is more abundant than Ramos Polychrome</w:t>
      </w:r>
      <w:r>
        <w:t xml:space="preserve"> (</w:t>
      </w:r>
      <w:proofErr w:type="spellStart"/>
      <w:r>
        <w:t>Burd</w:t>
      </w:r>
      <w:proofErr w:type="spellEnd"/>
      <w:r>
        <w:t xml:space="preserve"> et al. 2004)</w:t>
      </w:r>
      <w:r w:rsidRPr="00652415">
        <w:t xml:space="preserve">. </w:t>
      </w:r>
      <w:r>
        <w:t xml:space="preserve">Carpenter (2002:160-161, Figure 7.2) has noted similar patterns, and points out the </w:t>
      </w:r>
      <w:r>
        <w:lastRenderedPageBreak/>
        <w:t>very high frequencies of Ramos Polychrome at the Joyce Well site and the surrounding region in southwest New Mexico.</w:t>
      </w:r>
    </w:p>
    <w:p w:rsidR="00B70D12" w:rsidRDefault="00B70D12" w:rsidP="00B70D12">
      <w:pPr>
        <w:tabs>
          <w:tab w:val="left" w:pos="-720"/>
        </w:tabs>
        <w:jc w:val="center"/>
        <w:rPr>
          <w:b/>
          <w:sz w:val="22"/>
          <w:szCs w:val="22"/>
        </w:rPr>
      </w:pPr>
      <w:r>
        <w:rPr>
          <w:b/>
          <w:sz w:val="22"/>
          <w:szCs w:val="22"/>
        </w:rPr>
        <w:t xml:space="preserve">Additional </w:t>
      </w:r>
      <w:r w:rsidRPr="00307F95">
        <w:rPr>
          <w:b/>
          <w:sz w:val="22"/>
          <w:szCs w:val="22"/>
        </w:rPr>
        <w:t xml:space="preserve">References </w:t>
      </w:r>
      <w:r>
        <w:rPr>
          <w:b/>
          <w:sz w:val="22"/>
          <w:szCs w:val="22"/>
        </w:rPr>
        <w:t>not in main reference section</w:t>
      </w:r>
    </w:p>
    <w:p w:rsidR="00B70D12" w:rsidRDefault="00B70D12" w:rsidP="00B70D12">
      <w:pPr>
        <w:tabs>
          <w:tab w:val="left" w:pos="-720"/>
        </w:tabs>
        <w:rPr>
          <w:b/>
          <w:sz w:val="22"/>
          <w:szCs w:val="22"/>
        </w:rPr>
      </w:pPr>
    </w:p>
    <w:p w:rsidR="008C163D" w:rsidRPr="002363E7" w:rsidRDefault="008C163D" w:rsidP="008C163D">
      <w:pPr>
        <w:spacing w:line="480" w:lineRule="auto"/>
        <w:contextualSpacing/>
      </w:pPr>
      <w:proofErr w:type="spellStart"/>
      <w:r w:rsidRPr="002363E7">
        <w:t>Burd</w:t>
      </w:r>
      <w:proofErr w:type="spellEnd"/>
      <w:r w:rsidRPr="002363E7">
        <w:t xml:space="preserve"> Larkin, Karin, Jane H. Kelley, and Mitchell J. Hendrickson</w:t>
      </w:r>
    </w:p>
    <w:p w:rsidR="008C163D" w:rsidRDefault="008C163D" w:rsidP="008C163D">
      <w:pPr>
        <w:spacing w:line="480" w:lineRule="auto"/>
        <w:ind w:left="720" w:hanging="720"/>
        <w:contextualSpacing/>
      </w:pPr>
      <w:r w:rsidRPr="002363E7">
        <w:t>2004</w:t>
      </w:r>
      <w:r>
        <w:tab/>
        <w:t xml:space="preserve">Ceramics as Temporal Sequences and Spatial Indicators in </w:t>
      </w:r>
      <w:smartTag w:uri="urn:schemas-microsoft-com:office:smarttags" w:element="State">
        <w:smartTag w:uri="urn:schemas-microsoft-com:office:smarttags" w:element="place">
          <w:r>
            <w:t>Chihuahua</w:t>
          </w:r>
        </w:smartTag>
      </w:smartTag>
      <w:r>
        <w:t xml:space="preserve"> Cultures. In </w:t>
      </w:r>
      <w:r w:rsidRPr="00567622">
        <w:rPr>
          <w:i/>
        </w:rPr>
        <w:t>Surveying the Archaeology of Northwest Mexico</w:t>
      </w:r>
      <w:r>
        <w:t xml:space="preserve">, edited by Gillian Newell and Emiliano </w:t>
      </w:r>
      <w:proofErr w:type="spellStart"/>
      <w:r>
        <w:t>Gallaga</w:t>
      </w:r>
      <w:proofErr w:type="spellEnd"/>
      <w:r>
        <w:t xml:space="preserve">, pp. 177-204.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Utah</w:t>
          </w:r>
        </w:smartTag>
      </w:smartTag>
      <w:r>
        <w:t xml:space="preserve"> Press, </w:t>
      </w:r>
      <w:smartTag w:uri="urn:schemas-microsoft-com:office:smarttags" w:element="City">
        <w:smartTag w:uri="urn:schemas-microsoft-com:office:smarttags" w:element="place">
          <w:r>
            <w:t>Salt Lake City</w:t>
          </w:r>
        </w:smartTag>
      </w:smartTag>
      <w:r>
        <w:t xml:space="preserve">. </w:t>
      </w:r>
    </w:p>
    <w:p w:rsidR="008C163D" w:rsidRPr="00A61991" w:rsidRDefault="008C163D" w:rsidP="008C163D">
      <w:pPr>
        <w:tabs>
          <w:tab w:val="left" w:pos="-1152"/>
          <w:tab w:val="left" w:pos="-720"/>
        </w:tabs>
        <w:spacing w:line="480" w:lineRule="auto"/>
        <w:contextualSpacing/>
      </w:pPr>
      <w:r w:rsidRPr="00A61991">
        <w:t>Chapman, K</w:t>
      </w:r>
      <w:r>
        <w:t>enneth</w:t>
      </w:r>
      <w:r w:rsidRPr="00A61991">
        <w:t xml:space="preserve"> M.</w:t>
      </w:r>
    </w:p>
    <w:p w:rsidR="008C163D" w:rsidRPr="00A61991" w:rsidRDefault="008C163D" w:rsidP="008C163D">
      <w:pPr>
        <w:tabs>
          <w:tab w:val="left" w:pos="-1152"/>
          <w:tab w:val="left" w:pos="-720"/>
        </w:tabs>
        <w:spacing w:line="480" w:lineRule="auto"/>
        <w:ind w:left="720" w:hanging="720"/>
        <w:contextualSpacing/>
      </w:pPr>
      <w:r w:rsidRPr="00A61991">
        <w:t>1923</w:t>
      </w:r>
      <w:r w:rsidRPr="00A61991">
        <w:tab/>
        <w:t xml:space="preserve">Casas </w:t>
      </w:r>
      <w:proofErr w:type="spellStart"/>
      <w:r w:rsidRPr="00A61991">
        <w:t>Grandes</w:t>
      </w:r>
      <w:proofErr w:type="spellEnd"/>
      <w:r w:rsidRPr="00A61991">
        <w:t xml:space="preserve"> Pottery. </w:t>
      </w:r>
      <w:r w:rsidRPr="00A61991">
        <w:rPr>
          <w:i/>
          <w:iCs/>
        </w:rPr>
        <w:t>Art and Archaeology</w:t>
      </w:r>
      <w:r w:rsidRPr="00A61991">
        <w:t xml:space="preserve"> 26 (1-2):25-34. Archaeological Society of </w:t>
      </w:r>
      <w:smartTag w:uri="urn:schemas-microsoft-com:office:smarttags" w:element="place">
        <w:smartTag w:uri="urn:schemas-microsoft-com:office:smarttags" w:element="City">
          <w:r w:rsidRPr="00A61991">
            <w:t>Washington</w:t>
          </w:r>
        </w:smartTag>
        <w:r w:rsidRPr="00A61991">
          <w:t xml:space="preserve">, </w:t>
        </w:r>
        <w:smartTag w:uri="urn:schemas-microsoft-com:office:smarttags" w:element="State">
          <w:r w:rsidRPr="00A61991">
            <w:t>Washington</w:t>
          </w:r>
        </w:smartTag>
      </w:smartTag>
      <w:r w:rsidRPr="00A61991">
        <w:t xml:space="preserve">, D.C. </w:t>
      </w:r>
    </w:p>
    <w:p w:rsidR="008C163D" w:rsidRDefault="008C163D" w:rsidP="008C163D">
      <w:pPr>
        <w:spacing w:line="480" w:lineRule="auto"/>
        <w:contextualSpacing/>
      </w:pPr>
      <w:r>
        <w:t xml:space="preserve">Cruz </w:t>
      </w:r>
      <w:proofErr w:type="spellStart"/>
      <w:r>
        <w:t>Antillón</w:t>
      </w:r>
      <w:proofErr w:type="spellEnd"/>
      <w:r>
        <w:t>, Rafael, and Timothy D. Maxwell</w:t>
      </w:r>
    </w:p>
    <w:p w:rsidR="008C163D" w:rsidRDefault="008C163D" w:rsidP="008C163D">
      <w:pPr>
        <w:spacing w:line="480" w:lineRule="auto"/>
        <w:ind w:left="720" w:hanging="720"/>
        <w:contextualSpacing/>
      </w:pPr>
      <w:r>
        <w:t>1999</w:t>
      </w:r>
      <w:r>
        <w:tab/>
        <w:t xml:space="preserve">The Villa </w:t>
      </w:r>
      <w:proofErr w:type="spellStart"/>
      <w:r>
        <w:t>Ahumada</w:t>
      </w:r>
      <w:proofErr w:type="spellEnd"/>
      <w:r>
        <w:t xml:space="preserve"> Site: Archaeological Investigations East of </w:t>
      </w:r>
      <w:proofErr w:type="spellStart"/>
      <w:r>
        <w:t>Paquimé</w:t>
      </w:r>
      <w:proofErr w:type="spellEnd"/>
      <w:r>
        <w:t xml:space="preserve">. In </w:t>
      </w:r>
      <w:r>
        <w:rPr>
          <w:i/>
        </w:rPr>
        <w:t xml:space="preserve">The Casas </w:t>
      </w:r>
      <w:proofErr w:type="spellStart"/>
      <w:r>
        <w:rPr>
          <w:i/>
        </w:rPr>
        <w:t>GrandesWorld</w:t>
      </w:r>
      <w:proofErr w:type="spellEnd"/>
      <w:r>
        <w:t xml:space="preserve">, edited by Curtis F. </w:t>
      </w:r>
      <w:proofErr w:type="spellStart"/>
      <w:r>
        <w:t>Schaafsma</w:t>
      </w:r>
      <w:proofErr w:type="spellEnd"/>
      <w:r>
        <w:t xml:space="preserve"> and </w:t>
      </w:r>
      <w:proofErr w:type="spellStart"/>
      <w:r>
        <w:t>Caroll</w:t>
      </w:r>
      <w:proofErr w:type="spellEnd"/>
      <w:r>
        <w:t xml:space="preserve"> L. Riley, pp. 43-53.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Utah</w:t>
          </w:r>
        </w:smartTag>
      </w:smartTag>
      <w:r>
        <w:t xml:space="preserve"> Press, </w:t>
      </w:r>
      <w:smartTag w:uri="urn:schemas-microsoft-com:office:smarttags" w:element="City">
        <w:smartTag w:uri="urn:schemas-microsoft-com:office:smarttags" w:element="place">
          <w:r>
            <w:t>Salt Lake City</w:t>
          </w:r>
        </w:smartTag>
      </w:smartTag>
      <w:r>
        <w:t>.</w:t>
      </w:r>
    </w:p>
    <w:p w:rsidR="008C163D" w:rsidRPr="00A61991" w:rsidRDefault="008C163D" w:rsidP="008C163D">
      <w:pPr>
        <w:tabs>
          <w:tab w:val="left" w:pos="-1152"/>
          <w:tab w:val="left" w:pos="-720"/>
        </w:tabs>
        <w:spacing w:line="480" w:lineRule="auto"/>
        <w:contextualSpacing/>
      </w:pPr>
      <w:r w:rsidRPr="00A61991">
        <w:t xml:space="preserve">Hawley, </w:t>
      </w:r>
      <w:smartTag w:uri="urn:schemas-microsoft-com:office:smarttags" w:element="City">
        <w:smartTag w:uri="urn:schemas-microsoft-com:office:smarttags" w:element="place">
          <w:r w:rsidRPr="00A61991">
            <w:t>F</w:t>
          </w:r>
          <w:r>
            <w:t>lorence</w:t>
          </w:r>
        </w:smartTag>
      </w:smartTag>
      <w:r w:rsidRPr="00A61991">
        <w:t xml:space="preserve"> M.</w:t>
      </w:r>
    </w:p>
    <w:p w:rsidR="008C163D" w:rsidRPr="00A61991" w:rsidRDefault="008C163D" w:rsidP="008C163D">
      <w:pPr>
        <w:tabs>
          <w:tab w:val="left" w:pos="-1152"/>
          <w:tab w:val="left" w:pos="-720"/>
        </w:tabs>
        <w:spacing w:line="480" w:lineRule="auto"/>
        <w:ind w:left="720" w:hanging="720"/>
        <w:contextualSpacing/>
      </w:pPr>
      <w:r w:rsidRPr="00A61991">
        <w:t>1936</w:t>
      </w:r>
      <w:r w:rsidRPr="00A61991">
        <w:tab/>
      </w:r>
      <w:r w:rsidRPr="00A61991">
        <w:rPr>
          <w:i/>
          <w:iCs/>
        </w:rPr>
        <w:t>Field Manual of Southwestern Pottery Types</w:t>
      </w:r>
      <w:r w:rsidRPr="00A61991">
        <w:t xml:space="preserve">. Bulletin 291. Anthropological Series, Vol. 1, No. 4. </w:t>
      </w:r>
      <w:smartTag w:uri="urn:schemas-microsoft-com:office:smarttags" w:element="place">
        <w:smartTag w:uri="urn:schemas-microsoft-com:office:smarttags" w:element="PlaceType">
          <w:r w:rsidRPr="00A61991">
            <w:t>University</w:t>
          </w:r>
        </w:smartTag>
        <w:r w:rsidRPr="00A61991">
          <w:t xml:space="preserve"> of </w:t>
        </w:r>
        <w:smartTag w:uri="urn:schemas-microsoft-com:office:smarttags" w:element="PlaceName">
          <w:r w:rsidRPr="00A61991">
            <w:t>New Mexico</w:t>
          </w:r>
        </w:smartTag>
      </w:smartTag>
      <w:r w:rsidRPr="00A61991">
        <w:t>, Albuquerque.</w:t>
      </w:r>
    </w:p>
    <w:p w:rsidR="008C163D" w:rsidRDefault="008C163D" w:rsidP="008C163D">
      <w:pPr>
        <w:spacing w:line="480" w:lineRule="auto"/>
        <w:contextualSpacing/>
        <w:rPr>
          <w:lang w:val="fr-FR"/>
        </w:rPr>
      </w:pPr>
      <w:proofErr w:type="spellStart"/>
      <w:r>
        <w:rPr>
          <w:lang w:val="fr-FR"/>
        </w:rPr>
        <w:t>Hendrickson</w:t>
      </w:r>
      <w:proofErr w:type="spellEnd"/>
      <w:r>
        <w:rPr>
          <w:lang w:val="fr-FR"/>
        </w:rPr>
        <w:t>, Mitch J.</w:t>
      </w:r>
    </w:p>
    <w:p w:rsidR="008C163D" w:rsidRPr="009663C3" w:rsidRDefault="008C163D" w:rsidP="008C163D">
      <w:pPr>
        <w:spacing w:line="480" w:lineRule="auto"/>
        <w:ind w:left="720" w:hanging="720"/>
        <w:contextualSpacing/>
        <w:rPr>
          <w:lang w:val="fr-FR"/>
        </w:rPr>
      </w:pPr>
      <w:r>
        <w:rPr>
          <w:lang w:val="fr-FR"/>
        </w:rPr>
        <w:t>2003</w:t>
      </w:r>
      <w:r>
        <w:rPr>
          <w:lang w:val="fr-FR"/>
        </w:rPr>
        <w:tab/>
      </w:r>
      <w:r>
        <w:rPr>
          <w:i/>
          <w:lang w:val="fr-FR"/>
        </w:rPr>
        <w:t xml:space="preserve">Design </w:t>
      </w:r>
      <w:proofErr w:type="spellStart"/>
      <w:r>
        <w:rPr>
          <w:i/>
          <w:lang w:val="fr-FR"/>
        </w:rPr>
        <w:t>Analysis</w:t>
      </w:r>
      <w:proofErr w:type="spellEnd"/>
      <w:r>
        <w:rPr>
          <w:i/>
          <w:lang w:val="fr-FR"/>
        </w:rPr>
        <w:t xml:space="preserve"> of </w:t>
      </w:r>
      <w:proofErr w:type="spellStart"/>
      <w:r>
        <w:rPr>
          <w:i/>
          <w:lang w:val="fr-FR"/>
        </w:rPr>
        <w:t>Chihuahuan</w:t>
      </w:r>
      <w:proofErr w:type="spellEnd"/>
      <w:r>
        <w:rPr>
          <w:i/>
          <w:lang w:val="fr-FR"/>
        </w:rPr>
        <w:t xml:space="preserve"> Polychrome Jars </w:t>
      </w:r>
      <w:proofErr w:type="spellStart"/>
      <w:r>
        <w:rPr>
          <w:i/>
          <w:lang w:val="fr-FR"/>
        </w:rPr>
        <w:t>from</w:t>
      </w:r>
      <w:proofErr w:type="spellEnd"/>
      <w:r>
        <w:rPr>
          <w:i/>
          <w:lang w:val="fr-FR"/>
        </w:rPr>
        <w:t xml:space="preserve"> </w:t>
      </w:r>
      <w:proofErr w:type="spellStart"/>
      <w:r>
        <w:rPr>
          <w:i/>
          <w:lang w:val="fr-FR"/>
        </w:rPr>
        <w:t>North</w:t>
      </w:r>
      <w:proofErr w:type="spellEnd"/>
      <w:r>
        <w:rPr>
          <w:i/>
          <w:lang w:val="fr-FR"/>
        </w:rPr>
        <w:t xml:space="preserve"> American Museum Collections</w:t>
      </w:r>
      <w:r>
        <w:rPr>
          <w:lang w:val="fr-FR"/>
        </w:rPr>
        <w:t xml:space="preserve">. BAR International </w:t>
      </w:r>
      <w:proofErr w:type="spellStart"/>
      <w:r>
        <w:rPr>
          <w:lang w:val="fr-FR"/>
        </w:rPr>
        <w:t>Series</w:t>
      </w:r>
      <w:proofErr w:type="spellEnd"/>
      <w:r>
        <w:rPr>
          <w:lang w:val="fr-FR"/>
        </w:rPr>
        <w:t xml:space="preserve"> 1125. </w:t>
      </w:r>
      <w:proofErr w:type="spellStart"/>
      <w:r>
        <w:rPr>
          <w:lang w:val="fr-FR"/>
        </w:rPr>
        <w:t>Archaeopress</w:t>
      </w:r>
      <w:proofErr w:type="spellEnd"/>
      <w:r>
        <w:rPr>
          <w:lang w:val="fr-FR"/>
        </w:rPr>
        <w:t>, Oxford.</w:t>
      </w:r>
    </w:p>
    <w:p w:rsidR="007E4C1D" w:rsidRPr="00A61991" w:rsidRDefault="007E4C1D" w:rsidP="007E4C1D">
      <w:pPr>
        <w:spacing w:line="480" w:lineRule="auto"/>
        <w:contextualSpacing/>
      </w:pPr>
      <w:r w:rsidRPr="00A61991">
        <w:t>Sayles, E</w:t>
      </w:r>
      <w:r>
        <w:t>dwin</w:t>
      </w:r>
      <w:r w:rsidRPr="00A61991">
        <w:t xml:space="preserve"> B.</w:t>
      </w:r>
    </w:p>
    <w:p w:rsidR="007E4C1D" w:rsidRPr="001A0FB6" w:rsidRDefault="007E4C1D" w:rsidP="007E4C1D">
      <w:pPr>
        <w:spacing w:line="480" w:lineRule="auto"/>
        <w:ind w:left="720" w:hanging="720"/>
        <w:contextualSpacing/>
      </w:pPr>
      <w:r w:rsidRPr="00A61991">
        <w:t>1936b</w:t>
      </w:r>
      <w:r w:rsidRPr="00A61991">
        <w:tab/>
      </w:r>
      <w:r w:rsidRPr="00A61991">
        <w:rPr>
          <w:i/>
          <w:iCs/>
        </w:rPr>
        <w:t>Some Southwestern Pottery Types, Series V</w:t>
      </w:r>
      <w:r w:rsidRPr="00A61991">
        <w:t xml:space="preserve">. Medallion Papers No. 21. </w:t>
      </w:r>
      <w:r w:rsidRPr="001A0FB6">
        <w:t>Gila Pueblo, Globe.</w:t>
      </w:r>
    </w:p>
    <w:p w:rsidR="00B70D12" w:rsidRDefault="00B70D12" w:rsidP="008C163D">
      <w:pPr>
        <w:spacing w:line="480" w:lineRule="auto"/>
        <w:contextualSpacing/>
      </w:pPr>
      <w:proofErr w:type="spellStart"/>
      <w:r w:rsidRPr="00E32620">
        <w:lastRenderedPageBreak/>
        <w:t>VanPool</w:t>
      </w:r>
      <w:proofErr w:type="spellEnd"/>
      <w:r w:rsidRPr="00E32620">
        <w:t>, Christine,</w:t>
      </w:r>
      <w:r>
        <w:t xml:space="preserve"> Gordon F. M. </w:t>
      </w:r>
      <w:proofErr w:type="spellStart"/>
      <w:r>
        <w:t>Rakita</w:t>
      </w:r>
      <w:proofErr w:type="spellEnd"/>
      <w:r>
        <w:t xml:space="preserve">, Rafael Cruz </w:t>
      </w:r>
      <w:proofErr w:type="spellStart"/>
      <w:r>
        <w:t>Antillon</w:t>
      </w:r>
      <w:proofErr w:type="spellEnd"/>
      <w:r>
        <w:t>, and Robert D. Leonard</w:t>
      </w:r>
    </w:p>
    <w:p w:rsidR="00B70D12" w:rsidRDefault="00B70D12" w:rsidP="008C163D">
      <w:pPr>
        <w:tabs>
          <w:tab w:val="left" w:pos="-1152"/>
          <w:tab w:val="left" w:pos="-720"/>
          <w:tab w:val="left" w:pos="0"/>
          <w:tab w:val="left" w:pos="180"/>
          <w:tab w:val="left" w:pos="900"/>
          <w:tab w:val="left" w:pos="2160"/>
        </w:tabs>
        <w:spacing w:line="480" w:lineRule="auto"/>
        <w:ind w:left="720" w:hanging="720"/>
        <w:contextualSpacing/>
      </w:pPr>
      <w:r>
        <w:t>2008b</w:t>
      </w:r>
      <w:r>
        <w:tab/>
        <w:t xml:space="preserve">Field Guide to the Ceramic Types of the Casas </w:t>
      </w:r>
      <w:proofErr w:type="spellStart"/>
      <w:r>
        <w:t>Grandes</w:t>
      </w:r>
      <w:proofErr w:type="spellEnd"/>
      <w:r>
        <w:t xml:space="preserve"> Region. In </w:t>
      </w:r>
      <w:r w:rsidRPr="00CC69BE">
        <w:rPr>
          <w:i/>
        </w:rPr>
        <w:t xml:space="preserve">Touching the Past: Ritual, Religion, and Trade of Casas </w:t>
      </w:r>
      <w:proofErr w:type="spellStart"/>
      <w:r w:rsidRPr="00CC69BE">
        <w:rPr>
          <w:i/>
        </w:rPr>
        <w:t>Grandes</w:t>
      </w:r>
      <w:proofErr w:type="spellEnd"/>
      <w:r>
        <w:t xml:space="preserve">, edited by Glenna Nielsen-Grimm and Paul </w:t>
      </w:r>
      <w:proofErr w:type="spellStart"/>
      <w:r>
        <w:t>Stavast</w:t>
      </w:r>
      <w:proofErr w:type="spellEnd"/>
      <w:r>
        <w:t>, pp. 59-67. Popular Series 5, Museum of Peoples and Cultures, Brigham Young University, Provo.</w:t>
      </w:r>
    </w:p>
    <w:p w:rsidR="00B70D12" w:rsidRPr="00B70D12" w:rsidRDefault="00B70D12" w:rsidP="00B70D12">
      <w:pPr>
        <w:tabs>
          <w:tab w:val="left" w:pos="-720"/>
        </w:tabs>
        <w:rPr>
          <w:b/>
          <w:sz w:val="22"/>
          <w:szCs w:val="22"/>
        </w:rPr>
      </w:pPr>
    </w:p>
    <w:sectPr w:rsidR="00B70D12" w:rsidRPr="00B70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46E"/>
    <w:rsid w:val="00160339"/>
    <w:rsid w:val="002613EC"/>
    <w:rsid w:val="002D35CC"/>
    <w:rsid w:val="002E0D5C"/>
    <w:rsid w:val="00481B60"/>
    <w:rsid w:val="00597794"/>
    <w:rsid w:val="005B39C3"/>
    <w:rsid w:val="00606BD1"/>
    <w:rsid w:val="006938E0"/>
    <w:rsid w:val="00797769"/>
    <w:rsid w:val="007A2398"/>
    <w:rsid w:val="007E4C1D"/>
    <w:rsid w:val="008C163D"/>
    <w:rsid w:val="009964AE"/>
    <w:rsid w:val="00A664C9"/>
    <w:rsid w:val="00AA74BE"/>
    <w:rsid w:val="00AE4343"/>
    <w:rsid w:val="00B014A3"/>
    <w:rsid w:val="00B24E3D"/>
    <w:rsid w:val="00B70D12"/>
    <w:rsid w:val="00DE346E"/>
    <w:rsid w:val="00E31B25"/>
    <w:rsid w:val="00F15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641C3D26-9163-4147-A76C-A660734A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5</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Triadan</dc:creator>
  <cp:keywords/>
  <dc:description/>
  <cp:lastModifiedBy>Daniela Triadan</cp:lastModifiedBy>
  <cp:revision>24</cp:revision>
  <dcterms:created xsi:type="dcterms:W3CDTF">2016-10-19T21:51:00Z</dcterms:created>
  <dcterms:modified xsi:type="dcterms:W3CDTF">2017-01-31T23:12:00Z</dcterms:modified>
</cp:coreProperties>
</file>