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F5AEB" w14:textId="77777777" w:rsidR="00F36D09" w:rsidRPr="00B90E50" w:rsidRDefault="00B90E50" w:rsidP="00B90E50">
      <w:pPr>
        <w:rPr>
          <w:sz w:val="24"/>
          <w:szCs w:val="24"/>
        </w:rPr>
      </w:pPr>
      <w:r w:rsidRPr="00B90E50">
        <w:rPr>
          <w:sz w:val="24"/>
          <w:szCs w:val="24"/>
        </w:rPr>
        <w:t>Supplemental Figure Captions</w:t>
      </w:r>
    </w:p>
    <w:p w14:paraId="04BFA8EA" w14:textId="77777777" w:rsidR="00B90E50" w:rsidRPr="00B90E50" w:rsidRDefault="00B90E50" w:rsidP="00B90E50">
      <w:pPr>
        <w:rPr>
          <w:sz w:val="24"/>
          <w:szCs w:val="24"/>
        </w:rPr>
      </w:pPr>
    </w:p>
    <w:p w14:paraId="47BFCDAF" w14:textId="77777777" w:rsidR="00B90E50" w:rsidRPr="00B90E50" w:rsidRDefault="00B90E50" w:rsidP="00B90E50">
      <w:pPr>
        <w:rPr>
          <w:sz w:val="24"/>
          <w:szCs w:val="24"/>
        </w:rPr>
      </w:pPr>
      <w:r w:rsidRPr="00B90E50">
        <w:rPr>
          <w:sz w:val="24"/>
          <w:szCs w:val="24"/>
        </w:rPr>
        <w:t xml:space="preserve">Figure 1. Plan del Cerro Mineral de </w:t>
      </w:r>
      <w:proofErr w:type="spellStart"/>
      <w:r w:rsidRPr="00B90E50">
        <w:rPr>
          <w:sz w:val="24"/>
          <w:szCs w:val="24"/>
        </w:rPr>
        <w:t>Azogue</w:t>
      </w:r>
      <w:proofErr w:type="spellEnd"/>
      <w:r w:rsidRPr="00B90E50">
        <w:rPr>
          <w:sz w:val="24"/>
          <w:szCs w:val="24"/>
        </w:rPr>
        <w:t xml:space="preserve"> </w:t>
      </w:r>
      <w:proofErr w:type="spellStart"/>
      <w:r w:rsidRPr="00B90E50">
        <w:rPr>
          <w:sz w:val="24"/>
          <w:szCs w:val="24"/>
        </w:rPr>
        <w:t>nombrado</w:t>
      </w:r>
      <w:proofErr w:type="spellEnd"/>
      <w:r w:rsidRPr="00B90E50">
        <w:rPr>
          <w:sz w:val="24"/>
          <w:szCs w:val="24"/>
        </w:rPr>
        <w:t xml:space="preserve"> </w:t>
      </w:r>
      <w:proofErr w:type="spellStart"/>
      <w:r w:rsidRPr="00B90E50">
        <w:rPr>
          <w:sz w:val="24"/>
          <w:szCs w:val="24"/>
        </w:rPr>
        <w:t>Guacán</w:t>
      </w:r>
      <w:proofErr w:type="spellEnd"/>
      <w:r w:rsidRPr="00B90E50">
        <w:rPr>
          <w:sz w:val="24"/>
          <w:szCs w:val="24"/>
        </w:rPr>
        <w:t xml:space="preserve">, </w:t>
      </w:r>
      <w:proofErr w:type="spellStart"/>
      <w:r w:rsidRPr="00B90E50">
        <w:rPr>
          <w:sz w:val="24"/>
          <w:szCs w:val="24"/>
        </w:rPr>
        <w:t>distante</w:t>
      </w:r>
      <w:proofErr w:type="spellEnd"/>
      <w:r w:rsidRPr="00B90E50">
        <w:rPr>
          <w:sz w:val="24"/>
          <w:szCs w:val="24"/>
        </w:rPr>
        <w:t xml:space="preserve"> 4¼ </w:t>
      </w:r>
      <w:proofErr w:type="spellStart"/>
      <w:r w:rsidRPr="00B90E50">
        <w:rPr>
          <w:sz w:val="24"/>
          <w:szCs w:val="24"/>
        </w:rPr>
        <w:t>leguas</w:t>
      </w:r>
      <w:proofErr w:type="spellEnd"/>
      <w:r w:rsidRPr="00B90E50">
        <w:rPr>
          <w:sz w:val="24"/>
          <w:szCs w:val="24"/>
        </w:rPr>
        <w:t xml:space="preserve"> de la Ciudad de Cuenca </w:t>
      </w:r>
      <w:proofErr w:type="spellStart"/>
      <w:r w:rsidRPr="00B90E50">
        <w:rPr>
          <w:sz w:val="24"/>
          <w:szCs w:val="24"/>
        </w:rPr>
        <w:t>según</w:t>
      </w:r>
      <w:proofErr w:type="spellEnd"/>
      <w:r w:rsidRPr="00B90E50">
        <w:rPr>
          <w:sz w:val="24"/>
          <w:szCs w:val="24"/>
        </w:rPr>
        <w:t xml:space="preserve"> la </w:t>
      </w:r>
      <w:proofErr w:type="spellStart"/>
      <w:r w:rsidRPr="00B90E50">
        <w:rPr>
          <w:sz w:val="24"/>
          <w:szCs w:val="24"/>
        </w:rPr>
        <w:t>más</w:t>
      </w:r>
      <w:proofErr w:type="spellEnd"/>
      <w:r w:rsidRPr="00B90E50">
        <w:rPr>
          <w:sz w:val="24"/>
          <w:szCs w:val="24"/>
        </w:rPr>
        <w:t xml:space="preserve"> </w:t>
      </w:r>
      <w:proofErr w:type="spellStart"/>
      <w:r w:rsidRPr="00B90E50">
        <w:rPr>
          <w:sz w:val="24"/>
          <w:szCs w:val="24"/>
        </w:rPr>
        <w:t>correcta</w:t>
      </w:r>
      <w:proofErr w:type="spellEnd"/>
      <w:r w:rsidRPr="00B90E50">
        <w:rPr>
          <w:sz w:val="24"/>
          <w:szCs w:val="24"/>
        </w:rPr>
        <w:t xml:space="preserve"> </w:t>
      </w:r>
      <w:proofErr w:type="spellStart"/>
      <w:r w:rsidRPr="00B90E50">
        <w:rPr>
          <w:sz w:val="24"/>
          <w:szCs w:val="24"/>
        </w:rPr>
        <w:t>observación</w:t>
      </w:r>
      <w:proofErr w:type="spellEnd"/>
      <w:r w:rsidRPr="00B90E50">
        <w:rPr>
          <w:sz w:val="24"/>
          <w:szCs w:val="24"/>
        </w:rPr>
        <w:t xml:space="preserve">, </w:t>
      </w:r>
      <w:proofErr w:type="spellStart"/>
      <w:r w:rsidRPr="00B90E50">
        <w:rPr>
          <w:sz w:val="24"/>
          <w:szCs w:val="24"/>
        </w:rPr>
        <w:t>formado</w:t>
      </w:r>
      <w:proofErr w:type="spellEnd"/>
      <w:r w:rsidRPr="00B90E50">
        <w:rPr>
          <w:sz w:val="24"/>
          <w:szCs w:val="24"/>
        </w:rPr>
        <w:t xml:space="preserve"> de </w:t>
      </w:r>
      <w:proofErr w:type="spellStart"/>
      <w:r w:rsidRPr="00B90E50">
        <w:rPr>
          <w:sz w:val="24"/>
          <w:szCs w:val="24"/>
        </w:rPr>
        <w:t>orden</w:t>
      </w:r>
      <w:proofErr w:type="spellEnd"/>
      <w:r w:rsidRPr="00B90E50">
        <w:rPr>
          <w:sz w:val="24"/>
          <w:szCs w:val="24"/>
        </w:rPr>
        <w:t xml:space="preserve"> del Sr. Governador </w:t>
      </w:r>
      <w:proofErr w:type="spellStart"/>
      <w:r w:rsidRPr="00B90E50">
        <w:rPr>
          <w:sz w:val="24"/>
          <w:szCs w:val="24"/>
        </w:rPr>
        <w:t>Yntendente</w:t>
      </w:r>
      <w:proofErr w:type="spellEnd"/>
      <w:r w:rsidRPr="00B90E50">
        <w:rPr>
          <w:sz w:val="24"/>
          <w:szCs w:val="24"/>
        </w:rPr>
        <w:t xml:space="preserve"> D. José Antonio de Vallejo. (Map of the Mineral hill of Cinnabar named </w:t>
      </w:r>
      <w:proofErr w:type="spellStart"/>
      <w:r w:rsidRPr="00B90E50">
        <w:rPr>
          <w:sz w:val="24"/>
          <w:szCs w:val="24"/>
        </w:rPr>
        <w:t>Guazun</w:t>
      </w:r>
      <w:proofErr w:type="spellEnd"/>
      <w:r w:rsidRPr="00B90E50">
        <w:rPr>
          <w:sz w:val="24"/>
          <w:szCs w:val="24"/>
        </w:rPr>
        <w:t xml:space="preserve">, 4¼ leagues distant from the city of Cuenca according to the most correct observation, done at the order of the Governor D. José Antonio De </w:t>
      </w:r>
      <w:bookmarkStart w:id="0" w:name="_GoBack"/>
      <w:bookmarkEnd w:id="0"/>
      <w:r w:rsidRPr="00B90E50">
        <w:rPr>
          <w:sz w:val="24"/>
          <w:szCs w:val="24"/>
        </w:rPr>
        <w:t xml:space="preserve">Vallejo.) </w:t>
      </w:r>
      <w:proofErr w:type="spellStart"/>
      <w:r w:rsidRPr="00B90E50">
        <w:rPr>
          <w:sz w:val="24"/>
          <w:szCs w:val="24"/>
        </w:rPr>
        <w:t>Archivo</w:t>
      </w:r>
      <w:proofErr w:type="spellEnd"/>
      <w:r w:rsidRPr="00B90E50">
        <w:rPr>
          <w:sz w:val="24"/>
          <w:szCs w:val="24"/>
        </w:rPr>
        <w:t xml:space="preserve"> General de </w:t>
      </w:r>
      <w:proofErr w:type="spellStart"/>
      <w:r w:rsidRPr="00B90E50">
        <w:rPr>
          <w:sz w:val="24"/>
          <w:szCs w:val="24"/>
        </w:rPr>
        <w:t>Indias</w:t>
      </w:r>
      <w:proofErr w:type="spellEnd"/>
      <w:r w:rsidRPr="00B90E50">
        <w:rPr>
          <w:sz w:val="24"/>
          <w:szCs w:val="24"/>
        </w:rPr>
        <w:t xml:space="preserve">, MP-PANAMA, 225 -1 - </w:t>
      </w:r>
      <w:proofErr w:type="spellStart"/>
      <w:r w:rsidRPr="00B90E50">
        <w:rPr>
          <w:sz w:val="24"/>
          <w:szCs w:val="24"/>
        </w:rPr>
        <w:t>Imagen</w:t>
      </w:r>
      <w:proofErr w:type="spellEnd"/>
      <w:r w:rsidRPr="00B90E50">
        <w:rPr>
          <w:sz w:val="24"/>
          <w:szCs w:val="24"/>
        </w:rPr>
        <w:t xml:space="preserve"> </w:t>
      </w:r>
      <w:proofErr w:type="spellStart"/>
      <w:r w:rsidRPr="00B90E50">
        <w:rPr>
          <w:sz w:val="24"/>
          <w:szCs w:val="24"/>
        </w:rPr>
        <w:t>Núm</w:t>
      </w:r>
      <w:proofErr w:type="spellEnd"/>
      <w:r w:rsidRPr="00B90E50">
        <w:rPr>
          <w:sz w:val="24"/>
          <w:szCs w:val="24"/>
        </w:rPr>
        <w:t>: 1/1.</w:t>
      </w:r>
    </w:p>
    <w:p w14:paraId="244280A7" w14:textId="77777777" w:rsidR="00B90E50" w:rsidRPr="00B90E50" w:rsidRDefault="00B90E50" w:rsidP="00B90E50">
      <w:pPr>
        <w:rPr>
          <w:sz w:val="24"/>
          <w:szCs w:val="24"/>
        </w:rPr>
      </w:pPr>
      <w:r w:rsidRPr="00B90E50">
        <w:rPr>
          <w:sz w:val="24"/>
          <w:szCs w:val="24"/>
        </w:rPr>
        <w:t>The letters in the scrolls on both sides refer to specific features, such as the mines and their ventilator shafts (</w:t>
      </w:r>
      <w:proofErr w:type="spellStart"/>
      <w:r w:rsidRPr="00B90E50">
        <w:rPr>
          <w:sz w:val="24"/>
          <w:szCs w:val="24"/>
        </w:rPr>
        <w:t>lumbreras</w:t>
      </w:r>
      <w:proofErr w:type="spellEnd"/>
      <w:r w:rsidRPr="00B90E50">
        <w:rPr>
          <w:sz w:val="24"/>
          <w:szCs w:val="24"/>
        </w:rPr>
        <w:t xml:space="preserve">). This map also notes that the earliest mines are the highest on the hill. Apparently as each mine became exhausted, the Spanish dug another one below to follow the cinnabar deposits. Presumably any </w:t>
      </w:r>
      <w:proofErr w:type="spellStart"/>
      <w:r w:rsidRPr="00B90E50">
        <w:rPr>
          <w:sz w:val="24"/>
          <w:szCs w:val="24"/>
        </w:rPr>
        <w:t>Precolumbian</w:t>
      </w:r>
      <w:proofErr w:type="spellEnd"/>
      <w:r w:rsidRPr="00B90E50">
        <w:rPr>
          <w:sz w:val="24"/>
          <w:szCs w:val="24"/>
        </w:rPr>
        <w:t xml:space="preserve"> cinnabar mine would be the highest, although this has yet to be investigated archaeologically.</w:t>
      </w:r>
    </w:p>
    <w:p w14:paraId="264E447C" w14:textId="77777777" w:rsidR="00B90E50" w:rsidRPr="00B90E50" w:rsidRDefault="00B90E50" w:rsidP="00B90E50">
      <w:pPr>
        <w:rPr>
          <w:sz w:val="24"/>
          <w:szCs w:val="24"/>
        </w:rPr>
      </w:pPr>
    </w:p>
    <w:p w14:paraId="23A61D45" w14:textId="77777777" w:rsidR="00B90E50" w:rsidRPr="00B90E50" w:rsidRDefault="00B90E50" w:rsidP="00B90E50">
      <w:pPr>
        <w:rPr>
          <w:sz w:val="24"/>
          <w:szCs w:val="24"/>
        </w:rPr>
      </w:pPr>
      <w:r w:rsidRPr="00B90E50">
        <w:rPr>
          <w:sz w:val="24"/>
          <w:szCs w:val="24"/>
        </w:rPr>
        <w:t xml:space="preserve">Figure 2. The same view of part of the Loma </w:t>
      </w:r>
      <w:proofErr w:type="spellStart"/>
      <w:r w:rsidRPr="00B90E50">
        <w:rPr>
          <w:sz w:val="24"/>
          <w:szCs w:val="24"/>
        </w:rPr>
        <w:t>Guashon</w:t>
      </w:r>
      <w:proofErr w:type="spellEnd"/>
      <w:r w:rsidRPr="00B90E50">
        <w:rPr>
          <w:sz w:val="24"/>
          <w:szCs w:val="24"/>
        </w:rPr>
        <w:t xml:space="preserve"> on October 4, 2016. The mine openings are obscured by the modern eucalyptus plantation. The arrows point to El Boquerón and to its </w:t>
      </w:r>
      <w:proofErr w:type="spellStart"/>
      <w:r w:rsidRPr="00B90E50">
        <w:rPr>
          <w:sz w:val="24"/>
          <w:szCs w:val="24"/>
        </w:rPr>
        <w:t>lumbrera</w:t>
      </w:r>
      <w:proofErr w:type="spellEnd"/>
      <w:r w:rsidRPr="00B90E50">
        <w:rPr>
          <w:sz w:val="24"/>
          <w:szCs w:val="24"/>
        </w:rPr>
        <w:t xml:space="preserve">. Photo: Lynn </w:t>
      </w:r>
      <w:proofErr w:type="spellStart"/>
      <w:r w:rsidRPr="00B90E50">
        <w:rPr>
          <w:sz w:val="24"/>
          <w:szCs w:val="24"/>
        </w:rPr>
        <w:t>Hirschkind</w:t>
      </w:r>
      <w:proofErr w:type="spellEnd"/>
      <w:r w:rsidRPr="00B90E50">
        <w:rPr>
          <w:sz w:val="24"/>
          <w:szCs w:val="24"/>
        </w:rPr>
        <w:t>.</w:t>
      </w:r>
    </w:p>
    <w:p w14:paraId="36BD99D6" w14:textId="77777777" w:rsidR="00B90E50" w:rsidRPr="00B90E50" w:rsidRDefault="00B90E50" w:rsidP="00B90E50">
      <w:pPr>
        <w:rPr>
          <w:sz w:val="24"/>
          <w:szCs w:val="24"/>
        </w:rPr>
      </w:pPr>
    </w:p>
    <w:p w14:paraId="22C3824F" w14:textId="77777777" w:rsidR="00B90E50" w:rsidRPr="00B90E50" w:rsidRDefault="00B90E50" w:rsidP="00B90E50">
      <w:pPr>
        <w:rPr>
          <w:sz w:val="24"/>
          <w:szCs w:val="24"/>
        </w:rPr>
      </w:pPr>
      <w:r w:rsidRPr="00B90E50">
        <w:rPr>
          <w:sz w:val="24"/>
          <w:szCs w:val="24"/>
        </w:rPr>
        <w:t>Figure 3. El Boquerón, the last of the mines to be excavated, 1799. Photo: KB</w:t>
      </w:r>
      <w:r w:rsidRPr="00B90E50">
        <w:rPr>
          <w:sz w:val="24"/>
          <w:szCs w:val="24"/>
        </w:rPr>
        <w:br/>
      </w:r>
      <w:r w:rsidRPr="00B90E50">
        <w:rPr>
          <w:sz w:val="24"/>
          <w:szCs w:val="24"/>
        </w:rPr>
        <mc:AlternateContent>
          <mc:Choice Requires="wps">
            <w:drawing>
              <wp:inline distT="0" distB="0" distL="0" distR="0" wp14:anchorId="2FA92489" wp14:editId="06EB7384">
                <wp:extent cx="8255" cy="97790"/>
                <wp:effectExtent l="0" t="0" r="0" b="0"/>
                <wp:docPr id="1" name="Rectangle 1" descr="http://online.sfsu.edu/kbruhns/Cinnabar/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FDFA06" id="Rectangle_x0020_1" o:spid="_x0000_s1026" alt="http://online.sfsu.edu/kbruhns/Cinnabar/spacer.gif" style="width:.65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" filled="f" stroked="f">
                <o:lock v:ext="edit" aspectratio="t"/>
                <w10:anchorlock/>
              </v:rect>
            </w:pict>
          </mc:Fallback>
        </mc:AlternateContent>
      </w:r>
    </w:p>
    <w:p w14:paraId="416AC2D4" w14:textId="77777777" w:rsidR="00B90E50" w:rsidRPr="00B90E50" w:rsidRDefault="00B90E50" w:rsidP="00B90E50">
      <w:pPr>
        <w:rPr>
          <w:sz w:val="24"/>
          <w:szCs w:val="24"/>
        </w:rPr>
      </w:pPr>
      <w:r w:rsidRPr="00B90E50">
        <w:rPr>
          <w:sz w:val="24"/>
          <w:szCs w:val="24"/>
        </w:rPr>
        <w:t>Figure 4. Inside the ventilation and light shaft (</w:t>
      </w:r>
      <w:proofErr w:type="spellStart"/>
      <w:r w:rsidRPr="00B90E50">
        <w:rPr>
          <w:sz w:val="24"/>
          <w:szCs w:val="24"/>
        </w:rPr>
        <w:t>lumbrera</w:t>
      </w:r>
      <w:proofErr w:type="spellEnd"/>
      <w:r w:rsidRPr="00B90E50">
        <w:rPr>
          <w:sz w:val="24"/>
          <w:szCs w:val="24"/>
        </w:rPr>
        <w:t>) of the El Boquerón mine about 40m from the opening. Photo: KB</w:t>
      </w:r>
    </w:p>
    <w:p w14:paraId="37C10659" w14:textId="77777777" w:rsidR="00B90E50" w:rsidRPr="00B90E50" w:rsidRDefault="00B90E50" w:rsidP="00B90E50">
      <w:pPr>
        <w:rPr>
          <w:sz w:val="24"/>
          <w:szCs w:val="24"/>
        </w:rPr>
      </w:pPr>
    </w:p>
    <w:p w14:paraId="031D5B2E" w14:textId="77777777" w:rsidR="00B90E50" w:rsidRPr="00B90E50" w:rsidRDefault="00B90E50" w:rsidP="00B90E50">
      <w:pPr>
        <w:rPr>
          <w:sz w:val="24"/>
          <w:szCs w:val="24"/>
        </w:rPr>
      </w:pPr>
      <w:r w:rsidRPr="00B90E50">
        <w:rPr>
          <w:sz w:val="24"/>
          <w:szCs w:val="24"/>
        </w:rPr>
        <w:t xml:space="preserve">Figure 5. The Department of Cultural Patrimony of </w:t>
      </w:r>
      <w:proofErr w:type="spellStart"/>
      <w:r w:rsidRPr="00B90E50">
        <w:rPr>
          <w:sz w:val="24"/>
          <w:szCs w:val="24"/>
        </w:rPr>
        <w:t>Azogues</w:t>
      </w:r>
      <w:proofErr w:type="spellEnd"/>
      <w:r w:rsidRPr="00B90E50">
        <w:rPr>
          <w:sz w:val="24"/>
          <w:szCs w:val="24"/>
        </w:rPr>
        <w:t xml:space="preserve"> plans to develop the Cerro </w:t>
      </w:r>
      <w:proofErr w:type="spellStart"/>
      <w:r w:rsidRPr="00B90E50">
        <w:rPr>
          <w:sz w:val="24"/>
          <w:szCs w:val="24"/>
        </w:rPr>
        <w:t>Guashon</w:t>
      </w:r>
      <w:proofErr w:type="spellEnd"/>
      <w:r w:rsidRPr="00B90E50">
        <w:rPr>
          <w:sz w:val="24"/>
          <w:szCs w:val="24"/>
        </w:rPr>
        <w:t xml:space="preserve"> mines as a tourist attraction and have put up this sign pointing to the road which leads to the mines and, ultimately, to the top of the hill. Photo: KB</w:t>
      </w:r>
    </w:p>
    <w:p w14:paraId="183F94D5" w14:textId="77777777" w:rsidR="00B90E50" w:rsidRPr="00B90E50" w:rsidRDefault="00B90E50" w:rsidP="00B90E50">
      <w:pPr>
        <w:rPr>
          <w:sz w:val="24"/>
          <w:szCs w:val="24"/>
        </w:rPr>
      </w:pPr>
    </w:p>
    <w:sectPr w:rsidR="00B90E50" w:rsidRPr="00B90E50" w:rsidSect="00204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50"/>
    <w:rsid w:val="00204ECE"/>
    <w:rsid w:val="00B90E50"/>
    <w:rsid w:val="00F36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6387B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98633">
      <w:bodyDiv w:val="1"/>
      <w:marLeft w:val="0"/>
      <w:marRight w:val="0"/>
      <w:marTop w:val="0"/>
      <w:marBottom w:val="0"/>
      <w:divBdr>
        <w:top w:val="none" w:sz="0" w:space="0" w:color="auto"/>
        <w:left w:val="none" w:sz="0" w:space="0" w:color="auto"/>
        <w:bottom w:val="none" w:sz="0" w:space="0" w:color="auto"/>
        <w:right w:val="none" w:sz="0" w:space="0" w:color="auto"/>
      </w:divBdr>
    </w:div>
    <w:div w:id="260068773">
      <w:bodyDiv w:val="1"/>
      <w:marLeft w:val="0"/>
      <w:marRight w:val="0"/>
      <w:marTop w:val="0"/>
      <w:marBottom w:val="0"/>
      <w:divBdr>
        <w:top w:val="none" w:sz="0" w:space="0" w:color="auto"/>
        <w:left w:val="none" w:sz="0" w:space="0" w:color="auto"/>
        <w:bottom w:val="none" w:sz="0" w:space="0" w:color="auto"/>
        <w:right w:val="none" w:sz="0" w:space="0" w:color="auto"/>
      </w:divBdr>
    </w:div>
    <w:div w:id="631137731">
      <w:bodyDiv w:val="1"/>
      <w:marLeft w:val="0"/>
      <w:marRight w:val="0"/>
      <w:marTop w:val="0"/>
      <w:marBottom w:val="0"/>
      <w:divBdr>
        <w:top w:val="none" w:sz="0" w:space="0" w:color="auto"/>
        <w:left w:val="none" w:sz="0" w:space="0" w:color="auto"/>
        <w:bottom w:val="none" w:sz="0" w:space="0" w:color="auto"/>
        <w:right w:val="none" w:sz="0" w:space="0" w:color="auto"/>
      </w:divBdr>
    </w:div>
    <w:div w:id="633293372">
      <w:bodyDiv w:val="1"/>
      <w:marLeft w:val="0"/>
      <w:marRight w:val="0"/>
      <w:marTop w:val="0"/>
      <w:marBottom w:val="0"/>
      <w:divBdr>
        <w:top w:val="none" w:sz="0" w:space="0" w:color="auto"/>
        <w:left w:val="none" w:sz="0" w:space="0" w:color="auto"/>
        <w:bottom w:val="none" w:sz="0" w:space="0" w:color="auto"/>
        <w:right w:val="none" w:sz="0" w:space="0" w:color="auto"/>
      </w:divBdr>
    </w:div>
    <w:div w:id="1903443561">
      <w:bodyDiv w:val="1"/>
      <w:marLeft w:val="0"/>
      <w:marRight w:val="0"/>
      <w:marTop w:val="0"/>
      <w:marBottom w:val="0"/>
      <w:divBdr>
        <w:top w:val="none" w:sz="0" w:space="0" w:color="auto"/>
        <w:left w:val="none" w:sz="0" w:space="0" w:color="auto"/>
        <w:bottom w:val="none" w:sz="0" w:space="0" w:color="auto"/>
        <w:right w:val="none" w:sz="0" w:space="0" w:color="auto"/>
      </w:divBdr>
    </w:div>
    <w:div w:id="19240223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1365</Characters>
  <Application>Microsoft Macintosh Word</Application>
  <DocSecurity>0</DocSecurity>
  <Lines>23</Lines>
  <Paragraphs>6</Paragraphs>
  <ScaleCrop>false</ScaleCrop>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dc:creator>
  <cp:keywords/>
  <dc:description/>
  <cp:lastModifiedBy>SB</cp:lastModifiedBy>
  <cp:revision>1</cp:revision>
  <dcterms:created xsi:type="dcterms:W3CDTF">2017-07-30T17:31:00Z</dcterms:created>
  <dcterms:modified xsi:type="dcterms:W3CDTF">2017-07-30T17:32:00Z</dcterms:modified>
</cp:coreProperties>
</file>