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6A7D" w14:textId="77777777" w:rsidR="00F36D09" w:rsidRDefault="00392BFF">
      <w:pPr>
        <w:rPr>
          <w:sz w:val="24"/>
        </w:rPr>
      </w:pPr>
      <w:r w:rsidRPr="00392BFF">
        <w:rPr>
          <w:b/>
          <w:sz w:val="24"/>
        </w:rPr>
        <w:t>Supplemental Tables</w:t>
      </w:r>
    </w:p>
    <w:p w14:paraId="6688E173" w14:textId="77777777" w:rsidR="00392BFF" w:rsidRPr="007F3ADB" w:rsidRDefault="00392BFF" w:rsidP="00392BFF">
      <w:pPr>
        <w:rPr>
          <w:rFonts w:ascii="Garamond" w:hAnsi="Garamond"/>
          <w:sz w:val="16"/>
          <w:szCs w:val="16"/>
        </w:rPr>
      </w:pPr>
    </w:p>
    <w:tbl>
      <w:tblPr>
        <w:tblW w:w="8484" w:type="dxa"/>
        <w:tblInd w:w="93" w:type="dxa"/>
        <w:tblLook w:val="04A0" w:firstRow="1" w:lastRow="0" w:firstColumn="1" w:lastColumn="0" w:noHBand="0" w:noVBand="1"/>
      </w:tblPr>
      <w:tblGrid>
        <w:gridCol w:w="1328"/>
        <w:gridCol w:w="1776"/>
        <w:gridCol w:w="1327"/>
        <w:gridCol w:w="1560"/>
        <w:gridCol w:w="2493"/>
      </w:tblGrid>
      <w:tr w:rsidR="00392BFF" w:rsidRPr="007F3ADB" w14:paraId="6A8E02AD" w14:textId="77777777" w:rsidTr="0026250C">
        <w:trPr>
          <w:trHeight w:val="268"/>
        </w:trPr>
        <w:tc>
          <w:tcPr>
            <w:tcW w:w="1328" w:type="dxa"/>
            <w:tcBorders>
              <w:top w:val="nil"/>
              <w:left w:val="nil"/>
              <w:bottom w:val="nil"/>
              <w:right w:val="nil"/>
            </w:tcBorders>
            <w:shd w:val="clear" w:color="auto" w:fill="auto"/>
            <w:noWrap/>
            <w:vAlign w:val="bottom"/>
            <w:hideMark/>
          </w:tcPr>
          <w:p w14:paraId="2C3DE0C8" w14:textId="77777777" w:rsidR="00392BFF" w:rsidRPr="007F3ADB" w:rsidRDefault="00392BFF" w:rsidP="0026250C">
            <w:pPr>
              <w:rPr>
                <w:rFonts w:ascii="Garamond" w:hAnsi="Garamond"/>
                <w:color w:val="000000"/>
                <w:sz w:val="22"/>
                <w:szCs w:val="22"/>
              </w:rPr>
            </w:pPr>
          </w:p>
        </w:tc>
        <w:tc>
          <w:tcPr>
            <w:tcW w:w="1776" w:type="dxa"/>
            <w:tcBorders>
              <w:top w:val="nil"/>
              <w:left w:val="nil"/>
              <w:bottom w:val="nil"/>
              <w:right w:val="nil"/>
            </w:tcBorders>
            <w:shd w:val="clear" w:color="auto" w:fill="auto"/>
            <w:noWrap/>
            <w:vAlign w:val="center"/>
            <w:hideMark/>
          </w:tcPr>
          <w:p w14:paraId="5CE527A1" w14:textId="77777777" w:rsidR="00392BFF" w:rsidRPr="007F3ADB" w:rsidRDefault="00392BFF" w:rsidP="0026250C">
            <w:pPr>
              <w:rPr>
                <w:rFonts w:ascii="Garamond" w:hAnsi="Garamond"/>
                <w:b/>
                <w:bCs/>
                <w:color w:val="000000"/>
                <w:sz w:val="22"/>
                <w:szCs w:val="22"/>
              </w:rPr>
            </w:pPr>
            <w:r w:rsidRPr="007F3ADB">
              <w:rPr>
                <w:rFonts w:ascii="Garamond" w:hAnsi="Garamond"/>
                <w:b/>
                <w:bCs/>
                <w:color w:val="000000"/>
                <w:sz w:val="22"/>
                <w:szCs w:val="22"/>
              </w:rPr>
              <w:t>Mesoamerica</w:t>
            </w:r>
          </w:p>
        </w:tc>
        <w:tc>
          <w:tcPr>
            <w:tcW w:w="2887" w:type="dxa"/>
            <w:gridSpan w:val="2"/>
            <w:tcBorders>
              <w:top w:val="nil"/>
              <w:left w:val="nil"/>
              <w:bottom w:val="single" w:sz="8" w:space="0" w:color="auto"/>
              <w:right w:val="nil"/>
            </w:tcBorders>
            <w:shd w:val="clear" w:color="auto" w:fill="auto"/>
            <w:noWrap/>
            <w:vAlign w:val="center"/>
            <w:hideMark/>
          </w:tcPr>
          <w:p w14:paraId="5E2E368F" w14:textId="77777777" w:rsidR="00392BFF" w:rsidRPr="007F3ADB" w:rsidRDefault="00392BFF" w:rsidP="0026250C">
            <w:pPr>
              <w:jc w:val="center"/>
              <w:rPr>
                <w:rFonts w:ascii="Garamond" w:hAnsi="Garamond"/>
                <w:b/>
                <w:bCs/>
                <w:color w:val="000000"/>
                <w:sz w:val="22"/>
                <w:szCs w:val="22"/>
              </w:rPr>
            </w:pPr>
            <w:r w:rsidRPr="007F3ADB">
              <w:rPr>
                <w:rFonts w:ascii="Garamond" w:hAnsi="Garamond"/>
                <w:b/>
                <w:bCs/>
                <w:color w:val="000000"/>
                <w:sz w:val="22"/>
                <w:szCs w:val="22"/>
              </w:rPr>
              <w:t>Valley of Oaxaca</w:t>
            </w:r>
          </w:p>
        </w:tc>
        <w:tc>
          <w:tcPr>
            <w:tcW w:w="2493" w:type="dxa"/>
            <w:tcBorders>
              <w:top w:val="nil"/>
              <w:left w:val="nil"/>
              <w:bottom w:val="nil"/>
              <w:right w:val="nil"/>
            </w:tcBorders>
            <w:shd w:val="clear" w:color="auto" w:fill="auto"/>
            <w:noWrap/>
            <w:vAlign w:val="center"/>
            <w:hideMark/>
          </w:tcPr>
          <w:p w14:paraId="2DEFFB72" w14:textId="77777777" w:rsidR="00392BFF" w:rsidRPr="007F3ADB" w:rsidRDefault="00392BFF" w:rsidP="0026250C">
            <w:pPr>
              <w:rPr>
                <w:rFonts w:ascii="Garamond" w:hAnsi="Garamond"/>
                <w:b/>
                <w:bCs/>
                <w:color w:val="000000"/>
                <w:sz w:val="22"/>
                <w:szCs w:val="22"/>
              </w:rPr>
            </w:pPr>
            <w:proofErr w:type="spellStart"/>
            <w:r w:rsidRPr="007F3ADB">
              <w:rPr>
                <w:rFonts w:ascii="Garamond" w:hAnsi="Garamond"/>
                <w:b/>
                <w:bCs/>
                <w:color w:val="000000"/>
                <w:sz w:val="22"/>
                <w:szCs w:val="22"/>
              </w:rPr>
              <w:t>Mixteca</w:t>
            </w:r>
            <w:proofErr w:type="spellEnd"/>
            <w:r w:rsidRPr="007F3ADB">
              <w:rPr>
                <w:rFonts w:ascii="Garamond" w:hAnsi="Garamond"/>
                <w:b/>
                <w:bCs/>
                <w:color w:val="000000"/>
                <w:sz w:val="22"/>
                <w:szCs w:val="22"/>
              </w:rPr>
              <w:t xml:space="preserve"> Alta</w:t>
            </w:r>
          </w:p>
        </w:tc>
      </w:tr>
      <w:tr w:rsidR="00392BFF" w:rsidRPr="007F3ADB" w14:paraId="223993C1" w14:textId="77777777" w:rsidTr="0026250C">
        <w:trPr>
          <w:trHeight w:val="249"/>
        </w:trPr>
        <w:tc>
          <w:tcPr>
            <w:tcW w:w="1328" w:type="dxa"/>
            <w:tcBorders>
              <w:top w:val="nil"/>
              <w:left w:val="nil"/>
              <w:bottom w:val="nil"/>
              <w:right w:val="nil"/>
            </w:tcBorders>
            <w:shd w:val="clear" w:color="auto" w:fill="auto"/>
            <w:noWrap/>
            <w:vAlign w:val="center"/>
            <w:hideMark/>
          </w:tcPr>
          <w:p w14:paraId="6509A4E0"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1500</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14:paraId="3E071325"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single" w:sz="8" w:space="0" w:color="auto"/>
            </w:tcBorders>
            <w:shd w:val="clear" w:color="auto" w:fill="auto"/>
            <w:noWrap/>
            <w:vAlign w:val="center"/>
            <w:hideMark/>
          </w:tcPr>
          <w:p w14:paraId="3076504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nil"/>
              <w:right w:val="single" w:sz="8" w:space="0" w:color="auto"/>
            </w:tcBorders>
            <w:shd w:val="clear" w:color="auto" w:fill="auto"/>
            <w:noWrap/>
            <w:vAlign w:val="center"/>
            <w:hideMark/>
          </w:tcPr>
          <w:p w14:paraId="45F190F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single" w:sz="8" w:space="0" w:color="auto"/>
              <w:left w:val="nil"/>
              <w:bottom w:val="nil"/>
              <w:right w:val="single" w:sz="8" w:space="0" w:color="auto"/>
            </w:tcBorders>
            <w:shd w:val="clear" w:color="auto" w:fill="auto"/>
            <w:noWrap/>
            <w:vAlign w:val="center"/>
            <w:hideMark/>
          </w:tcPr>
          <w:p w14:paraId="5F53859C"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06C5C007" w14:textId="77777777" w:rsidTr="0026250C">
        <w:trPr>
          <w:trHeight w:val="249"/>
        </w:trPr>
        <w:tc>
          <w:tcPr>
            <w:tcW w:w="1328" w:type="dxa"/>
            <w:tcBorders>
              <w:top w:val="nil"/>
              <w:left w:val="nil"/>
              <w:bottom w:val="nil"/>
              <w:right w:val="nil"/>
            </w:tcBorders>
            <w:shd w:val="clear" w:color="auto" w:fill="auto"/>
            <w:noWrap/>
            <w:vAlign w:val="center"/>
            <w:hideMark/>
          </w:tcPr>
          <w:p w14:paraId="15E6240A"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1400</w:t>
            </w:r>
          </w:p>
        </w:tc>
        <w:tc>
          <w:tcPr>
            <w:tcW w:w="1776" w:type="dxa"/>
            <w:tcBorders>
              <w:top w:val="nil"/>
              <w:left w:val="single" w:sz="8" w:space="0" w:color="auto"/>
              <w:bottom w:val="nil"/>
              <w:right w:val="single" w:sz="8" w:space="0" w:color="auto"/>
            </w:tcBorders>
            <w:shd w:val="clear" w:color="auto" w:fill="auto"/>
            <w:noWrap/>
            <w:vAlign w:val="center"/>
            <w:hideMark/>
          </w:tcPr>
          <w:p w14:paraId="39014DB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Late </w:t>
            </w:r>
            <w:proofErr w:type="spellStart"/>
            <w:r w:rsidRPr="007F3ADB">
              <w:rPr>
                <w:rFonts w:ascii="Garamond" w:hAnsi="Garamond"/>
                <w:color w:val="000000"/>
                <w:sz w:val="22"/>
                <w:szCs w:val="22"/>
              </w:rPr>
              <w:t>Postclassic</w:t>
            </w:r>
            <w:proofErr w:type="spellEnd"/>
          </w:p>
        </w:tc>
        <w:tc>
          <w:tcPr>
            <w:tcW w:w="1327" w:type="dxa"/>
            <w:tcBorders>
              <w:top w:val="nil"/>
              <w:left w:val="nil"/>
              <w:bottom w:val="nil"/>
              <w:right w:val="single" w:sz="8" w:space="0" w:color="auto"/>
            </w:tcBorders>
            <w:shd w:val="clear" w:color="auto" w:fill="auto"/>
            <w:noWrap/>
            <w:vAlign w:val="center"/>
            <w:hideMark/>
          </w:tcPr>
          <w:p w14:paraId="020EC378"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Chila</w:t>
            </w:r>
            <w:proofErr w:type="spellEnd"/>
          </w:p>
        </w:tc>
        <w:tc>
          <w:tcPr>
            <w:tcW w:w="1560" w:type="dxa"/>
            <w:tcBorders>
              <w:top w:val="nil"/>
              <w:left w:val="nil"/>
              <w:bottom w:val="nil"/>
              <w:right w:val="single" w:sz="8" w:space="0" w:color="auto"/>
            </w:tcBorders>
            <w:shd w:val="clear" w:color="auto" w:fill="auto"/>
            <w:noWrap/>
            <w:vAlign w:val="center"/>
            <w:hideMark/>
          </w:tcPr>
          <w:p w14:paraId="0B6D743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Monte Alban  </w:t>
            </w:r>
          </w:p>
        </w:tc>
        <w:tc>
          <w:tcPr>
            <w:tcW w:w="2493" w:type="dxa"/>
            <w:tcBorders>
              <w:top w:val="nil"/>
              <w:left w:val="nil"/>
              <w:bottom w:val="nil"/>
              <w:right w:val="single" w:sz="8" w:space="0" w:color="auto"/>
            </w:tcBorders>
            <w:shd w:val="clear" w:color="auto" w:fill="auto"/>
            <w:noWrap/>
            <w:vAlign w:val="center"/>
            <w:hideMark/>
          </w:tcPr>
          <w:p w14:paraId="011110F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Late </w:t>
            </w:r>
            <w:proofErr w:type="spellStart"/>
            <w:r w:rsidRPr="007F3ADB">
              <w:rPr>
                <w:rFonts w:ascii="Garamond" w:hAnsi="Garamond"/>
                <w:color w:val="000000"/>
                <w:sz w:val="22"/>
                <w:szCs w:val="22"/>
              </w:rPr>
              <w:t>Natividad</w:t>
            </w:r>
            <w:proofErr w:type="spellEnd"/>
          </w:p>
        </w:tc>
      </w:tr>
      <w:tr w:rsidR="00392BFF" w:rsidRPr="007F3ADB" w14:paraId="429676A1" w14:textId="77777777" w:rsidTr="0026250C">
        <w:trPr>
          <w:trHeight w:val="84"/>
        </w:trPr>
        <w:tc>
          <w:tcPr>
            <w:tcW w:w="1328" w:type="dxa"/>
            <w:tcBorders>
              <w:top w:val="nil"/>
              <w:left w:val="nil"/>
              <w:bottom w:val="nil"/>
              <w:right w:val="nil"/>
            </w:tcBorders>
            <w:shd w:val="clear" w:color="auto" w:fill="auto"/>
            <w:noWrap/>
            <w:vAlign w:val="center"/>
            <w:hideMark/>
          </w:tcPr>
          <w:p w14:paraId="6B647601"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1300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08100246"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single" w:sz="8" w:space="0" w:color="auto"/>
              <w:right w:val="single" w:sz="8" w:space="0" w:color="auto"/>
            </w:tcBorders>
            <w:shd w:val="clear" w:color="auto" w:fill="auto"/>
            <w:noWrap/>
            <w:vAlign w:val="center"/>
            <w:hideMark/>
          </w:tcPr>
          <w:p w14:paraId="6933F86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single" w:sz="8" w:space="0" w:color="auto"/>
              <w:right w:val="single" w:sz="8" w:space="0" w:color="auto"/>
            </w:tcBorders>
            <w:shd w:val="clear" w:color="auto" w:fill="auto"/>
            <w:noWrap/>
            <w:vAlign w:val="center"/>
            <w:hideMark/>
          </w:tcPr>
          <w:p w14:paraId="09CD00AE"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V (Late)</w:t>
            </w:r>
          </w:p>
        </w:tc>
        <w:tc>
          <w:tcPr>
            <w:tcW w:w="2493" w:type="dxa"/>
            <w:tcBorders>
              <w:top w:val="nil"/>
              <w:left w:val="nil"/>
              <w:bottom w:val="single" w:sz="8" w:space="0" w:color="auto"/>
              <w:right w:val="single" w:sz="8" w:space="0" w:color="auto"/>
            </w:tcBorders>
            <w:shd w:val="clear" w:color="auto" w:fill="auto"/>
            <w:noWrap/>
            <w:vAlign w:val="bottom"/>
            <w:hideMark/>
          </w:tcPr>
          <w:p w14:paraId="189FB95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04758D89" w14:textId="77777777" w:rsidTr="0026250C">
        <w:trPr>
          <w:trHeight w:val="249"/>
        </w:trPr>
        <w:tc>
          <w:tcPr>
            <w:tcW w:w="1328" w:type="dxa"/>
            <w:tcBorders>
              <w:top w:val="nil"/>
              <w:left w:val="nil"/>
              <w:bottom w:val="nil"/>
              <w:right w:val="nil"/>
            </w:tcBorders>
            <w:shd w:val="clear" w:color="auto" w:fill="auto"/>
            <w:noWrap/>
            <w:vAlign w:val="center"/>
            <w:hideMark/>
          </w:tcPr>
          <w:p w14:paraId="2151DC87"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1200</w:t>
            </w:r>
          </w:p>
        </w:tc>
        <w:tc>
          <w:tcPr>
            <w:tcW w:w="1776" w:type="dxa"/>
            <w:tcBorders>
              <w:top w:val="nil"/>
              <w:left w:val="single" w:sz="8" w:space="0" w:color="auto"/>
              <w:bottom w:val="nil"/>
              <w:right w:val="single" w:sz="8" w:space="0" w:color="auto"/>
            </w:tcBorders>
            <w:shd w:val="clear" w:color="auto" w:fill="auto"/>
            <w:noWrap/>
            <w:vAlign w:val="center"/>
            <w:hideMark/>
          </w:tcPr>
          <w:p w14:paraId="5C85D8F2"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single" w:sz="8" w:space="0" w:color="auto"/>
            </w:tcBorders>
            <w:shd w:val="clear" w:color="auto" w:fill="auto"/>
            <w:noWrap/>
            <w:vAlign w:val="center"/>
            <w:hideMark/>
          </w:tcPr>
          <w:p w14:paraId="15E094B5"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nil"/>
              <w:right w:val="single" w:sz="8" w:space="0" w:color="auto"/>
            </w:tcBorders>
            <w:shd w:val="clear" w:color="auto" w:fill="auto"/>
            <w:noWrap/>
            <w:vAlign w:val="bottom"/>
            <w:hideMark/>
          </w:tcPr>
          <w:p w14:paraId="63B5A098"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nil"/>
              <w:left w:val="nil"/>
              <w:bottom w:val="nil"/>
              <w:right w:val="single" w:sz="8" w:space="0" w:color="auto"/>
            </w:tcBorders>
            <w:shd w:val="clear" w:color="auto" w:fill="auto"/>
            <w:noWrap/>
            <w:vAlign w:val="center"/>
            <w:hideMark/>
          </w:tcPr>
          <w:p w14:paraId="49DED3F0"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78B7DD41" w14:textId="77777777" w:rsidTr="0026250C">
        <w:trPr>
          <w:trHeight w:val="249"/>
        </w:trPr>
        <w:tc>
          <w:tcPr>
            <w:tcW w:w="1328" w:type="dxa"/>
            <w:tcBorders>
              <w:top w:val="nil"/>
              <w:left w:val="nil"/>
              <w:bottom w:val="nil"/>
              <w:right w:val="nil"/>
            </w:tcBorders>
            <w:shd w:val="clear" w:color="auto" w:fill="auto"/>
            <w:noWrap/>
            <w:vAlign w:val="center"/>
            <w:hideMark/>
          </w:tcPr>
          <w:p w14:paraId="2CC3711A"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1100</w:t>
            </w:r>
          </w:p>
        </w:tc>
        <w:tc>
          <w:tcPr>
            <w:tcW w:w="1776" w:type="dxa"/>
            <w:tcBorders>
              <w:top w:val="nil"/>
              <w:left w:val="single" w:sz="8" w:space="0" w:color="auto"/>
              <w:bottom w:val="nil"/>
              <w:right w:val="single" w:sz="8" w:space="0" w:color="auto"/>
            </w:tcBorders>
            <w:shd w:val="clear" w:color="auto" w:fill="auto"/>
            <w:noWrap/>
            <w:vAlign w:val="center"/>
            <w:hideMark/>
          </w:tcPr>
          <w:p w14:paraId="60D6ABF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w:t>
            </w:r>
          </w:p>
        </w:tc>
        <w:tc>
          <w:tcPr>
            <w:tcW w:w="1327" w:type="dxa"/>
            <w:tcBorders>
              <w:top w:val="nil"/>
              <w:left w:val="nil"/>
              <w:bottom w:val="nil"/>
              <w:right w:val="single" w:sz="8" w:space="0" w:color="auto"/>
            </w:tcBorders>
            <w:shd w:val="clear" w:color="auto" w:fill="auto"/>
            <w:noWrap/>
            <w:vAlign w:val="center"/>
            <w:hideMark/>
          </w:tcPr>
          <w:p w14:paraId="2690F5EF"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Liobaa</w:t>
            </w:r>
            <w:proofErr w:type="spellEnd"/>
          </w:p>
        </w:tc>
        <w:tc>
          <w:tcPr>
            <w:tcW w:w="1560" w:type="dxa"/>
            <w:tcBorders>
              <w:top w:val="nil"/>
              <w:left w:val="nil"/>
              <w:bottom w:val="nil"/>
              <w:right w:val="single" w:sz="8" w:space="0" w:color="auto"/>
            </w:tcBorders>
            <w:shd w:val="clear" w:color="auto" w:fill="auto"/>
            <w:noWrap/>
            <w:vAlign w:val="center"/>
            <w:hideMark/>
          </w:tcPr>
          <w:p w14:paraId="2237905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Monte Alban </w:t>
            </w:r>
          </w:p>
        </w:tc>
        <w:tc>
          <w:tcPr>
            <w:tcW w:w="2493" w:type="dxa"/>
            <w:tcBorders>
              <w:top w:val="nil"/>
              <w:left w:val="nil"/>
              <w:bottom w:val="nil"/>
              <w:right w:val="single" w:sz="8" w:space="0" w:color="auto"/>
            </w:tcBorders>
            <w:shd w:val="clear" w:color="auto" w:fill="auto"/>
            <w:noWrap/>
            <w:vAlign w:val="center"/>
            <w:hideMark/>
          </w:tcPr>
          <w:p w14:paraId="48A839A2"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7A2C5D7F" w14:textId="77777777" w:rsidTr="0026250C">
        <w:trPr>
          <w:trHeight w:val="249"/>
        </w:trPr>
        <w:tc>
          <w:tcPr>
            <w:tcW w:w="1328" w:type="dxa"/>
            <w:tcBorders>
              <w:top w:val="nil"/>
              <w:left w:val="nil"/>
              <w:bottom w:val="nil"/>
              <w:right w:val="nil"/>
            </w:tcBorders>
            <w:shd w:val="clear" w:color="auto" w:fill="auto"/>
            <w:noWrap/>
            <w:vAlign w:val="center"/>
            <w:hideMark/>
          </w:tcPr>
          <w:p w14:paraId="40B00BE9"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1000</w:t>
            </w:r>
          </w:p>
        </w:tc>
        <w:tc>
          <w:tcPr>
            <w:tcW w:w="1776" w:type="dxa"/>
            <w:tcBorders>
              <w:top w:val="nil"/>
              <w:left w:val="single" w:sz="8" w:space="0" w:color="auto"/>
              <w:bottom w:val="nil"/>
              <w:right w:val="single" w:sz="8" w:space="0" w:color="auto"/>
            </w:tcBorders>
            <w:shd w:val="clear" w:color="auto" w:fill="auto"/>
            <w:noWrap/>
            <w:vAlign w:val="center"/>
            <w:hideMark/>
          </w:tcPr>
          <w:p w14:paraId="3CC5C8E1"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Postclassic</w:t>
            </w:r>
            <w:proofErr w:type="spellEnd"/>
          </w:p>
        </w:tc>
        <w:tc>
          <w:tcPr>
            <w:tcW w:w="1327" w:type="dxa"/>
            <w:tcBorders>
              <w:top w:val="nil"/>
              <w:left w:val="nil"/>
              <w:bottom w:val="nil"/>
              <w:right w:val="single" w:sz="8" w:space="0" w:color="auto"/>
            </w:tcBorders>
            <w:shd w:val="clear" w:color="auto" w:fill="auto"/>
            <w:noWrap/>
            <w:vAlign w:val="center"/>
            <w:hideMark/>
          </w:tcPr>
          <w:p w14:paraId="0AB8346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nil"/>
              <w:right w:val="single" w:sz="8" w:space="0" w:color="auto"/>
            </w:tcBorders>
            <w:shd w:val="clear" w:color="auto" w:fill="auto"/>
            <w:noWrap/>
            <w:vAlign w:val="center"/>
            <w:hideMark/>
          </w:tcPr>
          <w:p w14:paraId="57BF5D5C"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V (Early)</w:t>
            </w:r>
          </w:p>
        </w:tc>
        <w:tc>
          <w:tcPr>
            <w:tcW w:w="2493" w:type="dxa"/>
            <w:tcBorders>
              <w:top w:val="nil"/>
              <w:left w:val="nil"/>
              <w:bottom w:val="nil"/>
              <w:right w:val="single" w:sz="8" w:space="0" w:color="auto"/>
            </w:tcBorders>
            <w:shd w:val="clear" w:color="auto" w:fill="auto"/>
            <w:noWrap/>
            <w:vAlign w:val="center"/>
            <w:hideMark/>
          </w:tcPr>
          <w:p w14:paraId="636D7B9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Early </w:t>
            </w:r>
            <w:proofErr w:type="spellStart"/>
            <w:r w:rsidRPr="007F3ADB">
              <w:rPr>
                <w:rFonts w:ascii="Garamond" w:hAnsi="Garamond"/>
                <w:color w:val="000000"/>
                <w:sz w:val="22"/>
                <w:szCs w:val="22"/>
              </w:rPr>
              <w:t>Natividad</w:t>
            </w:r>
            <w:proofErr w:type="spellEnd"/>
          </w:p>
        </w:tc>
      </w:tr>
      <w:tr w:rsidR="00392BFF" w:rsidRPr="007F3ADB" w14:paraId="4BA1E3E0" w14:textId="77777777" w:rsidTr="0026250C">
        <w:trPr>
          <w:trHeight w:val="268"/>
        </w:trPr>
        <w:tc>
          <w:tcPr>
            <w:tcW w:w="1328" w:type="dxa"/>
            <w:tcBorders>
              <w:top w:val="nil"/>
              <w:left w:val="nil"/>
              <w:bottom w:val="nil"/>
              <w:right w:val="nil"/>
            </w:tcBorders>
            <w:shd w:val="clear" w:color="auto" w:fill="auto"/>
            <w:noWrap/>
            <w:vAlign w:val="center"/>
            <w:hideMark/>
          </w:tcPr>
          <w:p w14:paraId="130BD011"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900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4739EAA0"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single" w:sz="8" w:space="0" w:color="auto"/>
              <w:right w:val="single" w:sz="8" w:space="0" w:color="auto"/>
            </w:tcBorders>
            <w:shd w:val="clear" w:color="auto" w:fill="auto"/>
            <w:noWrap/>
            <w:vAlign w:val="center"/>
            <w:hideMark/>
          </w:tcPr>
          <w:p w14:paraId="13EADCC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single" w:sz="8" w:space="0" w:color="auto"/>
              <w:right w:val="single" w:sz="8" w:space="0" w:color="auto"/>
            </w:tcBorders>
            <w:shd w:val="clear" w:color="auto" w:fill="auto"/>
            <w:noWrap/>
            <w:vAlign w:val="center"/>
            <w:hideMark/>
          </w:tcPr>
          <w:p w14:paraId="3424CAA2"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nil"/>
              <w:left w:val="nil"/>
              <w:bottom w:val="single" w:sz="8" w:space="0" w:color="auto"/>
              <w:right w:val="single" w:sz="8" w:space="0" w:color="auto"/>
            </w:tcBorders>
            <w:shd w:val="clear" w:color="auto" w:fill="auto"/>
            <w:noWrap/>
            <w:vAlign w:val="center"/>
            <w:hideMark/>
          </w:tcPr>
          <w:p w14:paraId="027E8AD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32B46BE7" w14:textId="77777777" w:rsidTr="0026250C">
        <w:trPr>
          <w:trHeight w:val="249"/>
        </w:trPr>
        <w:tc>
          <w:tcPr>
            <w:tcW w:w="1328" w:type="dxa"/>
            <w:tcBorders>
              <w:top w:val="nil"/>
              <w:left w:val="nil"/>
              <w:bottom w:val="nil"/>
              <w:right w:val="nil"/>
            </w:tcBorders>
            <w:shd w:val="clear" w:color="auto" w:fill="auto"/>
            <w:noWrap/>
            <w:vAlign w:val="center"/>
            <w:hideMark/>
          </w:tcPr>
          <w:p w14:paraId="1CAFECEF"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800</w:t>
            </w:r>
          </w:p>
        </w:tc>
        <w:tc>
          <w:tcPr>
            <w:tcW w:w="1776" w:type="dxa"/>
            <w:tcBorders>
              <w:top w:val="nil"/>
              <w:left w:val="single" w:sz="8" w:space="0" w:color="auto"/>
              <w:bottom w:val="nil"/>
              <w:right w:val="single" w:sz="8" w:space="0" w:color="auto"/>
            </w:tcBorders>
            <w:shd w:val="clear" w:color="auto" w:fill="auto"/>
            <w:noWrap/>
            <w:vAlign w:val="center"/>
            <w:hideMark/>
          </w:tcPr>
          <w:p w14:paraId="24214E2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single" w:sz="8" w:space="0" w:color="auto"/>
            </w:tcBorders>
            <w:shd w:val="clear" w:color="auto" w:fill="auto"/>
            <w:noWrap/>
            <w:vAlign w:val="center"/>
            <w:hideMark/>
          </w:tcPr>
          <w:p w14:paraId="2CC063B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nil"/>
              <w:right w:val="nil"/>
            </w:tcBorders>
            <w:shd w:val="clear" w:color="auto" w:fill="auto"/>
            <w:noWrap/>
            <w:vAlign w:val="center"/>
            <w:hideMark/>
          </w:tcPr>
          <w:p w14:paraId="6BBE681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Monte Alban</w:t>
            </w:r>
          </w:p>
        </w:tc>
        <w:tc>
          <w:tcPr>
            <w:tcW w:w="2493" w:type="dxa"/>
            <w:tcBorders>
              <w:top w:val="nil"/>
              <w:left w:val="single" w:sz="8" w:space="0" w:color="auto"/>
              <w:bottom w:val="nil"/>
              <w:right w:val="single" w:sz="8" w:space="0" w:color="auto"/>
            </w:tcBorders>
            <w:shd w:val="clear" w:color="auto" w:fill="auto"/>
            <w:noWrap/>
            <w:vAlign w:val="center"/>
            <w:hideMark/>
          </w:tcPr>
          <w:p w14:paraId="02AC9A9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391A19FE" w14:textId="77777777" w:rsidTr="0026250C">
        <w:trPr>
          <w:trHeight w:val="268"/>
        </w:trPr>
        <w:tc>
          <w:tcPr>
            <w:tcW w:w="1328" w:type="dxa"/>
            <w:tcBorders>
              <w:top w:val="nil"/>
              <w:left w:val="nil"/>
              <w:bottom w:val="nil"/>
              <w:right w:val="nil"/>
            </w:tcBorders>
            <w:shd w:val="clear" w:color="auto" w:fill="auto"/>
            <w:noWrap/>
            <w:vAlign w:val="center"/>
            <w:hideMark/>
          </w:tcPr>
          <w:p w14:paraId="4E9C41DB"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700</w:t>
            </w:r>
          </w:p>
        </w:tc>
        <w:tc>
          <w:tcPr>
            <w:tcW w:w="1776" w:type="dxa"/>
            <w:tcBorders>
              <w:top w:val="nil"/>
              <w:left w:val="single" w:sz="8" w:space="0" w:color="auto"/>
              <w:bottom w:val="nil"/>
              <w:right w:val="single" w:sz="8" w:space="0" w:color="auto"/>
            </w:tcBorders>
            <w:shd w:val="clear" w:color="auto" w:fill="auto"/>
            <w:noWrap/>
            <w:vAlign w:val="center"/>
            <w:hideMark/>
          </w:tcPr>
          <w:p w14:paraId="5B973D3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Classic</w:t>
            </w:r>
          </w:p>
        </w:tc>
        <w:tc>
          <w:tcPr>
            <w:tcW w:w="1327" w:type="dxa"/>
            <w:tcBorders>
              <w:top w:val="nil"/>
              <w:left w:val="nil"/>
              <w:bottom w:val="single" w:sz="8" w:space="0" w:color="auto"/>
              <w:right w:val="single" w:sz="8" w:space="0" w:color="auto"/>
            </w:tcBorders>
            <w:shd w:val="clear" w:color="auto" w:fill="auto"/>
            <w:noWrap/>
            <w:vAlign w:val="center"/>
            <w:hideMark/>
          </w:tcPr>
          <w:p w14:paraId="5414F5FF"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Xoo</w:t>
            </w:r>
            <w:proofErr w:type="spellEnd"/>
          </w:p>
        </w:tc>
        <w:tc>
          <w:tcPr>
            <w:tcW w:w="1560" w:type="dxa"/>
            <w:tcBorders>
              <w:top w:val="nil"/>
              <w:left w:val="nil"/>
              <w:bottom w:val="nil"/>
              <w:right w:val="nil"/>
            </w:tcBorders>
            <w:shd w:val="clear" w:color="auto" w:fill="auto"/>
            <w:noWrap/>
            <w:vAlign w:val="center"/>
            <w:hideMark/>
          </w:tcPr>
          <w:p w14:paraId="432E1140"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IIIb</w:t>
            </w:r>
            <w:proofErr w:type="spellEnd"/>
            <w:r w:rsidRPr="007F3ADB">
              <w:rPr>
                <w:rFonts w:ascii="Garamond" w:hAnsi="Garamond"/>
                <w:color w:val="000000"/>
                <w:sz w:val="22"/>
                <w:szCs w:val="22"/>
              </w:rPr>
              <w:t>-IV</w:t>
            </w:r>
          </w:p>
        </w:tc>
        <w:tc>
          <w:tcPr>
            <w:tcW w:w="2493" w:type="dxa"/>
            <w:tcBorders>
              <w:top w:val="nil"/>
              <w:left w:val="single" w:sz="8" w:space="0" w:color="auto"/>
              <w:bottom w:val="nil"/>
              <w:right w:val="single" w:sz="8" w:space="0" w:color="auto"/>
            </w:tcBorders>
            <w:shd w:val="clear" w:color="auto" w:fill="auto"/>
            <w:noWrap/>
            <w:vAlign w:val="center"/>
            <w:hideMark/>
          </w:tcPr>
          <w:p w14:paraId="5958A76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Las Flores</w:t>
            </w:r>
          </w:p>
        </w:tc>
      </w:tr>
      <w:tr w:rsidR="00392BFF" w:rsidRPr="007F3ADB" w14:paraId="1D1600C3" w14:textId="77777777" w:rsidTr="0026250C">
        <w:trPr>
          <w:trHeight w:val="268"/>
        </w:trPr>
        <w:tc>
          <w:tcPr>
            <w:tcW w:w="1328" w:type="dxa"/>
            <w:tcBorders>
              <w:top w:val="nil"/>
              <w:left w:val="nil"/>
              <w:bottom w:val="nil"/>
              <w:right w:val="nil"/>
            </w:tcBorders>
            <w:shd w:val="clear" w:color="auto" w:fill="auto"/>
            <w:noWrap/>
            <w:vAlign w:val="center"/>
            <w:hideMark/>
          </w:tcPr>
          <w:p w14:paraId="3963F260"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600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4A56233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single" w:sz="8" w:space="0" w:color="auto"/>
              <w:right w:val="single" w:sz="8" w:space="0" w:color="auto"/>
            </w:tcBorders>
            <w:shd w:val="clear" w:color="auto" w:fill="auto"/>
            <w:noWrap/>
            <w:vAlign w:val="center"/>
            <w:hideMark/>
          </w:tcPr>
          <w:p w14:paraId="6590F23B"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Peche</w:t>
            </w:r>
            <w:proofErr w:type="spellEnd"/>
          </w:p>
        </w:tc>
        <w:tc>
          <w:tcPr>
            <w:tcW w:w="1560" w:type="dxa"/>
            <w:tcBorders>
              <w:top w:val="nil"/>
              <w:left w:val="nil"/>
              <w:bottom w:val="single" w:sz="8" w:space="0" w:color="auto"/>
              <w:right w:val="nil"/>
            </w:tcBorders>
            <w:shd w:val="clear" w:color="auto" w:fill="auto"/>
            <w:noWrap/>
            <w:vAlign w:val="center"/>
            <w:hideMark/>
          </w:tcPr>
          <w:p w14:paraId="04A99CB3"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79ED3BA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4291E9C1" w14:textId="77777777" w:rsidTr="0026250C">
        <w:trPr>
          <w:trHeight w:val="268"/>
        </w:trPr>
        <w:tc>
          <w:tcPr>
            <w:tcW w:w="1328" w:type="dxa"/>
            <w:tcBorders>
              <w:top w:val="nil"/>
              <w:left w:val="nil"/>
              <w:bottom w:val="nil"/>
              <w:right w:val="nil"/>
            </w:tcBorders>
            <w:shd w:val="clear" w:color="auto" w:fill="auto"/>
            <w:noWrap/>
            <w:vAlign w:val="center"/>
            <w:hideMark/>
          </w:tcPr>
          <w:p w14:paraId="7027E7D1"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500</w:t>
            </w:r>
          </w:p>
        </w:tc>
        <w:tc>
          <w:tcPr>
            <w:tcW w:w="1776" w:type="dxa"/>
            <w:tcBorders>
              <w:top w:val="nil"/>
              <w:left w:val="single" w:sz="8" w:space="0" w:color="auto"/>
              <w:bottom w:val="nil"/>
              <w:right w:val="single" w:sz="8" w:space="0" w:color="auto"/>
            </w:tcBorders>
            <w:shd w:val="clear" w:color="auto" w:fill="auto"/>
            <w:noWrap/>
            <w:vAlign w:val="center"/>
            <w:hideMark/>
          </w:tcPr>
          <w:p w14:paraId="45F538D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Classic</w:t>
            </w:r>
          </w:p>
        </w:tc>
        <w:tc>
          <w:tcPr>
            <w:tcW w:w="1327" w:type="dxa"/>
            <w:tcBorders>
              <w:top w:val="nil"/>
              <w:left w:val="nil"/>
              <w:bottom w:val="single" w:sz="8" w:space="0" w:color="auto"/>
              <w:right w:val="nil"/>
            </w:tcBorders>
            <w:shd w:val="clear" w:color="auto" w:fill="auto"/>
            <w:noWrap/>
            <w:vAlign w:val="center"/>
            <w:hideMark/>
          </w:tcPr>
          <w:p w14:paraId="6B93142E"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Pitao</w:t>
            </w:r>
            <w:proofErr w:type="spellEnd"/>
          </w:p>
        </w:tc>
        <w:tc>
          <w:tcPr>
            <w:tcW w:w="1560" w:type="dxa"/>
            <w:tcBorders>
              <w:top w:val="nil"/>
              <w:left w:val="single" w:sz="8" w:space="0" w:color="auto"/>
              <w:bottom w:val="nil"/>
              <w:right w:val="nil"/>
            </w:tcBorders>
            <w:shd w:val="clear" w:color="auto" w:fill="auto"/>
            <w:noWrap/>
            <w:vAlign w:val="bottom"/>
            <w:hideMark/>
          </w:tcPr>
          <w:p w14:paraId="047A14C3"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nil"/>
              <w:left w:val="single" w:sz="8" w:space="0" w:color="auto"/>
              <w:bottom w:val="nil"/>
              <w:right w:val="single" w:sz="8" w:space="0" w:color="auto"/>
            </w:tcBorders>
            <w:shd w:val="clear" w:color="auto" w:fill="auto"/>
            <w:noWrap/>
            <w:vAlign w:val="center"/>
            <w:hideMark/>
          </w:tcPr>
          <w:p w14:paraId="5A7B2D9E" w14:textId="77777777" w:rsidR="00392BFF" w:rsidRPr="007F3ADB" w:rsidRDefault="00392BFF" w:rsidP="0026250C">
            <w:pPr>
              <w:rPr>
                <w:rFonts w:ascii="Garamond" w:hAnsi="Garamond"/>
                <w:color w:val="000000"/>
                <w:sz w:val="22"/>
                <w:szCs w:val="22"/>
              </w:rPr>
            </w:pPr>
          </w:p>
        </w:tc>
      </w:tr>
      <w:tr w:rsidR="00392BFF" w:rsidRPr="007F3ADB" w14:paraId="5F67B8FD" w14:textId="77777777" w:rsidTr="0026250C">
        <w:trPr>
          <w:trHeight w:val="249"/>
        </w:trPr>
        <w:tc>
          <w:tcPr>
            <w:tcW w:w="1328" w:type="dxa"/>
            <w:tcBorders>
              <w:top w:val="nil"/>
              <w:left w:val="nil"/>
              <w:bottom w:val="nil"/>
              <w:right w:val="nil"/>
            </w:tcBorders>
            <w:shd w:val="clear" w:color="auto" w:fill="auto"/>
            <w:noWrap/>
            <w:vAlign w:val="center"/>
            <w:hideMark/>
          </w:tcPr>
          <w:p w14:paraId="72C1656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400</w:t>
            </w:r>
          </w:p>
        </w:tc>
        <w:tc>
          <w:tcPr>
            <w:tcW w:w="1776" w:type="dxa"/>
            <w:tcBorders>
              <w:top w:val="nil"/>
              <w:left w:val="single" w:sz="8" w:space="0" w:color="auto"/>
              <w:bottom w:val="nil"/>
              <w:right w:val="single" w:sz="8" w:space="0" w:color="auto"/>
            </w:tcBorders>
            <w:shd w:val="clear" w:color="auto" w:fill="auto"/>
            <w:noWrap/>
            <w:vAlign w:val="center"/>
            <w:hideMark/>
          </w:tcPr>
          <w:p w14:paraId="005C2DE3"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nil"/>
            </w:tcBorders>
            <w:shd w:val="clear" w:color="auto" w:fill="auto"/>
            <w:noWrap/>
            <w:vAlign w:val="bottom"/>
            <w:hideMark/>
          </w:tcPr>
          <w:p w14:paraId="6B590E8A" w14:textId="77777777" w:rsidR="00392BFF" w:rsidRPr="007F3ADB" w:rsidRDefault="00392BFF" w:rsidP="0026250C">
            <w:pPr>
              <w:rPr>
                <w:rFonts w:ascii="Garamond" w:hAnsi="Garamond"/>
                <w:color w:val="000000"/>
                <w:sz w:val="22"/>
                <w:szCs w:val="22"/>
              </w:rPr>
            </w:pPr>
          </w:p>
        </w:tc>
        <w:tc>
          <w:tcPr>
            <w:tcW w:w="1560" w:type="dxa"/>
            <w:tcBorders>
              <w:top w:val="nil"/>
              <w:left w:val="single" w:sz="8" w:space="0" w:color="auto"/>
              <w:bottom w:val="nil"/>
              <w:right w:val="nil"/>
            </w:tcBorders>
            <w:shd w:val="clear" w:color="auto" w:fill="auto"/>
            <w:noWrap/>
            <w:vAlign w:val="center"/>
            <w:hideMark/>
          </w:tcPr>
          <w:p w14:paraId="528FC35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Monte </w:t>
            </w:r>
            <w:proofErr w:type="spellStart"/>
            <w:r w:rsidRPr="007F3ADB">
              <w:rPr>
                <w:rFonts w:ascii="Garamond" w:hAnsi="Garamond"/>
                <w:color w:val="000000"/>
                <w:sz w:val="22"/>
                <w:szCs w:val="22"/>
              </w:rPr>
              <w:t>Albán</w:t>
            </w:r>
            <w:proofErr w:type="spellEnd"/>
          </w:p>
        </w:tc>
        <w:tc>
          <w:tcPr>
            <w:tcW w:w="2493" w:type="dxa"/>
            <w:tcBorders>
              <w:top w:val="nil"/>
              <w:left w:val="single" w:sz="8" w:space="0" w:color="auto"/>
              <w:right w:val="single" w:sz="8" w:space="0" w:color="auto"/>
            </w:tcBorders>
            <w:shd w:val="clear" w:color="auto" w:fill="auto"/>
            <w:noWrap/>
            <w:vAlign w:val="center"/>
            <w:hideMark/>
          </w:tcPr>
          <w:p w14:paraId="704698F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Las Flores </w:t>
            </w:r>
          </w:p>
        </w:tc>
      </w:tr>
      <w:tr w:rsidR="00392BFF" w:rsidRPr="007F3ADB" w14:paraId="630DD45F" w14:textId="77777777" w:rsidTr="0026250C">
        <w:trPr>
          <w:trHeight w:val="96"/>
        </w:trPr>
        <w:tc>
          <w:tcPr>
            <w:tcW w:w="1328" w:type="dxa"/>
            <w:tcBorders>
              <w:top w:val="nil"/>
              <w:left w:val="nil"/>
              <w:bottom w:val="nil"/>
              <w:right w:val="nil"/>
            </w:tcBorders>
            <w:shd w:val="clear" w:color="auto" w:fill="auto"/>
            <w:noWrap/>
            <w:vAlign w:val="center"/>
            <w:hideMark/>
          </w:tcPr>
          <w:p w14:paraId="293099A7"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300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48836A0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nil"/>
            </w:tcBorders>
            <w:shd w:val="clear" w:color="auto" w:fill="auto"/>
            <w:noWrap/>
            <w:vAlign w:val="center"/>
            <w:hideMark/>
          </w:tcPr>
          <w:p w14:paraId="748801AF"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Tani</w:t>
            </w:r>
            <w:proofErr w:type="spellEnd"/>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20B580AD"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IIIa</w:t>
            </w:r>
            <w:proofErr w:type="spellEnd"/>
            <w:r w:rsidRPr="007F3ADB">
              <w:rPr>
                <w:rFonts w:ascii="Garamond" w:hAnsi="Garamond"/>
                <w:color w:val="000000"/>
                <w:sz w:val="22"/>
                <w:szCs w:val="22"/>
              </w:rPr>
              <w:t> </w:t>
            </w:r>
          </w:p>
        </w:tc>
        <w:tc>
          <w:tcPr>
            <w:tcW w:w="2493" w:type="dxa"/>
            <w:tcBorders>
              <w:left w:val="single" w:sz="4" w:space="0" w:color="auto"/>
              <w:bottom w:val="dotted" w:sz="4" w:space="0" w:color="auto"/>
              <w:right w:val="single" w:sz="4" w:space="0" w:color="auto"/>
            </w:tcBorders>
            <w:shd w:val="clear" w:color="auto" w:fill="auto"/>
            <w:noWrap/>
            <w:vAlign w:val="center"/>
            <w:hideMark/>
          </w:tcPr>
          <w:p w14:paraId="6E16281D" w14:textId="77777777" w:rsidR="00392BFF" w:rsidRPr="007F3ADB" w:rsidRDefault="00392BFF" w:rsidP="0026250C">
            <w:pPr>
              <w:rPr>
                <w:rFonts w:ascii="Garamond" w:hAnsi="Garamond"/>
                <w:color w:val="000000"/>
                <w:sz w:val="22"/>
                <w:szCs w:val="22"/>
              </w:rPr>
            </w:pPr>
          </w:p>
        </w:tc>
      </w:tr>
      <w:tr w:rsidR="00392BFF" w:rsidRPr="007F3ADB" w14:paraId="39653708" w14:textId="77777777" w:rsidTr="0026250C">
        <w:trPr>
          <w:trHeight w:val="405"/>
        </w:trPr>
        <w:tc>
          <w:tcPr>
            <w:tcW w:w="1328" w:type="dxa"/>
            <w:tcBorders>
              <w:top w:val="nil"/>
              <w:left w:val="nil"/>
              <w:bottom w:val="nil"/>
              <w:right w:val="nil"/>
            </w:tcBorders>
            <w:shd w:val="clear" w:color="auto" w:fill="auto"/>
            <w:noWrap/>
            <w:vAlign w:val="center"/>
            <w:hideMark/>
          </w:tcPr>
          <w:p w14:paraId="249939D3"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200</w:t>
            </w:r>
          </w:p>
        </w:tc>
        <w:tc>
          <w:tcPr>
            <w:tcW w:w="1776" w:type="dxa"/>
            <w:tcBorders>
              <w:top w:val="nil"/>
              <w:left w:val="single" w:sz="8" w:space="0" w:color="auto"/>
              <w:bottom w:val="nil"/>
              <w:right w:val="single" w:sz="8" w:space="0" w:color="auto"/>
            </w:tcBorders>
            <w:shd w:val="clear" w:color="auto" w:fill="auto"/>
            <w:noWrap/>
            <w:vAlign w:val="center"/>
            <w:hideMark/>
          </w:tcPr>
          <w:p w14:paraId="254C0A0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Terminal</w:t>
            </w:r>
          </w:p>
        </w:tc>
        <w:tc>
          <w:tcPr>
            <w:tcW w:w="1327" w:type="dxa"/>
            <w:tcBorders>
              <w:top w:val="nil"/>
              <w:left w:val="nil"/>
              <w:bottom w:val="single" w:sz="8" w:space="0" w:color="auto"/>
              <w:right w:val="nil"/>
            </w:tcBorders>
            <w:shd w:val="clear" w:color="auto" w:fill="auto"/>
            <w:noWrap/>
            <w:vAlign w:val="center"/>
            <w:hideMark/>
          </w:tcPr>
          <w:p w14:paraId="712A699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single" w:sz="8" w:space="0" w:color="auto"/>
              <w:bottom w:val="nil"/>
              <w:right w:val="single" w:sz="4" w:space="0" w:color="auto"/>
            </w:tcBorders>
            <w:shd w:val="clear" w:color="auto" w:fill="auto"/>
            <w:noWrap/>
            <w:vAlign w:val="center"/>
            <w:hideMark/>
          </w:tcPr>
          <w:p w14:paraId="0322A486"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Monte </w:t>
            </w:r>
            <w:proofErr w:type="spellStart"/>
            <w:r w:rsidRPr="007F3ADB">
              <w:rPr>
                <w:rFonts w:ascii="Garamond" w:hAnsi="Garamond"/>
                <w:color w:val="000000"/>
                <w:sz w:val="22"/>
                <w:szCs w:val="22"/>
              </w:rPr>
              <w:t>Albán</w:t>
            </w:r>
            <w:proofErr w:type="spellEnd"/>
          </w:p>
        </w:tc>
        <w:tc>
          <w:tcPr>
            <w:tcW w:w="24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30E5F2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Transition</w:t>
            </w:r>
          </w:p>
        </w:tc>
      </w:tr>
      <w:tr w:rsidR="00392BFF" w:rsidRPr="007F3ADB" w14:paraId="74EFA617" w14:textId="77777777" w:rsidTr="0026250C">
        <w:trPr>
          <w:trHeight w:val="249"/>
        </w:trPr>
        <w:tc>
          <w:tcPr>
            <w:tcW w:w="1328" w:type="dxa"/>
            <w:tcBorders>
              <w:top w:val="nil"/>
              <w:left w:val="nil"/>
              <w:bottom w:val="nil"/>
              <w:right w:val="nil"/>
            </w:tcBorders>
            <w:shd w:val="clear" w:color="auto" w:fill="auto"/>
            <w:noWrap/>
            <w:vAlign w:val="center"/>
            <w:hideMark/>
          </w:tcPr>
          <w:p w14:paraId="7AFD12E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100</w:t>
            </w:r>
          </w:p>
        </w:tc>
        <w:tc>
          <w:tcPr>
            <w:tcW w:w="1776" w:type="dxa"/>
            <w:tcBorders>
              <w:top w:val="nil"/>
              <w:left w:val="single" w:sz="8" w:space="0" w:color="auto"/>
              <w:bottom w:val="nil"/>
              <w:right w:val="single" w:sz="8" w:space="0" w:color="auto"/>
            </w:tcBorders>
            <w:shd w:val="clear" w:color="auto" w:fill="auto"/>
            <w:noWrap/>
            <w:vAlign w:val="center"/>
            <w:hideMark/>
          </w:tcPr>
          <w:p w14:paraId="59CB48C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Formative</w:t>
            </w:r>
          </w:p>
        </w:tc>
        <w:tc>
          <w:tcPr>
            <w:tcW w:w="1327" w:type="dxa"/>
            <w:tcBorders>
              <w:top w:val="nil"/>
              <w:left w:val="nil"/>
              <w:bottom w:val="nil"/>
              <w:right w:val="nil"/>
            </w:tcBorders>
            <w:shd w:val="clear" w:color="auto" w:fill="auto"/>
            <w:noWrap/>
            <w:vAlign w:val="center"/>
            <w:hideMark/>
          </w:tcPr>
          <w:p w14:paraId="66B4469F"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Nisa</w:t>
            </w:r>
            <w:proofErr w:type="spellEnd"/>
          </w:p>
        </w:tc>
        <w:tc>
          <w:tcPr>
            <w:tcW w:w="1560" w:type="dxa"/>
            <w:tcBorders>
              <w:top w:val="nil"/>
              <w:left w:val="single" w:sz="8" w:space="0" w:color="auto"/>
              <w:bottom w:val="nil"/>
              <w:right w:val="single" w:sz="8" w:space="0" w:color="auto"/>
            </w:tcBorders>
            <w:shd w:val="clear" w:color="auto" w:fill="auto"/>
            <w:noWrap/>
            <w:vAlign w:val="center"/>
            <w:hideMark/>
          </w:tcPr>
          <w:p w14:paraId="2D06286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II</w:t>
            </w:r>
          </w:p>
        </w:tc>
        <w:tc>
          <w:tcPr>
            <w:tcW w:w="2493" w:type="dxa"/>
            <w:tcBorders>
              <w:top w:val="dotted" w:sz="4" w:space="0" w:color="auto"/>
              <w:left w:val="nil"/>
              <w:bottom w:val="nil"/>
              <w:right w:val="single" w:sz="8" w:space="0" w:color="auto"/>
            </w:tcBorders>
            <w:shd w:val="clear" w:color="auto" w:fill="auto"/>
            <w:noWrap/>
            <w:vAlign w:val="center"/>
            <w:hideMark/>
          </w:tcPr>
          <w:p w14:paraId="60493E80" w14:textId="77777777" w:rsidR="00392BFF" w:rsidRPr="007F3ADB" w:rsidRDefault="00392BFF" w:rsidP="0026250C">
            <w:pPr>
              <w:rPr>
                <w:rFonts w:ascii="Garamond" w:hAnsi="Garamond"/>
                <w:color w:val="000000"/>
                <w:sz w:val="22"/>
                <w:szCs w:val="22"/>
              </w:rPr>
            </w:pPr>
          </w:p>
        </w:tc>
      </w:tr>
      <w:tr w:rsidR="00392BFF" w:rsidRPr="007F3ADB" w14:paraId="4DF13ADB" w14:textId="77777777" w:rsidTr="0026250C">
        <w:trPr>
          <w:trHeight w:val="268"/>
        </w:trPr>
        <w:tc>
          <w:tcPr>
            <w:tcW w:w="1328" w:type="dxa"/>
            <w:tcBorders>
              <w:top w:val="nil"/>
              <w:left w:val="nil"/>
              <w:bottom w:val="nil"/>
              <w:right w:val="nil"/>
            </w:tcBorders>
            <w:shd w:val="clear" w:color="auto" w:fill="auto"/>
            <w:noWrap/>
            <w:vAlign w:val="center"/>
            <w:hideMark/>
          </w:tcPr>
          <w:p w14:paraId="28C3A848" w14:textId="65556B00" w:rsidR="00392BFF" w:rsidRPr="007F3ADB" w:rsidRDefault="007B2E89" w:rsidP="0026250C">
            <w:pPr>
              <w:rPr>
                <w:rFonts w:ascii="Garamond" w:hAnsi="Garamond"/>
                <w:color w:val="000000"/>
                <w:sz w:val="22"/>
                <w:szCs w:val="22"/>
              </w:rPr>
            </w:pPr>
            <w:r>
              <w:rPr>
                <w:rFonts w:ascii="Garamond" w:hAnsi="Garamond"/>
                <w:color w:val="000000"/>
                <w:sz w:val="22"/>
                <w:szCs w:val="22"/>
              </w:rPr>
              <w:t>AD</w:t>
            </w:r>
            <w:r w:rsidR="00392BFF" w:rsidRPr="007F3ADB">
              <w:rPr>
                <w:rFonts w:ascii="Garamond" w:hAnsi="Garamond"/>
                <w:color w:val="000000"/>
                <w:sz w:val="22"/>
                <w:szCs w:val="22"/>
              </w:rPr>
              <w:t>/BC</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751BA998"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single" w:sz="8" w:space="0" w:color="auto"/>
              <w:right w:val="nil"/>
            </w:tcBorders>
            <w:shd w:val="clear" w:color="auto" w:fill="auto"/>
            <w:noWrap/>
            <w:vAlign w:val="center"/>
            <w:hideMark/>
          </w:tcPr>
          <w:p w14:paraId="41462B72"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BFD9EB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493" w:type="dxa"/>
            <w:tcBorders>
              <w:top w:val="nil"/>
              <w:left w:val="nil"/>
              <w:bottom w:val="single" w:sz="8" w:space="0" w:color="auto"/>
              <w:right w:val="single" w:sz="8" w:space="0" w:color="auto"/>
            </w:tcBorders>
            <w:shd w:val="clear" w:color="auto" w:fill="auto"/>
            <w:noWrap/>
            <w:vAlign w:val="center"/>
            <w:hideMark/>
          </w:tcPr>
          <w:p w14:paraId="0BBF88D6"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Ramos </w:t>
            </w:r>
          </w:p>
        </w:tc>
      </w:tr>
      <w:tr w:rsidR="00392BFF" w:rsidRPr="007F3ADB" w14:paraId="5BF68ED3" w14:textId="77777777" w:rsidTr="0026250C">
        <w:trPr>
          <w:trHeight w:val="249"/>
        </w:trPr>
        <w:tc>
          <w:tcPr>
            <w:tcW w:w="1328" w:type="dxa"/>
            <w:tcBorders>
              <w:top w:val="nil"/>
              <w:left w:val="nil"/>
              <w:bottom w:val="nil"/>
              <w:right w:val="nil"/>
            </w:tcBorders>
            <w:shd w:val="clear" w:color="auto" w:fill="auto"/>
            <w:noWrap/>
            <w:vAlign w:val="center"/>
            <w:hideMark/>
          </w:tcPr>
          <w:p w14:paraId="3A6BB77B"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100</w:t>
            </w:r>
          </w:p>
        </w:tc>
        <w:tc>
          <w:tcPr>
            <w:tcW w:w="1776" w:type="dxa"/>
            <w:tcBorders>
              <w:top w:val="nil"/>
              <w:left w:val="single" w:sz="8" w:space="0" w:color="auto"/>
              <w:bottom w:val="nil"/>
              <w:right w:val="single" w:sz="8" w:space="0" w:color="auto"/>
            </w:tcBorders>
            <w:shd w:val="clear" w:color="auto" w:fill="auto"/>
            <w:noWrap/>
            <w:vAlign w:val="center"/>
            <w:hideMark/>
          </w:tcPr>
          <w:p w14:paraId="516AADF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single" w:sz="8" w:space="0" w:color="auto"/>
            </w:tcBorders>
            <w:shd w:val="clear" w:color="auto" w:fill="auto"/>
            <w:noWrap/>
            <w:vAlign w:val="center"/>
            <w:hideMark/>
          </w:tcPr>
          <w:p w14:paraId="049FE29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tcBorders>
              <w:top w:val="nil"/>
              <w:left w:val="nil"/>
              <w:bottom w:val="nil"/>
              <w:right w:val="nil"/>
            </w:tcBorders>
            <w:shd w:val="clear" w:color="auto" w:fill="auto"/>
            <w:noWrap/>
            <w:vAlign w:val="center"/>
            <w:hideMark/>
          </w:tcPr>
          <w:p w14:paraId="04C4DE9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Monte </w:t>
            </w:r>
            <w:proofErr w:type="spellStart"/>
            <w:r w:rsidRPr="007F3ADB">
              <w:rPr>
                <w:rFonts w:ascii="Garamond" w:hAnsi="Garamond"/>
                <w:color w:val="000000"/>
                <w:sz w:val="22"/>
                <w:szCs w:val="22"/>
              </w:rPr>
              <w:t>Albán</w:t>
            </w:r>
            <w:proofErr w:type="spellEnd"/>
          </w:p>
        </w:tc>
        <w:tc>
          <w:tcPr>
            <w:tcW w:w="2493" w:type="dxa"/>
            <w:tcBorders>
              <w:top w:val="nil"/>
              <w:left w:val="single" w:sz="8" w:space="0" w:color="auto"/>
              <w:bottom w:val="nil"/>
              <w:right w:val="single" w:sz="8" w:space="0" w:color="auto"/>
            </w:tcBorders>
            <w:shd w:val="clear" w:color="auto" w:fill="auto"/>
            <w:noWrap/>
            <w:vAlign w:val="center"/>
            <w:hideMark/>
          </w:tcPr>
          <w:p w14:paraId="0F9B82D3"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Ramos</w:t>
            </w:r>
          </w:p>
        </w:tc>
      </w:tr>
      <w:tr w:rsidR="00392BFF" w:rsidRPr="007F3ADB" w14:paraId="60D18D08" w14:textId="77777777" w:rsidTr="0026250C">
        <w:trPr>
          <w:trHeight w:val="268"/>
        </w:trPr>
        <w:tc>
          <w:tcPr>
            <w:tcW w:w="1328" w:type="dxa"/>
            <w:tcBorders>
              <w:top w:val="nil"/>
              <w:left w:val="nil"/>
              <w:bottom w:val="nil"/>
              <w:right w:val="nil"/>
            </w:tcBorders>
            <w:shd w:val="clear" w:color="auto" w:fill="auto"/>
            <w:noWrap/>
            <w:vAlign w:val="center"/>
            <w:hideMark/>
          </w:tcPr>
          <w:p w14:paraId="1CD21B02"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200</w:t>
            </w:r>
          </w:p>
        </w:tc>
        <w:tc>
          <w:tcPr>
            <w:tcW w:w="1776" w:type="dxa"/>
            <w:tcBorders>
              <w:top w:val="nil"/>
              <w:left w:val="single" w:sz="8" w:space="0" w:color="auto"/>
              <w:bottom w:val="nil"/>
              <w:right w:val="single" w:sz="8" w:space="0" w:color="auto"/>
            </w:tcBorders>
            <w:shd w:val="clear" w:color="auto" w:fill="auto"/>
            <w:noWrap/>
            <w:vAlign w:val="center"/>
            <w:hideMark/>
          </w:tcPr>
          <w:p w14:paraId="4362D3D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Formative</w:t>
            </w:r>
          </w:p>
        </w:tc>
        <w:tc>
          <w:tcPr>
            <w:tcW w:w="1327" w:type="dxa"/>
            <w:tcBorders>
              <w:top w:val="nil"/>
              <w:left w:val="nil"/>
              <w:bottom w:val="single" w:sz="8" w:space="0" w:color="auto"/>
              <w:right w:val="single" w:sz="8" w:space="0" w:color="auto"/>
            </w:tcBorders>
            <w:shd w:val="clear" w:color="auto" w:fill="auto"/>
            <w:noWrap/>
            <w:vAlign w:val="center"/>
            <w:hideMark/>
          </w:tcPr>
          <w:p w14:paraId="4166078B"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Pe</w:t>
            </w:r>
            <w:proofErr w:type="spellEnd"/>
          </w:p>
        </w:tc>
        <w:tc>
          <w:tcPr>
            <w:tcW w:w="1560" w:type="dxa"/>
            <w:tcBorders>
              <w:top w:val="nil"/>
              <w:left w:val="nil"/>
              <w:bottom w:val="nil"/>
              <w:right w:val="nil"/>
            </w:tcBorders>
            <w:shd w:val="clear" w:color="auto" w:fill="auto"/>
            <w:noWrap/>
            <w:vAlign w:val="center"/>
            <w:hideMark/>
          </w:tcPr>
          <w:p w14:paraId="023C45ED"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I</w:t>
            </w:r>
          </w:p>
        </w:tc>
        <w:tc>
          <w:tcPr>
            <w:tcW w:w="2493" w:type="dxa"/>
            <w:tcBorders>
              <w:top w:val="nil"/>
              <w:left w:val="single" w:sz="8" w:space="0" w:color="auto"/>
              <w:bottom w:val="nil"/>
              <w:right w:val="single" w:sz="8" w:space="0" w:color="auto"/>
            </w:tcBorders>
            <w:shd w:val="clear" w:color="auto" w:fill="auto"/>
            <w:noWrap/>
            <w:vAlign w:val="center"/>
            <w:hideMark/>
          </w:tcPr>
          <w:p w14:paraId="5D535430"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3D10D7B7" w14:textId="77777777" w:rsidTr="0026250C">
        <w:trPr>
          <w:trHeight w:val="268"/>
        </w:trPr>
        <w:tc>
          <w:tcPr>
            <w:tcW w:w="1328" w:type="dxa"/>
            <w:tcBorders>
              <w:top w:val="nil"/>
              <w:left w:val="nil"/>
              <w:bottom w:val="nil"/>
              <w:right w:val="nil"/>
            </w:tcBorders>
            <w:shd w:val="clear" w:color="auto" w:fill="auto"/>
            <w:noWrap/>
            <w:vAlign w:val="center"/>
            <w:hideMark/>
          </w:tcPr>
          <w:p w14:paraId="621C4359"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300</w:t>
            </w:r>
          </w:p>
        </w:tc>
        <w:tc>
          <w:tcPr>
            <w:tcW w:w="1776" w:type="dxa"/>
            <w:tcBorders>
              <w:top w:val="nil"/>
              <w:left w:val="single" w:sz="8" w:space="0" w:color="auto"/>
              <w:bottom w:val="single" w:sz="8" w:space="0" w:color="auto"/>
              <w:right w:val="nil"/>
            </w:tcBorders>
            <w:shd w:val="clear" w:color="auto" w:fill="auto"/>
            <w:noWrap/>
            <w:vAlign w:val="center"/>
            <w:hideMark/>
          </w:tcPr>
          <w:p w14:paraId="71508632"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391657"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Danibaan</w:t>
            </w:r>
            <w:proofErr w:type="spellEnd"/>
          </w:p>
        </w:tc>
        <w:tc>
          <w:tcPr>
            <w:tcW w:w="1560" w:type="dxa"/>
            <w:tcBorders>
              <w:top w:val="single" w:sz="8" w:space="0" w:color="auto"/>
              <w:left w:val="nil"/>
              <w:bottom w:val="nil"/>
              <w:right w:val="nil"/>
            </w:tcBorders>
            <w:shd w:val="clear" w:color="auto" w:fill="auto"/>
            <w:noWrap/>
            <w:vAlign w:val="center"/>
            <w:hideMark/>
          </w:tcPr>
          <w:p w14:paraId="5E1AC9E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xml:space="preserve">Monte </w:t>
            </w:r>
            <w:proofErr w:type="spellStart"/>
            <w:r w:rsidRPr="007F3ADB">
              <w:rPr>
                <w:rFonts w:ascii="Garamond" w:hAnsi="Garamond"/>
                <w:color w:val="000000"/>
                <w:sz w:val="22"/>
                <w:szCs w:val="22"/>
              </w:rPr>
              <w:t>Albán</w:t>
            </w:r>
            <w:proofErr w:type="spellEnd"/>
          </w:p>
        </w:tc>
        <w:tc>
          <w:tcPr>
            <w:tcW w:w="2493" w:type="dxa"/>
            <w:tcBorders>
              <w:top w:val="single" w:sz="8" w:space="0" w:color="auto"/>
              <w:left w:val="single" w:sz="8" w:space="0" w:color="auto"/>
              <w:bottom w:val="nil"/>
              <w:right w:val="single" w:sz="8" w:space="0" w:color="auto"/>
            </w:tcBorders>
            <w:shd w:val="clear" w:color="auto" w:fill="auto"/>
            <w:noWrap/>
            <w:vAlign w:val="center"/>
            <w:hideMark/>
          </w:tcPr>
          <w:p w14:paraId="44C10CB2"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Yucuita</w:t>
            </w:r>
            <w:proofErr w:type="spellEnd"/>
          </w:p>
        </w:tc>
      </w:tr>
      <w:tr w:rsidR="00392BFF" w:rsidRPr="007F3ADB" w14:paraId="17DAE09B" w14:textId="77777777" w:rsidTr="0026250C">
        <w:trPr>
          <w:trHeight w:val="268"/>
        </w:trPr>
        <w:tc>
          <w:tcPr>
            <w:tcW w:w="1328" w:type="dxa"/>
            <w:tcBorders>
              <w:top w:val="nil"/>
              <w:left w:val="nil"/>
              <w:bottom w:val="nil"/>
              <w:right w:val="nil"/>
            </w:tcBorders>
            <w:shd w:val="clear" w:color="auto" w:fill="auto"/>
            <w:noWrap/>
            <w:vAlign w:val="center"/>
            <w:hideMark/>
          </w:tcPr>
          <w:p w14:paraId="4A30532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400</w:t>
            </w:r>
          </w:p>
        </w:tc>
        <w:tc>
          <w:tcPr>
            <w:tcW w:w="1776" w:type="dxa"/>
            <w:tcBorders>
              <w:top w:val="nil"/>
              <w:left w:val="single" w:sz="8" w:space="0" w:color="auto"/>
              <w:bottom w:val="nil"/>
              <w:right w:val="nil"/>
            </w:tcBorders>
            <w:shd w:val="clear" w:color="auto" w:fill="auto"/>
            <w:noWrap/>
            <w:vAlign w:val="center"/>
            <w:hideMark/>
          </w:tcPr>
          <w:p w14:paraId="3AF310E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vMerge/>
            <w:tcBorders>
              <w:top w:val="nil"/>
              <w:left w:val="single" w:sz="8" w:space="0" w:color="auto"/>
              <w:bottom w:val="single" w:sz="8" w:space="0" w:color="000000"/>
              <w:right w:val="single" w:sz="8" w:space="0" w:color="auto"/>
            </w:tcBorders>
            <w:vAlign w:val="center"/>
            <w:hideMark/>
          </w:tcPr>
          <w:p w14:paraId="19DC52ED" w14:textId="77777777" w:rsidR="00392BFF" w:rsidRPr="007F3ADB" w:rsidRDefault="00392BFF" w:rsidP="0026250C">
            <w:pPr>
              <w:rPr>
                <w:rFonts w:ascii="Garamond" w:hAnsi="Garamond"/>
                <w:color w:val="000000"/>
                <w:sz w:val="22"/>
                <w:szCs w:val="22"/>
              </w:rPr>
            </w:pPr>
          </w:p>
        </w:tc>
        <w:tc>
          <w:tcPr>
            <w:tcW w:w="1560" w:type="dxa"/>
            <w:tcBorders>
              <w:top w:val="nil"/>
              <w:left w:val="nil"/>
              <w:bottom w:val="single" w:sz="8" w:space="0" w:color="auto"/>
              <w:right w:val="nil"/>
            </w:tcBorders>
            <w:shd w:val="clear" w:color="auto" w:fill="auto"/>
            <w:noWrap/>
            <w:vAlign w:val="center"/>
            <w:hideMark/>
          </w:tcPr>
          <w:p w14:paraId="3465FBE1"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I</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477CBFE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110C913E" w14:textId="77777777" w:rsidTr="0026250C">
        <w:trPr>
          <w:trHeight w:val="268"/>
        </w:trPr>
        <w:tc>
          <w:tcPr>
            <w:tcW w:w="1328" w:type="dxa"/>
            <w:tcBorders>
              <w:top w:val="nil"/>
              <w:left w:val="nil"/>
              <w:bottom w:val="nil"/>
              <w:right w:val="nil"/>
            </w:tcBorders>
            <w:shd w:val="clear" w:color="auto" w:fill="auto"/>
            <w:noWrap/>
            <w:vAlign w:val="center"/>
            <w:hideMark/>
          </w:tcPr>
          <w:p w14:paraId="42E74C10"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500</w:t>
            </w:r>
          </w:p>
        </w:tc>
        <w:tc>
          <w:tcPr>
            <w:tcW w:w="1776" w:type="dxa"/>
            <w:tcBorders>
              <w:top w:val="nil"/>
              <w:left w:val="single" w:sz="8" w:space="0" w:color="auto"/>
              <w:bottom w:val="nil"/>
              <w:right w:val="nil"/>
            </w:tcBorders>
            <w:shd w:val="clear" w:color="auto" w:fill="auto"/>
            <w:noWrap/>
            <w:vAlign w:val="center"/>
            <w:hideMark/>
          </w:tcPr>
          <w:p w14:paraId="3E5DCCA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Middle</w:t>
            </w:r>
          </w:p>
        </w:tc>
        <w:tc>
          <w:tcPr>
            <w:tcW w:w="1327" w:type="dxa"/>
            <w:vMerge/>
            <w:tcBorders>
              <w:top w:val="nil"/>
              <w:left w:val="single" w:sz="8" w:space="0" w:color="auto"/>
              <w:bottom w:val="single" w:sz="8" w:space="0" w:color="000000"/>
              <w:right w:val="single" w:sz="8" w:space="0" w:color="auto"/>
            </w:tcBorders>
            <w:vAlign w:val="center"/>
            <w:hideMark/>
          </w:tcPr>
          <w:p w14:paraId="2F818135" w14:textId="77777777" w:rsidR="00392BFF" w:rsidRPr="007F3ADB" w:rsidRDefault="00392BFF" w:rsidP="0026250C">
            <w:pPr>
              <w:rPr>
                <w:rFonts w:ascii="Garamond" w:hAnsi="Garamond"/>
                <w:color w:val="000000"/>
                <w:sz w:val="22"/>
                <w:szCs w:val="22"/>
              </w:rPr>
            </w:pPr>
          </w:p>
        </w:tc>
        <w:tc>
          <w:tcPr>
            <w:tcW w:w="1560" w:type="dxa"/>
            <w:vMerge w:val="restart"/>
            <w:tcBorders>
              <w:top w:val="nil"/>
              <w:left w:val="nil"/>
              <w:bottom w:val="single" w:sz="8" w:space="0" w:color="000000"/>
              <w:right w:val="single" w:sz="8" w:space="0" w:color="000000"/>
            </w:tcBorders>
            <w:shd w:val="clear" w:color="auto" w:fill="auto"/>
            <w:noWrap/>
            <w:vAlign w:val="center"/>
            <w:hideMark/>
          </w:tcPr>
          <w:p w14:paraId="164693DD" w14:textId="77777777" w:rsidR="00392BFF" w:rsidRPr="007F3ADB" w:rsidRDefault="00392BFF" w:rsidP="0026250C">
            <w:pPr>
              <w:jc w:val="center"/>
              <w:rPr>
                <w:rFonts w:ascii="Garamond" w:hAnsi="Garamond"/>
                <w:color w:val="000000"/>
                <w:sz w:val="22"/>
                <w:szCs w:val="22"/>
              </w:rPr>
            </w:pPr>
            <w:r w:rsidRPr="007F3ADB">
              <w:rPr>
                <w:rFonts w:ascii="Garamond" w:hAnsi="Garamond"/>
                <w:color w:val="000000"/>
                <w:sz w:val="22"/>
                <w:szCs w:val="22"/>
              </w:rPr>
              <w:t>Rosario</w:t>
            </w:r>
          </w:p>
        </w:tc>
        <w:tc>
          <w:tcPr>
            <w:tcW w:w="2493" w:type="dxa"/>
            <w:tcBorders>
              <w:top w:val="nil"/>
              <w:left w:val="nil"/>
              <w:bottom w:val="nil"/>
              <w:right w:val="single" w:sz="8" w:space="0" w:color="auto"/>
            </w:tcBorders>
            <w:shd w:val="clear" w:color="auto" w:fill="auto"/>
            <w:noWrap/>
            <w:vAlign w:val="center"/>
            <w:hideMark/>
          </w:tcPr>
          <w:p w14:paraId="2CA3554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Cruz D</w:t>
            </w:r>
          </w:p>
        </w:tc>
      </w:tr>
      <w:tr w:rsidR="00392BFF" w:rsidRPr="007F3ADB" w14:paraId="34AC5E1B" w14:textId="77777777" w:rsidTr="0026250C">
        <w:trPr>
          <w:trHeight w:val="268"/>
        </w:trPr>
        <w:tc>
          <w:tcPr>
            <w:tcW w:w="1328" w:type="dxa"/>
            <w:tcBorders>
              <w:top w:val="nil"/>
              <w:left w:val="nil"/>
              <w:bottom w:val="nil"/>
              <w:right w:val="nil"/>
            </w:tcBorders>
            <w:shd w:val="clear" w:color="auto" w:fill="auto"/>
            <w:noWrap/>
            <w:vAlign w:val="center"/>
            <w:hideMark/>
          </w:tcPr>
          <w:p w14:paraId="2A2CAD53"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600</w:t>
            </w:r>
          </w:p>
        </w:tc>
        <w:tc>
          <w:tcPr>
            <w:tcW w:w="1776" w:type="dxa"/>
            <w:tcBorders>
              <w:top w:val="nil"/>
              <w:left w:val="single" w:sz="8" w:space="0" w:color="auto"/>
              <w:bottom w:val="nil"/>
              <w:right w:val="single" w:sz="8" w:space="0" w:color="auto"/>
            </w:tcBorders>
            <w:shd w:val="clear" w:color="auto" w:fill="auto"/>
            <w:noWrap/>
            <w:vAlign w:val="center"/>
            <w:hideMark/>
          </w:tcPr>
          <w:p w14:paraId="0F020CA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Formative</w:t>
            </w:r>
          </w:p>
        </w:tc>
        <w:tc>
          <w:tcPr>
            <w:tcW w:w="1327" w:type="dxa"/>
            <w:tcBorders>
              <w:top w:val="nil"/>
              <w:left w:val="nil"/>
              <w:bottom w:val="single" w:sz="8" w:space="0" w:color="auto"/>
              <w:right w:val="nil"/>
            </w:tcBorders>
            <w:shd w:val="clear" w:color="auto" w:fill="auto"/>
            <w:noWrap/>
            <w:vAlign w:val="center"/>
            <w:hideMark/>
          </w:tcPr>
          <w:p w14:paraId="5CACA27C"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560" w:type="dxa"/>
            <w:vMerge/>
            <w:tcBorders>
              <w:top w:val="nil"/>
              <w:left w:val="nil"/>
              <w:bottom w:val="single" w:sz="8" w:space="0" w:color="000000"/>
              <w:right w:val="single" w:sz="8" w:space="0" w:color="000000"/>
            </w:tcBorders>
            <w:vAlign w:val="center"/>
            <w:hideMark/>
          </w:tcPr>
          <w:p w14:paraId="65E248E2" w14:textId="77777777" w:rsidR="00392BFF" w:rsidRPr="007F3ADB" w:rsidRDefault="00392BFF" w:rsidP="0026250C">
            <w:pPr>
              <w:rPr>
                <w:rFonts w:ascii="Garamond" w:hAnsi="Garamond"/>
                <w:color w:val="000000"/>
                <w:sz w:val="22"/>
                <w:szCs w:val="22"/>
              </w:rPr>
            </w:pPr>
          </w:p>
        </w:tc>
        <w:tc>
          <w:tcPr>
            <w:tcW w:w="2493" w:type="dxa"/>
            <w:tcBorders>
              <w:top w:val="nil"/>
              <w:left w:val="nil"/>
              <w:bottom w:val="single" w:sz="8" w:space="0" w:color="auto"/>
              <w:right w:val="single" w:sz="8" w:space="0" w:color="auto"/>
            </w:tcBorders>
            <w:shd w:val="clear" w:color="auto" w:fill="auto"/>
            <w:noWrap/>
            <w:vAlign w:val="center"/>
            <w:hideMark/>
          </w:tcPr>
          <w:p w14:paraId="3512FE23"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(Late Cruz)</w:t>
            </w:r>
          </w:p>
        </w:tc>
      </w:tr>
      <w:tr w:rsidR="00392BFF" w:rsidRPr="007F3ADB" w14:paraId="567E3507" w14:textId="77777777" w:rsidTr="0026250C">
        <w:trPr>
          <w:trHeight w:val="249"/>
        </w:trPr>
        <w:tc>
          <w:tcPr>
            <w:tcW w:w="1328" w:type="dxa"/>
            <w:tcBorders>
              <w:top w:val="nil"/>
              <w:left w:val="nil"/>
              <w:bottom w:val="nil"/>
              <w:right w:val="nil"/>
            </w:tcBorders>
            <w:shd w:val="clear" w:color="auto" w:fill="auto"/>
            <w:noWrap/>
            <w:vAlign w:val="center"/>
            <w:hideMark/>
          </w:tcPr>
          <w:p w14:paraId="53A3000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700</w:t>
            </w:r>
          </w:p>
        </w:tc>
        <w:tc>
          <w:tcPr>
            <w:tcW w:w="1776" w:type="dxa"/>
            <w:tcBorders>
              <w:top w:val="nil"/>
              <w:left w:val="single" w:sz="8" w:space="0" w:color="auto"/>
              <w:bottom w:val="nil"/>
              <w:right w:val="single" w:sz="8" w:space="0" w:color="auto"/>
            </w:tcBorders>
            <w:shd w:val="clear" w:color="auto" w:fill="auto"/>
            <w:noWrap/>
            <w:vAlign w:val="center"/>
            <w:hideMark/>
          </w:tcPr>
          <w:p w14:paraId="2F452506"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AAA232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Guadalupe</w:t>
            </w:r>
          </w:p>
        </w:tc>
        <w:tc>
          <w:tcPr>
            <w:tcW w:w="2493" w:type="dxa"/>
            <w:tcBorders>
              <w:top w:val="nil"/>
              <w:left w:val="nil"/>
              <w:bottom w:val="nil"/>
              <w:right w:val="single" w:sz="8" w:space="0" w:color="auto"/>
            </w:tcBorders>
            <w:shd w:val="clear" w:color="auto" w:fill="auto"/>
            <w:noWrap/>
            <w:vAlign w:val="center"/>
            <w:hideMark/>
          </w:tcPr>
          <w:p w14:paraId="3C13966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Cruz C</w:t>
            </w:r>
          </w:p>
        </w:tc>
      </w:tr>
      <w:tr w:rsidR="00392BFF" w:rsidRPr="007F3ADB" w14:paraId="5032C70B" w14:textId="77777777" w:rsidTr="0026250C">
        <w:trPr>
          <w:trHeight w:val="268"/>
        </w:trPr>
        <w:tc>
          <w:tcPr>
            <w:tcW w:w="1328" w:type="dxa"/>
            <w:tcBorders>
              <w:top w:val="nil"/>
              <w:left w:val="nil"/>
              <w:bottom w:val="nil"/>
              <w:right w:val="nil"/>
            </w:tcBorders>
            <w:shd w:val="clear" w:color="auto" w:fill="auto"/>
            <w:noWrap/>
            <w:vAlign w:val="center"/>
            <w:hideMark/>
          </w:tcPr>
          <w:p w14:paraId="42C52330"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800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1FE3B385"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single" w:sz="8" w:space="0" w:color="auto"/>
              <w:right w:val="single" w:sz="8" w:space="0" w:color="auto"/>
            </w:tcBorders>
            <w:vAlign w:val="center"/>
            <w:hideMark/>
          </w:tcPr>
          <w:p w14:paraId="7D6AA8F0"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single" w:sz="8" w:space="0" w:color="auto"/>
            </w:tcBorders>
            <w:shd w:val="clear" w:color="auto" w:fill="auto"/>
            <w:noWrap/>
            <w:vAlign w:val="center"/>
            <w:hideMark/>
          </w:tcPr>
          <w:p w14:paraId="7FE00528"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(Middle Cruz)</w:t>
            </w:r>
          </w:p>
        </w:tc>
      </w:tr>
      <w:tr w:rsidR="00392BFF" w:rsidRPr="007F3ADB" w14:paraId="1306F348" w14:textId="77777777" w:rsidTr="0026250C">
        <w:trPr>
          <w:trHeight w:val="268"/>
        </w:trPr>
        <w:tc>
          <w:tcPr>
            <w:tcW w:w="1328" w:type="dxa"/>
            <w:tcBorders>
              <w:top w:val="nil"/>
              <w:left w:val="nil"/>
              <w:bottom w:val="nil"/>
              <w:right w:val="nil"/>
            </w:tcBorders>
            <w:shd w:val="clear" w:color="auto" w:fill="auto"/>
            <w:noWrap/>
            <w:vAlign w:val="center"/>
            <w:hideMark/>
          </w:tcPr>
          <w:p w14:paraId="470AC00C"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900</w:t>
            </w:r>
          </w:p>
        </w:tc>
        <w:tc>
          <w:tcPr>
            <w:tcW w:w="1776" w:type="dxa"/>
            <w:tcBorders>
              <w:top w:val="nil"/>
              <w:left w:val="single" w:sz="8" w:space="0" w:color="auto"/>
              <w:bottom w:val="nil"/>
              <w:right w:val="single" w:sz="8" w:space="0" w:color="auto"/>
            </w:tcBorders>
            <w:shd w:val="clear" w:color="auto" w:fill="auto"/>
            <w:noWrap/>
            <w:vAlign w:val="center"/>
            <w:hideMark/>
          </w:tcPr>
          <w:p w14:paraId="0276580B"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11C3CA5"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San José</w:t>
            </w:r>
          </w:p>
        </w:tc>
        <w:tc>
          <w:tcPr>
            <w:tcW w:w="2493" w:type="dxa"/>
            <w:tcBorders>
              <w:top w:val="nil"/>
              <w:left w:val="nil"/>
              <w:bottom w:val="single" w:sz="8" w:space="0" w:color="auto"/>
              <w:right w:val="single" w:sz="8" w:space="0" w:color="auto"/>
            </w:tcBorders>
            <w:shd w:val="clear" w:color="auto" w:fill="auto"/>
            <w:noWrap/>
            <w:vAlign w:val="bottom"/>
            <w:hideMark/>
          </w:tcPr>
          <w:p w14:paraId="034F4496"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6007D54F" w14:textId="77777777" w:rsidTr="0026250C">
        <w:trPr>
          <w:trHeight w:val="249"/>
        </w:trPr>
        <w:tc>
          <w:tcPr>
            <w:tcW w:w="1328" w:type="dxa"/>
            <w:tcBorders>
              <w:top w:val="nil"/>
              <w:left w:val="nil"/>
              <w:bottom w:val="nil"/>
              <w:right w:val="nil"/>
            </w:tcBorders>
            <w:shd w:val="clear" w:color="auto" w:fill="auto"/>
            <w:noWrap/>
            <w:vAlign w:val="center"/>
            <w:hideMark/>
          </w:tcPr>
          <w:p w14:paraId="0CAFBAE6"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1000</w:t>
            </w:r>
          </w:p>
        </w:tc>
        <w:tc>
          <w:tcPr>
            <w:tcW w:w="1776" w:type="dxa"/>
            <w:tcBorders>
              <w:top w:val="nil"/>
              <w:left w:val="single" w:sz="8" w:space="0" w:color="auto"/>
              <w:bottom w:val="nil"/>
              <w:right w:val="single" w:sz="8" w:space="0" w:color="auto"/>
            </w:tcBorders>
            <w:shd w:val="clear" w:color="auto" w:fill="auto"/>
            <w:noWrap/>
            <w:vAlign w:val="center"/>
            <w:hideMark/>
          </w:tcPr>
          <w:p w14:paraId="4CA1B45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nil"/>
              <w:right w:val="single" w:sz="8" w:space="0" w:color="auto"/>
            </w:tcBorders>
            <w:vAlign w:val="center"/>
            <w:hideMark/>
          </w:tcPr>
          <w:p w14:paraId="72903C94"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single" w:sz="8" w:space="0" w:color="auto"/>
            </w:tcBorders>
            <w:shd w:val="clear" w:color="auto" w:fill="auto"/>
            <w:noWrap/>
            <w:vAlign w:val="center"/>
            <w:hideMark/>
          </w:tcPr>
          <w:p w14:paraId="2270E4D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Cruz B</w:t>
            </w:r>
          </w:p>
        </w:tc>
      </w:tr>
      <w:tr w:rsidR="00392BFF" w:rsidRPr="007F3ADB" w14:paraId="055788D1" w14:textId="77777777" w:rsidTr="0026250C">
        <w:trPr>
          <w:trHeight w:val="268"/>
        </w:trPr>
        <w:tc>
          <w:tcPr>
            <w:tcW w:w="1328" w:type="dxa"/>
            <w:tcBorders>
              <w:top w:val="nil"/>
              <w:left w:val="nil"/>
              <w:bottom w:val="nil"/>
              <w:right w:val="nil"/>
            </w:tcBorders>
            <w:shd w:val="clear" w:color="auto" w:fill="auto"/>
            <w:noWrap/>
            <w:vAlign w:val="center"/>
            <w:hideMark/>
          </w:tcPr>
          <w:p w14:paraId="278F234C"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1100</w:t>
            </w:r>
          </w:p>
        </w:tc>
        <w:tc>
          <w:tcPr>
            <w:tcW w:w="1776" w:type="dxa"/>
            <w:tcBorders>
              <w:top w:val="nil"/>
              <w:left w:val="single" w:sz="8" w:space="0" w:color="auto"/>
              <w:bottom w:val="nil"/>
              <w:right w:val="single" w:sz="8" w:space="0" w:color="auto"/>
            </w:tcBorders>
            <w:shd w:val="clear" w:color="auto" w:fill="auto"/>
            <w:noWrap/>
            <w:vAlign w:val="center"/>
            <w:hideMark/>
          </w:tcPr>
          <w:p w14:paraId="3949EE28"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nil"/>
              <w:right w:val="single" w:sz="8" w:space="0" w:color="auto"/>
            </w:tcBorders>
            <w:vAlign w:val="center"/>
            <w:hideMark/>
          </w:tcPr>
          <w:p w14:paraId="64423C50" w14:textId="77777777" w:rsidR="00392BFF" w:rsidRPr="007F3ADB" w:rsidRDefault="00392BFF" w:rsidP="0026250C">
            <w:pPr>
              <w:rPr>
                <w:rFonts w:ascii="Garamond" w:hAnsi="Garamond"/>
                <w:color w:val="000000"/>
                <w:sz w:val="22"/>
                <w:szCs w:val="22"/>
              </w:rPr>
            </w:pPr>
          </w:p>
        </w:tc>
        <w:tc>
          <w:tcPr>
            <w:tcW w:w="2493" w:type="dxa"/>
            <w:tcBorders>
              <w:top w:val="nil"/>
              <w:left w:val="nil"/>
              <w:bottom w:val="single" w:sz="8" w:space="0" w:color="auto"/>
              <w:right w:val="single" w:sz="8" w:space="0" w:color="auto"/>
            </w:tcBorders>
            <w:shd w:val="clear" w:color="auto" w:fill="auto"/>
            <w:noWrap/>
            <w:vAlign w:val="center"/>
            <w:hideMark/>
          </w:tcPr>
          <w:p w14:paraId="5C10A35A"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Cruz)</w:t>
            </w:r>
          </w:p>
        </w:tc>
      </w:tr>
      <w:tr w:rsidR="00392BFF" w:rsidRPr="007F3ADB" w14:paraId="464E21BB" w14:textId="77777777" w:rsidTr="0026250C">
        <w:trPr>
          <w:trHeight w:val="249"/>
        </w:trPr>
        <w:tc>
          <w:tcPr>
            <w:tcW w:w="1328" w:type="dxa"/>
            <w:tcBorders>
              <w:top w:val="nil"/>
              <w:left w:val="nil"/>
              <w:bottom w:val="nil"/>
              <w:right w:val="nil"/>
            </w:tcBorders>
            <w:shd w:val="clear" w:color="auto" w:fill="auto"/>
            <w:noWrap/>
            <w:vAlign w:val="center"/>
            <w:hideMark/>
          </w:tcPr>
          <w:p w14:paraId="0A287A9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1200</w:t>
            </w:r>
          </w:p>
        </w:tc>
        <w:tc>
          <w:tcPr>
            <w:tcW w:w="1776" w:type="dxa"/>
            <w:tcBorders>
              <w:top w:val="nil"/>
              <w:left w:val="single" w:sz="8" w:space="0" w:color="auto"/>
              <w:bottom w:val="nil"/>
              <w:right w:val="single" w:sz="8" w:space="0" w:color="auto"/>
            </w:tcBorders>
            <w:shd w:val="clear" w:color="auto" w:fill="auto"/>
            <w:noWrap/>
            <w:vAlign w:val="center"/>
            <w:hideMark/>
          </w:tcPr>
          <w:p w14:paraId="4DF3C35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w:t>
            </w:r>
          </w:p>
        </w:tc>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B994A81"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Tierras</w:t>
            </w:r>
            <w:proofErr w:type="spellEnd"/>
            <w:r w:rsidRPr="007F3ADB">
              <w:rPr>
                <w:rFonts w:ascii="Garamond" w:hAnsi="Garamond"/>
                <w:color w:val="000000"/>
                <w:sz w:val="22"/>
                <w:szCs w:val="22"/>
              </w:rPr>
              <w:t xml:space="preserve"> </w:t>
            </w:r>
            <w:proofErr w:type="spellStart"/>
            <w:r w:rsidRPr="007F3ADB">
              <w:rPr>
                <w:rFonts w:ascii="Garamond" w:hAnsi="Garamond"/>
                <w:color w:val="000000"/>
                <w:sz w:val="22"/>
                <w:szCs w:val="22"/>
              </w:rPr>
              <w:t>Largas</w:t>
            </w:r>
            <w:proofErr w:type="spellEnd"/>
          </w:p>
        </w:tc>
        <w:tc>
          <w:tcPr>
            <w:tcW w:w="2493" w:type="dxa"/>
            <w:tcBorders>
              <w:top w:val="nil"/>
              <w:left w:val="nil"/>
              <w:bottom w:val="nil"/>
              <w:right w:val="single" w:sz="8" w:space="0" w:color="auto"/>
            </w:tcBorders>
            <w:shd w:val="clear" w:color="auto" w:fill="auto"/>
            <w:noWrap/>
            <w:vAlign w:val="center"/>
            <w:hideMark/>
          </w:tcPr>
          <w:p w14:paraId="62CBFA4C"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r>
      <w:tr w:rsidR="00392BFF" w:rsidRPr="007F3ADB" w14:paraId="7B9A7BB6" w14:textId="77777777" w:rsidTr="0026250C">
        <w:trPr>
          <w:trHeight w:val="249"/>
        </w:trPr>
        <w:tc>
          <w:tcPr>
            <w:tcW w:w="1328" w:type="dxa"/>
            <w:tcBorders>
              <w:top w:val="nil"/>
              <w:left w:val="nil"/>
              <w:bottom w:val="nil"/>
              <w:right w:val="nil"/>
            </w:tcBorders>
            <w:shd w:val="clear" w:color="auto" w:fill="auto"/>
            <w:noWrap/>
            <w:vAlign w:val="center"/>
            <w:hideMark/>
          </w:tcPr>
          <w:p w14:paraId="3E70E0E5"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1300</w:t>
            </w:r>
          </w:p>
        </w:tc>
        <w:tc>
          <w:tcPr>
            <w:tcW w:w="1776" w:type="dxa"/>
            <w:tcBorders>
              <w:top w:val="nil"/>
              <w:left w:val="single" w:sz="8" w:space="0" w:color="auto"/>
              <w:bottom w:val="nil"/>
              <w:right w:val="single" w:sz="8" w:space="0" w:color="auto"/>
            </w:tcBorders>
            <w:shd w:val="clear" w:color="auto" w:fill="auto"/>
            <w:noWrap/>
            <w:vAlign w:val="center"/>
            <w:hideMark/>
          </w:tcPr>
          <w:p w14:paraId="0B70827E"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Formative</w:t>
            </w:r>
          </w:p>
        </w:tc>
        <w:tc>
          <w:tcPr>
            <w:tcW w:w="2887" w:type="dxa"/>
            <w:gridSpan w:val="2"/>
            <w:vMerge/>
            <w:tcBorders>
              <w:top w:val="nil"/>
              <w:left w:val="single" w:sz="8" w:space="0" w:color="auto"/>
              <w:bottom w:val="nil"/>
              <w:right w:val="single" w:sz="8" w:space="0" w:color="auto"/>
            </w:tcBorders>
            <w:vAlign w:val="center"/>
            <w:hideMark/>
          </w:tcPr>
          <w:p w14:paraId="764AD251"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single" w:sz="8" w:space="0" w:color="auto"/>
            </w:tcBorders>
            <w:shd w:val="clear" w:color="auto" w:fill="auto"/>
            <w:noWrap/>
            <w:vAlign w:val="center"/>
            <w:hideMark/>
          </w:tcPr>
          <w:p w14:paraId="2F73769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Cruz A</w:t>
            </w:r>
          </w:p>
        </w:tc>
      </w:tr>
      <w:tr w:rsidR="00392BFF" w:rsidRPr="007F3ADB" w14:paraId="46CFECB5" w14:textId="77777777" w:rsidTr="0026250C">
        <w:trPr>
          <w:trHeight w:val="268"/>
        </w:trPr>
        <w:tc>
          <w:tcPr>
            <w:tcW w:w="1328" w:type="dxa"/>
            <w:tcBorders>
              <w:top w:val="nil"/>
              <w:left w:val="nil"/>
              <w:bottom w:val="nil"/>
              <w:right w:val="nil"/>
            </w:tcBorders>
            <w:shd w:val="clear" w:color="auto" w:fill="auto"/>
            <w:noWrap/>
            <w:vAlign w:val="center"/>
            <w:hideMark/>
          </w:tcPr>
          <w:p w14:paraId="70890008"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1400</w:t>
            </w:r>
          </w:p>
        </w:tc>
        <w:tc>
          <w:tcPr>
            <w:tcW w:w="1776" w:type="dxa"/>
            <w:tcBorders>
              <w:top w:val="nil"/>
              <w:left w:val="single" w:sz="8" w:space="0" w:color="auto"/>
              <w:bottom w:val="nil"/>
              <w:right w:val="single" w:sz="8" w:space="0" w:color="auto"/>
            </w:tcBorders>
            <w:shd w:val="clear" w:color="auto" w:fill="auto"/>
            <w:noWrap/>
            <w:vAlign w:val="center"/>
            <w:hideMark/>
          </w:tcPr>
          <w:p w14:paraId="52D32A1E"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nil"/>
              <w:right w:val="single" w:sz="8" w:space="0" w:color="auto"/>
            </w:tcBorders>
            <w:vAlign w:val="center"/>
            <w:hideMark/>
          </w:tcPr>
          <w:p w14:paraId="0A039A71" w14:textId="77777777" w:rsidR="00392BFF" w:rsidRPr="007F3ADB" w:rsidRDefault="00392BFF" w:rsidP="0026250C">
            <w:pPr>
              <w:rPr>
                <w:rFonts w:ascii="Garamond" w:hAnsi="Garamond"/>
                <w:color w:val="000000"/>
                <w:sz w:val="22"/>
                <w:szCs w:val="22"/>
              </w:rPr>
            </w:pPr>
          </w:p>
        </w:tc>
        <w:tc>
          <w:tcPr>
            <w:tcW w:w="2493" w:type="dxa"/>
            <w:tcBorders>
              <w:top w:val="nil"/>
              <w:left w:val="nil"/>
              <w:bottom w:val="single" w:sz="8" w:space="0" w:color="auto"/>
              <w:right w:val="single" w:sz="8" w:space="0" w:color="auto"/>
            </w:tcBorders>
            <w:shd w:val="clear" w:color="auto" w:fill="auto"/>
            <w:noWrap/>
            <w:vAlign w:val="center"/>
            <w:hideMark/>
          </w:tcPr>
          <w:p w14:paraId="474896D9"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(Early Cruz)</w:t>
            </w:r>
          </w:p>
        </w:tc>
      </w:tr>
      <w:tr w:rsidR="00392BFF" w:rsidRPr="007F3ADB" w14:paraId="403D7E38" w14:textId="77777777" w:rsidTr="0026250C">
        <w:trPr>
          <w:trHeight w:val="249"/>
        </w:trPr>
        <w:tc>
          <w:tcPr>
            <w:tcW w:w="1328" w:type="dxa"/>
            <w:tcBorders>
              <w:top w:val="nil"/>
              <w:left w:val="nil"/>
              <w:bottom w:val="nil"/>
              <w:right w:val="nil"/>
            </w:tcBorders>
            <w:shd w:val="clear" w:color="auto" w:fill="auto"/>
            <w:noWrap/>
            <w:vAlign w:val="center"/>
            <w:hideMark/>
          </w:tcPr>
          <w:p w14:paraId="31B8A87B"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1500</w:t>
            </w:r>
          </w:p>
        </w:tc>
        <w:tc>
          <w:tcPr>
            <w:tcW w:w="1776" w:type="dxa"/>
            <w:tcBorders>
              <w:top w:val="nil"/>
              <w:left w:val="single" w:sz="8" w:space="0" w:color="auto"/>
              <w:bottom w:val="nil"/>
              <w:right w:val="single" w:sz="8" w:space="0" w:color="auto"/>
            </w:tcBorders>
            <w:shd w:val="clear" w:color="auto" w:fill="auto"/>
            <w:noWrap/>
            <w:vAlign w:val="center"/>
            <w:hideMark/>
          </w:tcPr>
          <w:p w14:paraId="1424508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031F65A" w14:textId="77777777" w:rsidR="00392BFF" w:rsidRPr="007F3ADB" w:rsidRDefault="00392BFF" w:rsidP="0026250C">
            <w:pPr>
              <w:rPr>
                <w:rFonts w:ascii="Garamond" w:hAnsi="Garamond"/>
                <w:color w:val="000000"/>
                <w:sz w:val="22"/>
                <w:szCs w:val="22"/>
              </w:rPr>
            </w:pPr>
            <w:proofErr w:type="spellStart"/>
            <w:r w:rsidRPr="007F3ADB">
              <w:rPr>
                <w:rFonts w:ascii="Garamond" w:hAnsi="Garamond"/>
                <w:color w:val="000000"/>
                <w:sz w:val="22"/>
                <w:szCs w:val="22"/>
              </w:rPr>
              <w:t>Espiridión</w:t>
            </w:r>
            <w:proofErr w:type="spellEnd"/>
          </w:p>
        </w:tc>
        <w:tc>
          <w:tcPr>
            <w:tcW w:w="2493" w:type="dxa"/>
            <w:tcBorders>
              <w:top w:val="nil"/>
              <w:left w:val="nil"/>
              <w:bottom w:val="nil"/>
              <w:right w:val="nil"/>
            </w:tcBorders>
            <w:shd w:val="clear" w:color="auto" w:fill="auto"/>
            <w:noWrap/>
            <w:vAlign w:val="bottom"/>
            <w:hideMark/>
          </w:tcPr>
          <w:p w14:paraId="27C4B416" w14:textId="77777777" w:rsidR="00392BFF" w:rsidRPr="007F3ADB" w:rsidRDefault="00392BFF" w:rsidP="0026250C">
            <w:pPr>
              <w:rPr>
                <w:rFonts w:ascii="Garamond" w:hAnsi="Garamond"/>
                <w:color w:val="000000"/>
                <w:sz w:val="22"/>
                <w:szCs w:val="22"/>
              </w:rPr>
            </w:pPr>
          </w:p>
        </w:tc>
      </w:tr>
      <w:tr w:rsidR="00392BFF" w:rsidRPr="007F3ADB" w14:paraId="756B5891" w14:textId="77777777" w:rsidTr="0026250C">
        <w:trPr>
          <w:trHeight w:val="249"/>
        </w:trPr>
        <w:tc>
          <w:tcPr>
            <w:tcW w:w="1328" w:type="dxa"/>
            <w:tcBorders>
              <w:top w:val="nil"/>
              <w:left w:val="nil"/>
              <w:bottom w:val="nil"/>
              <w:right w:val="nil"/>
            </w:tcBorders>
            <w:shd w:val="clear" w:color="auto" w:fill="auto"/>
            <w:noWrap/>
            <w:vAlign w:val="center"/>
            <w:hideMark/>
          </w:tcPr>
          <w:p w14:paraId="121FF619"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1600</w:t>
            </w:r>
          </w:p>
        </w:tc>
        <w:tc>
          <w:tcPr>
            <w:tcW w:w="1776" w:type="dxa"/>
            <w:tcBorders>
              <w:top w:val="nil"/>
              <w:left w:val="single" w:sz="8" w:space="0" w:color="auto"/>
              <w:bottom w:val="nil"/>
              <w:right w:val="single" w:sz="8" w:space="0" w:color="auto"/>
            </w:tcBorders>
            <w:shd w:val="clear" w:color="auto" w:fill="auto"/>
            <w:noWrap/>
            <w:vAlign w:val="center"/>
            <w:hideMark/>
          </w:tcPr>
          <w:p w14:paraId="6F30E90F"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nil"/>
              <w:right w:val="single" w:sz="8" w:space="0" w:color="auto"/>
            </w:tcBorders>
            <w:vAlign w:val="center"/>
            <w:hideMark/>
          </w:tcPr>
          <w:p w14:paraId="4269C555"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nil"/>
            </w:tcBorders>
            <w:shd w:val="clear" w:color="auto" w:fill="auto"/>
            <w:noWrap/>
            <w:vAlign w:val="center"/>
            <w:hideMark/>
          </w:tcPr>
          <w:p w14:paraId="6EC42278" w14:textId="77777777" w:rsidR="00392BFF" w:rsidRPr="007F3ADB" w:rsidRDefault="00392BFF" w:rsidP="0026250C">
            <w:pPr>
              <w:rPr>
                <w:rFonts w:ascii="Garamond" w:hAnsi="Garamond"/>
                <w:color w:val="000000"/>
                <w:sz w:val="22"/>
                <w:szCs w:val="22"/>
              </w:rPr>
            </w:pPr>
          </w:p>
        </w:tc>
      </w:tr>
      <w:tr w:rsidR="00392BFF" w:rsidRPr="007F3ADB" w14:paraId="7B782E9A" w14:textId="77777777" w:rsidTr="0026250C">
        <w:trPr>
          <w:trHeight w:val="249"/>
        </w:trPr>
        <w:tc>
          <w:tcPr>
            <w:tcW w:w="1328" w:type="dxa"/>
            <w:tcBorders>
              <w:top w:val="nil"/>
              <w:left w:val="nil"/>
              <w:bottom w:val="nil"/>
              <w:right w:val="nil"/>
            </w:tcBorders>
            <w:shd w:val="clear" w:color="auto" w:fill="auto"/>
            <w:noWrap/>
            <w:vAlign w:val="center"/>
            <w:hideMark/>
          </w:tcPr>
          <w:p w14:paraId="32319FFF"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1700</w:t>
            </w:r>
          </w:p>
        </w:tc>
        <w:tc>
          <w:tcPr>
            <w:tcW w:w="1776" w:type="dxa"/>
            <w:tcBorders>
              <w:top w:val="nil"/>
              <w:left w:val="single" w:sz="8" w:space="0" w:color="auto"/>
              <w:bottom w:val="nil"/>
              <w:right w:val="single" w:sz="8" w:space="0" w:color="auto"/>
            </w:tcBorders>
            <w:shd w:val="clear" w:color="auto" w:fill="auto"/>
            <w:noWrap/>
            <w:vAlign w:val="center"/>
            <w:hideMark/>
          </w:tcPr>
          <w:p w14:paraId="34D3D414"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nil"/>
              <w:right w:val="single" w:sz="8" w:space="0" w:color="auto"/>
            </w:tcBorders>
            <w:vAlign w:val="center"/>
            <w:hideMark/>
          </w:tcPr>
          <w:p w14:paraId="3D7BBFF5"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nil"/>
            </w:tcBorders>
            <w:shd w:val="clear" w:color="auto" w:fill="auto"/>
            <w:noWrap/>
            <w:vAlign w:val="center"/>
            <w:hideMark/>
          </w:tcPr>
          <w:p w14:paraId="4F7FF8CA" w14:textId="77777777" w:rsidR="00392BFF" w:rsidRPr="007F3ADB" w:rsidRDefault="00392BFF" w:rsidP="0026250C">
            <w:pPr>
              <w:rPr>
                <w:rFonts w:ascii="Garamond" w:hAnsi="Garamond"/>
                <w:color w:val="000000"/>
                <w:sz w:val="22"/>
                <w:szCs w:val="22"/>
              </w:rPr>
            </w:pPr>
          </w:p>
        </w:tc>
      </w:tr>
      <w:tr w:rsidR="00392BFF" w:rsidRPr="007F3ADB" w14:paraId="734F32BC" w14:textId="77777777" w:rsidTr="0026250C">
        <w:trPr>
          <w:trHeight w:val="268"/>
        </w:trPr>
        <w:tc>
          <w:tcPr>
            <w:tcW w:w="1328" w:type="dxa"/>
            <w:tcBorders>
              <w:top w:val="nil"/>
              <w:left w:val="nil"/>
              <w:bottom w:val="nil"/>
              <w:right w:val="nil"/>
            </w:tcBorders>
            <w:shd w:val="clear" w:color="auto" w:fill="auto"/>
            <w:noWrap/>
            <w:vAlign w:val="center"/>
            <w:hideMark/>
          </w:tcPr>
          <w:p w14:paraId="4CA0C640"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1800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4EE26C47"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2887" w:type="dxa"/>
            <w:gridSpan w:val="2"/>
            <w:vMerge/>
            <w:tcBorders>
              <w:top w:val="nil"/>
              <w:left w:val="single" w:sz="8" w:space="0" w:color="auto"/>
              <w:bottom w:val="single" w:sz="8" w:space="0" w:color="auto"/>
              <w:right w:val="single" w:sz="8" w:space="0" w:color="auto"/>
            </w:tcBorders>
            <w:vAlign w:val="center"/>
            <w:hideMark/>
          </w:tcPr>
          <w:p w14:paraId="5F60B044"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nil"/>
            </w:tcBorders>
            <w:shd w:val="clear" w:color="auto" w:fill="auto"/>
            <w:noWrap/>
            <w:vAlign w:val="center"/>
            <w:hideMark/>
          </w:tcPr>
          <w:p w14:paraId="1B56FDB1" w14:textId="77777777" w:rsidR="00392BFF" w:rsidRPr="007F3ADB" w:rsidRDefault="00392BFF" w:rsidP="0026250C">
            <w:pPr>
              <w:rPr>
                <w:rFonts w:ascii="Garamond" w:hAnsi="Garamond"/>
                <w:color w:val="000000"/>
                <w:sz w:val="22"/>
                <w:szCs w:val="22"/>
              </w:rPr>
            </w:pPr>
          </w:p>
        </w:tc>
      </w:tr>
      <w:tr w:rsidR="00392BFF" w:rsidRPr="007F3ADB" w14:paraId="4F16D5F2" w14:textId="77777777" w:rsidTr="0026250C">
        <w:trPr>
          <w:trHeight w:val="249"/>
        </w:trPr>
        <w:tc>
          <w:tcPr>
            <w:tcW w:w="1328" w:type="dxa"/>
            <w:tcBorders>
              <w:top w:val="nil"/>
              <w:left w:val="nil"/>
              <w:bottom w:val="nil"/>
              <w:right w:val="nil"/>
            </w:tcBorders>
            <w:shd w:val="clear" w:color="auto" w:fill="auto"/>
            <w:noWrap/>
            <w:vAlign w:val="center"/>
            <w:hideMark/>
          </w:tcPr>
          <w:p w14:paraId="405A426B"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1900</w:t>
            </w:r>
          </w:p>
        </w:tc>
        <w:tc>
          <w:tcPr>
            <w:tcW w:w="1776" w:type="dxa"/>
            <w:tcBorders>
              <w:top w:val="nil"/>
              <w:left w:val="single" w:sz="8" w:space="0" w:color="auto"/>
              <w:bottom w:val="nil"/>
              <w:right w:val="single" w:sz="8" w:space="0" w:color="auto"/>
            </w:tcBorders>
            <w:shd w:val="clear" w:color="auto" w:fill="auto"/>
            <w:noWrap/>
            <w:vAlign w:val="center"/>
            <w:hideMark/>
          </w:tcPr>
          <w:p w14:paraId="61B2E0E8"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 </w:t>
            </w:r>
          </w:p>
        </w:tc>
        <w:tc>
          <w:tcPr>
            <w:tcW w:w="1327" w:type="dxa"/>
            <w:tcBorders>
              <w:top w:val="nil"/>
              <w:left w:val="nil"/>
              <w:bottom w:val="nil"/>
              <w:right w:val="nil"/>
            </w:tcBorders>
            <w:shd w:val="clear" w:color="auto" w:fill="auto"/>
            <w:noWrap/>
            <w:vAlign w:val="bottom"/>
            <w:hideMark/>
          </w:tcPr>
          <w:p w14:paraId="266AFC8C" w14:textId="77777777" w:rsidR="00392BFF" w:rsidRPr="007F3ADB" w:rsidRDefault="00392BFF" w:rsidP="0026250C">
            <w:pPr>
              <w:rPr>
                <w:rFonts w:ascii="Garamond" w:hAnsi="Garamond"/>
                <w:color w:val="000000"/>
                <w:sz w:val="22"/>
                <w:szCs w:val="22"/>
              </w:rPr>
            </w:pPr>
          </w:p>
        </w:tc>
        <w:tc>
          <w:tcPr>
            <w:tcW w:w="1560" w:type="dxa"/>
            <w:tcBorders>
              <w:top w:val="nil"/>
              <w:left w:val="nil"/>
              <w:bottom w:val="nil"/>
              <w:right w:val="nil"/>
            </w:tcBorders>
            <w:shd w:val="clear" w:color="auto" w:fill="auto"/>
            <w:noWrap/>
            <w:vAlign w:val="bottom"/>
            <w:hideMark/>
          </w:tcPr>
          <w:p w14:paraId="71675FA6"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nil"/>
            </w:tcBorders>
            <w:shd w:val="clear" w:color="auto" w:fill="auto"/>
            <w:noWrap/>
            <w:vAlign w:val="bottom"/>
            <w:hideMark/>
          </w:tcPr>
          <w:p w14:paraId="25CD4683" w14:textId="77777777" w:rsidR="00392BFF" w:rsidRPr="007F3ADB" w:rsidRDefault="00392BFF" w:rsidP="0026250C">
            <w:pPr>
              <w:rPr>
                <w:rFonts w:ascii="Garamond" w:hAnsi="Garamond"/>
                <w:color w:val="000000"/>
                <w:sz w:val="22"/>
                <w:szCs w:val="22"/>
              </w:rPr>
            </w:pPr>
          </w:p>
        </w:tc>
      </w:tr>
      <w:tr w:rsidR="00392BFF" w:rsidRPr="007F3ADB" w14:paraId="6FCEEBB2" w14:textId="77777777" w:rsidTr="0026250C">
        <w:trPr>
          <w:trHeight w:val="268"/>
        </w:trPr>
        <w:tc>
          <w:tcPr>
            <w:tcW w:w="1328" w:type="dxa"/>
            <w:tcBorders>
              <w:top w:val="nil"/>
              <w:left w:val="nil"/>
              <w:bottom w:val="nil"/>
              <w:right w:val="nil"/>
            </w:tcBorders>
            <w:shd w:val="clear" w:color="auto" w:fill="auto"/>
            <w:noWrap/>
            <w:vAlign w:val="center"/>
            <w:hideMark/>
          </w:tcPr>
          <w:p w14:paraId="3A1A9442" w14:textId="77777777" w:rsidR="00392BFF" w:rsidRPr="007F3ADB" w:rsidRDefault="00392BFF" w:rsidP="0026250C">
            <w:pPr>
              <w:jc w:val="right"/>
              <w:rPr>
                <w:rFonts w:ascii="Garamond" w:hAnsi="Garamond"/>
                <w:color w:val="000000"/>
                <w:sz w:val="22"/>
                <w:szCs w:val="22"/>
              </w:rPr>
            </w:pPr>
            <w:r w:rsidRPr="007F3ADB">
              <w:rPr>
                <w:rFonts w:ascii="Garamond" w:hAnsi="Garamond"/>
                <w:color w:val="000000"/>
                <w:sz w:val="22"/>
                <w:szCs w:val="22"/>
              </w:rPr>
              <w:t>2000</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14:paraId="28B67EAC" w14:textId="77777777" w:rsidR="00392BFF" w:rsidRPr="007F3ADB" w:rsidRDefault="00392BFF" w:rsidP="0026250C">
            <w:pPr>
              <w:rPr>
                <w:rFonts w:ascii="Garamond" w:hAnsi="Garamond"/>
                <w:color w:val="000000"/>
                <w:sz w:val="22"/>
                <w:szCs w:val="22"/>
              </w:rPr>
            </w:pPr>
            <w:r w:rsidRPr="007F3ADB">
              <w:rPr>
                <w:rFonts w:ascii="Garamond" w:hAnsi="Garamond"/>
                <w:color w:val="000000"/>
                <w:sz w:val="22"/>
                <w:szCs w:val="22"/>
              </w:rPr>
              <w:t>Archaic</w:t>
            </w:r>
          </w:p>
        </w:tc>
        <w:tc>
          <w:tcPr>
            <w:tcW w:w="1327" w:type="dxa"/>
            <w:tcBorders>
              <w:top w:val="nil"/>
              <w:left w:val="nil"/>
              <w:bottom w:val="nil"/>
              <w:right w:val="nil"/>
            </w:tcBorders>
            <w:shd w:val="clear" w:color="auto" w:fill="auto"/>
            <w:noWrap/>
            <w:vAlign w:val="bottom"/>
            <w:hideMark/>
          </w:tcPr>
          <w:p w14:paraId="7C264607" w14:textId="77777777" w:rsidR="00392BFF" w:rsidRPr="007F3ADB" w:rsidRDefault="00392BFF" w:rsidP="0026250C">
            <w:pPr>
              <w:rPr>
                <w:rFonts w:ascii="Garamond" w:hAnsi="Garamond"/>
                <w:color w:val="000000"/>
                <w:sz w:val="22"/>
                <w:szCs w:val="22"/>
              </w:rPr>
            </w:pPr>
          </w:p>
        </w:tc>
        <w:tc>
          <w:tcPr>
            <w:tcW w:w="1560" w:type="dxa"/>
            <w:tcBorders>
              <w:top w:val="nil"/>
              <w:left w:val="nil"/>
              <w:bottom w:val="nil"/>
              <w:right w:val="nil"/>
            </w:tcBorders>
            <w:shd w:val="clear" w:color="auto" w:fill="auto"/>
            <w:noWrap/>
            <w:vAlign w:val="bottom"/>
            <w:hideMark/>
          </w:tcPr>
          <w:p w14:paraId="63596790" w14:textId="77777777" w:rsidR="00392BFF" w:rsidRPr="007F3ADB" w:rsidRDefault="00392BFF" w:rsidP="0026250C">
            <w:pPr>
              <w:rPr>
                <w:rFonts w:ascii="Garamond" w:hAnsi="Garamond"/>
                <w:color w:val="000000"/>
                <w:sz w:val="22"/>
                <w:szCs w:val="22"/>
              </w:rPr>
            </w:pPr>
          </w:p>
        </w:tc>
        <w:tc>
          <w:tcPr>
            <w:tcW w:w="2493" w:type="dxa"/>
            <w:tcBorders>
              <w:top w:val="nil"/>
              <w:left w:val="nil"/>
              <w:bottom w:val="nil"/>
              <w:right w:val="nil"/>
            </w:tcBorders>
            <w:shd w:val="clear" w:color="auto" w:fill="auto"/>
            <w:noWrap/>
            <w:vAlign w:val="bottom"/>
            <w:hideMark/>
          </w:tcPr>
          <w:p w14:paraId="77E6E43D" w14:textId="77777777" w:rsidR="00392BFF" w:rsidRPr="007F3ADB" w:rsidRDefault="00392BFF" w:rsidP="0026250C">
            <w:pPr>
              <w:rPr>
                <w:rFonts w:ascii="Garamond" w:hAnsi="Garamond"/>
                <w:color w:val="000000"/>
                <w:sz w:val="22"/>
                <w:szCs w:val="22"/>
              </w:rPr>
            </w:pPr>
          </w:p>
        </w:tc>
      </w:tr>
    </w:tbl>
    <w:p w14:paraId="70350F76" w14:textId="77777777" w:rsidR="00392BFF" w:rsidRPr="007F3ADB" w:rsidRDefault="00392BFF" w:rsidP="00392BFF">
      <w:pPr>
        <w:rPr>
          <w:rFonts w:ascii="Garamond" w:hAnsi="Garamond"/>
        </w:rPr>
      </w:pPr>
    </w:p>
    <w:p w14:paraId="3E9F0F30" w14:textId="058AF76A" w:rsidR="00392BFF" w:rsidRPr="007F3ADB" w:rsidRDefault="00392BFF" w:rsidP="00392BFF">
      <w:pPr>
        <w:rPr>
          <w:rFonts w:ascii="Garamond" w:hAnsi="Garamond"/>
        </w:rPr>
      </w:pPr>
      <w:r w:rsidRPr="007F3ADB">
        <w:rPr>
          <w:rFonts w:ascii="Garamond" w:hAnsi="Garamond"/>
        </w:rPr>
        <w:t xml:space="preserve">Supplemental Table 1. Mesoamerican, Valley of Oaxaca, and </w:t>
      </w:r>
      <w:proofErr w:type="spellStart"/>
      <w:r w:rsidRPr="007F3ADB">
        <w:rPr>
          <w:rFonts w:ascii="Garamond" w:hAnsi="Garamond"/>
        </w:rPr>
        <w:t>Mixteca</w:t>
      </w:r>
      <w:proofErr w:type="spellEnd"/>
      <w:r w:rsidRPr="007F3ADB">
        <w:rPr>
          <w:rFonts w:ascii="Garamond" w:hAnsi="Garamond"/>
        </w:rPr>
        <w:t xml:space="preserve"> Alta chronologies adapted from Joyce 2</w:t>
      </w:r>
      <w:r w:rsidR="00481650">
        <w:rPr>
          <w:rFonts w:ascii="Garamond" w:hAnsi="Garamond"/>
        </w:rPr>
        <w:t xml:space="preserve">010:16, </w:t>
      </w:r>
      <w:proofErr w:type="spellStart"/>
      <w:r w:rsidR="00481650">
        <w:rPr>
          <w:rFonts w:ascii="Garamond" w:hAnsi="Garamond"/>
        </w:rPr>
        <w:t>Kowalewski</w:t>
      </w:r>
      <w:proofErr w:type="spellEnd"/>
      <w:r w:rsidR="00481650">
        <w:rPr>
          <w:rFonts w:ascii="Garamond" w:hAnsi="Garamond"/>
        </w:rPr>
        <w:t xml:space="preserve"> et alia 2009:</w:t>
      </w:r>
      <w:r w:rsidRPr="007F3ADB">
        <w:rPr>
          <w:rFonts w:ascii="Garamond" w:hAnsi="Garamond"/>
        </w:rPr>
        <w:t xml:space="preserve">411, and </w:t>
      </w:r>
      <w:proofErr w:type="spellStart"/>
      <w:r w:rsidRPr="007F3ADB">
        <w:rPr>
          <w:rFonts w:ascii="Garamond" w:hAnsi="Garamond"/>
        </w:rPr>
        <w:t>Zborover</w:t>
      </w:r>
      <w:proofErr w:type="spellEnd"/>
      <w:r w:rsidRPr="007F3ADB">
        <w:rPr>
          <w:rFonts w:ascii="Garamond" w:hAnsi="Garamond"/>
        </w:rPr>
        <w:t xml:space="preserve"> 2015. This report focuses on the Late and Terminal Formative periods (Ramos phase) and the “Transition” into the Las Flores phase (</w:t>
      </w:r>
      <w:proofErr w:type="spellStart"/>
      <w:r w:rsidRPr="007F3ADB">
        <w:rPr>
          <w:rFonts w:ascii="Garamond" w:hAnsi="Garamond"/>
        </w:rPr>
        <w:t>Kowalewski</w:t>
      </w:r>
      <w:proofErr w:type="spellEnd"/>
      <w:r w:rsidRPr="007F3ADB">
        <w:rPr>
          <w:rFonts w:ascii="Garamond" w:hAnsi="Garamond"/>
        </w:rPr>
        <w:t xml:space="preserve"> et al. 2009: 372, 411). This period dates to 200-300 CE, the end of the Terminal Formative and the start of the Classic period. Scholars have differing opinions on the precise date for this chronological shift, however. For the sake of consistency with the work of other scholars we refer hereafter to this time as the “Transition period.”</w:t>
      </w:r>
    </w:p>
    <w:p w14:paraId="77167EDF" w14:textId="77777777" w:rsidR="00392BFF" w:rsidRDefault="00392BFF">
      <w:pPr>
        <w:rPr>
          <w:sz w:val="24"/>
        </w:rPr>
      </w:pPr>
    </w:p>
    <w:p w14:paraId="350E3A6E" w14:textId="77777777" w:rsidR="00392BFF" w:rsidRPr="007F3ADB" w:rsidRDefault="00392BFF" w:rsidP="00392BFF">
      <w:pPr>
        <w:rPr>
          <w:rFonts w:ascii="Garamond" w:hAnsi="Garamond"/>
        </w:rPr>
      </w:pPr>
    </w:p>
    <w:tbl>
      <w:tblPr>
        <w:tblW w:w="8730" w:type="dxa"/>
        <w:tblInd w:w="18" w:type="dxa"/>
        <w:tblLayout w:type="fixed"/>
        <w:tblLook w:val="04A0" w:firstRow="1" w:lastRow="0" w:firstColumn="1" w:lastColumn="0" w:noHBand="0" w:noVBand="1"/>
      </w:tblPr>
      <w:tblGrid>
        <w:gridCol w:w="1710"/>
        <w:gridCol w:w="3060"/>
        <w:gridCol w:w="1080"/>
        <w:gridCol w:w="2880"/>
      </w:tblGrid>
      <w:tr w:rsidR="00392BFF" w:rsidRPr="007F3ADB" w14:paraId="04F690F0" w14:textId="77777777" w:rsidTr="0026250C">
        <w:trPr>
          <w:trHeight w:val="300"/>
        </w:trPr>
        <w:tc>
          <w:tcPr>
            <w:tcW w:w="1710" w:type="dxa"/>
            <w:tcBorders>
              <w:top w:val="single" w:sz="4" w:space="0" w:color="auto"/>
              <w:left w:val="nil"/>
              <w:bottom w:val="single" w:sz="4" w:space="0" w:color="auto"/>
              <w:right w:val="nil"/>
            </w:tcBorders>
            <w:shd w:val="clear" w:color="auto" w:fill="auto"/>
            <w:noWrap/>
            <w:vAlign w:val="bottom"/>
            <w:hideMark/>
          </w:tcPr>
          <w:p w14:paraId="7DE46CE4" w14:textId="77777777" w:rsidR="00392BFF" w:rsidRPr="007F3ADB" w:rsidRDefault="00392BFF" w:rsidP="0026250C">
            <w:pPr>
              <w:jc w:val="center"/>
              <w:rPr>
                <w:rFonts w:ascii="Garamond" w:hAnsi="Garamond"/>
                <w:b/>
                <w:color w:val="000000"/>
              </w:rPr>
            </w:pPr>
            <w:r w:rsidRPr="007F3ADB">
              <w:rPr>
                <w:rFonts w:ascii="Garamond" w:hAnsi="Garamond"/>
                <w:b/>
                <w:color w:val="000000"/>
              </w:rPr>
              <w:lastRenderedPageBreak/>
              <w:t>Compositional group</w:t>
            </w:r>
          </w:p>
        </w:tc>
        <w:tc>
          <w:tcPr>
            <w:tcW w:w="3060" w:type="dxa"/>
            <w:tcBorders>
              <w:top w:val="single" w:sz="4" w:space="0" w:color="auto"/>
              <w:left w:val="nil"/>
              <w:bottom w:val="single" w:sz="4" w:space="0" w:color="auto"/>
              <w:right w:val="nil"/>
            </w:tcBorders>
            <w:shd w:val="clear" w:color="auto" w:fill="auto"/>
            <w:noWrap/>
            <w:vAlign w:val="bottom"/>
            <w:hideMark/>
          </w:tcPr>
          <w:p w14:paraId="3F326C5A" w14:textId="77777777" w:rsidR="00392BFF" w:rsidRPr="007F3ADB" w:rsidRDefault="00392BFF" w:rsidP="0026250C">
            <w:pPr>
              <w:rPr>
                <w:rFonts w:ascii="Garamond" w:hAnsi="Garamond"/>
                <w:b/>
                <w:color w:val="000000"/>
              </w:rPr>
            </w:pPr>
            <w:r w:rsidRPr="007F3ADB">
              <w:rPr>
                <w:rFonts w:ascii="Garamond" w:hAnsi="Garamond"/>
                <w:b/>
                <w:color w:val="000000"/>
              </w:rPr>
              <w:t>Compositional group characteristics</w:t>
            </w:r>
          </w:p>
        </w:tc>
        <w:tc>
          <w:tcPr>
            <w:tcW w:w="1080" w:type="dxa"/>
            <w:tcBorders>
              <w:top w:val="single" w:sz="4" w:space="0" w:color="auto"/>
              <w:left w:val="nil"/>
              <w:bottom w:val="single" w:sz="4" w:space="0" w:color="auto"/>
              <w:right w:val="nil"/>
            </w:tcBorders>
            <w:shd w:val="clear" w:color="auto" w:fill="auto"/>
            <w:noWrap/>
            <w:vAlign w:val="bottom"/>
            <w:hideMark/>
          </w:tcPr>
          <w:p w14:paraId="0C73868D" w14:textId="77777777" w:rsidR="00392BFF" w:rsidRPr="007F3ADB" w:rsidRDefault="00392BFF" w:rsidP="0026250C">
            <w:pPr>
              <w:jc w:val="center"/>
              <w:rPr>
                <w:rFonts w:ascii="Garamond" w:hAnsi="Garamond"/>
                <w:b/>
                <w:color w:val="000000"/>
              </w:rPr>
            </w:pPr>
            <w:r w:rsidRPr="007F3ADB">
              <w:rPr>
                <w:rFonts w:ascii="Garamond" w:hAnsi="Garamond"/>
                <w:b/>
                <w:color w:val="000000"/>
              </w:rPr>
              <w:t>Subgroup</w:t>
            </w:r>
          </w:p>
        </w:tc>
        <w:tc>
          <w:tcPr>
            <w:tcW w:w="2880" w:type="dxa"/>
            <w:tcBorders>
              <w:top w:val="single" w:sz="4" w:space="0" w:color="auto"/>
              <w:left w:val="nil"/>
              <w:bottom w:val="single" w:sz="4" w:space="0" w:color="auto"/>
              <w:right w:val="nil"/>
            </w:tcBorders>
            <w:shd w:val="clear" w:color="auto" w:fill="auto"/>
            <w:noWrap/>
            <w:vAlign w:val="bottom"/>
            <w:hideMark/>
          </w:tcPr>
          <w:p w14:paraId="46FD7822" w14:textId="77777777" w:rsidR="00392BFF" w:rsidRPr="007F3ADB" w:rsidRDefault="00392BFF" w:rsidP="0026250C">
            <w:pPr>
              <w:rPr>
                <w:rFonts w:ascii="Garamond" w:hAnsi="Garamond"/>
                <w:b/>
                <w:color w:val="000000"/>
              </w:rPr>
            </w:pPr>
            <w:r w:rsidRPr="007F3ADB">
              <w:rPr>
                <w:rFonts w:ascii="Garamond" w:hAnsi="Garamond"/>
                <w:b/>
                <w:color w:val="000000"/>
              </w:rPr>
              <w:t>Ceramic samples found in each group or sub-group</w:t>
            </w:r>
          </w:p>
        </w:tc>
      </w:tr>
      <w:tr w:rsidR="00392BFF" w:rsidRPr="007F3ADB" w14:paraId="58C9DE3E" w14:textId="77777777" w:rsidTr="0026250C">
        <w:trPr>
          <w:trHeight w:val="300"/>
        </w:trPr>
        <w:tc>
          <w:tcPr>
            <w:tcW w:w="1710" w:type="dxa"/>
            <w:tcBorders>
              <w:top w:val="nil"/>
              <w:left w:val="nil"/>
              <w:bottom w:val="nil"/>
              <w:right w:val="nil"/>
            </w:tcBorders>
            <w:shd w:val="clear" w:color="auto" w:fill="auto"/>
            <w:noWrap/>
            <w:vAlign w:val="bottom"/>
            <w:hideMark/>
          </w:tcPr>
          <w:p w14:paraId="0222FFD6" w14:textId="77777777" w:rsidR="00392BFF" w:rsidRPr="007F3ADB" w:rsidRDefault="00392BFF" w:rsidP="0026250C">
            <w:pPr>
              <w:jc w:val="center"/>
              <w:rPr>
                <w:rFonts w:ascii="Garamond" w:hAnsi="Garamond"/>
                <w:color w:val="000000"/>
              </w:rPr>
            </w:pPr>
            <w:r w:rsidRPr="007F3ADB">
              <w:rPr>
                <w:rFonts w:ascii="Garamond" w:hAnsi="Garamond"/>
                <w:color w:val="000000"/>
              </w:rPr>
              <w:t>Group 1</w:t>
            </w:r>
          </w:p>
        </w:tc>
        <w:tc>
          <w:tcPr>
            <w:tcW w:w="3060" w:type="dxa"/>
            <w:tcBorders>
              <w:top w:val="nil"/>
              <w:left w:val="nil"/>
              <w:bottom w:val="nil"/>
              <w:right w:val="nil"/>
            </w:tcBorders>
            <w:shd w:val="clear" w:color="auto" w:fill="auto"/>
            <w:noWrap/>
            <w:vAlign w:val="bottom"/>
            <w:hideMark/>
          </w:tcPr>
          <w:p w14:paraId="13BD7482" w14:textId="77777777" w:rsidR="00392BFF" w:rsidRPr="007F3ADB" w:rsidRDefault="00392BFF" w:rsidP="0026250C">
            <w:pPr>
              <w:rPr>
                <w:rFonts w:ascii="Garamond" w:hAnsi="Garamond"/>
                <w:color w:val="000000"/>
              </w:rPr>
            </w:pPr>
            <w:r w:rsidRPr="007F3ADB">
              <w:rPr>
                <w:rFonts w:ascii="Garamond" w:hAnsi="Garamond"/>
                <w:color w:val="000000"/>
              </w:rPr>
              <w:t>Elevated concentrations of Al and Na</w:t>
            </w:r>
          </w:p>
        </w:tc>
        <w:tc>
          <w:tcPr>
            <w:tcW w:w="1080" w:type="dxa"/>
            <w:tcBorders>
              <w:top w:val="nil"/>
              <w:left w:val="nil"/>
              <w:bottom w:val="nil"/>
              <w:right w:val="nil"/>
            </w:tcBorders>
            <w:shd w:val="clear" w:color="auto" w:fill="auto"/>
            <w:noWrap/>
            <w:vAlign w:val="bottom"/>
            <w:hideMark/>
          </w:tcPr>
          <w:p w14:paraId="662B68CE" w14:textId="77777777" w:rsidR="00392BFF" w:rsidRPr="007F3ADB" w:rsidRDefault="00392BFF" w:rsidP="0026250C">
            <w:pPr>
              <w:jc w:val="center"/>
              <w:rPr>
                <w:rFonts w:ascii="Garamond" w:hAnsi="Garamond"/>
                <w:color w:val="000000"/>
              </w:rPr>
            </w:pPr>
            <w:r w:rsidRPr="007F3ADB">
              <w:rPr>
                <w:rFonts w:ascii="Garamond" w:hAnsi="Garamond"/>
                <w:color w:val="000000"/>
              </w:rPr>
              <w:t>1a</w:t>
            </w:r>
          </w:p>
        </w:tc>
        <w:tc>
          <w:tcPr>
            <w:tcW w:w="2880" w:type="dxa"/>
            <w:tcBorders>
              <w:top w:val="nil"/>
              <w:left w:val="nil"/>
              <w:bottom w:val="nil"/>
              <w:right w:val="nil"/>
            </w:tcBorders>
            <w:shd w:val="clear" w:color="auto" w:fill="auto"/>
            <w:noWrap/>
            <w:vAlign w:val="bottom"/>
            <w:hideMark/>
          </w:tcPr>
          <w:p w14:paraId="2A60A5EA" w14:textId="77777777" w:rsidR="00392BFF" w:rsidRPr="007F3ADB" w:rsidRDefault="00392BFF" w:rsidP="0026250C">
            <w:pPr>
              <w:rPr>
                <w:rFonts w:ascii="Garamond" w:hAnsi="Garamond"/>
                <w:color w:val="000000"/>
              </w:rPr>
            </w:pPr>
            <w:r w:rsidRPr="007F3ADB">
              <w:rPr>
                <w:rFonts w:ascii="Garamond" w:hAnsi="Garamond"/>
                <w:color w:val="000000"/>
              </w:rPr>
              <w:t>Tan wares, few fine brown wares, yellow wares, and locally-made grays</w:t>
            </w:r>
          </w:p>
        </w:tc>
      </w:tr>
      <w:tr w:rsidR="00392BFF" w:rsidRPr="007F3ADB" w14:paraId="60F635E7" w14:textId="77777777" w:rsidTr="0026250C">
        <w:trPr>
          <w:trHeight w:val="300"/>
        </w:trPr>
        <w:tc>
          <w:tcPr>
            <w:tcW w:w="1710" w:type="dxa"/>
            <w:tcBorders>
              <w:top w:val="nil"/>
              <w:left w:val="nil"/>
              <w:bottom w:val="nil"/>
              <w:right w:val="nil"/>
            </w:tcBorders>
            <w:shd w:val="clear" w:color="auto" w:fill="auto"/>
            <w:noWrap/>
            <w:vAlign w:val="bottom"/>
            <w:hideMark/>
          </w:tcPr>
          <w:p w14:paraId="535FE15D" w14:textId="77777777" w:rsidR="00392BFF" w:rsidRPr="007F3ADB" w:rsidRDefault="00392BFF" w:rsidP="0026250C">
            <w:pPr>
              <w:jc w:val="center"/>
              <w:rPr>
                <w:rFonts w:ascii="Garamond" w:hAnsi="Garamond"/>
                <w:color w:val="000000"/>
              </w:rPr>
            </w:pPr>
          </w:p>
        </w:tc>
        <w:tc>
          <w:tcPr>
            <w:tcW w:w="3060" w:type="dxa"/>
            <w:tcBorders>
              <w:top w:val="nil"/>
              <w:left w:val="nil"/>
              <w:bottom w:val="nil"/>
              <w:right w:val="nil"/>
            </w:tcBorders>
            <w:shd w:val="clear" w:color="auto" w:fill="auto"/>
            <w:noWrap/>
            <w:vAlign w:val="bottom"/>
            <w:hideMark/>
          </w:tcPr>
          <w:p w14:paraId="20559BC2" w14:textId="7FD80A6F" w:rsidR="00392BFF" w:rsidRPr="007F3ADB" w:rsidRDefault="00392BFF" w:rsidP="0026250C">
            <w:pPr>
              <w:rPr>
                <w:rFonts w:ascii="Garamond" w:hAnsi="Garamond"/>
                <w:color w:val="000000"/>
              </w:rPr>
            </w:pPr>
            <w:r w:rsidRPr="007F3ADB">
              <w:rPr>
                <w:rFonts w:ascii="Garamond" w:hAnsi="Garamond"/>
                <w:color w:val="000000"/>
              </w:rPr>
              <w:t xml:space="preserve">Correspond with Café 1 </w:t>
            </w:r>
            <w:r w:rsidR="00481650">
              <w:rPr>
                <w:rFonts w:ascii="Garamond" w:hAnsi="Garamond"/>
                <w:color w:val="000000"/>
              </w:rPr>
              <w:t>pastes described in Joyce et alia</w:t>
            </w:r>
            <w:r w:rsidRPr="007F3ADB">
              <w:rPr>
                <w:rFonts w:ascii="Garamond" w:hAnsi="Garamond"/>
                <w:color w:val="000000"/>
              </w:rPr>
              <w:t xml:space="preserve"> (2006)</w:t>
            </w:r>
          </w:p>
        </w:tc>
        <w:tc>
          <w:tcPr>
            <w:tcW w:w="1080" w:type="dxa"/>
            <w:tcBorders>
              <w:top w:val="nil"/>
              <w:left w:val="nil"/>
              <w:bottom w:val="nil"/>
              <w:right w:val="nil"/>
            </w:tcBorders>
            <w:shd w:val="clear" w:color="auto" w:fill="auto"/>
            <w:noWrap/>
            <w:vAlign w:val="bottom"/>
            <w:hideMark/>
          </w:tcPr>
          <w:p w14:paraId="0F451555" w14:textId="77777777" w:rsidR="00392BFF" w:rsidRPr="007F3ADB" w:rsidRDefault="00392BFF" w:rsidP="0026250C">
            <w:pPr>
              <w:jc w:val="center"/>
              <w:rPr>
                <w:rFonts w:ascii="Garamond" w:hAnsi="Garamond"/>
                <w:color w:val="000000"/>
              </w:rPr>
            </w:pPr>
            <w:r w:rsidRPr="007F3ADB">
              <w:rPr>
                <w:rFonts w:ascii="Garamond" w:hAnsi="Garamond"/>
                <w:color w:val="000000"/>
              </w:rPr>
              <w:t>1b</w:t>
            </w:r>
          </w:p>
        </w:tc>
        <w:tc>
          <w:tcPr>
            <w:tcW w:w="2880" w:type="dxa"/>
            <w:tcBorders>
              <w:top w:val="nil"/>
              <w:left w:val="nil"/>
              <w:bottom w:val="nil"/>
              <w:right w:val="nil"/>
            </w:tcBorders>
            <w:shd w:val="clear" w:color="auto" w:fill="auto"/>
            <w:noWrap/>
            <w:vAlign w:val="bottom"/>
            <w:hideMark/>
          </w:tcPr>
          <w:p w14:paraId="685005AA" w14:textId="77777777" w:rsidR="00392BFF" w:rsidRPr="007F3ADB" w:rsidRDefault="00392BFF" w:rsidP="0026250C">
            <w:pPr>
              <w:rPr>
                <w:rFonts w:ascii="Garamond" w:hAnsi="Garamond"/>
                <w:color w:val="000000"/>
              </w:rPr>
            </w:pPr>
            <w:r w:rsidRPr="007F3ADB">
              <w:rPr>
                <w:rFonts w:ascii="Garamond" w:hAnsi="Garamond"/>
                <w:color w:val="000000"/>
              </w:rPr>
              <w:t>Fine brown wares</w:t>
            </w:r>
          </w:p>
        </w:tc>
      </w:tr>
      <w:tr w:rsidR="00392BFF" w:rsidRPr="007F3ADB" w14:paraId="716371E8" w14:textId="77777777" w:rsidTr="0026250C">
        <w:trPr>
          <w:trHeight w:val="300"/>
        </w:trPr>
        <w:tc>
          <w:tcPr>
            <w:tcW w:w="1710" w:type="dxa"/>
            <w:tcBorders>
              <w:top w:val="nil"/>
              <w:left w:val="nil"/>
              <w:bottom w:val="single" w:sz="4" w:space="0" w:color="auto"/>
              <w:right w:val="nil"/>
            </w:tcBorders>
            <w:shd w:val="clear" w:color="auto" w:fill="auto"/>
            <w:noWrap/>
            <w:vAlign w:val="bottom"/>
            <w:hideMark/>
          </w:tcPr>
          <w:p w14:paraId="607ED561" w14:textId="77777777" w:rsidR="00392BFF" w:rsidRPr="007F3ADB" w:rsidRDefault="00392BFF" w:rsidP="0026250C">
            <w:pPr>
              <w:jc w:val="center"/>
              <w:rPr>
                <w:rFonts w:ascii="Garamond" w:hAnsi="Garamond"/>
                <w:color w:val="000000"/>
              </w:rPr>
            </w:pPr>
          </w:p>
        </w:tc>
        <w:tc>
          <w:tcPr>
            <w:tcW w:w="3060" w:type="dxa"/>
            <w:tcBorders>
              <w:top w:val="nil"/>
              <w:left w:val="nil"/>
              <w:bottom w:val="single" w:sz="4" w:space="0" w:color="auto"/>
              <w:right w:val="nil"/>
            </w:tcBorders>
            <w:shd w:val="clear" w:color="auto" w:fill="auto"/>
            <w:noWrap/>
            <w:vAlign w:val="bottom"/>
            <w:hideMark/>
          </w:tcPr>
          <w:p w14:paraId="7CCCCABE" w14:textId="77777777" w:rsidR="00392BFF" w:rsidRPr="007F3ADB" w:rsidRDefault="00392BFF" w:rsidP="0026250C">
            <w:pPr>
              <w:rPr>
                <w:rFonts w:ascii="Garamond" w:hAnsi="Garamond"/>
                <w:color w:val="000000"/>
              </w:rPr>
            </w:pPr>
            <w:r w:rsidRPr="007F3ADB">
              <w:rPr>
                <w:rFonts w:ascii="Garamond" w:hAnsi="Garamond"/>
                <w:color w:val="000000"/>
              </w:rPr>
              <w:t xml:space="preserve">Widely-distributed in the Central </w:t>
            </w:r>
            <w:proofErr w:type="spellStart"/>
            <w:r w:rsidRPr="007F3ADB">
              <w:rPr>
                <w:rFonts w:ascii="Garamond" w:hAnsi="Garamond"/>
                <w:color w:val="000000"/>
              </w:rPr>
              <w:t>Mixteca</w:t>
            </w:r>
            <w:proofErr w:type="spellEnd"/>
            <w:r w:rsidRPr="007F3ADB">
              <w:rPr>
                <w:rFonts w:ascii="Garamond" w:hAnsi="Garamond"/>
                <w:color w:val="000000"/>
              </w:rPr>
              <w:t xml:space="preserve"> Alta</w:t>
            </w:r>
          </w:p>
        </w:tc>
        <w:tc>
          <w:tcPr>
            <w:tcW w:w="1080" w:type="dxa"/>
            <w:tcBorders>
              <w:top w:val="nil"/>
              <w:left w:val="nil"/>
              <w:bottom w:val="single" w:sz="4" w:space="0" w:color="auto"/>
              <w:right w:val="nil"/>
            </w:tcBorders>
            <w:shd w:val="clear" w:color="auto" w:fill="auto"/>
            <w:noWrap/>
            <w:vAlign w:val="bottom"/>
            <w:hideMark/>
          </w:tcPr>
          <w:p w14:paraId="578AD96D" w14:textId="77777777" w:rsidR="00392BFF" w:rsidRPr="007F3ADB" w:rsidRDefault="00392BFF" w:rsidP="0026250C">
            <w:pPr>
              <w:jc w:val="center"/>
              <w:rPr>
                <w:rFonts w:ascii="Garamond" w:hAnsi="Garamond"/>
                <w:color w:val="000000"/>
              </w:rPr>
            </w:pPr>
            <w:r w:rsidRPr="007F3ADB">
              <w:rPr>
                <w:rFonts w:ascii="Garamond" w:hAnsi="Garamond"/>
                <w:color w:val="000000"/>
              </w:rPr>
              <w:t>1c</w:t>
            </w:r>
          </w:p>
        </w:tc>
        <w:tc>
          <w:tcPr>
            <w:tcW w:w="2880" w:type="dxa"/>
            <w:tcBorders>
              <w:top w:val="nil"/>
              <w:left w:val="nil"/>
              <w:bottom w:val="single" w:sz="4" w:space="0" w:color="auto"/>
              <w:right w:val="nil"/>
            </w:tcBorders>
            <w:shd w:val="clear" w:color="auto" w:fill="auto"/>
            <w:noWrap/>
            <w:vAlign w:val="bottom"/>
            <w:hideMark/>
          </w:tcPr>
          <w:p w14:paraId="04C414ED" w14:textId="77777777" w:rsidR="00392BFF" w:rsidRPr="007F3ADB" w:rsidRDefault="00392BFF" w:rsidP="0026250C">
            <w:pPr>
              <w:rPr>
                <w:rFonts w:ascii="Garamond" w:hAnsi="Garamond"/>
                <w:color w:val="000000"/>
              </w:rPr>
            </w:pPr>
            <w:r w:rsidRPr="007F3ADB">
              <w:rPr>
                <w:rFonts w:ascii="Garamond" w:hAnsi="Garamond"/>
                <w:color w:val="000000"/>
              </w:rPr>
              <w:t>Yellow wares, hard paste variety</w:t>
            </w:r>
          </w:p>
        </w:tc>
      </w:tr>
      <w:tr w:rsidR="00392BFF" w:rsidRPr="007F3ADB" w14:paraId="3DE3E95E" w14:textId="77777777" w:rsidTr="0026250C">
        <w:trPr>
          <w:trHeight w:val="300"/>
        </w:trPr>
        <w:tc>
          <w:tcPr>
            <w:tcW w:w="1710" w:type="dxa"/>
            <w:tcBorders>
              <w:top w:val="single" w:sz="4" w:space="0" w:color="auto"/>
              <w:left w:val="nil"/>
              <w:bottom w:val="nil"/>
              <w:right w:val="nil"/>
            </w:tcBorders>
            <w:shd w:val="clear" w:color="auto" w:fill="auto"/>
            <w:noWrap/>
            <w:vAlign w:val="bottom"/>
            <w:hideMark/>
          </w:tcPr>
          <w:p w14:paraId="0F15B8C3" w14:textId="77777777" w:rsidR="00392BFF" w:rsidRPr="007F3ADB" w:rsidRDefault="00392BFF" w:rsidP="0026250C">
            <w:pPr>
              <w:jc w:val="center"/>
              <w:rPr>
                <w:rFonts w:ascii="Garamond" w:hAnsi="Garamond"/>
                <w:color w:val="000000"/>
              </w:rPr>
            </w:pPr>
            <w:r w:rsidRPr="007F3ADB">
              <w:rPr>
                <w:rFonts w:ascii="Garamond" w:hAnsi="Garamond"/>
                <w:color w:val="000000"/>
              </w:rPr>
              <w:t xml:space="preserve"> Group 2</w:t>
            </w:r>
          </w:p>
        </w:tc>
        <w:tc>
          <w:tcPr>
            <w:tcW w:w="3060" w:type="dxa"/>
            <w:tcBorders>
              <w:top w:val="single" w:sz="4" w:space="0" w:color="auto"/>
              <w:left w:val="nil"/>
              <w:bottom w:val="nil"/>
              <w:right w:val="nil"/>
            </w:tcBorders>
            <w:shd w:val="clear" w:color="auto" w:fill="auto"/>
            <w:noWrap/>
            <w:vAlign w:val="bottom"/>
            <w:hideMark/>
          </w:tcPr>
          <w:p w14:paraId="4F5DBE78" w14:textId="77777777" w:rsidR="00392BFF" w:rsidRPr="007F3ADB" w:rsidRDefault="00392BFF" w:rsidP="0026250C">
            <w:pPr>
              <w:rPr>
                <w:rFonts w:ascii="Garamond" w:hAnsi="Garamond"/>
                <w:color w:val="000000"/>
              </w:rPr>
            </w:pPr>
            <w:r w:rsidRPr="007F3ADB">
              <w:rPr>
                <w:rFonts w:ascii="Garamond" w:hAnsi="Garamond"/>
                <w:color w:val="000000"/>
              </w:rPr>
              <w:t>Calcium-rich clay</w:t>
            </w:r>
          </w:p>
        </w:tc>
        <w:tc>
          <w:tcPr>
            <w:tcW w:w="1080" w:type="dxa"/>
            <w:tcBorders>
              <w:top w:val="single" w:sz="4" w:space="0" w:color="auto"/>
              <w:left w:val="nil"/>
              <w:bottom w:val="nil"/>
              <w:right w:val="nil"/>
            </w:tcBorders>
            <w:shd w:val="clear" w:color="auto" w:fill="auto"/>
            <w:noWrap/>
            <w:vAlign w:val="bottom"/>
            <w:hideMark/>
          </w:tcPr>
          <w:p w14:paraId="5A60F32F" w14:textId="77777777" w:rsidR="00392BFF" w:rsidRPr="007F3ADB" w:rsidRDefault="00392BFF" w:rsidP="0026250C">
            <w:pPr>
              <w:jc w:val="center"/>
              <w:rPr>
                <w:rFonts w:ascii="Garamond" w:hAnsi="Garamond"/>
                <w:color w:val="000000"/>
              </w:rPr>
            </w:pPr>
            <w:r w:rsidRPr="007F3ADB">
              <w:rPr>
                <w:rFonts w:ascii="Garamond" w:hAnsi="Garamond"/>
                <w:color w:val="000000"/>
              </w:rPr>
              <w:t>2a</w:t>
            </w:r>
          </w:p>
        </w:tc>
        <w:tc>
          <w:tcPr>
            <w:tcW w:w="2880" w:type="dxa"/>
            <w:tcBorders>
              <w:top w:val="single" w:sz="4" w:space="0" w:color="auto"/>
              <w:left w:val="nil"/>
              <w:bottom w:val="nil"/>
              <w:right w:val="nil"/>
            </w:tcBorders>
            <w:shd w:val="clear" w:color="auto" w:fill="auto"/>
            <w:noWrap/>
            <w:vAlign w:val="bottom"/>
            <w:hideMark/>
          </w:tcPr>
          <w:p w14:paraId="545E3A00" w14:textId="77777777" w:rsidR="00392BFF" w:rsidRPr="007F3ADB" w:rsidRDefault="00392BFF" w:rsidP="0026250C">
            <w:pPr>
              <w:rPr>
                <w:rFonts w:ascii="Garamond" w:hAnsi="Garamond"/>
                <w:color w:val="000000"/>
              </w:rPr>
            </w:pPr>
            <w:r w:rsidRPr="007F3ADB">
              <w:rPr>
                <w:rFonts w:ascii="Garamond" w:hAnsi="Garamond"/>
                <w:color w:val="000000"/>
              </w:rPr>
              <w:t>Yellow wares (fine paste) and locally-made gray wares</w:t>
            </w:r>
          </w:p>
        </w:tc>
      </w:tr>
      <w:tr w:rsidR="00392BFF" w:rsidRPr="007F3ADB" w14:paraId="63B9FB25" w14:textId="77777777" w:rsidTr="0026250C">
        <w:trPr>
          <w:trHeight w:val="300"/>
        </w:trPr>
        <w:tc>
          <w:tcPr>
            <w:tcW w:w="1710" w:type="dxa"/>
            <w:tcBorders>
              <w:top w:val="nil"/>
              <w:left w:val="nil"/>
              <w:bottom w:val="single" w:sz="4" w:space="0" w:color="auto"/>
              <w:right w:val="nil"/>
            </w:tcBorders>
            <w:shd w:val="clear" w:color="auto" w:fill="auto"/>
            <w:noWrap/>
            <w:vAlign w:val="bottom"/>
            <w:hideMark/>
          </w:tcPr>
          <w:p w14:paraId="6B7C8D0B" w14:textId="77777777" w:rsidR="00392BFF" w:rsidRPr="007F3ADB" w:rsidRDefault="00392BFF" w:rsidP="0026250C">
            <w:pPr>
              <w:jc w:val="center"/>
              <w:rPr>
                <w:rFonts w:ascii="Garamond" w:hAnsi="Garamond"/>
                <w:color w:val="000000"/>
              </w:rPr>
            </w:pPr>
          </w:p>
        </w:tc>
        <w:tc>
          <w:tcPr>
            <w:tcW w:w="3060" w:type="dxa"/>
            <w:tcBorders>
              <w:top w:val="nil"/>
              <w:left w:val="nil"/>
              <w:bottom w:val="single" w:sz="4" w:space="0" w:color="auto"/>
              <w:right w:val="nil"/>
            </w:tcBorders>
            <w:shd w:val="clear" w:color="auto" w:fill="auto"/>
            <w:noWrap/>
            <w:vAlign w:val="bottom"/>
            <w:hideMark/>
          </w:tcPr>
          <w:p w14:paraId="243BCD4B" w14:textId="2545D8A1" w:rsidR="00392BFF" w:rsidRPr="007F3ADB" w:rsidRDefault="00392BFF" w:rsidP="0026250C">
            <w:pPr>
              <w:rPr>
                <w:rFonts w:ascii="Garamond" w:hAnsi="Garamond"/>
                <w:color w:val="000000"/>
              </w:rPr>
            </w:pPr>
            <w:r w:rsidRPr="007F3ADB">
              <w:rPr>
                <w:rFonts w:ascii="Garamond" w:hAnsi="Garamond"/>
                <w:color w:val="000000"/>
              </w:rPr>
              <w:t>Aligns closely with the Café 2 group identified in Joyce et al</w:t>
            </w:r>
            <w:r w:rsidR="00481650">
              <w:rPr>
                <w:rFonts w:ascii="Garamond" w:hAnsi="Garamond"/>
                <w:color w:val="000000"/>
              </w:rPr>
              <w:t>ia</w:t>
            </w:r>
            <w:r w:rsidRPr="007F3ADB">
              <w:rPr>
                <w:rFonts w:ascii="Garamond" w:hAnsi="Garamond"/>
                <w:color w:val="000000"/>
              </w:rPr>
              <w:t xml:space="preserve"> (2006)</w:t>
            </w:r>
          </w:p>
          <w:p w14:paraId="253F781C" w14:textId="77777777" w:rsidR="00392BFF" w:rsidRPr="007F3ADB" w:rsidRDefault="00392BFF" w:rsidP="0026250C">
            <w:pPr>
              <w:rPr>
                <w:rFonts w:ascii="Garamond" w:hAnsi="Garamond"/>
                <w:color w:val="000000"/>
              </w:rPr>
            </w:pPr>
            <w:r w:rsidRPr="007F3ADB">
              <w:rPr>
                <w:rFonts w:ascii="Garamond" w:hAnsi="Garamond"/>
                <w:color w:val="000000"/>
              </w:rPr>
              <w:t xml:space="preserve">More restricted distribution, from </w:t>
            </w:r>
            <w:proofErr w:type="spellStart"/>
            <w:r w:rsidRPr="007F3ADB">
              <w:rPr>
                <w:rFonts w:ascii="Garamond" w:hAnsi="Garamond"/>
                <w:color w:val="000000"/>
              </w:rPr>
              <w:t>Yucunama</w:t>
            </w:r>
            <w:proofErr w:type="spellEnd"/>
            <w:r w:rsidRPr="007F3ADB">
              <w:rPr>
                <w:rFonts w:ascii="Garamond" w:hAnsi="Garamond"/>
                <w:color w:val="000000"/>
              </w:rPr>
              <w:t xml:space="preserve"> to northern </w:t>
            </w:r>
            <w:proofErr w:type="spellStart"/>
            <w:r w:rsidRPr="007F3ADB">
              <w:rPr>
                <w:rFonts w:ascii="Garamond" w:hAnsi="Garamond"/>
                <w:color w:val="000000"/>
              </w:rPr>
              <w:t>Nochixtlán</w:t>
            </w:r>
            <w:proofErr w:type="spellEnd"/>
            <w:r w:rsidRPr="007F3ADB">
              <w:rPr>
                <w:rFonts w:ascii="Garamond" w:hAnsi="Garamond"/>
                <w:color w:val="000000"/>
              </w:rPr>
              <w:t xml:space="preserve"> Valley sites</w:t>
            </w:r>
          </w:p>
        </w:tc>
        <w:tc>
          <w:tcPr>
            <w:tcW w:w="1080" w:type="dxa"/>
            <w:tcBorders>
              <w:top w:val="nil"/>
              <w:left w:val="nil"/>
              <w:bottom w:val="single" w:sz="4" w:space="0" w:color="auto"/>
              <w:right w:val="nil"/>
            </w:tcBorders>
            <w:shd w:val="clear" w:color="auto" w:fill="auto"/>
            <w:noWrap/>
            <w:vAlign w:val="bottom"/>
            <w:hideMark/>
          </w:tcPr>
          <w:p w14:paraId="0EEF970D" w14:textId="77777777" w:rsidR="00392BFF" w:rsidRPr="007F3ADB" w:rsidRDefault="00392BFF" w:rsidP="0026250C">
            <w:pPr>
              <w:jc w:val="center"/>
              <w:rPr>
                <w:rFonts w:ascii="Garamond" w:hAnsi="Garamond"/>
                <w:color w:val="000000"/>
              </w:rPr>
            </w:pPr>
            <w:r w:rsidRPr="007F3ADB">
              <w:rPr>
                <w:rFonts w:ascii="Garamond" w:hAnsi="Garamond"/>
                <w:color w:val="000000"/>
              </w:rPr>
              <w:t>2b</w:t>
            </w:r>
          </w:p>
        </w:tc>
        <w:tc>
          <w:tcPr>
            <w:tcW w:w="2880" w:type="dxa"/>
            <w:tcBorders>
              <w:top w:val="nil"/>
              <w:left w:val="nil"/>
              <w:bottom w:val="single" w:sz="4" w:space="0" w:color="auto"/>
              <w:right w:val="nil"/>
            </w:tcBorders>
            <w:shd w:val="clear" w:color="auto" w:fill="auto"/>
            <w:noWrap/>
            <w:vAlign w:val="bottom"/>
            <w:hideMark/>
          </w:tcPr>
          <w:p w14:paraId="18828F23" w14:textId="77777777" w:rsidR="00392BFF" w:rsidRPr="007F3ADB" w:rsidRDefault="00392BFF" w:rsidP="0026250C">
            <w:pPr>
              <w:rPr>
                <w:rFonts w:ascii="Garamond" w:hAnsi="Garamond"/>
                <w:color w:val="000000"/>
              </w:rPr>
            </w:pPr>
            <w:r w:rsidRPr="007F3ADB">
              <w:rPr>
                <w:rFonts w:ascii="Garamond" w:hAnsi="Garamond"/>
                <w:color w:val="000000"/>
              </w:rPr>
              <w:t>Coarser utilitarian tan wares</w:t>
            </w:r>
          </w:p>
        </w:tc>
      </w:tr>
      <w:tr w:rsidR="00392BFF" w:rsidRPr="007F3ADB" w14:paraId="2A29866A" w14:textId="77777777" w:rsidTr="0026250C">
        <w:trPr>
          <w:trHeight w:val="300"/>
        </w:trPr>
        <w:tc>
          <w:tcPr>
            <w:tcW w:w="1710" w:type="dxa"/>
            <w:tcBorders>
              <w:top w:val="single" w:sz="4" w:space="0" w:color="auto"/>
              <w:left w:val="nil"/>
              <w:bottom w:val="single" w:sz="4" w:space="0" w:color="auto"/>
              <w:right w:val="nil"/>
            </w:tcBorders>
            <w:shd w:val="clear" w:color="auto" w:fill="auto"/>
            <w:noWrap/>
            <w:vAlign w:val="bottom"/>
            <w:hideMark/>
          </w:tcPr>
          <w:p w14:paraId="70E49494" w14:textId="77777777" w:rsidR="00392BFF" w:rsidRPr="007F3ADB" w:rsidRDefault="00392BFF" w:rsidP="0026250C">
            <w:pPr>
              <w:jc w:val="center"/>
              <w:rPr>
                <w:rFonts w:ascii="Garamond" w:hAnsi="Garamond"/>
                <w:color w:val="000000"/>
              </w:rPr>
            </w:pPr>
            <w:r w:rsidRPr="007F3ADB">
              <w:rPr>
                <w:rFonts w:ascii="Garamond" w:hAnsi="Garamond"/>
                <w:color w:val="000000"/>
              </w:rPr>
              <w:t>Valley of Oaxaca</w:t>
            </w:r>
          </w:p>
          <w:p w14:paraId="0C24DF50" w14:textId="77777777" w:rsidR="00392BFF" w:rsidRPr="007F3ADB" w:rsidRDefault="00392BFF" w:rsidP="0026250C">
            <w:pPr>
              <w:jc w:val="center"/>
              <w:rPr>
                <w:rFonts w:ascii="Garamond" w:hAnsi="Garamond"/>
                <w:color w:val="000000"/>
              </w:rPr>
            </w:pPr>
            <w:r w:rsidRPr="007F3ADB">
              <w:rPr>
                <w:rFonts w:ascii="Garamond" w:hAnsi="Garamond"/>
                <w:color w:val="000000"/>
              </w:rPr>
              <w:t>gray wares</w:t>
            </w:r>
          </w:p>
        </w:tc>
        <w:tc>
          <w:tcPr>
            <w:tcW w:w="4140" w:type="dxa"/>
            <w:gridSpan w:val="2"/>
            <w:tcBorders>
              <w:top w:val="single" w:sz="4" w:space="0" w:color="auto"/>
              <w:left w:val="nil"/>
              <w:bottom w:val="single" w:sz="4" w:space="0" w:color="auto"/>
              <w:right w:val="nil"/>
            </w:tcBorders>
            <w:shd w:val="clear" w:color="auto" w:fill="auto"/>
            <w:noWrap/>
            <w:vAlign w:val="bottom"/>
            <w:hideMark/>
          </w:tcPr>
          <w:p w14:paraId="7D97C91D" w14:textId="77777777" w:rsidR="00392BFF" w:rsidRPr="007F3ADB" w:rsidRDefault="00392BFF" w:rsidP="0026250C">
            <w:pPr>
              <w:rPr>
                <w:rFonts w:ascii="Garamond" w:hAnsi="Garamond"/>
                <w:color w:val="000000"/>
              </w:rPr>
            </w:pPr>
            <w:proofErr w:type="spellStart"/>
            <w:r w:rsidRPr="007F3ADB">
              <w:rPr>
                <w:rFonts w:ascii="Garamond" w:hAnsi="Garamond"/>
                <w:color w:val="000000"/>
              </w:rPr>
              <w:t>Calcarious</w:t>
            </w:r>
            <w:proofErr w:type="spellEnd"/>
            <w:r w:rsidRPr="007F3ADB">
              <w:rPr>
                <w:rFonts w:ascii="Garamond" w:hAnsi="Garamond"/>
                <w:color w:val="000000"/>
              </w:rPr>
              <w:t xml:space="preserve">. </w:t>
            </w:r>
            <w:proofErr w:type="spellStart"/>
            <w:r w:rsidRPr="007F3ADB">
              <w:rPr>
                <w:rFonts w:ascii="Garamond" w:hAnsi="Garamond"/>
                <w:color w:val="000000"/>
              </w:rPr>
              <w:t>Correspondance</w:t>
            </w:r>
            <w:proofErr w:type="spellEnd"/>
            <w:r w:rsidRPr="007F3ADB">
              <w:rPr>
                <w:rFonts w:ascii="Garamond" w:hAnsi="Garamond"/>
                <w:color w:val="000000"/>
              </w:rPr>
              <w:t xml:space="preserve"> with </w:t>
            </w:r>
          </w:p>
          <w:p w14:paraId="430B618F" w14:textId="77777777" w:rsidR="00392BFF" w:rsidRPr="007F3ADB" w:rsidRDefault="00392BFF" w:rsidP="0026250C">
            <w:pPr>
              <w:rPr>
                <w:rFonts w:ascii="Garamond" w:hAnsi="Garamond"/>
                <w:color w:val="000000"/>
              </w:rPr>
            </w:pPr>
            <w:r w:rsidRPr="007F3ADB">
              <w:rPr>
                <w:rFonts w:ascii="Garamond" w:hAnsi="Garamond"/>
                <w:color w:val="000000"/>
              </w:rPr>
              <w:t xml:space="preserve">materials manufactured along </w:t>
            </w:r>
          </w:p>
          <w:p w14:paraId="26AA86E3" w14:textId="77777777" w:rsidR="00392BFF" w:rsidRPr="007F3ADB" w:rsidRDefault="00392BFF" w:rsidP="0026250C">
            <w:pPr>
              <w:rPr>
                <w:rFonts w:ascii="Garamond" w:hAnsi="Garamond"/>
                <w:color w:val="000000"/>
              </w:rPr>
            </w:pPr>
            <w:r w:rsidRPr="007F3ADB">
              <w:rPr>
                <w:rFonts w:ascii="Garamond" w:hAnsi="Garamond"/>
                <w:color w:val="000000"/>
              </w:rPr>
              <w:t>the eastern Valle Grande area</w:t>
            </w:r>
          </w:p>
        </w:tc>
        <w:tc>
          <w:tcPr>
            <w:tcW w:w="2880" w:type="dxa"/>
            <w:tcBorders>
              <w:top w:val="single" w:sz="4" w:space="0" w:color="auto"/>
              <w:left w:val="nil"/>
              <w:bottom w:val="single" w:sz="4" w:space="0" w:color="auto"/>
              <w:right w:val="nil"/>
            </w:tcBorders>
            <w:shd w:val="clear" w:color="auto" w:fill="auto"/>
            <w:noWrap/>
            <w:vAlign w:val="bottom"/>
            <w:hideMark/>
          </w:tcPr>
          <w:p w14:paraId="7705876E" w14:textId="77777777" w:rsidR="00392BFF" w:rsidRPr="007F3ADB" w:rsidRDefault="00392BFF" w:rsidP="0026250C">
            <w:pPr>
              <w:rPr>
                <w:rFonts w:ascii="Garamond" w:hAnsi="Garamond"/>
                <w:color w:val="000000"/>
              </w:rPr>
            </w:pPr>
            <w:r w:rsidRPr="007F3ADB">
              <w:rPr>
                <w:rFonts w:ascii="Garamond" w:hAnsi="Garamond"/>
                <w:color w:val="000000"/>
              </w:rPr>
              <w:t>Decorated gray wares</w:t>
            </w:r>
          </w:p>
        </w:tc>
      </w:tr>
    </w:tbl>
    <w:p w14:paraId="1616694D" w14:textId="77777777" w:rsidR="00392BFF" w:rsidRPr="007F3ADB" w:rsidRDefault="00392BFF" w:rsidP="00392BFF">
      <w:pPr>
        <w:rPr>
          <w:rFonts w:ascii="Garamond" w:hAnsi="Garamond"/>
        </w:rPr>
      </w:pPr>
    </w:p>
    <w:p w14:paraId="74D26BD0" w14:textId="64A5DD71" w:rsidR="00392BFF" w:rsidRPr="007F3ADB" w:rsidRDefault="00392BFF" w:rsidP="00392BFF">
      <w:pPr>
        <w:rPr>
          <w:rFonts w:ascii="Garamond" w:hAnsi="Garamond"/>
        </w:rPr>
      </w:pPr>
      <w:r w:rsidRPr="007F3ADB">
        <w:rPr>
          <w:rFonts w:ascii="Garamond" w:hAnsi="Garamond"/>
        </w:rPr>
        <w:t xml:space="preserve">Supplemental Table 2. Summary of INAA results presented in </w:t>
      </w:r>
      <w:proofErr w:type="spellStart"/>
      <w:r w:rsidRPr="007F3ADB">
        <w:rPr>
          <w:rFonts w:ascii="Garamond" w:hAnsi="Garamond"/>
        </w:rPr>
        <w:t>Minc</w:t>
      </w:r>
      <w:proofErr w:type="spellEnd"/>
      <w:r w:rsidRPr="007F3ADB">
        <w:rPr>
          <w:rFonts w:ascii="Garamond" w:hAnsi="Garamond"/>
        </w:rPr>
        <w:t xml:space="preserve"> </w:t>
      </w:r>
      <w:r w:rsidR="00481650">
        <w:rPr>
          <w:rFonts w:ascii="Garamond" w:hAnsi="Garamond"/>
        </w:rPr>
        <w:t>and others</w:t>
      </w:r>
      <w:r w:rsidRPr="007F3ADB">
        <w:rPr>
          <w:rFonts w:ascii="Garamond" w:hAnsi="Garamond"/>
        </w:rPr>
        <w:t xml:space="preserve"> (2016</w:t>
      </w:r>
      <w:r>
        <w:rPr>
          <w:rFonts w:ascii="Garamond" w:hAnsi="Garamond"/>
        </w:rPr>
        <w:t>a</w:t>
      </w:r>
      <w:r w:rsidRPr="007F3ADB">
        <w:rPr>
          <w:rFonts w:ascii="Garamond" w:hAnsi="Garamond"/>
        </w:rPr>
        <w:t xml:space="preserve">). Cerro </w:t>
      </w:r>
      <w:proofErr w:type="spellStart"/>
      <w:r w:rsidRPr="007F3ADB">
        <w:rPr>
          <w:rFonts w:ascii="Garamond" w:hAnsi="Garamond"/>
        </w:rPr>
        <w:t>Jazmín</w:t>
      </w:r>
      <w:proofErr w:type="spellEnd"/>
      <w:r w:rsidRPr="007F3ADB">
        <w:rPr>
          <w:rFonts w:ascii="Garamond" w:hAnsi="Garamond"/>
        </w:rPr>
        <w:t xml:space="preserve"> samples were subjected to INAA after undergoing irradiation and gamma spectroscopy protocols outlined in </w:t>
      </w:r>
      <w:proofErr w:type="spellStart"/>
      <w:r w:rsidRPr="007F3ADB">
        <w:rPr>
          <w:rFonts w:ascii="Garamond" w:hAnsi="Garamond"/>
        </w:rPr>
        <w:t>Minc</w:t>
      </w:r>
      <w:proofErr w:type="spellEnd"/>
      <w:r w:rsidRPr="007F3ADB">
        <w:rPr>
          <w:rFonts w:ascii="Garamond" w:hAnsi="Garamond"/>
        </w:rPr>
        <w:t xml:space="preserve"> and Sherman (2011). Subgroups within the two compositional groups 1 and 2 were identified after performing a series of data analyses that included bivariate plots, compositional profile plots and cluster analysis. The sample</w:t>
      </w:r>
      <w:r>
        <w:rPr>
          <w:rFonts w:ascii="Garamond" w:hAnsi="Garamond"/>
        </w:rPr>
        <w:t xml:space="preserve"> size</w:t>
      </w:r>
      <w:r w:rsidRPr="007F3ADB">
        <w:rPr>
          <w:rFonts w:ascii="Garamond" w:hAnsi="Garamond"/>
        </w:rPr>
        <w:t xml:space="preserve"> w</w:t>
      </w:r>
      <w:r>
        <w:rPr>
          <w:rFonts w:ascii="Garamond" w:hAnsi="Garamond"/>
        </w:rPr>
        <w:t>as</w:t>
      </w:r>
      <w:r w:rsidRPr="007F3ADB">
        <w:rPr>
          <w:rFonts w:ascii="Garamond" w:hAnsi="Garamond"/>
        </w:rPr>
        <w:t xml:space="preserve"> too </w:t>
      </w:r>
      <w:proofErr w:type="gramStart"/>
      <w:r w:rsidRPr="007F3ADB">
        <w:rPr>
          <w:rFonts w:ascii="Garamond" w:hAnsi="Garamond"/>
        </w:rPr>
        <w:t>small  for</w:t>
      </w:r>
      <w:proofErr w:type="gramEnd"/>
      <w:r w:rsidRPr="007F3ADB">
        <w:rPr>
          <w:rFonts w:ascii="Garamond" w:hAnsi="Garamond"/>
        </w:rPr>
        <w:t xml:space="preserve"> additional multivariate refinement and statistical testing. In addition, the Cerro </w:t>
      </w:r>
      <w:proofErr w:type="spellStart"/>
      <w:r w:rsidRPr="007F3ADB">
        <w:rPr>
          <w:rFonts w:ascii="Garamond" w:hAnsi="Garamond"/>
        </w:rPr>
        <w:t>Jazmín</w:t>
      </w:r>
      <w:proofErr w:type="spellEnd"/>
      <w:r w:rsidRPr="007F3ADB">
        <w:rPr>
          <w:rFonts w:ascii="Garamond" w:hAnsi="Garamond"/>
        </w:rPr>
        <w:t xml:space="preserve"> samples were compared to reference data established for </w:t>
      </w:r>
      <w:proofErr w:type="spellStart"/>
      <w:r w:rsidRPr="007F3ADB">
        <w:rPr>
          <w:rFonts w:ascii="Garamond" w:hAnsi="Garamond"/>
        </w:rPr>
        <w:t>contemporanous</w:t>
      </w:r>
      <w:proofErr w:type="spellEnd"/>
      <w:r w:rsidRPr="007F3ADB">
        <w:rPr>
          <w:rFonts w:ascii="Garamond" w:hAnsi="Garamond"/>
        </w:rPr>
        <w:t xml:space="preserve"> Late and Terminal Formative period sites in the Valley of Oaxa</w:t>
      </w:r>
      <w:r>
        <w:rPr>
          <w:rFonts w:ascii="Garamond" w:hAnsi="Garamond"/>
        </w:rPr>
        <w:t>ca (</w:t>
      </w:r>
      <w:proofErr w:type="spellStart"/>
      <w:r>
        <w:rPr>
          <w:rFonts w:ascii="Garamond" w:hAnsi="Garamond"/>
        </w:rPr>
        <w:t>Minc</w:t>
      </w:r>
      <w:proofErr w:type="spellEnd"/>
      <w:r>
        <w:rPr>
          <w:rFonts w:ascii="Garamond" w:hAnsi="Garamond"/>
        </w:rPr>
        <w:t xml:space="preserve"> et al. 2016b</w:t>
      </w:r>
      <w:r w:rsidRPr="007F3ADB">
        <w:rPr>
          <w:rFonts w:ascii="Garamond" w:hAnsi="Garamond"/>
        </w:rPr>
        <w:t>), which allowed for the identification of Valley of Oaxaca gray wares at the Mixtec site. Finally, although additional research is needed to geo</w:t>
      </w:r>
      <w:r>
        <w:rPr>
          <w:rFonts w:ascii="Garamond" w:hAnsi="Garamond"/>
        </w:rPr>
        <w:t>-</w:t>
      </w:r>
      <w:r w:rsidRPr="007F3ADB">
        <w:rPr>
          <w:rFonts w:ascii="Garamond" w:hAnsi="Garamond"/>
        </w:rPr>
        <w:t>ref</w:t>
      </w:r>
      <w:r>
        <w:rPr>
          <w:rFonts w:ascii="Garamond" w:hAnsi="Garamond"/>
        </w:rPr>
        <w:t>e</w:t>
      </w:r>
      <w:r w:rsidRPr="007F3ADB">
        <w:rPr>
          <w:rFonts w:ascii="Garamond" w:hAnsi="Garamond"/>
        </w:rPr>
        <w:t xml:space="preserve">rence the origin of clays from Group 1 and 2, the available chemical and geological evidence suggests that these clays may be locally available in the </w:t>
      </w:r>
      <w:proofErr w:type="spellStart"/>
      <w:r w:rsidRPr="007F3ADB">
        <w:rPr>
          <w:rFonts w:ascii="Garamond" w:hAnsi="Garamond"/>
        </w:rPr>
        <w:t>Mixteca</w:t>
      </w:r>
      <w:proofErr w:type="spellEnd"/>
      <w:r w:rsidRPr="007F3ADB">
        <w:rPr>
          <w:rFonts w:ascii="Garamond" w:hAnsi="Garamond"/>
        </w:rPr>
        <w:t xml:space="preserve"> Alta (</w:t>
      </w:r>
      <w:proofErr w:type="spellStart"/>
      <w:r w:rsidRPr="007F3ADB">
        <w:rPr>
          <w:rFonts w:ascii="Garamond" w:hAnsi="Garamond"/>
        </w:rPr>
        <w:t>Minc</w:t>
      </w:r>
      <w:proofErr w:type="spellEnd"/>
      <w:r w:rsidRPr="007F3ADB">
        <w:rPr>
          <w:rFonts w:ascii="Garamond" w:hAnsi="Garamond"/>
        </w:rPr>
        <w:t xml:space="preserve"> et al. 2016</w:t>
      </w:r>
      <w:r>
        <w:rPr>
          <w:rFonts w:ascii="Garamond" w:hAnsi="Garamond"/>
        </w:rPr>
        <w:t>a</w:t>
      </w:r>
      <w:r w:rsidRPr="007F3ADB">
        <w:rPr>
          <w:rFonts w:ascii="Garamond" w:hAnsi="Garamond"/>
        </w:rPr>
        <w:t>).</w:t>
      </w:r>
    </w:p>
    <w:p w14:paraId="477EF749" w14:textId="77777777" w:rsidR="00392BFF" w:rsidRPr="007F3ADB" w:rsidRDefault="00392BFF" w:rsidP="00392BFF">
      <w:pPr>
        <w:rPr>
          <w:rFonts w:ascii="Garamond" w:hAnsi="Garamond"/>
        </w:rPr>
      </w:pPr>
    </w:p>
    <w:p w14:paraId="6CE17492" w14:textId="77777777" w:rsidR="00392BFF" w:rsidRDefault="00392BFF">
      <w:pPr>
        <w:rPr>
          <w:sz w:val="24"/>
        </w:rPr>
      </w:pPr>
    </w:p>
    <w:p w14:paraId="719E24B3" w14:textId="77777777" w:rsidR="00F32F93" w:rsidRPr="00392BFF" w:rsidRDefault="00F32F93" w:rsidP="00F32F93">
      <w:pPr>
        <w:spacing w:line="480" w:lineRule="auto"/>
        <w:ind w:firstLine="720"/>
        <w:rPr>
          <w:sz w:val="24"/>
        </w:rPr>
      </w:pPr>
      <w:bookmarkStart w:id="0" w:name="_GoBack"/>
      <w:bookmarkEnd w:id="0"/>
    </w:p>
    <w:sectPr w:rsidR="00F32F93" w:rsidRPr="00392BFF" w:rsidSect="0020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FF"/>
    <w:rsid w:val="0014240C"/>
    <w:rsid w:val="001A40F5"/>
    <w:rsid w:val="00204ECE"/>
    <w:rsid w:val="00300C16"/>
    <w:rsid w:val="00300C93"/>
    <w:rsid w:val="00392BFF"/>
    <w:rsid w:val="00481650"/>
    <w:rsid w:val="007B2E89"/>
    <w:rsid w:val="008F3959"/>
    <w:rsid w:val="00910182"/>
    <w:rsid w:val="00955759"/>
    <w:rsid w:val="00965CEA"/>
    <w:rsid w:val="00D953E3"/>
    <w:rsid w:val="00E5366C"/>
    <w:rsid w:val="00F32F93"/>
    <w:rsid w:val="00F36D09"/>
    <w:rsid w:val="00FF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2F93"/>
    <w:rPr>
      <w:sz w:val="18"/>
      <w:szCs w:val="18"/>
    </w:rPr>
  </w:style>
  <w:style w:type="paragraph" w:styleId="CommentText">
    <w:name w:val="annotation text"/>
    <w:basedOn w:val="Normal"/>
    <w:link w:val="CommentTextChar"/>
    <w:uiPriority w:val="99"/>
    <w:unhideWhenUsed/>
    <w:rsid w:val="00F32F93"/>
    <w:rPr>
      <w:rFonts w:asciiTheme="minorHAnsi" w:eastAsiaTheme="minorEastAsia" w:hAnsiTheme="minorHAnsi" w:cstheme="minorBidi"/>
      <w:sz w:val="24"/>
      <w:szCs w:val="24"/>
      <w:lang w:val="es-US"/>
    </w:rPr>
  </w:style>
  <w:style w:type="character" w:customStyle="1" w:styleId="CommentTextChar">
    <w:name w:val="Comment Text Char"/>
    <w:basedOn w:val="DefaultParagraphFont"/>
    <w:link w:val="CommentText"/>
    <w:uiPriority w:val="99"/>
    <w:rsid w:val="00F32F93"/>
    <w:rPr>
      <w:rFonts w:asciiTheme="minorHAnsi" w:eastAsiaTheme="minorEastAsia" w:hAnsiTheme="minorHAnsi" w:cstheme="minorBidi"/>
      <w:lang w:val="es-US"/>
    </w:rPr>
  </w:style>
  <w:style w:type="paragraph" w:styleId="BalloonText">
    <w:name w:val="Balloon Text"/>
    <w:basedOn w:val="Normal"/>
    <w:link w:val="BalloonTextChar"/>
    <w:uiPriority w:val="99"/>
    <w:semiHidden/>
    <w:unhideWhenUsed/>
    <w:rsid w:val="00F32F93"/>
    <w:rPr>
      <w:rFonts w:ascii="Tahoma" w:hAnsi="Tahoma" w:cs="Tahoma"/>
      <w:sz w:val="16"/>
      <w:szCs w:val="16"/>
    </w:rPr>
  </w:style>
  <w:style w:type="character" w:customStyle="1" w:styleId="BalloonTextChar">
    <w:name w:val="Balloon Text Char"/>
    <w:basedOn w:val="DefaultParagraphFont"/>
    <w:link w:val="BalloonText"/>
    <w:uiPriority w:val="99"/>
    <w:semiHidden/>
    <w:rsid w:val="00F32F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53E3"/>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semiHidden/>
    <w:rsid w:val="00D953E3"/>
    <w:rPr>
      <w:rFonts w:asciiTheme="minorHAnsi" w:eastAsiaTheme="minorEastAsia" w:hAnsiTheme="minorHAnsi" w:cstheme="minorBidi"/>
      <w:b/>
      <w:bCs/>
      <w:sz w:val="20"/>
      <w:szCs w:val="20"/>
      <w:lang w:val="es-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2F93"/>
    <w:rPr>
      <w:sz w:val="18"/>
      <w:szCs w:val="18"/>
    </w:rPr>
  </w:style>
  <w:style w:type="paragraph" w:styleId="CommentText">
    <w:name w:val="annotation text"/>
    <w:basedOn w:val="Normal"/>
    <w:link w:val="CommentTextChar"/>
    <w:uiPriority w:val="99"/>
    <w:unhideWhenUsed/>
    <w:rsid w:val="00F32F93"/>
    <w:rPr>
      <w:rFonts w:asciiTheme="minorHAnsi" w:eastAsiaTheme="minorEastAsia" w:hAnsiTheme="minorHAnsi" w:cstheme="minorBidi"/>
      <w:sz w:val="24"/>
      <w:szCs w:val="24"/>
      <w:lang w:val="es-US"/>
    </w:rPr>
  </w:style>
  <w:style w:type="character" w:customStyle="1" w:styleId="CommentTextChar">
    <w:name w:val="Comment Text Char"/>
    <w:basedOn w:val="DefaultParagraphFont"/>
    <w:link w:val="CommentText"/>
    <w:uiPriority w:val="99"/>
    <w:rsid w:val="00F32F93"/>
    <w:rPr>
      <w:rFonts w:asciiTheme="minorHAnsi" w:eastAsiaTheme="minorEastAsia" w:hAnsiTheme="minorHAnsi" w:cstheme="minorBidi"/>
      <w:lang w:val="es-US"/>
    </w:rPr>
  </w:style>
  <w:style w:type="paragraph" w:styleId="BalloonText">
    <w:name w:val="Balloon Text"/>
    <w:basedOn w:val="Normal"/>
    <w:link w:val="BalloonTextChar"/>
    <w:uiPriority w:val="99"/>
    <w:semiHidden/>
    <w:unhideWhenUsed/>
    <w:rsid w:val="00F32F93"/>
    <w:rPr>
      <w:rFonts w:ascii="Tahoma" w:hAnsi="Tahoma" w:cs="Tahoma"/>
      <w:sz w:val="16"/>
      <w:szCs w:val="16"/>
    </w:rPr>
  </w:style>
  <w:style w:type="character" w:customStyle="1" w:styleId="BalloonTextChar">
    <w:name w:val="Balloon Text Char"/>
    <w:basedOn w:val="DefaultParagraphFont"/>
    <w:link w:val="BalloonText"/>
    <w:uiPriority w:val="99"/>
    <w:semiHidden/>
    <w:rsid w:val="00F32F9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53E3"/>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semiHidden/>
    <w:rsid w:val="00D953E3"/>
    <w:rPr>
      <w:rFonts w:asciiTheme="minorHAnsi" w:eastAsiaTheme="minorEastAsia" w:hAnsiTheme="minorHAnsi" w:cstheme="minorBidi"/>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Veronica Perez Rodriguez</cp:lastModifiedBy>
  <cp:revision>3</cp:revision>
  <cp:lastPrinted>2017-06-28T20:40:00Z</cp:lastPrinted>
  <dcterms:created xsi:type="dcterms:W3CDTF">2017-07-03T18:53:00Z</dcterms:created>
  <dcterms:modified xsi:type="dcterms:W3CDTF">2017-07-05T17:17:00Z</dcterms:modified>
</cp:coreProperties>
</file>