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02" w:rsidRDefault="00CF1002" w:rsidP="00550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Tabla suplementaria 1. </w:t>
      </w:r>
      <w:r w:rsidRPr="00CF1002">
        <w:rPr>
          <w:rFonts w:ascii="Times New Roman" w:hAnsi="Times New Roman" w:cs="Times New Roman"/>
          <w:sz w:val="24"/>
          <w:szCs w:val="24"/>
        </w:rPr>
        <w:t xml:space="preserve">NISP de los distintos taxones registrados en conjuntos de </w:t>
      </w:r>
      <w:proofErr w:type="spellStart"/>
      <w:r w:rsidRPr="00CF1002">
        <w:rPr>
          <w:rFonts w:ascii="Times New Roman" w:hAnsi="Times New Roman" w:cs="Times New Roman"/>
          <w:sz w:val="24"/>
          <w:szCs w:val="24"/>
        </w:rPr>
        <w:t>Guanacache</w:t>
      </w:r>
      <w:proofErr w:type="spellEnd"/>
      <w:r w:rsidRPr="00CF100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F1002">
        <w:rPr>
          <w:rFonts w:ascii="Times New Roman" w:hAnsi="Times New Roman" w:cs="Times New Roman"/>
          <w:sz w:val="24"/>
          <w:szCs w:val="24"/>
        </w:rPr>
        <w:t>Llancanelo</w:t>
      </w:r>
      <w:proofErr w:type="spellEnd"/>
    </w:p>
    <w:p w:rsidR="00CF1002" w:rsidRDefault="00CF1002" w:rsidP="00550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002">
        <w:rPr>
          <w:rFonts w:ascii="Times New Roman" w:hAnsi="Times New Roman" w:cs="Times New Roman"/>
          <w:i/>
          <w:sz w:val="24"/>
          <w:szCs w:val="24"/>
        </w:rPr>
        <w:t>Nota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F1002">
        <w:rPr>
          <w:rFonts w:ascii="Times New Roman" w:hAnsi="Times New Roman" w:cs="Times New Roman"/>
          <w:sz w:val="24"/>
          <w:szCs w:val="24"/>
        </w:rPr>
        <w:t xml:space="preserve">Entre corchetes, placas dérmicas. </w:t>
      </w:r>
      <w:proofErr w:type="gramStart"/>
      <w:r w:rsidRPr="00CF1002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CF1002">
        <w:rPr>
          <w:rFonts w:ascii="Times New Roman" w:hAnsi="Times New Roman" w:cs="Times New Roman"/>
          <w:sz w:val="24"/>
          <w:szCs w:val="24"/>
        </w:rPr>
        <w:t xml:space="preserve">: taxón registrado. Referencias: 1. Corbat et al. 2009; 2. </w:t>
      </w:r>
      <w:proofErr w:type="spellStart"/>
      <w:r w:rsidRPr="00CF1002">
        <w:rPr>
          <w:rFonts w:ascii="Times New Roman" w:hAnsi="Times New Roman" w:cs="Times New Roman"/>
          <w:sz w:val="24"/>
          <w:szCs w:val="24"/>
        </w:rPr>
        <w:t>Giardina</w:t>
      </w:r>
      <w:proofErr w:type="spellEnd"/>
      <w:r w:rsidRPr="00CF1002">
        <w:rPr>
          <w:rFonts w:ascii="Times New Roman" w:hAnsi="Times New Roman" w:cs="Times New Roman"/>
          <w:sz w:val="24"/>
          <w:szCs w:val="24"/>
        </w:rPr>
        <w:t xml:space="preserve"> et al. 2014; 3. Corbat y </w:t>
      </w:r>
      <w:proofErr w:type="spellStart"/>
      <w:r w:rsidRPr="00CF1002">
        <w:rPr>
          <w:rFonts w:ascii="Times New Roman" w:hAnsi="Times New Roman" w:cs="Times New Roman"/>
          <w:sz w:val="24"/>
          <w:szCs w:val="24"/>
        </w:rPr>
        <w:t>Giardina</w:t>
      </w:r>
      <w:proofErr w:type="spellEnd"/>
      <w:r w:rsidRPr="00CF1002">
        <w:rPr>
          <w:rFonts w:ascii="Times New Roman" w:hAnsi="Times New Roman" w:cs="Times New Roman"/>
          <w:sz w:val="24"/>
          <w:szCs w:val="24"/>
        </w:rPr>
        <w:t xml:space="preserve"> 2012; 4. </w:t>
      </w:r>
      <w:proofErr w:type="spellStart"/>
      <w:r w:rsidRPr="00CF1002">
        <w:rPr>
          <w:rFonts w:ascii="Times New Roman" w:hAnsi="Times New Roman" w:cs="Times New Roman"/>
          <w:sz w:val="24"/>
          <w:szCs w:val="24"/>
        </w:rPr>
        <w:t>Giardina</w:t>
      </w:r>
      <w:proofErr w:type="spellEnd"/>
      <w:r w:rsidRPr="00CF1002">
        <w:rPr>
          <w:rFonts w:ascii="Times New Roman" w:hAnsi="Times New Roman" w:cs="Times New Roman"/>
          <w:sz w:val="24"/>
          <w:szCs w:val="24"/>
        </w:rPr>
        <w:t xml:space="preserve"> et al. 2011; 5 Corbat et al. (2015); 6 </w:t>
      </w:r>
      <w:proofErr w:type="spellStart"/>
      <w:r w:rsidRPr="00CF1002">
        <w:rPr>
          <w:rFonts w:ascii="Times New Roman" w:hAnsi="Times New Roman" w:cs="Times New Roman"/>
          <w:sz w:val="24"/>
          <w:szCs w:val="24"/>
        </w:rPr>
        <w:t>Cahiza</w:t>
      </w:r>
      <w:proofErr w:type="spellEnd"/>
      <w:r w:rsidRPr="00CF1002">
        <w:rPr>
          <w:rFonts w:ascii="Times New Roman" w:hAnsi="Times New Roman" w:cs="Times New Roman"/>
          <w:sz w:val="24"/>
          <w:szCs w:val="24"/>
        </w:rPr>
        <w:t xml:space="preserve"> (2003); 7 García </w:t>
      </w:r>
      <w:proofErr w:type="spellStart"/>
      <w:r w:rsidRPr="00CF1002">
        <w:rPr>
          <w:rFonts w:ascii="Times New Roman" w:hAnsi="Times New Roman" w:cs="Times New Roman"/>
          <w:sz w:val="24"/>
          <w:szCs w:val="24"/>
        </w:rPr>
        <w:t>Llorca</w:t>
      </w:r>
      <w:proofErr w:type="spellEnd"/>
      <w:r w:rsidRPr="00CF100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F1002">
        <w:rPr>
          <w:rFonts w:ascii="Times New Roman" w:hAnsi="Times New Roman" w:cs="Times New Roman"/>
          <w:sz w:val="24"/>
          <w:szCs w:val="24"/>
        </w:rPr>
        <w:t>Cahiza</w:t>
      </w:r>
      <w:proofErr w:type="spellEnd"/>
      <w:r w:rsidRPr="00CF1002">
        <w:rPr>
          <w:rFonts w:ascii="Times New Roman" w:hAnsi="Times New Roman" w:cs="Times New Roman"/>
          <w:sz w:val="24"/>
          <w:szCs w:val="24"/>
        </w:rPr>
        <w:t xml:space="preserve"> (2007); 8 </w:t>
      </w:r>
      <w:proofErr w:type="spellStart"/>
      <w:r w:rsidRPr="00CF1002">
        <w:rPr>
          <w:rFonts w:ascii="Times New Roman" w:hAnsi="Times New Roman" w:cs="Times New Roman"/>
          <w:sz w:val="24"/>
          <w:szCs w:val="24"/>
        </w:rPr>
        <w:t>Chiavazza</w:t>
      </w:r>
      <w:proofErr w:type="spellEnd"/>
      <w:r w:rsidRPr="00CF1002">
        <w:rPr>
          <w:rFonts w:ascii="Times New Roman" w:hAnsi="Times New Roman" w:cs="Times New Roman"/>
          <w:sz w:val="24"/>
          <w:szCs w:val="24"/>
        </w:rPr>
        <w:t xml:space="preserve"> (2007).</w:t>
      </w:r>
    </w:p>
    <w:p w:rsidR="009D385F" w:rsidRDefault="009D385F" w:rsidP="00550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85F" w:rsidRPr="009D385F" w:rsidRDefault="009D385F" w:rsidP="009D38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r w:rsidRPr="009D385F">
        <w:rPr>
          <w:rFonts w:ascii="Times New Roman" w:hAnsi="Times New Roman" w:cs="Times New Roman"/>
          <w:sz w:val="24"/>
          <w:szCs w:val="24"/>
        </w:rPr>
        <w:t xml:space="preserve">suplementario 1. </w:t>
      </w:r>
      <w:r w:rsidRPr="009D385F">
        <w:rPr>
          <w:rFonts w:ascii="Times New Roman" w:hAnsi="Times New Roman" w:cs="Times New Roman"/>
          <w:sz w:val="24"/>
          <w:szCs w:val="24"/>
        </w:rPr>
        <w:t>Consideraciones sobre la ausencia de registro de algunas especies</w:t>
      </w:r>
      <w:r w:rsidRPr="009D385F">
        <w:rPr>
          <w:rFonts w:ascii="Times New Roman" w:hAnsi="Times New Roman" w:cs="Times New Roman"/>
          <w:sz w:val="24"/>
          <w:szCs w:val="24"/>
        </w:rPr>
        <w:t>.</w:t>
      </w:r>
    </w:p>
    <w:p w:rsidR="009D385F" w:rsidRPr="00CF1002" w:rsidRDefault="009D385F" w:rsidP="00550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385F" w:rsidRPr="00CF10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02"/>
    <w:rsid w:val="003B4D83"/>
    <w:rsid w:val="00550B9F"/>
    <w:rsid w:val="00722AE8"/>
    <w:rsid w:val="009D385F"/>
    <w:rsid w:val="00C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5515B1-675C-4D8D-B7C6-6CF08151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Corbat</cp:lastModifiedBy>
  <cp:revision>4</cp:revision>
  <dcterms:created xsi:type="dcterms:W3CDTF">2016-09-02T16:59:00Z</dcterms:created>
  <dcterms:modified xsi:type="dcterms:W3CDTF">2016-12-29T22:58:00Z</dcterms:modified>
</cp:coreProperties>
</file>