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20"/>
        <w:tblW w:w="871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03"/>
        <w:gridCol w:w="2551"/>
        <w:gridCol w:w="1845"/>
      </w:tblGrid>
      <w:tr w:rsidR="00101A2B" w:rsidRPr="005A1F6B" w14:paraId="160E8D12" w14:textId="77777777" w:rsidTr="00103FF1">
        <w:trPr>
          <w:trHeight w:val="270"/>
        </w:trPr>
        <w:tc>
          <w:tcPr>
            <w:tcW w:w="172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324C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Taxa</w:t>
            </w:r>
          </w:p>
        </w:tc>
        <w:tc>
          <w:tcPr>
            <w:tcW w:w="26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25B6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Transversal section</w:t>
            </w:r>
          </w:p>
        </w:tc>
        <w:tc>
          <w:tcPr>
            <w:tcW w:w="43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8C446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Longitudinal sections</w:t>
            </w:r>
          </w:p>
        </w:tc>
      </w:tr>
      <w:tr w:rsidR="00101A2B" w:rsidRPr="005A1F6B" w14:paraId="6E95D5B6" w14:textId="77777777" w:rsidTr="00103FF1">
        <w:trPr>
          <w:trHeight w:val="315"/>
        </w:trPr>
        <w:tc>
          <w:tcPr>
            <w:tcW w:w="17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46A4A2" w14:textId="77777777" w:rsidR="00101A2B" w:rsidRPr="005A1F6B" w:rsidRDefault="00101A2B" w:rsidP="0010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6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C26C46C" w14:textId="77777777" w:rsidR="00101A2B" w:rsidRPr="005A1F6B" w:rsidRDefault="00101A2B" w:rsidP="0010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A60D0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Radial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0F5E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Tangential</w:t>
            </w:r>
          </w:p>
        </w:tc>
      </w:tr>
      <w:tr w:rsidR="00101A2B" w:rsidRPr="00D747A5" w14:paraId="36942499" w14:textId="77777777" w:rsidTr="00107DEF">
        <w:trPr>
          <w:trHeight w:val="72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349591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Caesalpinia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aphylla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4D5A854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Wood semi-ring-porous, vessels mostly solitary,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apotracheal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parenchyma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B72DEA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Rays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heterocellular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simple perforation plates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26923EE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Rays 3-4 seriate, ray height &gt; 1mm</w:t>
            </w:r>
          </w:p>
        </w:tc>
      </w:tr>
      <w:tr w:rsidR="00101A2B" w:rsidRPr="00D747A5" w14:paraId="46FD0A6B" w14:textId="77777777" w:rsidTr="00107DEF">
        <w:trPr>
          <w:trHeight w:val="126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4CD1D4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Escallonia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angustifolia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5A1AA075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Growth ring boundaries indistinct, wood diffuse-porous, vessels exclusively solitary, paratracheal and vasicentric parenchyma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8A9ED1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Rays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heterocellular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simple perforation p</w:t>
            </w:r>
            <w:r w:rsidR="00667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lates, thin helical thickenings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2FB8A7F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Rays 1-2 seriate, ray height 8- 13 cells</w:t>
            </w:r>
          </w:p>
        </w:tc>
      </w:tr>
      <w:tr w:rsidR="00101A2B" w:rsidRPr="00D747A5" w14:paraId="53111F72" w14:textId="77777777" w:rsidTr="00107DEF">
        <w:trPr>
          <w:trHeight w:val="114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85945E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Myrica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pavonis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4399D0C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Growth ring boundaries distinct, wood semi-ring-porous, vessels mostly solitary, paratracheal parenchyma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EA90FE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Rays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heterocellular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simple and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scalariform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perforation plates, bordered pits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C95D68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Rays 1-3 seriate, ray height 5-14 cells</w:t>
            </w:r>
          </w:p>
        </w:tc>
      </w:tr>
      <w:tr w:rsidR="00101A2B" w:rsidRPr="00D747A5" w14:paraId="3EBC53A4" w14:textId="77777777" w:rsidTr="00107DEF">
        <w:trPr>
          <w:trHeight w:val="18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F028E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Prosopis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tamarugo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625D697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Growth ring boundaries distinct and indistinct, and indistinct, wood ring-porous/wood diffuse-porous, vessels mostly solitary, sometimes clustered by 2,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apotracheal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and paratracheal,  vasicentric parenchyma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4A34A94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Rays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homocellular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simple perforation plates, vestured pits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770D585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Rays 1-3 seriate, ray height 9-40 cells</w:t>
            </w:r>
          </w:p>
        </w:tc>
      </w:tr>
      <w:tr w:rsidR="00101A2B" w:rsidRPr="00D747A5" w14:paraId="28B74DBA" w14:textId="77777777" w:rsidTr="00107DEF">
        <w:trPr>
          <w:trHeight w:val="126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E18C06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Schinus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molle</w:t>
            </w:r>
            <w:proofErr w:type="spellEnd"/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3CC5AD07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Growth ring boundaries distinct and indistinct, and indistinct, wood semi-ring-porous, vessels in diagonal, paratracheal parenchyma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8BC023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Rays </w:t>
            </w:r>
            <w:proofErr w:type="spellStart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heterocellular</w:t>
            </w:r>
            <w:proofErr w:type="spellEnd"/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, helical thickenings, simple perforation plates, rounded and bordered pits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56A2FB" w14:textId="77777777" w:rsidR="00101A2B" w:rsidRPr="005A1F6B" w:rsidRDefault="00101A2B" w:rsidP="0010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Rays 1-3</w:t>
            </w:r>
            <w:r w:rsidR="00667B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 w:rsidRPr="005A1F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seriate, ray height 3-24 cells, radial resiniferous canals </w:t>
            </w:r>
          </w:p>
        </w:tc>
      </w:tr>
    </w:tbl>
    <w:p w14:paraId="1B2DAA8B" w14:textId="1388D2B2" w:rsidR="00101A2B" w:rsidRDefault="00E80932" w:rsidP="00101A2B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Supplemental Table 2</w:t>
      </w:r>
      <w:r w:rsidR="00101A2B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Description of </w:t>
      </w:r>
      <w:r w:rsidR="008021C1">
        <w:rPr>
          <w:rFonts w:ascii="Times New Roman" w:eastAsia="Arial Unicode MS" w:hAnsi="Times New Roman" w:cs="Times New Roman"/>
          <w:sz w:val="24"/>
          <w:szCs w:val="24"/>
          <w:lang w:val="en-US"/>
        </w:rPr>
        <w:t>T</w:t>
      </w:r>
      <w:r w:rsidR="008021C1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hree </w:t>
      </w:r>
      <w:r w:rsidR="008021C1">
        <w:rPr>
          <w:rFonts w:ascii="Times New Roman" w:eastAsia="Arial Unicode MS" w:hAnsi="Times New Roman" w:cs="Times New Roman"/>
          <w:sz w:val="24"/>
          <w:szCs w:val="24"/>
          <w:lang w:val="en-US"/>
        </w:rPr>
        <w:t>A</w:t>
      </w:r>
      <w:r w:rsidR="008021C1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natomical </w:t>
      </w:r>
      <w:r w:rsidR="008021C1">
        <w:rPr>
          <w:rFonts w:ascii="Times New Roman" w:eastAsia="Arial Unicode MS" w:hAnsi="Times New Roman" w:cs="Times New Roman"/>
          <w:sz w:val="24"/>
          <w:szCs w:val="24"/>
          <w:lang w:val="en-US"/>
        </w:rPr>
        <w:t>Cuts o</w:t>
      </w:r>
      <w:bookmarkStart w:id="0" w:name="_GoBack"/>
      <w:bookmarkEnd w:id="0"/>
      <w:r w:rsidR="008021C1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f </w:t>
      </w:r>
      <w:r w:rsidR="008021C1">
        <w:rPr>
          <w:rFonts w:ascii="Times New Roman" w:eastAsia="Arial Unicode MS" w:hAnsi="Times New Roman" w:cs="Times New Roman"/>
          <w:sz w:val="24"/>
          <w:szCs w:val="24"/>
          <w:lang w:val="en-US"/>
        </w:rPr>
        <w:t>I</w:t>
      </w:r>
      <w:r w:rsidR="008021C1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dentified </w:t>
      </w:r>
      <w:r w:rsidR="008021C1">
        <w:rPr>
          <w:rFonts w:ascii="Times New Roman" w:eastAsia="Arial Unicode MS" w:hAnsi="Times New Roman" w:cs="Times New Roman"/>
          <w:sz w:val="24"/>
          <w:szCs w:val="24"/>
          <w:lang w:val="en-US"/>
        </w:rPr>
        <w:t>T</w:t>
      </w:r>
      <w:r w:rsidR="008021C1" w:rsidRPr="00731919">
        <w:rPr>
          <w:rFonts w:ascii="Times New Roman" w:eastAsia="Arial Unicode MS" w:hAnsi="Times New Roman" w:cs="Times New Roman"/>
          <w:sz w:val="24"/>
          <w:szCs w:val="24"/>
          <w:lang w:val="en-US"/>
        </w:rPr>
        <w:t>axa</w:t>
      </w:r>
      <w:r w:rsidR="00101A2B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14:paraId="41F46565" w14:textId="77777777" w:rsidR="00C0333A" w:rsidRPr="00D747A5" w:rsidRDefault="00C0333A" w:rsidP="000116A1">
      <w:pPr>
        <w:rPr>
          <w:lang w:val="en-US"/>
        </w:rPr>
      </w:pPr>
    </w:p>
    <w:sectPr w:rsidR="00C0333A" w:rsidRPr="00D747A5" w:rsidSect="00B3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A1"/>
    <w:rsid w:val="000116A1"/>
    <w:rsid w:val="00101A2B"/>
    <w:rsid w:val="00103FF1"/>
    <w:rsid w:val="00107DEF"/>
    <w:rsid w:val="001837E6"/>
    <w:rsid w:val="001F0AF8"/>
    <w:rsid w:val="00433C97"/>
    <w:rsid w:val="004A38EE"/>
    <w:rsid w:val="005A1F6B"/>
    <w:rsid w:val="00667B14"/>
    <w:rsid w:val="00767508"/>
    <w:rsid w:val="00797FBD"/>
    <w:rsid w:val="008021C1"/>
    <w:rsid w:val="00B34E4F"/>
    <w:rsid w:val="00B548CD"/>
    <w:rsid w:val="00C0333A"/>
    <w:rsid w:val="00D4665E"/>
    <w:rsid w:val="00D747A5"/>
    <w:rsid w:val="00DC64B5"/>
    <w:rsid w:val="00DD0D87"/>
    <w:rsid w:val="00E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2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Calogero Santoro</cp:lastModifiedBy>
  <cp:revision>5</cp:revision>
  <dcterms:created xsi:type="dcterms:W3CDTF">2017-01-15T17:43:00Z</dcterms:created>
  <dcterms:modified xsi:type="dcterms:W3CDTF">2017-01-16T02:18:00Z</dcterms:modified>
</cp:coreProperties>
</file>