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D" w:rsidRPr="00C145D5" w:rsidRDefault="00C145D5" w:rsidP="00C145D5">
      <w:pPr>
        <w:pStyle w:val="berschrift1"/>
      </w:pPr>
      <w:bookmarkStart w:id="0" w:name="_GoBack"/>
      <w:r w:rsidRPr="00C145D5">
        <w:t xml:space="preserve">Supplementary </w:t>
      </w:r>
      <w:r w:rsidR="0080037B">
        <w:t>Table S1</w:t>
      </w:r>
    </w:p>
    <w:bookmarkEnd w:id="0"/>
    <w:p w:rsidR="00C145D5" w:rsidRDefault="00C145D5">
      <w:pPr>
        <w:rPr>
          <w:rFonts w:ascii="Arial" w:hAnsi="Arial" w:cs="Arial"/>
        </w:rPr>
      </w:pPr>
    </w:p>
    <w:p w:rsidR="00C145D5" w:rsidRDefault="00C14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Summary: Results from structural equation modelling (SEM) reported in Hofbauer and Rodriguez (2021). This SEM </w:t>
      </w:r>
      <w:proofErr w:type="gramStart"/>
      <w:r>
        <w:rPr>
          <w:rFonts w:ascii="Arial" w:hAnsi="Arial" w:cs="Arial"/>
        </w:rPr>
        <w:t>was used</w:t>
      </w:r>
      <w:proofErr w:type="gramEnd"/>
      <w:r>
        <w:rPr>
          <w:rFonts w:ascii="Arial" w:hAnsi="Arial" w:cs="Arial"/>
        </w:rPr>
        <w:t xml:space="preserve"> to determine the coefficients for the Social Deprivation Index (SDI).  </w:t>
      </w:r>
    </w:p>
    <w:p w:rsidR="00C145D5" w:rsidRDefault="00C145D5">
      <w:pPr>
        <w:rPr>
          <w:rFonts w:ascii="Arial" w:hAnsi="Arial" w:cs="Arial"/>
        </w:rPr>
      </w:pPr>
    </w:p>
    <w:p w:rsidR="00C145D5" w:rsidRPr="00C145D5" w:rsidRDefault="00C145D5">
      <w:pPr>
        <w:rPr>
          <w:rFonts w:ascii="Arial" w:hAnsi="Arial" w:cs="Arial"/>
        </w:rPr>
      </w:pPr>
    </w:p>
    <w:p w:rsidR="00C145D5" w:rsidRPr="00C145D5" w:rsidRDefault="00C145D5" w:rsidP="00C145D5">
      <w:pPr>
        <w:spacing w:line="480" w:lineRule="auto"/>
        <w:rPr>
          <w:rFonts w:ascii="Arial" w:hAnsi="Arial" w:cs="Arial"/>
          <w:b/>
        </w:rPr>
      </w:pPr>
      <w:r w:rsidRPr="00C145D5">
        <w:rPr>
          <w:rFonts w:ascii="Arial" w:hAnsi="Arial" w:cs="Arial"/>
          <w:b/>
        </w:rPr>
        <w:t xml:space="preserve">Table </w:t>
      </w:r>
      <w:r w:rsidR="0052359B">
        <w:rPr>
          <w:rFonts w:ascii="Arial" w:hAnsi="Arial" w:cs="Arial"/>
          <w:b/>
        </w:rPr>
        <w:t>S</w:t>
      </w:r>
      <w:r w:rsidRPr="00C145D5">
        <w:rPr>
          <w:rFonts w:ascii="Arial" w:hAnsi="Arial" w:cs="Arial"/>
          <w:b/>
        </w:rPr>
        <w:t xml:space="preserve">1. Coefficients used in construction of Social Deprivation Index (SDI), reported in Hofbauer and Rodriguez </w:t>
      </w:r>
      <w:r w:rsidRPr="00C145D5">
        <w:rPr>
          <w:rFonts w:ascii="Arial" w:hAnsi="Arial" w:cs="Arial"/>
          <w:b/>
        </w:rPr>
        <w:fldChar w:fldCharType="begin"/>
      </w:r>
      <w:r w:rsidRPr="00C145D5">
        <w:rPr>
          <w:rFonts w:ascii="Arial" w:hAnsi="Arial" w:cs="Arial"/>
          <w:b/>
        </w:rPr>
        <w:instrText xml:space="preserve"> ADDIN EN.CITE &lt;EndNote&gt;&lt;Cite ExcludeAuth="1"&gt;&lt;Author&gt;Hofbauer&lt;/Author&gt;&lt;Year&gt;2021&lt;/Year&gt;&lt;RecNum&gt;300&lt;/RecNum&gt;&lt;DisplayText&gt;(2021)&lt;/DisplayText&gt;&lt;record&gt;&lt;rec-number&gt;300&lt;/rec-number&gt;&lt;foreign-keys&gt;&lt;key app="EN" db-id="5ttfrx59r9ps2vew2f7va2050spdfw00rxd0" timestamp="1613502927"&gt;300&lt;/key&gt;&lt;/foreign-keys&gt;&lt;ref-type name="Journal Article"&gt;17&lt;/ref-type&gt;&lt;contributors&gt;&lt;authors&gt;&lt;author&gt;Hofbauer, Lena M.&lt;/author&gt;&lt;author&gt;Rodriguez, Francisca S.&lt;/author&gt;&lt;/authors&gt;&lt;/contributors&gt;&lt;titles&gt;&lt;title&gt;Association of social deprivation with cognitive status and decline in older adults &lt;/title&gt;&lt;/titles&gt;&lt;dates&gt;&lt;year&gt;2021&lt;/year&gt;&lt;/dates&gt;&lt;urls&gt;&lt;/urls&gt;&lt;/record&gt;&lt;/Cite&gt;&lt;/EndNote&gt;</w:instrText>
      </w:r>
      <w:r w:rsidRPr="00C145D5">
        <w:rPr>
          <w:rFonts w:ascii="Arial" w:hAnsi="Arial" w:cs="Arial"/>
          <w:b/>
        </w:rPr>
        <w:fldChar w:fldCharType="separate"/>
      </w:r>
      <w:r w:rsidRPr="00C145D5">
        <w:rPr>
          <w:rFonts w:ascii="Arial" w:hAnsi="Arial" w:cs="Arial"/>
          <w:b/>
          <w:noProof/>
        </w:rPr>
        <w:t>(2021)</w:t>
      </w:r>
      <w:r w:rsidRPr="00C145D5">
        <w:rPr>
          <w:rFonts w:ascii="Arial" w:hAnsi="Arial" w:cs="Arial"/>
          <w:b/>
        </w:rPr>
        <w:fldChar w:fldCharType="end"/>
      </w:r>
    </w:p>
    <w:tbl>
      <w:tblPr>
        <w:tblStyle w:val="TabellemithellemGitternetz1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1453"/>
        <w:gridCol w:w="1453"/>
        <w:gridCol w:w="1453"/>
        <w:gridCol w:w="1453"/>
        <w:gridCol w:w="1453"/>
      </w:tblGrid>
      <w:tr w:rsidR="0052359B" w:rsidRPr="0052359B" w:rsidTr="00DA08E1">
        <w:trPr>
          <w:trHeight w:val="473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r w:rsidRPr="0052359B">
              <w:rPr>
                <w:rFonts w:ascii="Arial" w:hAnsi="Arial" w:cs="Arial"/>
                <w:b/>
              </w:rPr>
              <w:t>Social deprivation variable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proofErr w:type="spellStart"/>
            <w:r w:rsidRPr="0052359B">
              <w:rPr>
                <w:rFonts w:ascii="Arial" w:hAnsi="Arial" w:cs="Arial"/>
                <w:b/>
              </w:rPr>
              <w:t>St.Est</w:t>
            </w:r>
            <w:proofErr w:type="spellEnd"/>
            <w:r w:rsidRPr="005235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r w:rsidRPr="0052359B">
              <w:rPr>
                <w:rFonts w:ascii="Arial" w:hAnsi="Arial" w:cs="Arial"/>
                <w:b/>
              </w:rPr>
              <w:t>CI (95%)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r w:rsidRPr="0052359B">
              <w:rPr>
                <w:rFonts w:ascii="Arial" w:hAnsi="Arial" w:cs="Arial"/>
                <w:b/>
              </w:rPr>
              <w:t>CFI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r w:rsidRPr="0052359B">
              <w:rPr>
                <w:rFonts w:ascii="Arial" w:hAnsi="Arial" w:cs="Arial"/>
                <w:b/>
              </w:rPr>
              <w:t>RMSEA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b/>
              </w:rPr>
            </w:pPr>
            <w:r w:rsidRPr="0052359B">
              <w:rPr>
                <w:rFonts w:ascii="Arial" w:hAnsi="Arial" w:cs="Arial"/>
                <w:b/>
              </w:rPr>
              <w:t>SRMR</w:t>
            </w:r>
          </w:p>
        </w:tc>
      </w:tr>
      <w:tr w:rsidR="0052359B" w:rsidRPr="0052359B" w:rsidTr="00DA08E1">
        <w:trPr>
          <w:trHeight w:val="487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i/>
              </w:rPr>
            </w:pPr>
            <w:r w:rsidRPr="0052359B">
              <w:rPr>
                <w:rFonts w:ascii="Arial" w:hAnsi="Arial" w:cs="Arial"/>
                <w:i/>
              </w:rPr>
              <w:t>1.0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i/>
              </w:rPr>
            </w:pPr>
            <w:r w:rsidRPr="0052359B">
              <w:rPr>
                <w:rFonts w:ascii="Arial" w:hAnsi="Arial" w:cs="Arial"/>
                <w:i/>
              </w:rPr>
              <w:t>0.04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  <w:i/>
              </w:rPr>
            </w:pPr>
            <w:r w:rsidRPr="0052359B">
              <w:rPr>
                <w:rFonts w:ascii="Arial" w:hAnsi="Arial" w:cs="Arial"/>
                <w:i/>
              </w:rPr>
              <w:t>0.03</w:t>
            </w:r>
          </w:p>
        </w:tc>
      </w:tr>
      <w:tr w:rsidR="0052359B" w:rsidRPr="0052359B" w:rsidTr="00DA08E1">
        <w:trPr>
          <w:trHeight w:val="487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Years of education(rev)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0.59***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0.58-0.60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  <w:tr w:rsidR="0052359B" w:rsidRPr="0052359B" w:rsidTr="00DA08E1">
        <w:trPr>
          <w:trHeight w:val="473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Income(rev)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0.80***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0.79-0.81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  <w:tr w:rsidR="0052359B" w:rsidRPr="0052359B" w:rsidTr="00DA08E1">
        <w:trPr>
          <w:trHeight w:val="487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Wealth(rev)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0.52***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0.51-0.53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  <w:tr w:rsidR="0052359B" w:rsidRPr="0052359B" w:rsidTr="00DA08E1">
        <w:trPr>
          <w:trHeight w:val="487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Health insurance status</w:t>
            </w:r>
            <w:r w:rsidRPr="0052359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0.42***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0.41-0.43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  <w:tr w:rsidR="0052359B" w:rsidRPr="0052359B" w:rsidTr="00DA08E1">
        <w:trPr>
          <w:trHeight w:val="473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 xml:space="preserve">Never held a job for 5+ years 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0.47***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0.45-0.48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  <w:tr w:rsidR="0052359B" w:rsidRPr="0052359B" w:rsidTr="00DA08E1">
        <w:trPr>
          <w:trHeight w:val="473"/>
          <w:jc w:val="center"/>
        </w:trPr>
        <w:tc>
          <w:tcPr>
            <w:tcW w:w="2034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Neighbourhood safety (rev)</w:t>
            </w:r>
            <w:r w:rsidRPr="005235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0.46***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  <w:r w:rsidRPr="0052359B">
              <w:rPr>
                <w:rFonts w:ascii="Arial" w:hAnsi="Arial" w:cs="Arial"/>
              </w:rPr>
              <w:t>0.45-0.47</w:t>
            </w: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52359B" w:rsidRPr="0052359B" w:rsidRDefault="0052359B" w:rsidP="0052359B">
            <w:pPr>
              <w:rPr>
                <w:rFonts w:ascii="Arial" w:hAnsi="Arial" w:cs="Arial"/>
              </w:rPr>
            </w:pPr>
          </w:p>
        </w:tc>
      </w:tr>
    </w:tbl>
    <w:p w:rsidR="0052359B" w:rsidRPr="00C145D5" w:rsidRDefault="0052359B" w:rsidP="00C145D5">
      <w:pPr>
        <w:rPr>
          <w:rFonts w:ascii="Arial" w:hAnsi="Arial" w:cs="Arial"/>
        </w:rPr>
      </w:pPr>
    </w:p>
    <w:p w:rsidR="00C145D5" w:rsidRPr="00C145D5" w:rsidRDefault="0052359B" w:rsidP="00C145D5">
      <w:pPr>
        <w:rPr>
          <w:rFonts w:ascii="Arial" w:hAnsi="Arial" w:cs="Arial"/>
        </w:rPr>
      </w:pPr>
      <w:r w:rsidRPr="0052359B">
        <w:rPr>
          <w:rFonts w:ascii="Arial" w:hAnsi="Arial" w:cs="Arial"/>
        </w:rPr>
        <w:t xml:space="preserve">***p&lt;.001; </w:t>
      </w:r>
      <w:r w:rsidR="00C145D5" w:rsidRPr="00C145D5">
        <w:rPr>
          <w:rFonts w:ascii="Arial" w:hAnsi="Arial" w:cs="Arial"/>
        </w:rPr>
        <w:t>St. Est., standardised estimate; rev indicates reverse scored variable;</w:t>
      </w:r>
      <w:r w:rsidRPr="0052359B">
        <w:rPr>
          <w:rFonts w:ascii="Arial" w:hAnsi="Arial" w:cs="Arial"/>
        </w:rPr>
        <w:t xml:space="preserve"> CI, 95% Confidence interval; CFI, Comparative fit index; RMSEA, Root mean square error of approximation; SRMR, Standardized Root Mean Square Residual;</w:t>
      </w:r>
      <w:r w:rsidR="00C145D5" w:rsidRPr="00C145D5">
        <w:rPr>
          <w:rFonts w:ascii="Arial" w:hAnsi="Arial" w:cs="Arial"/>
          <w:vertAlign w:val="superscript"/>
        </w:rPr>
        <w:t xml:space="preserve"> 1</w:t>
      </w:r>
      <w:r w:rsidR="00C145D5" w:rsidRPr="00C145D5">
        <w:rPr>
          <w:rFonts w:ascii="Arial" w:hAnsi="Arial" w:cs="Arial"/>
        </w:rPr>
        <w:t xml:space="preserve"> coded so that high values reflect a relatively deprived insurance status;</w:t>
      </w:r>
      <w:r w:rsidR="00C145D5" w:rsidRPr="00C145D5">
        <w:rPr>
          <w:rFonts w:ascii="Arial" w:hAnsi="Arial" w:cs="Arial"/>
          <w:vertAlign w:val="superscript"/>
        </w:rPr>
        <w:t xml:space="preserve"> 2</w:t>
      </w:r>
      <w:r w:rsidR="00C145D5" w:rsidRPr="00C145D5">
        <w:rPr>
          <w:rFonts w:ascii="Arial" w:hAnsi="Arial" w:cs="Arial"/>
        </w:rPr>
        <w:t xml:space="preserve">not included in the present analysis due to missing data </w:t>
      </w:r>
    </w:p>
    <w:p w:rsidR="00C145D5" w:rsidRPr="00C145D5" w:rsidRDefault="00C145D5">
      <w:pPr>
        <w:rPr>
          <w:rFonts w:ascii="Arial" w:hAnsi="Arial" w:cs="Arial"/>
        </w:rPr>
      </w:pPr>
    </w:p>
    <w:sectPr w:rsidR="00C145D5" w:rsidRPr="00C14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145D5"/>
    <w:rsid w:val="0052359B"/>
    <w:rsid w:val="005738B9"/>
    <w:rsid w:val="00736078"/>
    <w:rsid w:val="0080037B"/>
    <w:rsid w:val="00A65ACE"/>
    <w:rsid w:val="00C145D5"/>
    <w:rsid w:val="00C73DAD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487"/>
  <w15:chartTrackingRefBased/>
  <w15:docId w15:val="{F3BFE31B-63DB-495E-A3E8-3FAF7701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78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145D5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738B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3607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38B9"/>
    <w:rPr>
      <w:rFonts w:ascii="Times New Roman" w:eastAsiaTheme="majorEastAsia" w:hAnsi="Times New Roman" w:cstheme="majorBidi"/>
      <w:b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6078"/>
    <w:rPr>
      <w:rFonts w:ascii="Times New Roman" w:eastAsiaTheme="majorEastAsia" w:hAnsi="Times New Roman" w:cstheme="majorBidi"/>
      <w:i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45D5"/>
    <w:rPr>
      <w:rFonts w:ascii="Arial" w:eastAsiaTheme="majorEastAsia" w:hAnsi="Arial" w:cs="Arial"/>
      <w:b/>
      <w:szCs w:val="32"/>
      <w:lang w:val="en-GB"/>
    </w:rPr>
  </w:style>
  <w:style w:type="table" w:styleId="TabellemithellemGitternetz">
    <w:name w:val="Grid Table Light"/>
    <w:basedOn w:val="NormaleTabelle"/>
    <w:uiPriority w:val="40"/>
    <w:rsid w:val="00C14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523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Hofbauer</dc:creator>
  <cp:keywords/>
  <dc:description/>
  <cp:lastModifiedBy>Lena Hofbauer</cp:lastModifiedBy>
  <cp:revision>3</cp:revision>
  <dcterms:created xsi:type="dcterms:W3CDTF">2021-03-25T18:24:00Z</dcterms:created>
  <dcterms:modified xsi:type="dcterms:W3CDTF">2021-03-26T08:11:00Z</dcterms:modified>
</cp:coreProperties>
</file>