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04" w:rsidRPr="005F7069" w:rsidRDefault="00901D04" w:rsidP="00901D04">
      <w:pPr>
        <w:spacing w:after="0" w:line="240" w:lineRule="auto"/>
        <w:outlineLvl w:val="0"/>
        <w:rPr>
          <w:b/>
          <w:noProof/>
          <w:sz w:val="24"/>
          <w:szCs w:val="24"/>
          <w:lang w:val="en-US"/>
        </w:rPr>
      </w:pPr>
      <w:r w:rsidRPr="005F7069">
        <w:rPr>
          <w:b/>
          <w:noProof/>
          <w:sz w:val="24"/>
          <w:szCs w:val="24"/>
          <w:lang w:val="en-US"/>
        </w:rPr>
        <w:t>Supplementary material</w:t>
      </w:r>
    </w:p>
    <w:p w:rsidR="00901D04" w:rsidRPr="005F7069" w:rsidRDefault="00901D04" w:rsidP="00901D04">
      <w:pPr>
        <w:spacing w:after="0" w:line="240" w:lineRule="auto"/>
        <w:rPr>
          <w:b/>
          <w:noProof/>
          <w:sz w:val="24"/>
          <w:szCs w:val="24"/>
          <w:lang w:val="en-US"/>
        </w:rPr>
      </w:pPr>
    </w:p>
    <w:p w:rsidR="0054220F" w:rsidRPr="00A1019B" w:rsidRDefault="0054220F" w:rsidP="0054220F">
      <w:pPr>
        <w:jc w:val="both"/>
        <w:outlineLvl w:val="0"/>
        <w:rPr>
          <w:sz w:val="24"/>
          <w:lang w:val="en-US"/>
        </w:rPr>
      </w:pPr>
      <w:r w:rsidRPr="00A1019B">
        <w:rPr>
          <w:sz w:val="24"/>
          <w:lang w:val="en-US"/>
        </w:rPr>
        <w:t xml:space="preserve">S2. Quality Appraisal of the included studies according to the </w:t>
      </w:r>
      <w:r w:rsidRPr="00A1019B">
        <w:rPr>
          <w:bCs/>
          <w:sz w:val="24"/>
          <w:lang w:val="en-US"/>
        </w:rPr>
        <w:t>Mixed Methods Appraisal Tool</w:t>
      </w:r>
      <w:r w:rsidRPr="00A1019B">
        <w:rPr>
          <w:bCs/>
          <w:noProof/>
          <w:sz w:val="24"/>
          <w:vertAlign w:val="superscript"/>
          <w:lang w:val="en-US"/>
        </w:rPr>
        <w:t>12</w:t>
      </w:r>
    </w:p>
    <w:p w:rsidR="0054220F" w:rsidRPr="00417ED7" w:rsidRDefault="0054220F" w:rsidP="0054220F">
      <w:pPr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1"/>
        <w:gridCol w:w="2000"/>
        <w:gridCol w:w="2000"/>
        <w:gridCol w:w="2000"/>
        <w:gridCol w:w="2000"/>
        <w:gridCol w:w="2000"/>
        <w:gridCol w:w="2003"/>
      </w:tblGrid>
      <w:tr w:rsidR="0054220F" w:rsidRPr="00AD3796" w:rsidTr="00A25443"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Study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Question 1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Question 2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Question 3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Question 4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Question 5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Quality scores (number of ‘yes’)</w:t>
            </w:r>
          </w:p>
        </w:tc>
      </w:tr>
      <w:tr w:rsidR="0054220F" w:rsidRPr="00AD3796" w:rsidTr="00A25443"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Trials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5F7069">
              <w:rPr>
                <w:b/>
                <w:sz w:val="16"/>
                <w:szCs w:val="16"/>
                <w:lang w:val="en-US"/>
              </w:rPr>
              <w:t>Is randomization appropriately performed</w:t>
            </w:r>
            <w:proofErr w:type="gramEnd"/>
            <w:r w:rsidRPr="005F7069">
              <w:rPr>
                <w:b/>
                <w:sz w:val="16"/>
                <w:szCs w:val="16"/>
                <w:lang w:val="en-US"/>
              </w:rPr>
              <w:t>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Are the groups comparable at baseline?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Are there complete outcome data?</w:t>
            </w:r>
          </w:p>
          <w:p w:rsidR="0054220F" w:rsidRPr="005F7069" w:rsidRDefault="0054220F" w:rsidP="00A2544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5F7069">
              <w:rPr>
                <w:b/>
                <w:sz w:val="16"/>
                <w:szCs w:val="16"/>
                <w:lang w:val="en-US"/>
              </w:rPr>
              <w:t>Are outcome assessors blinded to the intervention provided</w:t>
            </w:r>
            <w:proofErr w:type="gramEnd"/>
            <w:r w:rsidRPr="005F7069">
              <w:rPr>
                <w:b/>
                <w:sz w:val="16"/>
                <w:szCs w:val="16"/>
                <w:lang w:val="en-US"/>
              </w:rPr>
              <w:t>?</w:t>
            </w:r>
          </w:p>
          <w:p w:rsidR="0054220F" w:rsidRPr="005F7069" w:rsidRDefault="0054220F" w:rsidP="00A2544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Did the participants adhere to the assigned intervention?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54220F" w:rsidRPr="005F7069" w:rsidTr="00AD3796"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>Cohen-Mansfield, 2012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</w:tcPr>
          <w:p w:rsidR="0054220F" w:rsidRPr="005F7069" w:rsidRDefault="0054220F" w:rsidP="00A25443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3</w:t>
            </w:r>
          </w:p>
        </w:tc>
      </w:tr>
      <w:tr w:rsidR="00AD3796" w:rsidRPr="005F7069" w:rsidTr="00AD3796">
        <w:tc>
          <w:tcPr>
            <w:tcW w:w="714" w:type="pct"/>
            <w:shd w:val="clear" w:color="auto" w:fill="auto"/>
          </w:tcPr>
          <w:p w:rsidR="00AD3796" w:rsidRPr="005F7069" w:rsidRDefault="00E26F7D" w:rsidP="00AD379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Cohen-Mansfield, 2010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>Alessi, 2005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0</w:t>
            </w: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>Alessi, 1999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2</w:t>
            </w:r>
          </w:p>
        </w:tc>
      </w:tr>
      <w:tr w:rsidR="00AD3796" w:rsidRPr="005F7069" w:rsidTr="00A25443"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D3796" w:rsidRPr="00AD3796" w:rsidTr="00A25443"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Non-randomized controlled trials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Are the participants’ representative of the target population?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Are measurements appropriate regarding both the outcome and intervention (or exposure)?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Are there complete outcome data?</w:t>
            </w:r>
          </w:p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5F7069">
              <w:rPr>
                <w:b/>
                <w:sz w:val="16"/>
                <w:szCs w:val="16"/>
                <w:lang w:val="en-US"/>
              </w:rPr>
              <w:t>Are the confounders accounted for</w:t>
            </w:r>
            <w:proofErr w:type="gramEnd"/>
            <w:r w:rsidRPr="005F7069">
              <w:rPr>
                <w:b/>
                <w:sz w:val="16"/>
                <w:szCs w:val="16"/>
                <w:lang w:val="en-US"/>
              </w:rPr>
              <w:t xml:space="preserve"> in the design and analysis?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During the study period, is the intervention administered (or exposure occurred) as intended?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Oppikofer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2014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1</w:t>
            </w: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Ouslander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2006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2</w:t>
            </w: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Tabloski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2006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2</w:t>
            </w: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Schnelle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1999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2</w:t>
            </w: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>Meyer, 1992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3</w:t>
            </w:r>
          </w:p>
        </w:tc>
      </w:tr>
      <w:tr w:rsidR="00AD3796" w:rsidRPr="005F7069" w:rsidTr="00A25443"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D3796" w:rsidRPr="00AD3796" w:rsidTr="00E26F7D"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lastRenderedPageBreak/>
              <w:t>Quantitative descriptive studies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Is the sampling strategy relevant to address the research question?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Is the sample representative of the target population?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Are the measurements appropriate?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Is the risk of nonresponse bias low?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Is the statistical analysis appropriate to answer the research question?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26F7D" w:rsidRPr="005F7069" w:rsidTr="00E26F7D"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E26F7D" w:rsidRPr="005F7069" w:rsidRDefault="00E26F7D" w:rsidP="00AD3796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Bautrant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, 2018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E26F7D" w:rsidRPr="005F7069" w:rsidRDefault="00E26F7D" w:rsidP="00AD37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E26F7D" w:rsidRPr="005F7069" w:rsidRDefault="00E26F7D" w:rsidP="00AD37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E26F7D" w:rsidRPr="005F7069" w:rsidRDefault="00E26F7D" w:rsidP="00AD37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E26F7D" w:rsidRPr="005F7069" w:rsidRDefault="00E26F7D" w:rsidP="00AD37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E26F7D" w:rsidRPr="005F7069" w:rsidRDefault="00E26F7D" w:rsidP="00AD37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</w:tcPr>
          <w:p w:rsidR="00E26F7D" w:rsidRPr="005F7069" w:rsidRDefault="00E26F7D" w:rsidP="00AD379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AD3796" w:rsidRPr="005F7069" w:rsidTr="00E26F7D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bCs/>
                <w:color w:val="000000"/>
                <w:sz w:val="16"/>
                <w:szCs w:val="16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>Aletta, 2018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2</w:t>
            </w: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Jao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2015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4</w:t>
            </w: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>van Hout, 2014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2</w:t>
            </w: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Garre-Olmo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2012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5</w:t>
            </w:r>
          </w:p>
        </w:tc>
      </w:tr>
      <w:tr w:rsidR="00AD3796" w:rsidRPr="005F7069" w:rsidTr="00A25443"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>Joosse, 2012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AD3796" w:rsidRPr="005F7069" w:rsidRDefault="00AD3796" w:rsidP="00AD3796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4</w:t>
            </w:r>
          </w:p>
        </w:tc>
      </w:tr>
      <w:tr w:rsidR="00E26F7D" w:rsidRPr="005F7069" w:rsidTr="00A25443"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Ho, 2011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E26F7D" w:rsidRPr="005F7069" w:rsidTr="00A25443"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>Joosse, 2011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4</w:t>
            </w:r>
          </w:p>
        </w:tc>
      </w:tr>
      <w:tr w:rsidR="00E26F7D" w:rsidRPr="005F7069" w:rsidTr="00A25443"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Algase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2010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3</w:t>
            </w:r>
          </w:p>
        </w:tc>
      </w:tr>
      <w:tr w:rsidR="00E26F7D" w:rsidRPr="005F7069" w:rsidTr="00A25443"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Bharathan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2007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3</w:t>
            </w:r>
          </w:p>
        </w:tc>
      </w:tr>
      <w:tr w:rsidR="00E26F7D" w:rsidRPr="005F7069" w:rsidTr="00A25443"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Hicks Moore, 2005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5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E26F7D" w:rsidRPr="005F7069" w:rsidTr="00A25443"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Webber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2004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3</w:t>
            </w:r>
          </w:p>
        </w:tc>
      </w:tr>
      <w:tr w:rsidR="001318DE" w:rsidRPr="005F7069" w:rsidTr="00A25443">
        <w:tc>
          <w:tcPr>
            <w:tcW w:w="714" w:type="pct"/>
            <w:shd w:val="clear" w:color="auto" w:fill="auto"/>
          </w:tcPr>
          <w:p w:rsidR="001318DE" w:rsidRPr="005F7069" w:rsidRDefault="001318DE" w:rsidP="00E26F7D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Remington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, 2002</w:t>
            </w:r>
          </w:p>
        </w:tc>
        <w:tc>
          <w:tcPr>
            <w:tcW w:w="714" w:type="pct"/>
            <w:shd w:val="clear" w:color="auto" w:fill="auto"/>
          </w:tcPr>
          <w:p w:rsidR="001318DE" w:rsidRPr="005F7069" w:rsidRDefault="001318DE" w:rsidP="00E26F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1318DE" w:rsidRPr="005F7069" w:rsidRDefault="001318DE" w:rsidP="00E26F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1318DE" w:rsidRPr="005F7069" w:rsidRDefault="001318DE" w:rsidP="00E26F7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1318DE" w:rsidRPr="005F7069" w:rsidRDefault="001318DE" w:rsidP="00E26F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1318DE" w:rsidRPr="005F7069" w:rsidRDefault="001318DE" w:rsidP="00E26F7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1318DE" w:rsidRPr="005F7069" w:rsidRDefault="001318DE" w:rsidP="00E26F7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E26F7D" w:rsidRPr="005F7069" w:rsidTr="00A25443"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McClaugherty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2000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I can’t tell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can’t</w:t>
            </w:r>
            <w:proofErr w:type="spellEnd"/>
            <w:r w:rsidRPr="005F706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69">
              <w:rPr>
                <w:color w:val="000000"/>
                <w:sz w:val="16"/>
                <w:szCs w:val="16"/>
              </w:rPr>
              <w:t>tell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I can’t tell</w:t>
            </w:r>
          </w:p>
        </w:tc>
        <w:tc>
          <w:tcPr>
            <w:tcW w:w="715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1</w:t>
            </w:r>
          </w:p>
        </w:tc>
      </w:tr>
      <w:tr w:rsidR="00E26F7D" w:rsidRPr="005F7069" w:rsidTr="00A25443"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rPr>
                <w:sz w:val="16"/>
                <w:szCs w:val="16"/>
                <w:lang w:val="en-US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>Cruise, 1998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4</w:t>
            </w:r>
          </w:p>
        </w:tc>
      </w:tr>
      <w:tr w:rsidR="00E26F7D" w:rsidRPr="005F7069" w:rsidTr="00A25443"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Gentili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1997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E26F7D" w:rsidRPr="005F7069" w:rsidRDefault="00E26F7D" w:rsidP="00E26F7D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5</w:t>
            </w:r>
          </w:p>
        </w:tc>
      </w:tr>
      <w:tr w:rsidR="00D23F62" w:rsidRPr="005F7069" w:rsidTr="00A25443"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Ragneskog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, 1996b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D23F62" w:rsidRPr="005F7069" w:rsidTr="00A25443">
        <w:tc>
          <w:tcPr>
            <w:tcW w:w="714" w:type="pct"/>
            <w:shd w:val="clear" w:color="auto" w:fill="auto"/>
          </w:tcPr>
          <w:p w:rsidR="00D23F62" w:rsidRDefault="00D23F62" w:rsidP="00D23F62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Tabloski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, 1995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D23F62" w:rsidRPr="005F7069" w:rsidTr="00A25443"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Goddaer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, 1994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5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D23F62" w:rsidRPr="005F7069" w:rsidTr="00A25443"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rPr>
                <w:sz w:val="16"/>
                <w:szCs w:val="16"/>
                <w:lang w:val="en-US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lastRenderedPageBreak/>
              <w:t>Schnelle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1993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5</w:t>
            </w:r>
          </w:p>
        </w:tc>
      </w:tr>
      <w:tr w:rsidR="00D23F62" w:rsidRPr="005F7069" w:rsidTr="00A25443"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23F62" w:rsidRPr="00AD3796" w:rsidTr="00A25443"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Qualitative studies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Is the qualitative approach appropriate to answer the research question?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Are the qualitative data collection methods adequate to address the research question?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5F7069">
              <w:rPr>
                <w:b/>
                <w:sz w:val="16"/>
                <w:szCs w:val="16"/>
                <w:lang w:val="en-US"/>
              </w:rPr>
              <w:t>Are the findings adequately derived</w:t>
            </w:r>
            <w:proofErr w:type="gramEnd"/>
            <w:r w:rsidRPr="005F7069">
              <w:rPr>
                <w:b/>
                <w:sz w:val="16"/>
                <w:szCs w:val="16"/>
                <w:lang w:val="en-US"/>
              </w:rPr>
              <w:t xml:space="preserve"> from the data?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5F7069">
              <w:rPr>
                <w:b/>
                <w:sz w:val="16"/>
                <w:szCs w:val="16"/>
                <w:lang w:val="en-US"/>
              </w:rPr>
              <w:t>Is the interpretation of results sufficiently substantiated</w:t>
            </w:r>
            <w:proofErr w:type="gramEnd"/>
            <w:r w:rsidRPr="005F7069">
              <w:rPr>
                <w:b/>
                <w:sz w:val="16"/>
                <w:szCs w:val="16"/>
                <w:lang w:val="en-US"/>
              </w:rPr>
              <w:t xml:space="preserve"> by data?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F7069">
              <w:rPr>
                <w:b/>
                <w:sz w:val="16"/>
                <w:szCs w:val="16"/>
                <w:lang w:val="en-US"/>
              </w:rPr>
              <w:t>Is there coherence between qualitative data sources, collection, analysis and interpretation?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23F62" w:rsidRPr="005F7069" w:rsidTr="00A25443"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 xml:space="preserve">Van </w:t>
            </w: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Vracem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2016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4</w:t>
            </w:r>
          </w:p>
        </w:tc>
      </w:tr>
      <w:tr w:rsidR="00D23F62" w:rsidRPr="005F7069" w:rsidTr="00A25443"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bCs/>
                <w:color w:val="000000"/>
                <w:sz w:val="16"/>
                <w:szCs w:val="16"/>
              </w:rPr>
              <w:t>Wong, 2014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5</w:t>
            </w:r>
          </w:p>
        </w:tc>
      </w:tr>
      <w:tr w:rsidR="00D23F62" w:rsidRPr="005F7069" w:rsidTr="00A25443">
        <w:tc>
          <w:tcPr>
            <w:tcW w:w="714" w:type="pct"/>
            <w:shd w:val="clear" w:color="auto" w:fill="auto"/>
          </w:tcPr>
          <w:p w:rsidR="00D23F62" w:rsidRDefault="00D23F62" w:rsidP="00D23F62">
            <w:pPr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Götell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, 2009</w:t>
            </w:r>
          </w:p>
        </w:tc>
        <w:tc>
          <w:tcPr>
            <w:tcW w:w="714" w:type="pct"/>
            <w:shd w:val="clear" w:color="auto" w:fill="auto"/>
          </w:tcPr>
          <w:p w:rsidR="00D23F62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D23F62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D23F62" w:rsidRPr="005F7069" w:rsidTr="00A25443"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Van der Geer, 2009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D23F62" w:rsidRPr="005F7069" w:rsidTr="00D23F62"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F7069">
              <w:rPr>
                <w:bCs/>
                <w:color w:val="000000"/>
                <w:sz w:val="16"/>
                <w:szCs w:val="16"/>
              </w:rPr>
              <w:t>Ragneskog</w:t>
            </w:r>
            <w:proofErr w:type="spellEnd"/>
            <w:r w:rsidRPr="005F7069">
              <w:rPr>
                <w:bCs/>
                <w:color w:val="000000"/>
                <w:sz w:val="16"/>
                <w:szCs w:val="16"/>
              </w:rPr>
              <w:t>, 1998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4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5" w:type="pct"/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sz w:val="16"/>
                <w:szCs w:val="16"/>
                <w:lang w:val="en-US"/>
              </w:rPr>
              <w:t>4</w:t>
            </w:r>
          </w:p>
        </w:tc>
      </w:tr>
      <w:tr w:rsidR="00D23F62" w:rsidRPr="005F7069" w:rsidTr="00D23F62"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Ragneskog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, 1996a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 w:rsidRPr="005F7069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D23F62" w:rsidRPr="005F7069" w:rsidRDefault="00D23F62" w:rsidP="00D23F6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54220F" w:rsidRDefault="0054220F" w:rsidP="0054220F">
      <w:pPr>
        <w:jc w:val="both"/>
        <w:rPr>
          <w:lang w:val="en-US"/>
        </w:rPr>
      </w:pPr>
    </w:p>
    <w:p w:rsidR="00803568" w:rsidRPr="00901D04" w:rsidRDefault="00803568">
      <w:pPr>
        <w:rPr>
          <w:lang w:val="en-US"/>
        </w:rPr>
      </w:pPr>
    </w:p>
    <w:sectPr w:rsidR="00803568" w:rsidRPr="00901D04" w:rsidSect="005422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04"/>
    <w:rsid w:val="000267EF"/>
    <w:rsid w:val="000356DE"/>
    <w:rsid w:val="00075CA6"/>
    <w:rsid w:val="000B1824"/>
    <w:rsid w:val="000C4B2A"/>
    <w:rsid w:val="00124ECA"/>
    <w:rsid w:val="001318DE"/>
    <w:rsid w:val="001532B1"/>
    <w:rsid w:val="00174A95"/>
    <w:rsid w:val="001D7405"/>
    <w:rsid w:val="001E71EE"/>
    <w:rsid w:val="00206A7F"/>
    <w:rsid w:val="00294E3D"/>
    <w:rsid w:val="002A00F5"/>
    <w:rsid w:val="002E4072"/>
    <w:rsid w:val="002F77A7"/>
    <w:rsid w:val="0031314B"/>
    <w:rsid w:val="003832E1"/>
    <w:rsid w:val="00385F61"/>
    <w:rsid w:val="00392865"/>
    <w:rsid w:val="003A4D2E"/>
    <w:rsid w:val="003E261D"/>
    <w:rsid w:val="003E7711"/>
    <w:rsid w:val="00437A22"/>
    <w:rsid w:val="00443CD7"/>
    <w:rsid w:val="00445736"/>
    <w:rsid w:val="0048650E"/>
    <w:rsid w:val="004A5D4E"/>
    <w:rsid w:val="004C10C7"/>
    <w:rsid w:val="0054220F"/>
    <w:rsid w:val="005573AC"/>
    <w:rsid w:val="005708ED"/>
    <w:rsid w:val="005A2CB7"/>
    <w:rsid w:val="00644293"/>
    <w:rsid w:val="00654A7E"/>
    <w:rsid w:val="006E59F2"/>
    <w:rsid w:val="007601F5"/>
    <w:rsid w:val="00782D3E"/>
    <w:rsid w:val="007B012D"/>
    <w:rsid w:val="007B2520"/>
    <w:rsid w:val="007E5E96"/>
    <w:rsid w:val="00803568"/>
    <w:rsid w:val="00832336"/>
    <w:rsid w:val="0083511F"/>
    <w:rsid w:val="00853760"/>
    <w:rsid w:val="00871CB7"/>
    <w:rsid w:val="00895221"/>
    <w:rsid w:val="008D38E5"/>
    <w:rsid w:val="008F2495"/>
    <w:rsid w:val="008F7790"/>
    <w:rsid w:val="00901D04"/>
    <w:rsid w:val="00A326A1"/>
    <w:rsid w:val="00A645F6"/>
    <w:rsid w:val="00A848D3"/>
    <w:rsid w:val="00AD3796"/>
    <w:rsid w:val="00AD6113"/>
    <w:rsid w:val="00B05762"/>
    <w:rsid w:val="00B12519"/>
    <w:rsid w:val="00C24C07"/>
    <w:rsid w:val="00C3396C"/>
    <w:rsid w:val="00CF293F"/>
    <w:rsid w:val="00D23F62"/>
    <w:rsid w:val="00D6718A"/>
    <w:rsid w:val="00D85A89"/>
    <w:rsid w:val="00DB4F31"/>
    <w:rsid w:val="00E26F7D"/>
    <w:rsid w:val="00E36B00"/>
    <w:rsid w:val="00EE1B8C"/>
    <w:rsid w:val="00EE7A09"/>
    <w:rsid w:val="00EF1803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753D"/>
  <w15:chartTrackingRefBased/>
  <w15:docId w15:val="{0B324D0A-A03D-4177-9EBA-6EE85792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D04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S.I.M. Janus</dc:creator>
  <cp:keywords/>
  <dc:description/>
  <cp:lastModifiedBy>S.I.M. Janus</cp:lastModifiedBy>
  <cp:revision>5</cp:revision>
  <dcterms:created xsi:type="dcterms:W3CDTF">2019-05-20T12:59:00Z</dcterms:created>
  <dcterms:modified xsi:type="dcterms:W3CDTF">2020-02-18T20:04:00Z</dcterms:modified>
</cp:coreProperties>
</file>