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0EDF6" w14:textId="77777777" w:rsidR="00CE1F35" w:rsidRPr="009B3B55" w:rsidRDefault="00CE1F35" w:rsidP="00CE1F35">
      <w:pPr>
        <w:rPr>
          <w:rFonts w:ascii="Arial" w:hAnsi="Arial" w:cs="Arial"/>
          <w:lang w:val="en-US"/>
        </w:rPr>
      </w:pPr>
      <w:r w:rsidRPr="009B3B55">
        <w:rPr>
          <w:rFonts w:ascii="Arial" w:hAnsi="Arial" w:cs="Arial"/>
          <w:lang w:val="en-US"/>
        </w:rPr>
        <w:t>SUPPLEMENTARY MATERIAL</w:t>
      </w:r>
    </w:p>
    <w:p w14:paraId="2025F24D" w14:textId="77777777" w:rsidR="00CE1F35" w:rsidRPr="009B3B55" w:rsidRDefault="00CE1F35" w:rsidP="00CE1F35">
      <w:pPr>
        <w:rPr>
          <w:rFonts w:ascii="Arial" w:hAnsi="Arial" w:cs="Arial"/>
          <w:lang w:val="en-US"/>
        </w:rPr>
      </w:pPr>
    </w:p>
    <w:p w14:paraId="6ACD383B" w14:textId="77777777" w:rsidR="00CE1F35" w:rsidRPr="009B3B55" w:rsidRDefault="00CE1F35" w:rsidP="00CE1F35">
      <w:pPr>
        <w:rPr>
          <w:rFonts w:ascii="Arial" w:hAnsi="Arial" w:cs="Arial"/>
          <w:lang w:val="en-US"/>
        </w:rPr>
      </w:pPr>
      <w:r w:rsidRPr="009B3B55">
        <w:rPr>
          <w:rFonts w:ascii="Arial" w:hAnsi="Arial" w:cs="Arial"/>
          <w:lang w:val="en-US"/>
        </w:rPr>
        <w:t xml:space="preserve">Appendix 1. The CHROME criteria for a quality prescription of psychotropic medications in institutionalized people with dementia </w:t>
      </w:r>
    </w:p>
    <w:p w14:paraId="5DF31B7B" w14:textId="77777777" w:rsidR="00CE1F35" w:rsidRPr="009B3B55" w:rsidRDefault="00CE1F35" w:rsidP="00CE1F35">
      <w:pPr>
        <w:rPr>
          <w:rFonts w:ascii="Arial" w:hAnsi="Arial" w:cs="Arial"/>
          <w:lang w:val="en-US"/>
        </w:rPr>
      </w:pPr>
    </w:p>
    <w:p w14:paraId="527214D3" w14:textId="77777777" w:rsidR="00CE1F35" w:rsidRPr="009B3B55" w:rsidRDefault="00CE1F35" w:rsidP="00CE1F35">
      <w:pPr>
        <w:rPr>
          <w:rFonts w:ascii="Arial" w:hAnsi="Arial" w:cs="Arial"/>
          <w:lang w:val="en-US"/>
        </w:rPr>
      </w:pPr>
      <w:r w:rsidRPr="009B3B55">
        <w:rPr>
          <w:rFonts w:ascii="Arial" w:hAnsi="Arial" w:cs="Arial"/>
          <w:lang w:val="en-US"/>
        </w:rPr>
        <w:t>1. Definition of chemical restraint</w:t>
      </w:r>
    </w:p>
    <w:p w14:paraId="2A453A88" w14:textId="7DA0DAC7" w:rsidR="005316C9" w:rsidRPr="009B3B55" w:rsidRDefault="00CE1F35" w:rsidP="00CE1F35">
      <w:pPr>
        <w:rPr>
          <w:rFonts w:ascii="Arial" w:hAnsi="Arial" w:cs="Arial"/>
          <w:lang w:val="en-US"/>
        </w:rPr>
      </w:pPr>
      <w:r w:rsidRPr="009B3B55">
        <w:rPr>
          <w:rFonts w:ascii="Arial" w:hAnsi="Arial" w:cs="Arial"/>
          <w:lang w:val="en-US"/>
        </w:rPr>
        <w:t xml:space="preserve">Chemical restraint </w:t>
      </w:r>
      <w:r w:rsidR="00432ED7" w:rsidRPr="009B3B55">
        <w:rPr>
          <w:rFonts w:ascii="Arial" w:hAnsi="Arial" w:cs="Arial"/>
          <w:lang w:val="en-US"/>
        </w:rPr>
        <w:t xml:space="preserve">is </w:t>
      </w:r>
      <w:r w:rsidRPr="009B3B55">
        <w:rPr>
          <w:rFonts w:ascii="Arial" w:hAnsi="Arial" w:cs="Arial"/>
          <w:lang w:val="en-US"/>
        </w:rPr>
        <w:t>defined as a psychoactive drug that is</w:t>
      </w:r>
      <w:r w:rsidR="009C6F87" w:rsidRPr="009B3B55">
        <w:rPr>
          <w:rFonts w:ascii="Arial" w:hAnsi="Arial" w:cs="Arial"/>
          <w:lang w:val="en-US"/>
        </w:rPr>
        <w:t xml:space="preserve"> prescribed:</w:t>
      </w:r>
    </w:p>
    <w:p w14:paraId="38390925" w14:textId="436C4AD6" w:rsidR="006E7B3A" w:rsidRPr="009B3B55" w:rsidRDefault="00615541" w:rsidP="005316C9">
      <w:pPr>
        <w:pStyle w:val="Prrafodelista"/>
        <w:numPr>
          <w:ilvl w:val="0"/>
          <w:numId w:val="5"/>
        </w:numPr>
        <w:rPr>
          <w:rFonts w:ascii="Arial" w:hAnsi="Arial" w:cs="Arial"/>
          <w:lang w:val="en-US"/>
        </w:rPr>
      </w:pPr>
      <w:r w:rsidRPr="009B3B55">
        <w:rPr>
          <w:rFonts w:ascii="Arial" w:hAnsi="Arial" w:cs="Arial"/>
          <w:lang w:val="en-US"/>
        </w:rPr>
        <w:t xml:space="preserve">not complying </w:t>
      </w:r>
      <w:r w:rsidR="004E16DD" w:rsidRPr="009B3B55">
        <w:rPr>
          <w:rFonts w:ascii="Arial" w:hAnsi="Arial" w:cs="Arial"/>
          <w:lang w:val="en-US"/>
        </w:rPr>
        <w:t xml:space="preserve">with </w:t>
      </w:r>
      <w:r w:rsidR="008C3812" w:rsidRPr="009B3B55">
        <w:rPr>
          <w:rFonts w:ascii="Arial" w:hAnsi="Arial" w:cs="Arial"/>
          <w:lang w:val="en-US"/>
        </w:rPr>
        <w:t xml:space="preserve">any </w:t>
      </w:r>
      <w:r w:rsidR="00AD0F99" w:rsidRPr="009B3B55">
        <w:rPr>
          <w:rFonts w:ascii="Arial" w:hAnsi="Arial" w:cs="Arial"/>
          <w:lang w:val="en-US"/>
        </w:rPr>
        <w:t>of the six neuropsychiatric syndromes</w:t>
      </w:r>
      <w:r w:rsidR="009F602B" w:rsidRPr="009B3B55">
        <w:rPr>
          <w:rFonts w:ascii="Arial" w:hAnsi="Arial" w:cs="Arial"/>
          <w:lang w:val="en-US"/>
        </w:rPr>
        <w:t xml:space="preserve"> defined </w:t>
      </w:r>
      <w:r w:rsidR="0079743C" w:rsidRPr="009B3B55">
        <w:rPr>
          <w:rFonts w:ascii="Arial" w:hAnsi="Arial" w:cs="Arial"/>
          <w:lang w:val="en-US"/>
        </w:rPr>
        <w:t>by</w:t>
      </w:r>
      <w:r w:rsidR="009F602B" w:rsidRPr="009B3B55">
        <w:rPr>
          <w:rFonts w:ascii="Arial" w:hAnsi="Arial" w:cs="Arial"/>
          <w:lang w:val="en-US"/>
        </w:rPr>
        <w:t xml:space="preserve"> the CHROME criteria</w:t>
      </w:r>
      <w:r w:rsidR="008C3812" w:rsidRPr="009B3B55">
        <w:rPr>
          <w:rFonts w:ascii="Arial" w:hAnsi="Arial" w:cs="Arial"/>
          <w:lang w:val="en-US"/>
        </w:rPr>
        <w:t xml:space="preserve"> </w:t>
      </w:r>
      <w:r w:rsidR="00CE1F35" w:rsidRPr="009B3B55">
        <w:rPr>
          <w:rFonts w:ascii="Arial" w:hAnsi="Arial" w:cs="Arial"/>
          <w:lang w:val="en-US"/>
        </w:rPr>
        <w:t>or</w:t>
      </w:r>
    </w:p>
    <w:p w14:paraId="7D95C601" w14:textId="5821265E" w:rsidR="00CE1F35" w:rsidRPr="009B3B55" w:rsidRDefault="00CE1F35" w:rsidP="003070C5">
      <w:pPr>
        <w:pStyle w:val="Prrafodelista"/>
        <w:numPr>
          <w:ilvl w:val="0"/>
          <w:numId w:val="5"/>
        </w:numPr>
        <w:rPr>
          <w:rFonts w:ascii="Arial" w:hAnsi="Arial" w:cs="Arial"/>
          <w:lang w:val="en-US"/>
        </w:rPr>
      </w:pPr>
      <w:r w:rsidRPr="009B3B55">
        <w:rPr>
          <w:rFonts w:ascii="Arial" w:hAnsi="Arial" w:cs="Arial"/>
          <w:lang w:val="en-US"/>
        </w:rPr>
        <w:t xml:space="preserve"> for organizational convenience.</w:t>
      </w:r>
    </w:p>
    <w:p w14:paraId="75DA0F05" w14:textId="5E432F83" w:rsidR="00CE1F35" w:rsidRPr="009B3B55" w:rsidRDefault="00CE1F35" w:rsidP="00CE1F35">
      <w:pPr>
        <w:rPr>
          <w:rFonts w:ascii="Arial" w:hAnsi="Arial" w:cs="Arial"/>
          <w:lang w:val="en-US"/>
        </w:rPr>
      </w:pPr>
      <w:r w:rsidRPr="009B3B55">
        <w:rPr>
          <w:rFonts w:ascii="Arial" w:hAnsi="Arial" w:cs="Arial"/>
          <w:lang w:val="en-US"/>
        </w:rPr>
        <w:t>Some examples of chemical restraint</w:t>
      </w:r>
      <w:r w:rsidR="00095A4F" w:rsidRPr="009B3B55">
        <w:rPr>
          <w:rFonts w:ascii="Arial" w:hAnsi="Arial" w:cs="Arial"/>
          <w:lang w:val="en-US"/>
        </w:rPr>
        <w:t>s</w:t>
      </w:r>
      <w:r w:rsidRPr="009B3B55">
        <w:rPr>
          <w:rFonts w:ascii="Arial" w:hAnsi="Arial" w:cs="Arial"/>
          <w:lang w:val="en-US"/>
        </w:rPr>
        <w:t xml:space="preserve"> are: prescriptions to</w:t>
      </w:r>
      <w:r w:rsidR="00E27BD9" w:rsidRPr="009B3B55">
        <w:rPr>
          <w:rFonts w:ascii="Arial" w:hAnsi="Arial" w:cs="Arial"/>
          <w:lang w:val="en-US"/>
        </w:rPr>
        <w:t xml:space="preserve"> </w:t>
      </w:r>
      <w:r w:rsidR="00CA0D98" w:rsidRPr="009B3B55">
        <w:rPr>
          <w:rFonts w:ascii="Arial" w:hAnsi="Arial" w:cs="Arial"/>
          <w:lang w:val="en-US"/>
        </w:rPr>
        <w:t>suppress</w:t>
      </w:r>
      <w:r w:rsidR="00E27BD9" w:rsidRPr="009B3B55">
        <w:rPr>
          <w:rFonts w:ascii="Arial" w:hAnsi="Arial" w:cs="Arial"/>
          <w:lang w:val="en-US"/>
        </w:rPr>
        <w:t xml:space="preserve"> o</w:t>
      </w:r>
      <w:r w:rsidR="00CA0D98" w:rsidRPr="009B3B55">
        <w:rPr>
          <w:rFonts w:ascii="Arial" w:hAnsi="Arial" w:cs="Arial"/>
          <w:lang w:val="en-US"/>
        </w:rPr>
        <w:t xml:space="preserve">r </w:t>
      </w:r>
      <w:r w:rsidR="00B34E34" w:rsidRPr="009B3B55">
        <w:rPr>
          <w:rFonts w:ascii="Arial" w:hAnsi="Arial" w:cs="Arial"/>
          <w:lang w:val="en-US"/>
        </w:rPr>
        <w:t>reduce</w:t>
      </w:r>
      <w:r w:rsidRPr="009B3B55">
        <w:rPr>
          <w:rFonts w:ascii="Arial" w:hAnsi="Arial" w:cs="Arial"/>
          <w:lang w:val="en-US"/>
        </w:rPr>
        <w:t xml:space="preserve"> “demand</w:t>
      </w:r>
      <w:r w:rsidR="00E1177B" w:rsidRPr="009B3B55">
        <w:rPr>
          <w:rFonts w:ascii="Arial" w:hAnsi="Arial" w:cs="Arial"/>
          <w:lang w:val="en-US"/>
        </w:rPr>
        <w:t xml:space="preserve">ing </w:t>
      </w:r>
      <w:r w:rsidR="00011429" w:rsidRPr="009B3B55">
        <w:rPr>
          <w:rFonts w:ascii="Arial" w:hAnsi="Arial" w:cs="Arial"/>
          <w:lang w:val="en-US"/>
        </w:rPr>
        <w:t>behaviors,</w:t>
      </w:r>
      <w:r w:rsidRPr="009B3B55">
        <w:rPr>
          <w:rFonts w:ascii="Arial" w:hAnsi="Arial" w:cs="Arial"/>
          <w:lang w:val="en-US"/>
        </w:rPr>
        <w:t xml:space="preserve"> </w:t>
      </w:r>
      <w:r w:rsidR="00F201FA" w:rsidRPr="009B3B55">
        <w:rPr>
          <w:rFonts w:ascii="Arial" w:hAnsi="Arial" w:cs="Arial"/>
          <w:lang w:val="en-US"/>
        </w:rPr>
        <w:t>like</w:t>
      </w:r>
      <w:r w:rsidR="00011429" w:rsidRPr="009B3B55">
        <w:rPr>
          <w:rFonts w:ascii="Arial" w:hAnsi="Arial" w:cs="Arial"/>
          <w:lang w:val="en-US"/>
        </w:rPr>
        <w:t xml:space="preserve"> </w:t>
      </w:r>
      <w:r w:rsidR="00B44978" w:rsidRPr="009B3B55">
        <w:rPr>
          <w:rFonts w:ascii="Arial" w:hAnsi="Arial" w:cs="Arial"/>
          <w:lang w:val="en-US"/>
        </w:rPr>
        <w:t>seeking constant “</w:t>
      </w:r>
      <w:r w:rsidRPr="009B3B55">
        <w:rPr>
          <w:rFonts w:ascii="Arial" w:hAnsi="Arial" w:cs="Arial"/>
          <w:lang w:val="en-US"/>
        </w:rPr>
        <w:t>attention or care”, “screaming</w:t>
      </w:r>
      <w:r w:rsidR="00D53762" w:rsidRPr="009B3B55">
        <w:rPr>
          <w:rFonts w:ascii="Arial" w:hAnsi="Arial" w:cs="Arial"/>
          <w:lang w:val="en-US"/>
        </w:rPr>
        <w:t>”, “singing</w:t>
      </w:r>
      <w:r w:rsidRPr="009B3B55">
        <w:rPr>
          <w:rFonts w:ascii="Arial" w:hAnsi="Arial" w:cs="Arial"/>
          <w:lang w:val="en-US"/>
        </w:rPr>
        <w:t>”, “</w:t>
      </w:r>
      <w:r w:rsidR="00C9772C" w:rsidRPr="009B3B55">
        <w:rPr>
          <w:rFonts w:ascii="Arial" w:hAnsi="Arial" w:cs="Arial"/>
          <w:lang w:val="en-US"/>
        </w:rPr>
        <w:t xml:space="preserve">behaviors that </w:t>
      </w:r>
      <w:r w:rsidR="005D3CE6" w:rsidRPr="009B3B55">
        <w:rPr>
          <w:rFonts w:ascii="Arial" w:hAnsi="Arial" w:cs="Arial"/>
          <w:lang w:val="en-US"/>
        </w:rPr>
        <w:t>can give a bad impression to visitors</w:t>
      </w:r>
      <w:r w:rsidRPr="009B3B55">
        <w:rPr>
          <w:rFonts w:ascii="Arial" w:hAnsi="Arial" w:cs="Arial"/>
          <w:lang w:val="en-US"/>
        </w:rPr>
        <w:t xml:space="preserve">”, </w:t>
      </w:r>
      <w:r w:rsidR="00116D72" w:rsidRPr="009B3B55">
        <w:rPr>
          <w:rFonts w:ascii="Arial" w:hAnsi="Arial" w:cs="Arial"/>
          <w:lang w:val="en-US"/>
        </w:rPr>
        <w:t xml:space="preserve">induce </w:t>
      </w:r>
      <w:r w:rsidRPr="009B3B55">
        <w:rPr>
          <w:rFonts w:ascii="Arial" w:hAnsi="Arial" w:cs="Arial"/>
          <w:lang w:val="en-US"/>
        </w:rPr>
        <w:t xml:space="preserve">patients to </w:t>
      </w:r>
      <w:r w:rsidR="004164D9" w:rsidRPr="009B3B55">
        <w:rPr>
          <w:rFonts w:ascii="Arial" w:hAnsi="Arial" w:cs="Arial"/>
          <w:lang w:val="en-US"/>
        </w:rPr>
        <w:t xml:space="preserve">extend their </w:t>
      </w:r>
      <w:r w:rsidRPr="009B3B55">
        <w:rPr>
          <w:rFonts w:ascii="Arial" w:hAnsi="Arial" w:cs="Arial"/>
          <w:lang w:val="en-US"/>
        </w:rPr>
        <w:t xml:space="preserve">stay in bed, </w:t>
      </w:r>
      <w:r w:rsidR="000D24A8" w:rsidRPr="009B3B55">
        <w:rPr>
          <w:rFonts w:ascii="Arial" w:hAnsi="Arial" w:cs="Arial"/>
          <w:lang w:val="en-US"/>
        </w:rPr>
        <w:t xml:space="preserve">treat unspecific </w:t>
      </w:r>
      <w:r w:rsidRPr="009B3B55">
        <w:rPr>
          <w:rFonts w:ascii="Arial" w:hAnsi="Arial" w:cs="Arial"/>
          <w:lang w:val="en-US"/>
        </w:rPr>
        <w:t>"agitation",</w:t>
      </w:r>
      <w:r w:rsidR="00411455" w:rsidRPr="009B3B55">
        <w:rPr>
          <w:rFonts w:ascii="Arial" w:hAnsi="Arial" w:cs="Arial"/>
          <w:lang w:val="en-US"/>
        </w:rPr>
        <w:t xml:space="preserve"> </w:t>
      </w:r>
      <w:r w:rsidR="00371ABA" w:rsidRPr="009B3B55">
        <w:rPr>
          <w:rFonts w:ascii="Arial" w:hAnsi="Arial" w:cs="Arial"/>
          <w:lang w:val="en-US"/>
        </w:rPr>
        <w:t>wandering,</w:t>
      </w:r>
      <w:r w:rsidRPr="009B3B55">
        <w:rPr>
          <w:rFonts w:ascii="Arial" w:hAnsi="Arial" w:cs="Arial"/>
          <w:lang w:val="en-US"/>
        </w:rPr>
        <w:t xml:space="preserve"> etc.</w:t>
      </w:r>
    </w:p>
    <w:p w14:paraId="497F19FE" w14:textId="77777777" w:rsidR="00CE1F35" w:rsidRPr="009B3B55" w:rsidRDefault="00CE1F35" w:rsidP="00CE1F35">
      <w:pPr>
        <w:rPr>
          <w:rFonts w:ascii="Arial" w:hAnsi="Arial" w:cs="Arial"/>
          <w:lang w:val="en-US"/>
        </w:rPr>
      </w:pPr>
    </w:p>
    <w:p w14:paraId="2C1503C2" w14:textId="07F29330" w:rsidR="00CE1F35" w:rsidRPr="009B3B55" w:rsidRDefault="00CE1F35" w:rsidP="00CE1F35">
      <w:pPr>
        <w:rPr>
          <w:rFonts w:ascii="Arial" w:hAnsi="Arial" w:cs="Arial"/>
          <w:lang w:val="en-US"/>
        </w:rPr>
      </w:pPr>
      <w:r w:rsidRPr="009B3B55">
        <w:rPr>
          <w:rFonts w:ascii="Arial" w:hAnsi="Arial" w:cs="Arial"/>
          <w:lang w:val="en-US"/>
        </w:rPr>
        <w:t>2. Neuropsychiatric syndromes</w:t>
      </w:r>
      <w:r w:rsidR="00EC1A6A" w:rsidRPr="009B3B55">
        <w:rPr>
          <w:rFonts w:ascii="Arial" w:hAnsi="Arial" w:cs="Arial"/>
          <w:lang w:val="en-US"/>
        </w:rPr>
        <w:t xml:space="preserve">: </w:t>
      </w:r>
      <w:r w:rsidR="001E0433" w:rsidRPr="009B3B55">
        <w:rPr>
          <w:rFonts w:ascii="Arial" w:hAnsi="Arial" w:cs="Arial"/>
          <w:lang w:val="en-US"/>
        </w:rPr>
        <w:t>key to quality prescription</w:t>
      </w:r>
      <w:r w:rsidR="003B20FA" w:rsidRPr="009B3B55">
        <w:rPr>
          <w:rFonts w:ascii="Arial" w:hAnsi="Arial" w:cs="Arial"/>
          <w:lang w:val="en-US"/>
        </w:rPr>
        <w:t xml:space="preserve"> of p</w:t>
      </w:r>
      <w:r w:rsidR="00171C55" w:rsidRPr="009B3B55">
        <w:rPr>
          <w:rFonts w:ascii="Arial" w:hAnsi="Arial" w:cs="Arial"/>
          <w:lang w:val="en-US"/>
        </w:rPr>
        <w:t>sychotropics</w:t>
      </w:r>
    </w:p>
    <w:p w14:paraId="3D3E0530" w14:textId="53470F68" w:rsidR="00CE1F35" w:rsidRPr="009B3B55" w:rsidRDefault="00224AD7" w:rsidP="00CE1F35">
      <w:pPr>
        <w:rPr>
          <w:rFonts w:ascii="Arial" w:hAnsi="Arial" w:cs="Arial"/>
          <w:lang w:val="en-US"/>
        </w:rPr>
      </w:pPr>
      <w:r w:rsidRPr="009B3B55">
        <w:rPr>
          <w:rFonts w:ascii="Arial" w:hAnsi="Arial" w:cs="Arial"/>
          <w:lang w:val="en-US"/>
        </w:rPr>
        <w:t>N</w:t>
      </w:r>
      <w:r w:rsidR="00CE1F35" w:rsidRPr="009B3B55">
        <w:rPr>
          <w:rFonts w:ascii="Arial" w:hAnsi="Arial" w:cs="Arial"/>
          <w:lang w:val="en-US"/>
        </w:rPr>
        <w:t>europsychiatric syndromes define clinical pictures</w:t>
      </w:r>
      <w:r w:rsidR="004F0364" w:rsidRPr="009B3B55">
        <w:rPr>
          <w:rFonts w:ascii="Arial" w:hAnsi="Arial" w:cs="Arial"/>
          <w:lang w:val="en-US"/>
        </w:rPr>
        <w:t xml:space="preserve"> </w:t>
      </w:r>
      <w:r w:rsidR="00DD5B0A" w:rsidRPr="009B3B55">
        <w:rPr>
          <w:rFonts w:ascii="Arial" w:hAnsi="Arial" w:cs="Arial"/>
          <w:lang w:val="en-US"/>
        </w:rPr>
        <w:t xml:space="preserve">of </w:t>
      </w:r>
      <w:r w:rsidR="004F0364" w:rsidRPr="009B3B55">
        <w:rPr>
          <w:rFonts w:ascii="Arial" w:hAnsi="Arial" w:cs="Arial"/>
          <w:lang w:val="en-US"/>
        </w:rPr>
        <w:t>persistent and significant discomfort or risk</w:t>
      </w:r>
      <w:r w:rsidR="00CE1F35" w:rsidRPr="009B3B55">
        <w:rPr>
          <w:rFonts w:ascii="Arial" w:hAnsi="Arial" w:cs="Arial"/>
          <w:lang w:val="en-US"/>
        </w:rPr>
        <w:t xml:space="preserve"> </w:t>
      </w:r>
      <w:r w:rsidR="00093528" w:rsidRPr="009B3B55">
        <w:rPr>
          <w:rFonts w:ascii="Arial" w:hAnsi="Arial" w:cs="Arial"/>
          <w:lang w:val="en-US"/>
        </w:rPr>
        <w:t xml:space="preserve">that </w:t>
      </w:r>
      <w:r w:rsidR="001B38AE" w:rsidRPr="009B3B55">
        <w:rPr>
          <w:rFonts w:ascii="Arial" w:hAnsi="Arial" w:cs="Arial"/>
          <w:lang w:val="en-US"/>
        </w:rPr>
        <w:t>arise</w:t>
      </w:r>
      <w:r w:rsidR="00381CE7" w:rsidRPr="009B3B55">
        <w:rPr>
          <w:rFonts w:ascii="Arial" w:hAnsi="Arial" w:cs="Arial"/>
          <w:lang w:val="en-US"/>
        </w:rPr>
        <w:t>s</w:t>
      </w:r>
      <w:r w:rsidR="001B38AE" w:rsidRPr="009B3B55">
        <w:rPr>
          <w:rFonts w:ascii="Arial" w:hAnsi="Arial" w:cs="Arial"/>
          <w:lang w:val="en-US"/>
        </w:rPr>
        <w:t xml:space="preserve"> </w:t>
      </w:r>
      <w:r w:rsidR="00045046" w:rsidRPr="009B3B55">
        <w:rPr>
          <w:rFonts w:ascii="Arial" w:hAnsi="Arial" w:cs="Arial"/>
          <w:lang w:val="en-US"/>
        </w:rPr>
        <w:t xml:space="preserve">from </w:t>
      </w:r>
      <w:r w:rsidR="00B1340A" w:rsidRPr="009B3B55">
        <w:rPr>
          <w:rFonts w:ascii="Arial" w:hAnsi="Arial" w:cs="Arial"/>
          <w:lang w:val="en-US"/>
        </w:rPr>
        <w:t>a pathological substrate (</w:t>
      </w:r>
      <w:r w:rsidR="000E1AFB" w:rsidRPr="009B3B55">
        <w:rPr>
          <w:rFonts w:ascii="Arial" w:hAnsi="Arial" w:cs="Arial"/>
          <w:lang w:val="en-US"/>
        </w:rPr>
        <w:t>anatomical</w:t>
      </w:r>
      <w:r w:rsidR="009768C0" w:rsidRPr="009B3B55">
        <w:rPr>
          <w:rFonts w:ascii="Arial" w:hAnsi="Arial" w:cs="Arial"/>
          <w:lang w:val="en-US"/>
        </w:rPr>
        <w:t>-</w:t>
      </w:r>
      <w:r w:rsidR="000E1AFB" w:rsidRPr="009B3B55">
        <w:rPr>
          <w:rFonts w:ascii="Arial" w:hAnsi="Arial" w:cs="Arial"/>
          <w:lang w:val="en-US"/>
        </w:rPr>
        <w:t>chemical</w:t>
      </w:r>
      <w:r w:rsidR="00B1340A" w:rsidRPr="009B3B55">
        <w:rPr>
          <w:rFonts w:ascii="Arial" w:hAnsi="Arial" w:cs="Arial"/>
          <w:lang w:val="en-US"/>
        </w:rPr>
        <w:t xml:space="preserve">) and </w:t>
      </w:r>
      <w:r w:rsidR="00CE1F35" w:rsidRPr="009B3B55">
        <w:rPr>
          <w:rFonts w:ascii="Arial" w:hAnsi="Arial" w:cs="Arial"/>
          <w:lang w:val="en-US"/>
        </w:rPr>
        <w:t>are not mere consequence</w:t>
      </w:r>
      <w:r w:rsidR="00AC7209" w:rsidRPr="009B3B55">
        <w:rPr>
          <w:rFonts w:ascii="Arial" w:hAnsi="Arial" w:cs="Arial"/>
          <w:lang w:val="en-US"/>
        </w:rPr>
        <w:t>s</w:t>
      </w:r>
      <w:r w:rsidR="00CE1F35" w:rsidRPr="009B3B55">
        <w:rPr>
          <w:rFonts w:ascii="Arial" w:hAnsi="Arial" w:cs="Arial"/>
          <w:lang w:val="en-US"/>
        </w:rPr>
        <w:t xml:space="preserve"> of the environment</w:t>
      </w:r>
      <w:r w:rsidR="003008B9" w:rsidRPr="009B3B55">
        <w:rPr>
          <w:rFonts w:ascii="Arial" w:hAnsi="Arial" w:cs="Arial"/>
          <w:lang w:val="en-US"/>
        </w:rPr>
        <w:t>.</w:t>
      </w:r>
    </w:p>
    <w:p w14:paraId="672CA3C4" w14:textId="370B7DCE" w:rsidR="009A0E62" w:rsidRPr="009B3B55" w:rsidRDefault="002D7F15" w:rsidP="00CE1F35">
      <w:pPr>
        <w:rPr>
          <w:rFonts w:ascii="Arial" w:hAnsi="Arial" w:cs="Arial"/>
          <w:lang w:val="en-US"/>
        </w:rPr>
      </w:pPr>
      <w:r w:rsidRPr="009B3B55">
        <w:rPr>
          <w:rFonts w:ascii="Arial" w:hAnsi="Arial" w:cs="Arial"/>
          <w:lang w:val="en-US"/>
        </w:rPr>
        <w:t xml:space="preserve">Another </w:t>
      </w:r>
      <w:r w:rsidR="00FD2D31" w:rsidRPr="009B3B55">
        <w:rPr>
          <w:rFonts w:ascii="Arial" w:hAnsi="Arial" w:cs="Arial"/>
          <w:lang w:val="en-US"/>
        </w:rPr>
        <w:t>con</w:t>
      </w:r>
      <w:r w:rsidR="0058251E" w:rsidRPr="009B3B55">
        <w:rPr>
          <w:rFonts w:ascii="Arial" w:hAnsi="Arial" w:cs="Arial"/>
          <w:lang w:val="en-US"/>
        </w:rPr>
        <w:t>d</w:t>
      </w:r>
      <w:r w:rsidR="00FD2D31" w:rsidRPr="009B3B55">
        <w:rPr>
          <w:rFonts w:ascii="Arial" w:hAnsi="Arial" w:cs="Arial"/>
          <w:lang w:val="en-US"/>
        </w:rPr>
        <w:t>ition</w:t>
      </w:r>
      <w:r w:rsidR="00914210" w:rsidRPr="009B3B55">
        <w:rPr>
          <w:rFonts w:ascii="Arial" w:hAnsi="Arial" w:cs="Arial"/>
          <w:lang w:val="en-US"/>
        </w:rPr>
        <w:t xml:space="preserve"> </w:t>
      </w:r>
      <w:r w:rsidR="00386977" w:rsidRPr="009B3B55">
        <w:rPr>
          <w:rFonts w:ascii="Arial" w:hAnsi="Arial" w:cs="Arial"/>
          <w:lang w:val="en-US"/>
        </w:rPr>
        <w:t xml:space="preserve">for </w:t>
      </w:r>
      <w:r w:rsidR="0058251E" w:rsidRPr="009B3B55">
        <w:rPr>
          <w:rFonts w:ascii="Arial" w:hAnsi="Arial" w:cs="Arial"/>
          <w:lang w:val="en-US"/>
        </w:rPr>
        <w:t>symptoms</w:t>
      </w:r>
      <w:r w:rsidR="00220DD1" w:rsidRPr="009B3B55">
        <w:rPr>
          <w:rFonts w:ascii="Arial" w:hAnsi="Arial" w:cs="Arial"/>
          <w:lang w:val="en-US"/>
        </w:rPr>
        <w:t xml:space="preserve"> </w:t>
      </w:r>
      <w:r w:rsidR="00386977" w:rsidRPr="009B3B55">
        <w:rPr>
          <w:rFonts w:ascii="Arial" w:hAnsi="Arial" w:cs="Arial"/>
          <w:lang w:val="en-US"/>
        </w:rPr>
        <w:t xml:space="preserve">to be included </w:t>
      </w:r>
      <w:r w:rsidR="00220DD1" w:rsidRPr="009B3B55">
        <w:rPr>
          <w:rFonts w:ascii="Arial" w:hAnsi="Arial" w:cs="Arial"/>
          <w:lang w:val="en-US"/>
        </w:rPr>
        <w:t xml:space="preserve">under the umbrella of </w:t>
      </w:r>
      <w:r w:rsidR="00F00042" w:rsidRPr="009B3B55">
        <w:rPr>
          <w:rFonts w:ascii="Arial" w:hAnsi="Arial" w:cs="Arial"/>
          <w:lang w:val="en-US"/>
        </w:rPr>
        <w:t>neuropsychiatric syndrome</w:t>
      </w:r>
      <w:r w:rsidR="00220DD1" w:rsidRPr="009B3B55">
        <w:rPr>
          <w:rFonts w:ascii="Arial" w:hAnsi="Arial" w:cs="Arial"/>
          <w:lang w:val="en-US"/>
        </w:rPr>
        <w:t>s</w:t>
      </w:r>
      <w:r w:rsidR="00DF6735" w:rsidRPr="009B3B55">
        <w:rPr>
          <w:rFonts w:ascii="Arial" w:hAnsi="Arial" w:cs="Arial"/>
          <w:lang w:val="en-US"/>
        </w:rPr>
        <w:t>, in dementia</w:t>
      </w:r>
      <w:r w:rsidR="00F00042" w:rsidRPr="009B3B55">
        <w:rPr>
          <w:rFonts w:ascii="Arial" w:hAnsi="Arial" w:cs="Arial"/>
          <w:lang w:val="en-US"/>
        </w:rPr>
        <w:t xml:space="preserve">, </w:t>
      </w:r>
      <w:r w:rsidR="001810E1" w:rsidRPr="009B3B55">
        <w:rPr>
          <w:rFonts w:ascii="Arial" w:hAnsi="Arial" w:cs="Arial"/>
          <w:lang w:val="en-US"/>
        </w:rPr>
        <w:t>is that</w:t>
      </w:r>
      <w:r w:rsidR="00BC39E3" w:rsidRPr="009B3B55">
        <w:rPr>
          <w:rFonts w:ascii="Arial" w:hAnsi="Arial" w:cs="Arial"/>
          <w:lang w:val="en-US"/>
        </w:rPr>
        <w:t xml:space="preserve"> cognitive impa</w:t>
      </w:r>
      <w:r w:rsidR="00F57A51" w:rsidRPr="009B3B55">
        <w:rPr>
          <w:rFonts w:ascii="Arial" w:hAnsi="Arial" w:cs="Arial"/>
          <w:lang w:val="en-US"/>
        </w:rPr>
        <w:t xml:space="preserve">irment </w:t>
      </w:r>
      <w:r w:rsidR="001B5ACB" w:rsidRPr="009B3B55">
        <w:rPr>
          <w:rFonts w:ascii="Arial" w:hAnsi="Arial" w:cs="Arial"/>
          <w:lang w:val="en-US"/>
        </w:rPr>
        <w:t>cannot</w:t>
      </w:r>
      <w:r w:rsidR="003008B9" w:rsidRPr="009B3B55">
        <w:rPr>
          <w:rFonts w:ascii="Arial" w:hAnsi="Arial" w:cs="Arial"/>
          <w:lang w:val="en-US"/>
        </w:rPr>
        <w:t xml:space="preserve"> </w:t>
      </w:r>
      <w:r w:rsidR="004D0F69" w:rsidRPr="009B3B55">
        <w:rPr>
          <w:rFonts w:ascii="Arial" w:hAnsi="Arial" w:cs="Arial"/>
          <w:lang w:val="en-US"/>
        </w:rPr>
        <w:t>fully explain</w:t>
      </w:r>
      <w:r w:rsidR="00F57A51" w:rsidRPr="009B3B55">
        <w:rPr>
          <w:rFonts w:ascii="Arial" w:hAnsi="Arial" w:cs="Arial"/>
          <w:lang w:val="en-US"/>
        </w:rPr>
        <w:t xml:space="preserve"> these</w:t>
      </w:r>
      <w:r w:rsidR="004D0F69" w:rsidRPr="009B3B55">
        <w:rPr>
          <w:rFonts w:ascii="Arial" w:hAnsi="Arial" w:cs="Arial"/>
          <w:lang w:val="en-US"/>
        </w:rPr>
        <w:t>.</w:t>
      </w:r>
    </w:p>
    <w:p w14:paraId="55B201F4" w14:textId="4EE62AAA" w:rsidR="002741F6" w:rsidRPr="009B3B55" w:rsidRDefault="00C86CAF" w:rsidP="00CE1F35">
      <w:pPr>
        <w:rPr>
          <w:rFonts w:ascii="Arial" w:hAnsi="Arial" w:cs="Arial"/>
          <w:lang w:val="en-US"/>
        </w:rPr>
      </w:pPr>
      <w:r w:rsidRPr="009B3B55">
        <w:rPr>
          <w:rFonts w:ascii="Arial" w:hAnsi="Arial" w:cs="Arial"/>
          <w:lang w:val="en-US"/>
        </w:rPr>
        <w:t>The CHROME criteria</w:t>
      </w:r>
      <w:r w:rsidR="004B2F23" w:rsidRPr="009B3B55">
        <w:rPr>
          <w:rFonts w:ascii="Arial" w:hAnsi="Arial" w:cs="Arial"/>
          <w:lang w:val="en-US"/>
        </w:rPr>
        <w:t>’s</w:t>
      </w:r>
      <w:r w:rsidR="00D6423C" w:rsidRPr="009B3B55">
        <w:rPr>
          <w:rFonts w:ascii="Arial" w:hAnsi="Arial" w:cs="Arial"/>
          <w:lang w:val="en-US"/>
        </w:rPr>
        <w:t xml:space="preserve"> propos</w:t>
      </w:r>
      <w:r w:rsidR="004B2F23" w:rsidRPr="009B3B55">
        <w:rPr>
          <w:rFonts w:ascii="Arial" w:hAnsi="Arial" w:cs="Arial"/>
          <w:lang w:val="en-US"/>
        </w:rPr>
        <w:t>al is</w:t>
      </w:r>
      <w:r w:rsidR="00C3496D" w:rsidRPr="009B3B55">
        <w:rPr>
          <w:rFonts w:ascii="Arial" w:hAnsi="Arial" w:cs="Arial"/>
          <w:lang w:val="en-US"/>
        </w:rPr>
        <w:t xml:space="preserve"> to</w:t>
      </w:r>
      <w:r w:rsidR="00D6423C" w:rsidRPr="009B3B55">
        <w:rPr>
          <w:rFonts w:ascii="Arial" w:hAnsi="Arial" w:cs="Arial"/>
          <w:lang w:val="en-US"/>
        </w:rPr>
        <w:t xml:space="preserve"> prescrib</w:t>
      </w:r>
      <w:r w:rsidR="00C3496D" w:rsidRPr="009B3B55">
        <w:rPr>
          <w:rFonts w:ascii="Arial" w:hAnsi="Arial" w:cs="Arial"/>
          <w:lang w:val="en-US"/>
        </w:rPr>
        <w:t>e</w:t>
      </w:r>
      <w:r w:rsidR="00D6423C" w:rsidRPr="009B3B55">
        <w:rPr>
          <w:rFonts w:ascii="Arial" w:hAnsi="Arial" w:cs="Arial"/>
          <w:lang w:val="en-US"/>
        </w:rPr>
        <w:t xml:space="preserve"> </w:t>
      </w:r>
      <w:r w:rsidR="00222DDA" w:rsidRPr="009B3B55">
        <w:rPr>
          <w:rFonts w:ascii="Arial" w:hAnsi="Arial" w:cs="Arial"/>
          <w:lang w:val="en-US"/>
        </w:rPr>
        <w:t>based on</w:t>
      </w:r>
      <w:r w:rsidR="00D6423C" w:rsidRPr="009B3B55">
        <w:rPr>
          <w:rFonts w:ascii="Arial" w:hAnsi="Arial" w:cs="Arial"/>
          <w:lang w:val="en-US"/>
        </w:rPr>
        <w:t xml:space="preserve"> </w:t>
      </w:r>
      <w:r w:rsidR="00863B07" w:rsidRPr="009B3B55">
        <w:rPr>
          <w:rFonts w:ascii="Arial" w:hAnsi="Arial" w:cs="Arial"/>
          <w:lang w:val="en-US"/>
        </w:rPr>
        <w:t xml:space="preserve">strict compliance with six </w:t>
      </w:r>
      <w:r w:rsidR="005E53DE" w:rsidRPr="009B3B55">
        <w:rPr>
          <w:rFonts w:ascii="Arial" w:hAnsi="Arial" w:cs="Arial"/>
          <w:lang w:val="en-US"/>
        </w:rPr>
        <w:t>dementia-</w:t>
      </w:r>
      <w:r w:rsidR="00863B07" w:rsidRPr="009B3B55">
        <w:rPr>
          <w:rFonts w:ascii="Arial" w:hAnsi="Arial" w:cs="Arial"/>
          <w:lang w:val="en-US"/>
        </w:rPr>
        <w:t>relevant neuropsychiatric syndromes</w:t>
      </w:r>
      <w:r w:rsidR="005F1116" w:rsidRPr="009B3B55">
        <w:rPr>
          <w:rFonts w:ascii="Arial" w:hAnsi="Arial" w:cs="Arial"/>
          <w:lang w:val="en-US"/>
        </w:rPr>
        <w:t>.</w:t>
      </w:r>
      <w:r w:rsidR="002B608F" w:rsidRPr="009B3B55">
        <w:rPr>
          <w:rFonts w:ascii="Arial" w:hAnsi="Arial" w:cs="Arial"/>
          <w:lang w:val="en-US"/>
        </w:rPr>
        <w:t xml:space="preserve"> This syndromic prescription approach </w:t>
      </w:r>
      <w:r w:rsidR="00DC7F84" w:rsidRPr="009B3B55">
        <w:rPr>
          <w:rFonts w:ascii="Arial" w:hAnsi="Arial" w:cs="Arial"/>
          <w:lang w:val="en-US"/>
        </w:rPr>
        <w:t xml:space="preserve">should </w:t>
      </w:r>
      <w:r w:rsidR="00C05A8F" w:rsidRPr="009B3B55">
        <w:rPr>
          <w:rFonts w:ascii="Arial" w:hAnsi="Arial" w:cs="Arial"/>
          <w:lang w:val="en-US"/>
        </w:rPr>
        <w:t>improve p</w:t>
      </w:r>
      <w:r w:rsidR="009B6499" w:rsidRPr="009B3B55">
        <w:rPr>
          <w:rFonts w:ascii="Arial" w:hAnsi="Arial" w:cs="Arial"/>
          <w:lang w:val="en-US"/>
        </w:rPr>
        <w:t>resc</w:t>
      </w:r>
      <w:r w:rsidR="00902ABE" w:rsidRPr="009B3B55">
        <w:rPr>
          <w:rFonts w:ascii="Arial" w:hAnsi="Arial" w:cs="Arial"/>
          <w:lang w:val="en-US"/>
        </w:rPr>
        <w:t>ription</w:t>
      </w:r>
      <w:r w:rsidR="00810654" w:rsidRPr="009B3B55">
        <w:rPr>
          <w:rFonts w:ascii="Arial" w:hAnsi="Arial" w:cs="Arial"/>
          <w:lang w:val="en-US"/>
        </w:rPr>
        <w:t xml:space="preserve"> quality</w:t>
      </w:r>
      <w:r w:rsidR="00DF61C9" w:rsidRPr="009B3B55">
        <w:rPr>
          <w:rFonts w:ascii="Arial" w:hAnsi="Arial" w:cs="Arial"/>
          <w:lang w:val="en-US"/>
        </w:rPr>
        <w:t xml:space="preserve"> based</w:t>
      </w:r>
      <w:r w:rsidR="009B6499" w:rsidRPr="009B3B55">
        <w:rPr>
          <w:rFonts w:ascii="Arial" w:hAnsi="Arial" w:cs="Arial"/>
          <w:lang w:val="en-US"/>
        </w:rPr>
        <w:t xml:space="preserve"> on </w:t>
      </w:r>
      <w:r w:rsidR="00E03F5E" w:rsidRPr="009B3B55">
        <w:rPr>
          <w:rFonts w:ascii="Arial" w:hAnsi="Arial" w:cs="Arial"/>
          <w:lang w:val="en-US"/>
        </w:rPr>
        <w:t>behavioral and psychological symptoms of dementia (</w:t>
      </w:r>
      <w:r w:rsidR="00A20C22" w:rsidRPr="009B3B55">
        <w:rPr>
          <w:rFonts w:ascii="Arial" w:hAnsi="Arial" w:cs="Arial"/>
          <w:lang w:val="en-US"/>
        </w:rPr>
        <w:t>BPSD</w:t>
      </w:r>
      <w:r w:rsidR="00E03F5E" w:rsidRPr="009B3B55">
        <w:rPr>
          <w:rFonts w:ascii="Arial" w:hAnsi="Arial" w:cs="Arial"/>
          <w:lang w:val="en-US"/>
        </w:rPr>
        <w:t xml:space="preserve">). </w:t>
      </w:r>
      <w:r w:rsidR="004A32A5" w:rsidRPr="009B3B55">
        <w:rPr>
          <w:rFonts w:ascii="Arial" w:hAnsi="Arial" w:cs="Arial"/>
          <w:lang w:val="en-US"/>
        </w:rPr>
        <w:t>Prescription</w:t>
      </w:r>
      <w:r w:rsidR="00F6286B" w:rsidRPr="009B3B55">
        <w:rPr>
          <w:rFonts w:ascii="Arial" w:hAnsi="Arial" w:cs="Arial"/>
          <w:lang w:val="en-US"/>
        </w:rPr>
        <w:t>s</w:t>
      </w:r>
      <w:r w:rsidR="004A32A5" w:rsidRPr="009B3B55">
        <w:rPr>
          <w:rFonts w:ascii="Arial" w:hAnsi="Arial" w:cs="Arial"/>
          <w:lang w:val="en-US"/>
        </w:rPr>
        <w:t xml:space="preserve"> on a BPSD</w:t>
      </w:r>
      <w:r w:rsidR="00A20C22" w:rsidRPr="009B3B55">
        <w:rPr>
          <w:rFonts w:ascii="Arial" w:hAnsi="Arial" w:cs="Arial"/>
          <w:lang w:val="en-US"/>
        </w:rPr>
        <w:t xml:space="preserve"> basis</w:t>
      </w:r>
      <w:r w:rsidR="004A32A5" w:rsidRPr="009B3B55">
        <w:rPr>
          <w:rFonts w:ascii="Arial" w:hAnsi="Arial" w:cs="Arial"/>
          <w:lang w:val="en-US"/>
        </w:rPr>
        <w:t xml:space="preserve"> ha</w:t>
      </w:r>
      <w:r w:rsidR="00F27E01" w:rsidRPr="009B3B55">
        <w:rPr>
          <w:rFonts w:ascii="Arial" w:hAnsi="Arial" w:cs="Arial"/>
          <w:lang w:val="en-US"/>
        </w:rPr>
        <w:t>ve</w:t>
      </w:r>
      <w:r w:rsidR="00C05A8F" w:rsidRPr="009B3B55">
        <w:rPr>
          <w:rFonts w:ascii="Arial" w:hAnsi="Arial" w:cs="Arial"/>
          <w:lang w:val="en-US"/>
        </w:rPr>
        <w:t xml:space="preserve"> </w:t>
      </w:r>
      <w:r w:rsidR="00902ABE" w:rsidRPr="009B3B55">
        <w:rPr>
          <w:rFonts w:ascii="Arial" w:hAnsi="Arial" w:cs="Arial"/>
          <w:lang w:val="en-US"/>
        </w:rPr>
        <w:t>to</w:t>
      </w:r>
      <w:r w:rsidR="00D97B33" w:rsidRPr="009B3B55">
        <w:rPr>
          <w:rFonts w:ascii="Arial" w:hAnsi="Arial" w:cs="Arial"/>
          <w:lang w:val="en-US"/>
        </w:rPr>
        <w:t xml:space="preserve"> date</w:t>
      </w:r>
      <w:r w:rsidR="00F27E01" w:rsidRPr="009B3B55">
        <w:rPr>
          <w:rFonts w:ascii="Arial" w:hAnsi="Arial" w:cs="Arial"/>
          <w:lang w:val="en-US"/>
        </w:rPr>
        <w:t>,</w:t>
      </w:r>
      <w:r w:rsidR="00E106CE" w:rsidRPr="009B3B55">
        <w:rPr>
          <w:rFonts w:ascii="Arial" w:hAnsi="Arial" w:cs="Arial"/>
          <w:lang w:val="en-US"/>
        </w:rPr>
        <w:t xml:space="preserve"> produced no</w:t>
      </w:r>
      <w:r w:rsidR="00D97B33" w:rsidRPr="009B3B55">
        <w:rPr>
          <w:rFonts w:ascii="Arial" w:hAnsi="Arial" w:cs="Arial"/>
          <w:lang w:val="en-US"/>
        </w:rPr>
        <w:t xml:space="preserve"> prescription</w:t>
      </w:r>
      <w:r w:rsidR="00E106CE" w:rsidRPr="009B3B55">
        <w:rPr>
          <w:rFonts w:ascii="Arial" w:hAnsi="Arial" w:cs="Arial"/>
          <w:lang w:val="en-US"/>
        </w:rPr>
        <w:t xml:space="preserve"> agreement</w:t>
      </w:r>
      <w:r w:rsidR="00D97B33" w:rsidRPr="009B3B55">
        <w:rPr>
          <w:rFonts w:ascii="Arial" w:hAnsi="Arial" w:cs="Arial"/>
          <w:lang w:val="en-US"/>
        </w:rPr>
        <w:t>s</w:t>
      </w:r>
      <w:r w:rsidR="00501546" w:rsidRPr="009B3B55">
        <w:rPr>
          <w:rFonts w:ascii="Arial" w:hAnsi="Arial" w:cs="Arial"/>
          <w:lang w:val="en-US"/>
        </w:rPr>
        <w:t>. This</w:t>
      </w:r>
      <w:r w:rsidR="00647D3C" w:rsidRPr="009B3B55">
        <w:rPr>
          <w:rFonts w:ascii="Arial" w:hAnsi="Arial" w:cs="Arial"/>
          <w:lang w:val="en-US"/>
        </w:rPr>
        <w:t xml:space="preserve"> may be because </w:t>
      </w:r>
      <w:r w:rsidR="009C5ABD" w:rsidRPr="009B3B55">
        <w:rPr>
          <w:rFonts w:ascii="Arial" w:hAnsi="Arial" w:cs="Arial"/>
          <w:lang w:val="en-US"/>
        </w:rPr>
        <w:t xml:space="preserve">many underlying pathologies can cause these symptoms. </w:t>
      </w:r>
      <w:r w:rsidR="00BD226E" w:rsidRPr="009B3B55">
        <w:rPr>
          <w:rFonts w:ascii="Arial" w:hAnsi="Arial" w:cs="Arial"/>
          <w:lang w:val="en-US"/>
        </w:rPr>
        <w:t>Instead, t</w:t>
      </w:r>
      <w:r w:rsidR="009A601A" w:rsidRPr="009B3B55">
        <w:rPr>
          <w:rFonts w:ascii="Arial" w:hAnsi="Arial" w:cs="Arial"/>
          <w:lang w:val="en-US"/>
        </w:rPr>
        <w:t>he neuropsychiatric approach proposes to</w:t>
      </w:r>
      <w:r w:rsidR="0096743A" w:rsidRPr="009B3B55">
        <w:rPr>
          <w:rFonts w:ascii="Arial" w:hAnsi="Arial" w:cs="Arial"/>
          <w:lang w:val="en-US"/>
        </w:rPr>
        <w:t xml:space="preserve"> target</w:t>
      </w:r>
      <w:r w:rsidR="00B6616C" w:rsidRPr="009B3B55">
        <w:rPr>
          <w:rFonts w:ascii="Arial" w:hAnsi="Arial" w:cs="Arial"/>
          <w:lang w:val="en-US"/>
        </w:rPr>
        <w:t xml:space="preserve"> </w:t>
      </w:r>
      <w:r w:rsidR="00D01AB0" w:rsidRPr="009B3B55">
        <w:rPr>
          <w:rFonts w:ascii="Arial" w:hAnsi="Arial" w:cs="Arial"/>
          <w:lang w:val="en-US"/>
        </w:rPr>
        <w:t>(</w:t>
      </w:r>
      <w:r w:rsidR="00B6616C" w:rsidRPr="009B3B55">
        <w:rPr>
          <w:rFonts w:ascii="Arial" w:hAnsi="Arial" w:cs="Arial"/>
          <w:lang w:val="en-US"/>
        </w:rPr>
        <w:t>as far as possible</w:t>
      </w:r>
      <w:r w:rsidR="00D01AB0" w:rsidRPr="009B3B55">
        <w:rPr>
          <w:rFonts w:ascii="Arial" w:hAnsi="Arial" w:cs="Arial"/>
          <w:lang w:val="en-US"/>
        </w:rPr>
        <w:t>)</w:t>
      </w:r>
      <w:r w:rsidR="00B6616C" w:rsidRPr="009B3B55">
        <w:rPr>
          <w:rFonts w:ascii="Arial" w:hAnsi="Arial" w:cs="Arial"/>
          <w:lang w:val="en-US"/>
        </w:rPr>
        <w:t xml:space="preserve"> the </w:t>
      </w:r>
      <w:r w:rsidR="0096743A" w:rsidRPr="009B3B55">
        <w:rPr>
          <w:rFonts w:ascii="Arial" w:hAnsi="Arial" w:cs="Arial"/>
          <w:lang w:val="en-US"/>
        </w:rPr>
        <w:t>underlying patholo</w:t>
      </w:r>
      <w:r w:rsidR="00D40EA6" w:rsidRPr="009B3B55">
        <w:rPr>
          <w:rFonts w:ascii="Arial" w:hAnsi="Arial" w:cs="Arial"/>
          <w:lang w:val="en-US"/>
        </w:rPr>
        <w:t>gy of symptoms.</w:t>
      </w:r>
      <w:r w:rsidR="00E7675A" w:rsidRPr="009B3B55">
        <w:rPr>
          <w:rFonts w:ascii="Arial" w:hAnsi="Arial" w:cs="Arial"/>
          <w:lang w:val="en-US"/>
        </w:rPr>
        <w:t xml:space="preserve"> </w:t>
      </w:r>
      <w:r w:rsidR="008304B1" w:rsidRPr="009B3B55">
        <w:rPr>
          <w:rFonts w:ascii="Arial" w:hAnsi="Arial" w:cs="Arial"/>
          <w:lang w:val="en-US"/>
        </w:rPr>
        <w:t xml:space="preserve">Environmental, and non-pharmacological </w:t>
      </w:r>
      <w:r w:rsidR="00A02C04" w:rsidRPr="009B3B55">
        <w:rPr>
          <w:rFonts w:ascii="Arial" w:hAnsi="Arial" w:cs="Arial"/>
          <w:lang w:val="en-US"/>
        </w:rPr>
        <w:t>approaches remain first choices.</w:t>
      </w:r>
    </w:p>
    <w:p w14:paraId="0F59E8DE" w14:textId="4B092BC7" w:rsidR="00CE1F35" w:rsidRPr="009B3B55" w:rsidRDefault="00CE1F35" w:rsidP="00CE1F35">
      <w:pPr>
        <w:rPr>
          <w:rFonts w:ascii="Arial" w:hAnsi="Arial" w:cs="Arial"/>
          <w:lang w:val="en-US"/>
        </w:rPr>
      </w:pPr>
      <w:r w:rsidRPr="009B3B55">
        <w:rPr>
          <w:rFonts w:ascii="Arial" w:hAnsi="Arial" w:cs="Arial"/>
          <w:lang w:val="en-US"/>
        </w:rPr>
        <w:t>Table 1 summarizes the definitions of relevant neuropsychiatric syndromes, developed by the CHROME expert panel.</w:t>
      </w:r>
    </w:p>
    <w:p w14:paraId="07474BBE" w14:textId="77777777" w:rsidR="00CE1F35" w:rsidRPr="009B3B55" w:rsidRDefault="00CE1F35" w:rsidP="00CE1F35">
      <w:pPr>
        <w:rPr>
          <w:rFonts w:ascii="Arial" w:hAnsi="Arial" w:cs="Arial"/>
          <w:lang w:val="en-US"/>
        </w:rPr>
      </w:pPr>
    </w:p>
    <w:p w14:paraId="55316940" w14:textId="77777777" w:rsidR="00CE1F35" w:rsidRPr="009B3B55" w:rsidRDefault="00CE1F35" w:rsidP="00CE1F35">
      <w:pPr>
        <w:rPr>
          <w:rFonts w:ascii="Arial" w:hAnsi="Arial" w:cs="Arial"/>
          <w:lang w:val="en-US"/>
        </w:rPr>
      </w:pPr>
      <w:r w:rsidRPr="009B3B55">
        <w:rPr>
          <w:rFonts w:ascii="Arial" w:hAnsi="Arial" w:cs="Arial"/>
          <w:lang w:val="en-US"/>
        </w:rPr>
        <w:t>3. Check-list before prescribing pharmacological treatment</w:t>
      </w:r>
    </w:p>
    <w:p w14:paraId="639FA30D" w14:textId="32A50518" w:rsidR="00CE1F35" w:rsidRPr="009B3B55" w:rsidRDefault="000E0AAA" w:rsidP="00CE1F35">
      <w:pPr>
        <w:rPr>
          <w:rFonts w:ascii="Arial" w:hAnsi="Arial" w:cs="Arial"/>
          <w:lang w:val="en-US"/>
        </w:rPr>
      </w:pPr>
      <w:r w:rsidRPr="009B3B55">
        <w:rPr>
          <w:rFonts w:ascii="Arial" w:hAnsi="Arial" w:cs="Arial"/>
          <w:lang w:val="en-US"/>
        </w:rPr>
        <w:t>The following issues</w:t>
      </w:r>
      <w:r w:rsidR="00914275" w:rsidRPr="009B3B55">
        <w:rPr>
          <w:rFonts w:ascii="Arial" w:hAnsi="Arial" w:cs="Arial"/>
          <w:lang w:val="en-US"/>
        </w:rPr>
        <w:t xml:space="preserve"> should be considered o</w:t>
      </w:r>
      <w:r w:rsidR="00CE1F35" w:rsidRPr="009B3B55">
        <w:rPr>
          <w:rFonts w:ascii="Arial" w:hAnsi="Arial" w:cs="Arial"/>
          <w:lang w:val="en-US"/>
        </w:rPr>
        <w:t>nce the manifestation or target symptom has been identified</w:t>
      </w:r>
      <w:r w:rsidR="001C56E8" w:rsidRPr="009B3B55">
        <w:rPr>
          <w:rFonts w:ascii="Arial" w:hAnsi="Arial" w:cs="Arial"/>
          <w:lang w:val="en-US"/>
        </w:rPr>
        <w:t xml:space="preserve"> and</w:t>
      </w:r>
      <w:r w:rsidR="00CE1F35" w:rsidRPr="009B3B55">
        <w:rPr>
          <w:rFonts w:ascii="Arial" w:hAnsi="Arial" w:cs="Arial"/>
          <w:lang w:val="en-US"/>
        </w:rPr>
        <w:t xml:space="preserve"> before starting pharmacological treatment:</w:t>
      </w:r>
    </w:p>
    <w:p w14:paraId="7E3F0BA7" w14:textId="6EFFABFF" w:rsidR="00CE1F35" w:rsidRPr="009B3B55" w:rsidRDefault="00CE1F35" w:rsidP="00CE1F35">
      <w:pPr>
        <w:pStyle w:val="Prrafodelista"/>
        <w:numPr>
          <w:ilvl w:val="0"/>
          <w:numId w:val="3"/>
        </w:numPr>
        <w:ind w:left="142" w:hanging="284"/>
        <w:rPr>
          <w:rFonts w:ascii="Arial" w:hAnsi="Arial" w:cs="Arial"/>
          <w:lang w:val="en-US"/>
        </w:rPr>
      </w:pPr>
      <w:r w:rsidRPr="009B3B55">
        <w:rPr>
          <w:rFonts w:ascii="Arial" w:hAnsi="Arial" w:cs="Arial"/>
          <w:lang w:val="en-US"/>
        </w:rPr>
        <w:t xml:space="preserve">Is it an adaptive phenomenon that will tend to fade </w:t>
      </w:r>
      <w:r w:rsidR="00B6751F" w:rsidRPr="009B3B55">
        <w:rPr>
          <w:rFonts w:ascii="Arial" w:hAnsi="Arial" w:cs="Arial"/>
          <w:lang w:val="en-US"/>
        </w:rPr>
        <w:t>once the</w:t>
      </w:r>
      <w:r w:rsidRPr="009B3B55">
        <w:rPr>
          <w:rFonts w:ascii="Arial" w:hAnsi="Arial" w:cs="Arial"/>
          <w:lang w:val="en-US"/>
        </w:rPr>
        <w:t xml:space="preserve"> environmental cause disappears?</w:t>
      </w:r>
    </w:p>
    <w:p w14:paraId="53AEEF04" w14:textId="6866ABDA" w:rsidR="00CE1F35" w:rsidRPr="009B3B55" w:rsidRDefault="00CE1F35" w:rsidP="00CE1F35">
      <w:pPr>
        <w:pStyle w:val="Prrafodelista"/>
        <w:numPr>
          <w:ilvl w:val="0"/>
          <w:numId w:val="3"/>
        </w:numPr>
        <w:ind w:left="142" w:hanging="284"/>
        <w:rPr>
          <w:rFonts w:ascii="Arial" w:hAnsi="Arial" w:cs="Arial"/>
          <w:lang w:val="en-US"/>
        </w:rPr>
      </w:pPr>
      <w:r w:rsidRPr="009B3B55">
        <w:rPr>
          <w:rFonts w:ascii="Arial" w:hAnsi="Arial" w:cs="Arial"/>
          <w:lang w:val="en-US"/>
        </w:rPr>
        <w:t>Has an organic cause</w:t>
      </w:r>
      <w:r w:rsidR="006B08E8" w:rsidRPr="009B3B55">
        <w:rPr>
          <w:rFonts w:ascii="Arial" w:hAnsi="Arial" w:cs="Arial"/>
          <w:lang w:val="en-US"/>
        </w:rPr>
        <w:t>,</w:t>
      </w:r>
      <w:r w:rsidRPr="009B3B55">
        <w:rPr>
          <w:rFonts w:ascii="Arial" w:hAnsi="Arial" w:cs="Arial"/>
          <w:lang w:val="en-US"/>
        </w:rPr>
        <w:t xml:space="preserve"> other than dementia</w:t>
      </w:r>
      <w:r w:rsidR="00AF02A9" w:rsidRPr="009B3B55">
        <w:rPr>
          <w:rFonts w:ascii="Arial" w:hAnsi="Arial" w:cs="Arial"/>
          <w:lang w:val="en-US"/>
        </w:rPr>
        <w:t>,</w:t>
      </w:r>
      <w:r w:rsidRPr="009B3B55">
        <w:rPr>
          <w:rFonts w:ascii="Arial" w:hAnsi="Arial" w:cs="Arial"/>
          <w:lang w:val="en-US"/>
        </w:rPr>
        <w:t xml:space="preserve"> been ruled out (e.g. pain, infection ...)?</w:t>
      </w:r>
    </w:p>
    <w:p w14:paraId="79145546" w14:textId="77777777" w:rsidR="00CE1F35" w:rsidRPr="009B3B55" w:rsidRDefault="00CE1F35" w:rsidP="00CE1F35">
      <w:pPr>
        <w:pStyle w:val="Prrafodelista"/>
        <w:numPr>
          <w:ilvl w:val="0"/>
          <w:numId w:val="3"/>
        </w:numPr>
        <w:ind w:left="142" w:hanging="284"/>
        <w:rPr>
          <w:rFonts w:ascii="Arial" w:hAnsi="Arial" w:cs="Arial"/>
          <w:lang w:val="en-US"/>
        </w:rPr>
      </w:pPr>
      <w:r w:rsidRPr="009B3B55">
        <w:rPr>
          <w:rFonts w:ascii="Arial" w:hAnsi="Arial" w:cs="Arial"/>
          <w:lang w:val="en-US"/>
        </w:rPr>
        <w:t>May non-pharmacological measures and/or adjustment of the current medication be enough?</w:t>
      </w:r>
    </w:p>
    <w:p w14:paraId="1C18630E" w14:textId="77777777" w:rsidR="00CE1F35" w:rsidRPr="009B3B55" w:rsidRDefault="00CE1F35" w:rsidP="00CE1F35">
      <w:pPr>
        <w:pStyle w:val="Prrafodelista"/>
        <w:numPr>
          <w:ilvl w:val="0"/>
          <w:numId w:val="3"/>
        </w:numPr>
        <w:ind w:left="142" w:hanging="284"/>
        <w:rPr>
          <w:rFonts w:ascii="Arial" w:hAnsi="Arial" w:cs="Arial"/>
          <w:lang w:val="en-US"/>
        </w:rPr>
      </w:pPr>
      <w:r w:rsidRPr="009B3B55">
        <w:rPr>
          <w:rFonts w:ascii="Arial" w:hAnsi="Arial" w:cs="Arial"/>
          <w:lang w:val="en-US"/>
        </w:rPr>
        <w:lastRenderedPageBreak/>
        <w:t>Have dementia medications (i.e., cholinesterase inhibitors and memantine) been optimized?</w:t>
      </w:r>
    </w:p>
    <w:p w14:paraId="6E9CD70A" w14:textId="3421586F" w:rsidR="00CE1F35" w:rsidRPr="009B3B55" w:rsidRDefault="00CE1F35" w:rsidP="00CE1F35">
      <w:pPr>
        <w:pStyle w:val="Prrafodelista"/>
        <w:numPr>
          <w:ilvl w:val="0"/>
          <w:numId w:val="3"/>
        </w:numPr>
        <w:ind w:left="142" w:hanging="284"/>
        <w:rPr>
          <w:rFonts w:ascii="Arial" w:hAnsi="Arial" w:cs="Arial"/>
          <w:lang w:val="en-US"/>
        </w:rPr>
      </w:pPr>
      <w:r w:rsidRPr="009B3B55">
        <w:rPr>
          <w:rFonts w:ascii="Arial" w:hAnsi="Arial" w:cs="Arial"/>
          <w:lang w:val="en-US"/>
        </w:rPr>
        <w:t>Is it a pathological phenomenon susceptible to specific pharmacological treatment effective beyond sedation (i.e., neuropsychiatric syndrome)?</w:t>
      </w:r>
    </w:p>
    <w:p w14:paraId="11F29B5D" w14:textId="77777777" w:rsidR="00CE1F35" w:rsidRPr="009B3B55" w:rsidRDefault="00CE1F35" w:rsidP="00CE1F35">
      <w:pPr>
        <w:pStyle w:val="Prrafodelista"/>
        <w:numPr>
          <w:ilvl w:val="0"/>
          <w:numId w:val="3"/>
        </w:numPr>
        <w:ind w:left="142" w:hanging="284"/>
        <w:rPr>
          <w:rFonts w:ascii="Arial" w:hAnsi="Arial" w:cs="Arial"/>
          <w:lang w:val="en-US"/>
        </w:rPr>
      </w:pPr>
      <w:r w:rsidRPr="009B3B55">
        <w:rPr>
          <w:rFonts w:ascii="Arial" w:hAnsi="Arial" w:cs="Arial"/>
          <w:lang w:val="en-US"/>
        </w:rPr>
        <w:t>Do the short, medium, and long-term benefits of pharmacological treatment exceed the inherent risks of the medication to be used?</w:t>
      </w:r>
    </w:p>
    <w:p w14:paraId="233EF4A9" w14:textId="77777777" w:rsidR="00CE1F35" w:rsidRPr="009B3B55" w:rsidRDefault="00CE1F35" w:rsidP="00CE1F35">
      <w:pPr>
        <w:rPr>
          <w:rFonts w:ascii="Arial" w:hAnsi="Arial" w:cs="Arial"/>
          <w:lang w:val="en-US"/>
        </w:rPr>
      </w:pPr>
      <w:r w:rsidRPr="009B3B55">
        <w:rPr>
          <w:rFonts w:ascii="Arial" w:hAnsi="Arial" w:cs="Arial"/>
          <w:lang w:val="en-US"/>
        </w:rPr>
        <w:t>The suitable medications for the different neuropsychiatric syndromes, according to the existing literature and CHROME expert opinion (evidence level C) are presented in Table 2.</w:t>
      </w:r>
    </w:p>
    <w:p w14:paraId="413CC1E0" w14:textId="77777777" w:rsidR="00CE1F35" w:rsidRPr="009B3B55" w:rsidRDefault="00CE1F35" w:rsidP="00CE1F35">
      <w:pPr>
        <w:rPr>
          <w:rFonts w:ascii="Arial" w:hAnsi="Arial" w:cs="Arial"/>
          <w:lang w:val="en-US"/>
        </w:rPr>
      </w:pPr>
    </w:p>
    <w:p w14:paraId="52E676FB" w14:textId="7E4A60AE" w:rsidR="00CE1F35" w:rsidRPr="009B3B55" w:rsidRDefault="00CE1F35" w:rsidP="00CE1F35">
      <w:pPr>
        <w:rPr>
          <w:rFonts w:ascii="Arial" w:hAnsi="Arial" w:cs="Arial"/>
          <w:lang w:val="en-US"/>
        </w:rPr>
      </w:pPr>
      <w:r w:rsidRPr="009B3B55">
        <w:rPr>
          <w:rFonts w:ascii="Arial" w:hAnsi="Arial" w:cs="Arial"/>
          <w:lang w:val="en-US"/>
        </w:rPr>
        <w:t xml:space="preserve">4. Accreditation of chemical restraint free </w:t>
      </w:r>
      <w:r w:rsidR="002A7D05" w:rsidRPr="009B3B55">
        <w:rPr>
          <w:rFonts w:ascii="Arial" w:hAnsi="Arial" w:cs="Arial"/>
          <w:lang w:val="en-US"/>
        </w:rPr>
        <w:t>facilities</w:t>
      </w:r>
    </w:p>
    <w:p w14:paraId="5B78C806" w14:textId="5AED0181" w:rsidR="007B258F" w:rsidRPr="009B3B55" w:rsidRDefault="005C60DB" w:rsidP="00CE1F35">
      <w:pPr>
        <w:rPr>
          <w:rFonts w:ascii="Arial" w:hAnsi="Arial" w:cs="Arial"/>
          <w:lang w:val="en-US"/>
        </w:rPr>
      </w:pPr>
      <w:r w:rsidRPr="009B3B55">
        <w:rPr>
          <w:rFonts w:ascii="Arial" w:hAnsi="Arial" w:cs="Arial"/>
          <w:lang w:val="en-US"/>
        </w:rPr>
        <w:t xml:space="preserve">As CHROME criteria are designed to allow </w:t>
      </w:r>
      <w:r w:rsidR="00513F74" w:rsidRPr="009B3B55">
        <w:rPr>
          <w:rFonts w:ascii="Arial" w:hAnsi="Arial" w:cs="Arial"/>
          <w:lang w:val="en-US"/>
        </w:rPr>
        <w:t>external</w:t>
      </w:r>
      <w:r w:rsidRPr="009B3B55">
        <w:rPr>
          <w:rFonts w:ascii="Arial" w:hAnsi="Arial" w:cs="Arial"/>
          <w:lang w:val="en-US"/>
        </w:rPr>
        <w:t xml:space="preserve"> </w:t>
      </w:r>
      <w:r w:rsidR="00EF4994" w:rsidRPr="009B3B55">
        <w:rPr>
          <w:rFonts w:ascii="Arial" w:hAnsi="Arial" w:cs="Arial"/>
          <w:lang w:val="en-US"/>
        </w:rPr>
        <w:t>diagnostic audit</w:t>
      </w:r>
      <w:r w:rsidR="008F0A5B" w:rsidRPr="009B3B55">
        <w:rPr>
          <w:rFonts w:ascii="Arial" w:hAnsi="Arial" w:cs="Arial"/>
          <w:lang w:val="en-US"/>
        </w:rPr>
        <w:t xml:space="preserve"> (physician)</w:t>
      </w:r>
      <w:r w:rsidR="00EF4994" w:rsidRPr="009B3B55">
        <w:rPr>
          <w:rFonts w:ascii="Arial" w:hAnsi="Arial" w:cs="Arial"/>
          <w:lang w:val="en-US"/>
        </w:rPr>
        <w:t xml:space="preserve">, nursing homes or similar facilities can </w:t>
      </w:r>
      <w:r w:rsidR="008F0A5B" w:rsidRPr="009B3B55">
        <w:rPr>
          <w:rFonts w:ascii="Arial" w:hAnsi="Arial" w:cs="Arial"/>
          <w:lang w:val="en-US"/>
        </w:rPr>
        <w:t xml:space="preserve">be </w:t>
      </w:r>
      <w:r w:rsidR="009A7B74" w:rsidRPr="009B3B55">
        <w:rPr>
          <w:rFonts w:ascii="Arial" w:hAnsi="Arial" w:cs="Arial"/>
          <w:lang w:val="en-US"/>
        </w:rPr>
        <w:t>evaluated</w:t>
      </w:r>
      <w:r w:rsidR="00C57C86" w:rsidRPr="009B3B55">
        <w:rPr>
          <w:rFonts w:ascii="Arial" w:hAnsi="Arial" w:cs="Arial"/>
          <w:lang w:val="en-US"/>
        </w:rPr>
        <w:t xml:space="preserve"> for compliance.</w:t>
      </w:r>
    </w:p>
    <w:p w14:paraId="5A7F2E76" w14:textId="066BE28F" w:rsidR="00FB071D" w:rsidRPr="009B3B55" w:rsidRDefault="00CE1F35" w:rsidP="00CE1F35">
      <w:pPr>
        <w:rPr>
          <w:rFonts w:ascii="Arial" w:hAnsi="Arial" w:cs="Arial"/>
          <w:lang w:val="en-US"/>
        </w:rPr>
      </w:pPr>
      <w:r w:rsidRPr="009B3B55">
        <w:rPr>
          <w:rFonts w:ascii="Arial" w:hAnsi="Arial" w:cs="Arial"/>
          <w:lang w:val="en-US"/>
        </w:rPr>
        <w:t>The accreditation process consists of four phases:</w:t>
      </w:r>
    </w:p>
    <w:p w14:paraId="0DD02D77" w14:textId="53C1C0E7" w:rsidR="00FB071D" w:rsidRPr="009B3B55" w:rsidRDefault="0061718E" w:rsidP="003070C5">
      <w:pPr>
        <w:pStyle w:val="Prrafodelista"/>
        <w:numPr>
          <w:ilvl w:val="0"/>
          <w:numId w:val="7"/>
        </w:numPr>
        <w:rPr>
          <w:rFonts w:ascii="Arial" w:hAnsi="Arial" w:cs="Arial"/>
          <w:lang w:val="en-US"/>
        </w:rPr>
      </w:pPr>
      <w:r w:rsidRPr="009B3B55">
        <w:rPr>
          <w:rFonts w:ascii="Arial" w:hAnsi="Arial" w:cs="Arial"/>
          <w:lang w:val="en-US"/>
        </w:rPr>
        <w:t>T</w:t>
      </w:r>
      <w:r w:rsidR="00CE1F35" w:rsidRPr="009B3B55">
        <w:rPr>
          <w:rFonts w:ascii="Arial" w:hAnsi="Arial" w:cs="Arial"/>
          <w:lang w:val="en-US"/>
        </w:rPr>
        <w:t>raining</w:t>
      </w:r>
    </w:p>
    <w:p w14:paraId="487F8517" w14:textId="171CA631" w:rsidR="00136A0C" w:rsidRPr="009B3B55" w:rsidRDefault="0061718E" w:rsidP="003070C5">
      <w:pPr>
        <w:pStyle w:val="Prrafodelista"/>
        <w:numPr>
          <w:ilvl w:val="0"/>
          <w:numId w:val="7"/>
        </w:numPr>
        <w:rPr>
          <w:rFonts w:ascii="Arial" w:hAnsi="Arial" w:cs="Arial"/>
          <w:lang w:val="en-US"/>
        </w:rPr>
      </w:pPr>
      <w:r w:rsidRPr="009B3B55">
        <w:rPr>
          <w:rFonts w:ascii="Arial" w:hAnsi="Arial" w:cs="Arial"/>
          <w:lang w:val="en-US"/>
        </w:rPr>
        <w:t>I</w:t>
      </w:r>
      <w:r w:rsidR="00CE1F35" w:rsidRPr="009B3B55">
        <w:rPr>
          <w:rFonts w:ascii="Arial" w:hAnsi="Arial" w:cs="Arial"/>
          <w:lang w:val="en-US"/>
        </w:rPr>
        <w:t>mplementation and consult</w:t>
      </w:r>
      <w:r w:rsidR="00DE69F6" w:rsidRPr="009B3B55">
        <w:rPr>
          <w:rFonts w:ascii="Arial" w:hAnsi="Arial" w:cs="Arial"/>
          <w:lang w:val="en-US"/>
        </w:rPr>
        <w:t>ancy</w:t>
      </w:r>
    </w:p>
    <w:p w14:paraId="50D61348" w14:textId="12865987" w:rsidR="00136A0C" w:rsidRPr="009B3B55" w:rsidRDefault="0061718E" w:rsidP="003070C5">
      <w:pPr>
        <w:pStyle w:val="Prrafodelista"/>
        <w:numPr>
          <w:ilvl w:val="0"/>
          <w:numId w:val="7"/>
        </w:numPr>
        <w:rPr>
          <w:rFonts w:ascii="Arial" w:hAnsi="Arial" w:cs="Arial"/>
          <w:lang w:val="en-US"/>
        </w:rPr>
      </w:pPr>
      <w:r w:rsidRPr="009B3B55">
        <w:rPr>
          <w:rFonts w:ascii="Arial" w:hAnsi="Arial" w:cs="Arial"/>
          <w:lang w:val="en-US"/>
        </w:rPr>
        <w:t>E</w:t>
      </w:r>
      <w:r w:rsidR="00157563" w:rsidRPr="009B3B55">
        <w:rPr>
          <w:rFonts w:ascii="Arial" w:hAnsi="Arial" w:cs="Arial"/>
          <w:lang w:val="en-US"/>
        </w:rPr>
        <w:t xml:space="preserve">xternal </w:t>
      </w:r>
      <w:r w:rsidR="00CE1F35" w:rsidRPr="009B3B55">
        <w:rPr>
          <w:rFonts w:ascii="Arial" w:hAnsi="Arial" w:cs="Arial"/>
          <w:lang w:val="en-US"/>
        </w:rPr>
        <w:t>auditing/verificatio</w:t>
      </w:r>
      <w:r w:rsidRPr="009B3B55">
        <w:rPr>
          <w:rFonts w:ascii="Arial" w:hAnsi="Arial" w:cs="Arial"/>
          <w:lang w:val="en-US"/>
        </w:rPr>
        <w:t>n</w:t>
      </w:r>
    </w:p>
    <w:p w14:paraId="6E6F5565" w14:textId="7B207C8C" w:rsidR="00CE1F35" w:rsidRPr="009B3B55" w:rsidRDefault="0061718E" w:rsidP="003070C5">
      <w:pPr>
        <w:pStyle w:val="Prrafodelista"/>
        <w:numPr>
          <w:ilvl w:val="0"/>
          <w:numId w:val="7"/>
        </w:numPr>
        <w:rPr>
          <w:rFonts w:ascii="Arial" w:hAnsi="Arial" w:cs="Arial"/>
          <w:lang w:val="en-US"/>
        </w:rPr>
      </w:pPr>
      <w:r w:rsidRPr="009B3B55">
        <w:rPr>
          <w:rFonts w:ascii="Arial" w:hAnsi="Arial" w:cs="Arial"/>
          <w:lang w:val="en-US"/>
        </w:rPr>
        <w:t>F</w:t>
      </w:r>
      <w:r w:rsidR="00CE1F35" w:rsidRPr="009B3B55">
        <w:rPr>
          <w:rFonts w:ascii="Arial" w:hAnsi="Arial" w:cs="Arial"/>
          <w:lang w:val="en-US"/>
        </w:rPr>
        <w:t>inal report and accreditation (if requirements are met)</w:t>
      </w:r>
    </w:p>
    <w:p w14:paraId="402BF835" w14:textId="0888D5A2" w:rsidR="00CE1F35" w:rsidRPr="009B3B55" w:rsidRDefault="00CE1F35" w:rsidP="00CE1F35">
      <w:pPr>
        <w:rPr>
          <w:rFonts w:ascii="Arial" w:hAnsi="Arial" w:cs="Arial"/>
          <w:lang w:val="en-US"/>
        </w:rPr>
      </w:pPr>
      <w:r w:rsidRPr="009B3B55">
        <w:rPr>
          <w:rFonts w:ascii="Arial" w:hAnsi="Arial" w:cs="Arial"/>
          <w:lang w:val="en-US"/>
        </w:rPr>
        <w:t>Training</w:t>
      </w:r>
      <w:r w:rsidR="002F63BA" w:rsidRPr="009B3B55">
        <w:rPr>
          <w:rFonts w:ascii="Arial" w:hAnsi="Arial" w:cs="Arial"/>
          <w:lang w:val="en-US"/>
        </w:rPr>
        <w:t>,</w:t>
      </w:r>
      <w:r w:rsidRPr="009B3B55">
        <w:rPr>
          <w:rFonts w:ascii="Arial" w:hAnsi="Arial" w:cs="Arial"/>
          <w:lang w:val="en-US"/>
        </w:rPr>
        <w:t xml:space="preserve"> implementation and </w:t>
      </w:r>
      <w:r w:rsidR="002F27A6" w:rsidRPr="009B3B55">
        <w:rPr>
          <w:rFonts w:ascii="Arial" w:hAnsi="Arial" w:cs="Arial"/>
          <w:lang w:val="en-US"/>
        </w:rPr>
        <w:t xml:space="preserve">consultancy </w:t>
      </w:r>
      <w:r w:rsidRPr="009B3B55">
        <w:rPr>
          <w:rFonts w:ascii="Arial" w:hAnsi="Arial" w:cs="Arial"/>
          <w:lang w:val="en-US"/>
        </w:rPr>
        <w:t>phase</w:t>
      </w:r>
      <w:r w:rsidR="002F63BA" w:rsidRPr="009B3B55">
        <w:rPr>
          <w:rFonts w:ascii="Arial" w:hAnsi="Arial" w:cs="Arial"/>
          <w:lang w:val="en-US"/>
        </w:rPr>
        <w:t>s</w:t>
      </w:r>
      <w:r w:rsidRPr="009B3B55">
        <w:rPr>
          <w:rFonts w:ascii="Arial" w:hAnsi="Arial" w:cs="Arial"/>
          <w:lang w:val="en-US"/>
        </w:rPr>
        <w:t xml:space="preserve"> include exchange of information between the </w:t>
      </w:r>
      <w:r w:rsidR="005E336D" w:rsidRPr="009B3B55">
        <w:rPr>
          <w:rFonts w:ascii="Arial" w:hAnsi="Arial" w:cs="Arial"/>
          <w:lang w:val="en-US"/>
        </w:rPr>
        <w:t>home’s medical and other staff</w:t>
      </w:r>
      <w:r w:rsidRPr="009B3B55">
        <w:rPr>
          <w:rFonts w:ascii="Arial" w:hAnsi="Arial" w:cs="Arial"/>
          <w:lang w:val="en-US"/>
        </w:rPr>
        <w:t xml:space="preserve"> and the CHROME </w:t>
      </w:r>
      <w:r w:rsidR="008F389E" w:rsidRPr="009B3B55">
        <w:rPr>
          <w:rFonts w:ascii="Arial" w:hAnsi="Arial" w:cs="Arial"/>
          <w:lang w:val="en-US"/>
        </w:rPr>
        <w:t>criteria consultants</w:t>
      </w:r>
      <w:r w:rsidRPr="009B3B55">
        <w:rPr>
          <w:rFonts w:ascii="Arial" w:hAnsi="Arial" w:cs="Arial"/>
          <w:lang w:val="en-US"/>
        </w:rPr>
        <w:t>. In addition, the CHROME experts implement a consultancy program to facilitate the organization of all the involved departments.</w:t>
      </w:r>
    </w:p>
    <w:p w14:paraId="0BA4FEFC" w14:textId="451B4DDB" w:rsidR="00B53142" w:rsidRPr="009B3B55" w:rsidRDefault="00CE1F35" w:rsidP="00CE1F35">
      <w:pPr>
        <w:rPr>
          <w:rFonts w:ascii="Arial" w:hAnsi="Arial" w:cs="Arial"/>
          <w:lang w:val="en-US"/>
        </w:rPr>
      </w:pPr>
      <w:r w:rsidRPr="009B3B55">
        <w:rPr>
          <w:rFonts w:ascii="Arial" w:hAnsi="Arial" w:cs="Arial"/>
          <w:lang w:val="en-US"/>
        </w:rPr>
        <w:t>The audit</w:t>
      </w:r>
      <w:r w:rsidR="003070C5" w:rsidRPr="009B3B55">
        <w:rPr>
          <w:rFonts w:ascii="Arial" w:hAnsi="Arial" w:cs="Arial"/>
          <w:lang w:val="en-US"/>
        </w:rPr>
        <w:t xml:space="preserve"> </w:t>
      </w:r>
      <w:r w:rsidR="00C4087A" w:rsidRPr="009B3B55">
        <w:rPr>
          <w:rFonts w:ascii="Arial" w:hAnsi="Arial" w:cs="Arial"/>
          <w:lang w:val="en-US"/>
        </w:rPr>
        <w:t xml:space="preserve">checks </w:t>
      </w:r>
      <w:r w:rsidRPr="009B3B55">
        <w:rPr>
          <w:rFonts w:ascii="Arial" w:hAnsi="Arial" w:cs="Arial"/>
          <w:lang w:val="en-US"/>
        </w:rPr>
        <w:t>on</w:t>
      </w:r>
      <w:r w:rsidR="000178F0" w:rsidRPr="009B3B55">
        <w:rPr>
          <w:rFonts w:ascii="Arial" w:hAnsi="Arial" w:cs="Arial"/>
          <w:lang w:val="en-US"/>
        </w:rPr>
        <w:t xml:space="preserve"> site </w:t>
      </w:r>
      <w:r w:rsidR="00C4087A" w:rsidRPr="009B3B55">
        <w:rPr>
          <w:rFonts w:ascii="Arial" w:hAnsi="Arial" w:cs="Arial"/>
          <w:lang w:val="en-US"/>
        </w:rPr>
        <w:t>for</w:t>
      </w:r>
      <w:r w:rsidR="00B53142" w:rsidRPr="009B3B55">
        <w:rPr>
          <w:rFonts w:ascii="Arial" w:hAnsi="Arial" w:cs="Arial"/>
          <w:lang w:val="en-US"/>
        </w:rPr>
        <w:t>:</w:t>
      </w:r>
    </w:p>
    <w:p w14:paraId="7F017015" w14:textId="2BF5B241" w:rsidR="0021623A" w:rsidRPr="009B3B55" w:rsidRDefault="001645AA" w:rsidP="00871481">
      <w:pPr>
        <w:pStyle w:val="Prrafodelista"/>
        <w:numPr>
          <w:ilvl w:val="0"/>
          <w:numId w:val="8"/>
        </w:numPr>
        <w:rPr>
          <w:rFonts w:ascii="Arial" w:hAnsi="Arial" w:cs="Arial"/>
          <w:lang w:val="en-US"/>
        </w:rPr>
      </w:pPr>
      <w:r w:rsidRPr="009B3B55">
        <w:rPr>
          <w:rFonts w:ascii="Arial" w:hAnsi="Arial" w:cs="Arial"/>
          <w:lang w:val="en-US"/>
        </w:rPr>
        <w:t>Q</w:t>
      </w:r>
      <w:r w:rsidR="00CE1F35" w:rsidRPr="009B3B55">
        <w:rPr>
          <w:rFonts w:ascii="Arial" w:hAnsi="Arial" w:cs="Arial"/>
          <w:lang w:val="en-US"/>
        </w:rPr>
        <w:t xml:space="preserve">uality prescription of </w:t>
      </w:r>
      <w:r w:rsidR="00274E15" w:rsidRPr="009B3B55">
        <w:rPr>
          <w:rFonts w:ascii="Arial" w:hAnsi="Arial" w:cs="Arial"/>
          <w:lang w:val="en-US"/>
        </w:rPr>
        <w:t>psychoactive drugs</w:t>
      </w:r>
      <w:r w:rsidR="00CE1F35" w:rsidRPr="009B3B55">
        <w:rPr>
          <w:rFonts w:ascii="Arial" w:hAnsi="Arial" w:cs="Arial"/>
          <w:lang w:val="en-US"/>
        </w:rPr>
        <w:t xml:space="preserve"> </w:t>
      </w:r>
      <w:r w:rsidR="002974C4" w:rsidRPr="009B3B55">
        <w:rPr>
          <w:rFonts w:ascii="Arial" w:hAnsi="Arial" w:cs="Arial"/>
          <w:lang w:val="en-US"/>
        </w:rPr>
        <w:t xml:space="preserve">in accordance to the CHROME criteria, </w:t>
      </w:r>
      <w:r w:rsidR="00CE1F35" w:rsidRPr="009B3B55">
        <w:rPr>
          <w:rFonts w:ascii="Arial" w:hAnsi="Arial" w:cs="Arial"/>
          <w:lang w:val="en-US"/>
        </w:rPr>
        <w:t>and therefore</w:t>
      </w:r>
      <w:r w:rsidR="0021623A" w:rsidRPr="009B3B55">
        <w:rPr>
          <w:rFonts w:ascii="Arial" w:hAnsi="Arial" w:cs="Arial"/>
          <w:lang w:val="en-US"/>
        </w:rPr>
        <w:t>:</w:t>
      </w:r>
    </w:p>
    <w:p w14:paraId="71DDCE1C" w14:textId="2856F801" w:rsidR="00CE1F35" w:rsidRPr="009B3B55" w:rsidRDefault="00CE1F35" w:rsidP="00871481">
      <w:pPr>
        <w:pStyle w:val="Prrafodelista"/>
        <w:numPr>
          <w:ilvl w:val="0"/>
          <w:numId w:val="8"/>
        </w:numPr>
        <w:rPr>
          <w:rFonts w:ascii="Arial" w:hAnsi="Arial" w:cs="Arial"/>
          <w:lang w:val="en-US"/>
        </w:rPr>
      </w:pPr>
      <w:r w:rsidRPr="009B3B55">
        <w:rPr>
          <w:rFonts w:ascii="Arial" w:hAnsi="Arial" w:cs="Arial"/>
          <w:lang w:val="en-US"/>
        </w:rPr>
        <w:t xml:space="preserve"> </w:t>
      </w:r>
      <w:r w:rsidR="001645AA" w:rsidRPr="009B3B55">
        <w:rPr>
          <w:rFonts w:ascii="Arial" w:hAnsi="Arial" w:cs="Arial"/>
          <w:lang w:val="en-US"/>
        </w:rPr>
        <w:t>I</w:t>
      </w:r>
      <w:r w:rsidRPr="009B3B55">
        <w:rPr>
          <w:rFonts w:ascii="Arial" w:hAnsi="Arial" w:cs="Arial"/>
          <w:lang w:val="en-US"/>
        </w:rPr>
        <w:t>f chemical restraints are present or not</w:t>
      </w:r>
    </w:p>
    <w:p w14:paraId="5491B786" w14:textId="2034A021" w:rsidR="00285B42" w:rsidRPr="009B3B55" w:rsidRDefault="00285B42" w:rsidP="00871481">
      <w:pPr>
        <w:pStyle w:val="Prrafodelista"/>
        <w:numPr>
          <w:ilvl w:val="0"/>
          <w:numId w:val="8"/>
        </w:numPr>
        <w:rPr>
          <w:rFonts w:ascii="Arial" w:hAnsi="Arial" w:cs="Arial"/>
          <w:lang w:val="en-US"/>
        </w:rPr>
      </w:pPr>
      <w:r w:rsidRPr="009B3B55">
        <w:rPr>
          <w:rFonts w:ascii="Arial" w:hAnsi="Arial" w:cs="Arial"/>
          <w:lang w:val="en-US"/>
        </w:rPr>
        <w:t xml:space="preserve">Compliance with minimum </w:t>
      </w:r>
      <w:r w:rsidR="0078543E" w:rsidRPr="009B3B55">
        <w:rPr>
          <w:rFonts w:ascii="Arial" w:hAnsi="Arial" w:cs="Arial"/>
          <w:lang w:val="en-US"/>
        </w:rPr>
        <w:t xml:space="preserve">legal standards </w:t>
      </w:r>
      <w:r w:rsidR="009E29E4" w:rsidRPr="009B3B55">
        <w:rPr>
          <w:rFonts w:ascii="Arial" w:hAnsi="Arial" w:cs="Arial"/>
          <w:lang w:val="en-US"/>
        </w:rPr>
        <w:t>of psychotropic prescriptions</w:t>
      </w:r>
    </w:p>
    <w:p w14:paraId="1DEFE503" w14:textId="04D30142" w:rsidR="009E29E4" w:rsidRPr="009B3B55" w:rsidRDefault="009E29E4" w:rsidP="003070C5">
      <w:pPr>
        <w:pStyle w:val="Prrafodelista"/>
        <w:numPr>
          <w:ilvl w:val="0"/>
          <w:numId w:val="8"/>
        </w:numPr>
        <w:rPr>
          <w:rFonts w:ascii="Arial" w:hAnsi="Arial" w:cs="Arial"/>
          <w:lang w:val="en-US"/>
        </w:rPr>
      </w:pPr>
      <w:r w:rsidRPr="009B3B55">
        <w:rPr>
          <w:rFonts w:ascii="Arial" w:hAnsi="Arial" w:cs="Arial"/>
          <w:lang w:val="en-US"/>
        </w:rPr>
        <w:t xml:space="preserve">Compliance with pharmacy standards (drug </w:t>
      </w:r>
      <w:r w:rsidR="009F1B34" w:rsidRPr="009B3B55">
        <w:rPr>
          <w:rFonts w:ascii="Arial" w:hAnsi="Arial" w:cs="Arial"/>
          <w:lang w:val="en-US"/>
        </w:rPr>
        <w:t>acquisition, storage, administration and disposal)</w:t>
      </w:r>
    </w:p>
    <w:p w14:paraId="5798C17B" w14:textId="59877E1D" w:rsidR="00CE1F35" w:rsidRPr="009B3B55" w:rsidRDefault="00CE1F35" w:rsidP="00CE1F35">
      <w:pPr>
        <w:rPr>
          <w:rFonts w:ascii="Arial" w:hAnsi="Arial" w:cs="Arial"/>
          <w:lang w:val="en-US"/>
        </w:rPr>
      </w:pPr>
      <w:r w:rsidRPr="009B3B55">
        <w:rPr>
          <w:rFonts w:ascii="Arial" w:hAnsi="Arial" w:cs="Arial"/>
          <w:lang w:val="en-US"/>
        </w:rPr>
        <w:t xml:space="preserve">The </w:t>
      </w:r>
      <w:r w:rsidR="00144313" w:rsidRPr="009B3B55">
        <w:rPr>
          <w:rFonts w:ascii="Arial" w:hAnsi="Arial" w:cs="Arial"/>
          <w:lang w:val="en-US"/>
        </w:rPr>
        <w:t>me</w:t>
      </w:r>
      <w:r w:rsidR="00AE68CD" w:rsidRPr="009B3B55">
        <w:rPr>
          <w:rFonts w:ascii="Arial" w:hAnsi="Arial" w:cs="Arial"/>
          <w:lang w:val="en-US"/>
        </w:rPr>
        <w:t xml:space="preserve">thodology and </w:t>
      </w:r>
      <w:r w:rsidRPr="009B3B55">
        <w:rPr>
          <w:rFonts w:ascii="Arial" w:hAnsi="Arial" w:cs="Arial"/>
          <w:lang w:val="en-US"/>
        </w:rPr>
        <w:t>steps of the auditing/verification phase are the following:</w:t>
      </w:r>
    </w:p>
    <w:p w14:paraId="4AD1AEA3" w14:textId="2B74FCA1" w:rsidR="006119D3" w:rsidRPr="009B3B55" w:rsidRDefault="006119D3" w:rsidP="00CE1F35">
      <w:pPr>
        <w:pStyle w:val="Prrafodelista"/>
        <w:numPr>
          <w:ilvl w:val="0"/>
          <w:numId w:val="4"/>
        </w:numPr>
        <w:ind w:left="142" w:hanging="218"/>
        <w:rPr>
          <w:rFonts w:ascii="Arial" w:hAnsi="Arial" w:cs="Arial"/>
          <w:lang w:val="en-US"/>
        </w:rPr>
      </w:pPr>
      <w:r w:rsidRPr="009B3B55">
        <w:rPr>
          <w:rFonts w:ascii="Arial" w:hAnsi="Arial" w:cs="Arial"/>
          <w:lang w:val="en-US"/>
        </w:rPr>
        <w:t xml:space="preserve">The physician </w:t>
      </w:r>
      <w:r w:rsidR="00A55070" w:rsidRPr="009B3B55">
        <w:rPr>
          <w:rFonts w:ascii="Arial" w:hAnsi="Arial" w:cs="Arial"/>
          <w:lang w:val="en-US"/>
        </w:rPr>
        <w:t>to conduct the audit is externa</w:t>
      </w:r>
      <w:r w:rsidR="000F04F0" w:rsidRPr="009B3B55">
        <w:rPr>
          <w:rFonts w:ascii="Arial" w:hAnsi="Arial" w:cs="Arial"/>
          <w:lang w:val="en-US"/>
        </w:rPr>
        <w:t>l</w:t>
      </w:r>
      <w:r w:rsidR="00A55070" w:rsidRPr="009B3B55">
        <w:rPr>
          <w:rFonts w:ascii="Arial" w:hAnsi="Arial" w:cs="Arial"/>
          <w:lang w:val="en-US"/>
        </w:rPr>
        <w:t xml:space="preserve"> (hired by the National Alzheimer’s Society)</w:t>
      </w:r>
      <w:r w:rsidR="000F04F0" w:rsidRPr="009B3B55">
        <w:rPr>
          <w:rFonts w:ascii="Arial" w:hAnsi="Arial" w:cs="Arial"/>
          <w:lang w:val="en-US"/>
        </w:rPr>
        <w:t>, very experienced in BPSD treatment, as well as previously trained by the CHROME criteria panel experts</w:t>
      </w:r>
    </w:p>
    <w:p w14:paraId="1A43720A" w14:textId="2411680E" w:rsidR="00CE1F35" w:rsidRPr="009B3B55" w:rsidRDefault="00CE1F35" w:rsidP="00CE1F35">
      <w:pPr>
        <w:pStyle w:val="Prrafodelista"/>
        <w:numPr>
          <w:ilvl w:val="0"/>
          <w:numId w:val="4"/>
        </w:numPr>
        <w:ind w:left="142" w:hanging="218"/>
        <w:rPr>
          <w:rFonts w:ascii="Arial" w:hAnsi="Arial" w:cs="Arial"/>
          <w:lang w:val="en-US"/>
        </w:rPr>
      </w:pPr>
      <w:r w:rsidRPr="009B3B55">
        <w:rPr>
          <w:rFonts w:ascii="Arial" w:hAnsi="Arial" w:cs="Arial"/>
          <w:lang w:val="en-US"/>
        </w:rPr>
        <w:t>Identification of all the residents of the facility with dementia</w:t>
      </w:r>
    </w:p>
    <w:p w14:paraId="287AA1C2" w14:textId="77777777" w:rsidR="00CE1F35" w:rsidRPr="009B3B55" w:rsidRDefault="00CE1F35" w:rsidP="00CE1F35">
      <w:pPr>
        <w:pStyle w:val="Prrafodelista"/>
        <w:numPr>
          <w:ilvl w:val="0"/>
          <w:numId w:val="4"/>
        </w:numPr>
        <w:ind w:left="142" w:hanging="218"/>
        <w:rPr>
          <w:rFonts w:ascii="Arial" w:hAnsi="Arial" w:cs="Arial"/>
          <w:lang w:val="en-US"/>
        </w:rPr>
      </w:pPr>
      <w:r w:rsidRPr="009B3B55">
        <w:rPr>
          <w:rFonts w:ascii="Arial" w:hAnsi="Arial" w:cs="Arial"/>
          <w:lang w:val="en-US"/>
        </w:rPr>
        <w:t>Random selection of 20% of residents with dementia for verification, as well as:</w:t>
      </w:r>
    </w:p>
    <w:p w14:paraId="039C44D4" w14:textId="2F422234" w:rsidR="00CE1F35" w:rsidRPr="009B3B55" w:rsidRDefault="00220DA4" w:rsidP="00CE1F35">
      <w:pPr>
        <w:pStyle w:val="Prrafodelista"/>
        <w:numPr>
          <w:ilvl w:val="0"/>
          <w:numId w:val="4"/>
        </w:numPr>
        <w:ind w:left="142" w:hanging="218"/>
        <w:rPr>
          <w:rFonts w:ascii="Arial" w:hAnsi="Arial" w:cs="Arial"/>
          <w:lang w:val="en-US"/>
        </w:rPr>
      </w:pPr>
      <w:r w:rsidRPr="009B3B55">
        <w:rPr>
          <w:rFonts w:ascii="Arial" w:hAnsi="Arial" w:cs="Arial"/>
          <w:lang w:val="en-US"/>
        </w:rPr>
        <w:t xml:space="preserve">Selection of </w:t>
      </w:r>
      <w:r w:rsidR="00CE1F35" w:rsidRPr="009B3B55">
        <w:rPr>
          <w:rFonts w:ascii="Arial" w:hAnsi="Arial" w:cs="Arial"/>
          <w:lang w:val="en-US"/>
        </w:rPr>
        <w:t>all residents receiving more than three psychotropic drugs</w:t>
      </w:r>
    </w:p>
    <w:p w14:paraId="1D093915" w14:textId="180B6F5E" w:rsidR="00CE1F35" w:rsidRPr="009B3B55" w:rsidRDefault="00CE1F35" w:rsidP="00CE1F35">
      <w:pPr>
        <w:pStyle w:val="Prrafodelista"/>
        <w:numPr>
          <w:ilvl w:val="0"/>
          <w:numId w:val="4"/>
        </w:numPr>
        <w:ind w:left="142" w:hanging="218"/>
        <w:rPr>
          <w:rFonts w:ascii="Arial" w:hAnsi="Arial" w:cs="Arial"/>
          <w:lang w:val="en-US"/>
        </w:rPr>
      </w:pPr>
      <w:r w:rsidRPr="009B3B55">
        <w:rPr>
          <w:rFonts w:ascii="Arial" w:hAnsi="Arial" w:cs="Arial"/>
          <w:lang w:val="en-US"/>
        </w:rPr>
        <w:t xml:space="preserve">The auditing physician, accompanied by the center physician, evaluates the information available in the medical records of the selected residents and explores those residents </w:t>
      </w:r>
      <w:r w:rsidR="001A101D" w:rsidRPr="009B3B55">
        <w:rPr>
          <w:rFonts w:ascii="Arial" w:hAnsi="Arial" w:cs="Arial"/>
          <w:lang w:val="en-US"/>
        </w:rPr>
        <w:t>where they usually live</w:t>
      </w:r>
    </w:p>
    <w:p w14:paraId="05DF99B9" w14:textId="77777777" w:rsidR="00CE1F35" w:rsidRPr="009B3B55" w:rsidRDefault="00CE1F35" w:rsidP="00CE1F35">
      <w:pPr>
        <w:pStyle w:val="Prrafodelista"/>
        <w:numPr>
          <w:ilvl w:val="0"/>
          <w:numId w:val="4"/>
        </w:numPr>
        <w:ind w:left="142" w:hanging="218"/>
        <w:rPr>
          <w:rFonts w:ascii="Arial" w:hAnsi="Arial" w:cs="Arial"/>
          <w:lang w:val="en-US"/>
        </w:rPr>
      </w:pPr>
      <w:r w:rsidRPr="009B3B55">
        <w:rPr>
          <w:rFonts w:ascii="Arial" w:hAnsi="Arial" w:cs="Arial"/>
          <w:lang w:val="en-US"/>
        </w:rPr>
        <w:t>In addition, the auditing doctor may spontaneously select any resident which, by reason of his or her appearance, might be at risk of chemical restraint (residents looking bloated, claiming attention, being restless, etc.)</w:t>
      </w:r>
    </w:p>
    <w:p w14:paraId="6E18FF6F" w14:textId="03FE9402" w:rsidR="00CE1F35" w:rsidRPr="009B3B55" w:rsidRDefault="00CE1F35" w:rsidP="00CE1F35">
      <w:pPr>
        <w:pStyle w:val="Prrafodelista"/>
        <w:numPr>
          <w:ilvl w:val="0"/>
          <w:numId w:val="4"/>
        </w:numPr>
        <w:ind w:left="142" w:hanging="218"/>
        <w:rPr>
          <w:rFonts w:ascii="Arial" w:hAnsi="Arial" w:cs="Arial"/>
          <w:lang w:val="en-US"/>
        </w:rPr>
      </w:pPr>
      <w:r w:rsidRPr="009B3B55">
        <w:rPr>
          <w:rFonts w:ascii="Arial" w:hAnsi="Arial" w:cs="Arial"/>
          <w:lang w:val="en-US"/>
        </w:rPr>
        <w:t xml:space="preserve">The auditor assesses aspects which will be individually verified and introduced systematically on the assessment sheets: diagnosis of dementia, prescription of </w:t>
      </w:r>
      <w:r w:rsidRPr="009B3B55">
        <w:rPr>
          <w:rFonts w:ascii="Arial" w:hAnsi="Arial" w:cs="Arial"/>
          <w:lang w:val="en-US"/>
        </w:rPr>
        <w:lastRenderedPageBreak/>
        <w:t>drugs for BPSD, informed consent, initial adjustment of the prescription, response to the drug, control of possible adverse effects, current dose, and adequacy of maint</w:t>
      </w:r>
      <w:r w:rsidR="009832A3" w:rsidRPr="009B3B55">
        <w:rPr>
          <w:rFonts w:ascii="Arial" w:hAnsi="Arial" w:cs="Arial"/>
          <w:lang w:val="en-US"/>
        </w:rPr>
        <w:t>a</w:t>
      </w:r>
      <w:r w:rsidR="0070365E" w:rsidRPr="009B3B55">
        <w:rPr>
          <w:rFonts w:ascii="Arial" w:hAnsi="Arial" w:cs="Arial"/>
          <w:lang w:val="en-US"/>
        </w:rPr>
        <w:t>in</w:t>
      </w:r>
      <w:r w:rsidR="0011169E" w:rsidRPr="009B3B55">
        <w:rPr>
          <w:rFonts w:ascii="Arial" w:hAnsi="Arial" w:cs="Arial"/>
          <w:lang w:val="en-US"/>
        </w:rPr>
        <w:t>in</w:t>
      </w:r>
      <w:r w:rsidR="0070365E" w:rsidRPr="009B3B55">
        <w:rPr>
          <w:rFonts w:ascii="Arial" w:hAnsi="Arial" w:cs="Arial"/>
          <w:lang w:val="en-US"/>
        </w:rPr>
        <w:t>g</w:t>
      </w:r>
      <w:r w:rsidRPr="009B3B55">
        <w:rPr>
          <w:rFonts w:ascii="Arial" w:hAnsi="Arial" w:cs="Arial"/>
          <w:lang w:val="en-US"/>
        </w:rPr>
        <w:t xml:space="preserve"> prescription and dose</w:t>
      </w:r>
      <w:r w:rsidRPr="009B3B55">
        <w:rPr>
          <w:rFonts w:ascii="Arial" w:hAnsi="Arial" w:cs="Arial"/>
          <w:lang w:val="en-US"/>
        </w:rPr>
        <w:tab/>
      </w:r>
      <w:r w:rsidRPr="009B3B55">
        <w:rPr>
          <w:rFonts w:ascii="Arial" w:hAnsi="Arial" w:cs="Arial"/>
          <w:lang w:val="en-US"/>
        </w:rPr>
        <w:tab/>
      </w:r>
      <w:r w:rsidRPr="009B3B55">
        <w:rPr>
          <w:rFonts w:ascii="Arial" w:hAnsi="Arial" w:cs="Arial"/>
          <w:lang w:val="en-US"/>
        </w:rPr>
        <w:tab/>
      </w:r>
      <w:r w:rsidRPr="009B3B55">
        <w:rPr>
          <w:rFonts w:ascii="Arial" w:hAnsi="Arial" w:cs="Arial"/>
          <w:lang w:val="en-US"/>
        </w:rPr>
        <w:tab/>
      </w:r>
      <w:r w:rsidRPr="009B3B55">
        <w:rPr>
          <w:rFonts w:ascii="Arial" w:hAnsi="Arial" w:cs="Arial"/>
          <w:lang w:val="en-US"/>
        </w:rPr>
        <w:tab/>
      </w:r>
      <w:r w:rsidRPr="009B3B55">
        <w:rPr>
          <w:rFonts w:ascii="Arial" w:hAnsi="Arial" w:cs="Arial"/>
          <w:lang w:val="en-US"/>
        </w:rPr>
        <w:tab/>
      </w:r>
      <w:r w:rsidRPr="009B3B55">
        <w:rPr>
          <w:rFonts w:ascii="Arial" w:hAnsi="Arial" w:cs="Arial"/>
          <w:lang w:val="en-US"/>
        </w:rPr>
        <w:tab/>
      </w:r>
      <w:r w:rsidRPr="009B3B55">
        <w:rPr>
          <w:rFonts w:ascii="Arial" w:hAnsi="Arial" w:cs="Arial"/>
          <w:lang w:val="en-US"/>
        </w:rPr>
        <w:tab/>
      </w:r>
      <w:r w:rsidRPr="009B3B55">
        <w:rPr>
          <w:rFonts w:ascii="Arial" w:hAnsi="Arial" w:cs="Arial"/>
          <w:lang w:val="en-US"/>
        </w:rPr>
        <w:tab/>
      </w:r>
      <w:r w:rsidRPr="009B3B55">
        <w:rPr>
          <w:rFonts w:ascii="Arial" w:hAnsi="Arial" w:cs="Arial"/>
          <w:lang w:val="en-US"/>
        </w:rPr>
        <w:tab/>
        <w:t xml:space="preserve">             </w:t>
      </w:r>
    </w:p>
    <w:p w14:paraId="500C2C20" w14:textId="413AC893" w:rsidR="00CE1F35" w:rsidRPr="009B3B55" w:rsidRDefault="00CE1F35" w:rsidP="00CE1F35">
      <w:pPr>
        <w:rPr>
          <w:rFonts w:ascii="Arial" w:hAnsi="Arial" w:cs="Arial"/>
          <w:lang w:val="en-US"/>
        </w:rPr>
      </w:pPr>
      <w:r w:rsidRPr="009B3B55">
        <w:rPr>
          <w:rFonts w:ascii="Arial" w:hAnsi="Arial" w:cs="Arial"/>
          <w:lang w:val="en-US"/>
        </w:rPr>
        <w:t xml:space="preserve">The verification phase ends with the completion of a report by the auditing physician, which is written </w:t>
      </w:r>
      <w:r w:rsidR="00107B9A" w:rsidRPr="009B3B55">
        <w:rPr>
          <w:rFonts w:ascii="Arial" w:hAnsi="Arial" w:cs="Arial"/>
          <w:lang w:val="en-US"/>
        </w:rPr>
        <w:t>outside the premises</w:t>
      </w:r>
      <w:r w:rsidRPr="009B3B55">
        <w:rPr>
          <w:rFonts w:ascii="Arial" w:hAnsi="Arial" w:cs="Arial"/>
          <w:lang w:val="en-US"/>
        </w:rPr>
        <w:t>. Th</w:t>
      </w:r>
      <w:r w:rsidR="006F5B88" w:rsidRPr="009B3B55">
        <w:rPr>
          <w:rFonts w:ascii="Arial" w:hAnsi="Arial" w:cs="Arial"/>
          <w:lang w:val="en-US"/>
        </w:rPr>
        <w:t>e</w:t>
      </w:r>
      <w:r w:rsidRPr="009B3B55">
        <w:rPr>
          <w:rFonts w:ascii="Arial" w:hAnsi="Arial" w:cs="Arial"/>
          <w:lang w:val="en-US"/>
        </w:rPr>
        <w:t xml:space="preserve"> report includes </w:t>
      </w:r>
      <w:r w:rsidR="006F5B88" w:rsidRPr="009B3B55">
        <w:rPr>
          <w:rFonts w:ascii="Arial" w:hAnsi="Arial" w:cs="Arial"/>
          <w:lang w:val="en-US"/>
        </w:rPr>
        <w:t>suggestions for</w:t>
      </w:r>
      <w:r w:rsidRPr="009B3B55">
        <w:rPr>
          <w:rFonts w:ascii="Arial" w:hAnsi="Arial" w:cs="Arial"/>
          <w:lang w:val="en-US"/>
        </w:rPr>
        <w:t xml:space="preserve"> improvement and whether the </w:t>
      </w:r>
      <w:r w:rsidR="004E35C8" w:rsidRPr="009B3B55">
        <w:rPr>
          <w:rFonts w:ascii="Arial" w:hAnsi="Arial" w:cs="Arial"/>
          <w:lang w:val="en-US"/>
        </w:rPr>
        <w:t>“</w:t>
      </w:r>
      <w:r w:rsidRPr="009B3B55">
        <w:rPr>
          <w:rFonts w:ascii="Arial" w:hAnsi="Arial" w:cs="Arial"/>
          <w:lang w:val="en-US"/>
        </w:rPr>
        <w:t>accreditation of chemical restraint free center</w:t>
      </w:r>
      <w:r w:rsidR="004E35C8" w:rsidRPr="009B3B55">
        <w:rPr>
          <w:rFonts w:ascii="Arial" w:hAnsi="Arial" w:cs="Arial"/>
          <w:lang w:val="en-US"/>
        </w:rPr>
        <w:t>”</w:t>
      </w:r>
      <w:r w:rsidRPr="009B3B55">
        <w:rPr>
          <w:rFonts w:ascii="Arial" w:hAnsi="Arial" w:cs="Arial"/>
          <w:lang w:val="en-US"/>
        </w:rPr>
        <w:t xml:space="preserve"> can or </w:t>
      </w:r>
      <w:r w:rsidR="000906CF" w:rsidRPr="009B3B55">
        <w:rPr>
          <w:rFonts w:ascii="Arial" w:hAnsi="Arial" w:cs="Arial"/>
          <w:lang w:val="en-US"/>
        </w:rPr>
        <w:t>can</w:t>
      </w:r>
      <w:r w:rsidRPr="009B3B55">
        <w:rPr>
          <w:rFonts w:ascii="Arial" w:hAnsi="Arial" w:cs="Arial"/>
          <w:lang w:val="en-US"/>
        </w:rPr>
        <w:t>not be granted.</w:t>
      </w:r>
    </w:p>
    <w:p w14:paraId="7E05A98E" w14:textId="7BDF6B10" w:rsidR="00CE1F35" w:rsidRPr="009B3B55" w:rsidRDefault="00DD657A" w:rsidP="00CE1F35">
      <w:pPr>
        <w:rPr>
          <w:rFonts w:ascii="Arial" w:hAnsi="Arial" w:cs="Arial"/>
          <w:lang w:val="en-US"/>
        </w:rPr>
      </w:pPr>
      <w:r w:rsidRPr="009B3B55">
        <w:rPr>
          <w:rFonts w:ascii="Arial" w:hAnsi="Arial" w:cs="Arial"/>
          <w:lang w:val="en-US"/>
        </w:rPr>
        <w:t>T</w:t>
      </w:r>
      <w:r w:rsidR="00CE1F35" w:rsidRPr="009B3B55">
        <w:rPr>
          <w:rFonts w:ascii="Arial" w:hAnsi="Arial" w:cs="Arial"/>
          <w:lang w:val="en-US"/>
        </w:rPr>
        <w:t>he audit</w:t>
      </w:r>
      <w:r w:rsidR="0079687E" w:rsidRPr="009B3B55">
        <w:rPr>
          <w:rFonts w:ascii="Arial" w:hAnsi="Arial" w:cs="Arial"/>
          <w:lang w:val="en-US"/>
        </w:rPr>
        <w:t>(</w:t>
      </w:r>
      <w:r w:rsidR="00CE1F35" w:rsidRPr="009B3B55">
        <w:rPr>
          <w:rFonts w:ascii="Arial" w:hAnsi="Arial" w:cs="Arial"/>
          <w:lang w:val="en-US"/>
        </w:rPr>
        <w:t>or</w:t>
      </w:r>
      <w:r w:rsidR="0079687E" w:rsidRPr="009B3B55">
        <w:rPr>
          <w:rFonts w:ascii="Arial" w:hAnsi="Arial" w:cs="Arial"/>
          <w:lang w:val="en-US"/>
        </w:rPr>
        <w:t>)</w:t>
      </w:r>
      <w:r w:rsidR="00CE1F35" w:rsidRPr="009B3B55">
        <w:rPr>
          <w:rFonts w:ascii="Arial" w:hAnsi="Arial" w:cs="Arial"/>
          <w:lang w:val="en-US"/>
        </w:rPr>
        <w:t xml:space="preserve"> </w:t>
      </w:r>
      <w:r w:rsidR="0079687E" w:rsidRPr="009B3B55">
        <w:rPr>
          <w:rFonts w:ascii="Arial" w:hAnsi="Arial" w:cs="Arial"/>
          <w:lang w:val="en-US"/>
        </w:rPr>
        <w:t xml:space="preserve">distinguishes between </w:t>
      </w:r>
      <w:r w:rsidR="00CE1F35" w:rsidRPr="009B3B55">
        <w:rPr>
          <w:rFonts w:ascii="Arial" w:hAnsi="Arial" w:cs="Arial"/>
          <w:lang w:val="en-US"/>
        </w:rPr>
        <w:t>“definitive” and “possible” chemical restraint</w:t>
      </w:r>
      <w:r w:rsidR="00FB38AD" w:rsidRPr="009B3B55">
        <w:rPr>
          <w:rFonts w:ascii="Arial" w:hAnsi="Arial" w:cs="Arial"/>
          <w:lang w:val="en-US"/>
        </w:rPr>
        <w:t>s</w:t>
      </w:r>
      <w:r w:rsidR="00CE1F35" w:rsidRPr="009B3B55">
        <w:rPr>
          <w:rFonts w:ascii="Arial" w:hAnsi="Arial" w:cs="Arial"/>
          <w:lang w:val="en-US"/>
        </w:rPr>
        <w:t xml:space="preserve">, which are defined in Table 3. The accreditation of </w:t>
      </w:r>
      <w:r w:rsidR="00FB38AD" w:rsidRPr="009B3B55">
        <w:rPr>
          <w:rFonts w:ascii="Arial" w:hAnsi="Arial" w:cs="Arial"/>
          <w:lang w:val="en-US"/>
        </w:rPr>
        <w:t>“</w:t>
      </w:r>
      <w:r w:rsidR="00CE1F35" w:rsidRPr="009B3B55">
        <w:rPr>
          <w:rFonts w:ascii="Arial" w:hAnsi="Arial" w:cs="Arial"/>
          <w:lang w:val="en-US"/>
        </w:rPr>
        <w:t xml:space="preserve">chemical restraint free </w:t>
      </w:r>
      <w:r w:rsidR="005D70B6" w:rsidRPr="009B3B55">
        <w:rPr>
          <w:rFonts w:ascii="Arial" w:hAnsi="Arial" w:cs="Arial"/>
          <w:lang w:val="en-US"/>
        </w:rPr>
        <w:t xml:space="preserve">facility” </w:t>
      </w:r>
      <w:r w:rsidR="00AF2FD0" w:rsidRPr="009B3B55">
        <w:rPr>
          <w:rFonts w:ascii="Arial" w:hAnsi="Arial" w:cs="Arial"/>
          <w:lang w:val="en-US"/>
        </w:rPr>
        <w:t xml:space="preserve">is </w:t>
      </w:r>
      <w:r w:rsidR="00CE1F35" w:rsidRPr="009B3B55">
        <w:rPr>
          <w:rFonts w:ascii="Arial" w:hAnsi="Arial" w:cs="Arial"/>
          <w:lang w:val="en-US"/>
        </w:rPr>
        <w:t xml:space="preserve">only </w:t>
      </w:r>
      <w:r w:rsidR="00AF2FD0" w:rsidRPr="009B3B55">
        <w:rPr>
          <w:rFonts w:ascii="Arial" w:hAnsi="Arial" w:cs="Arial"/>
          <w:lang w:val="en-US"/>
        </w:rPr>
        <w:t>granted</w:t>
      </w:r>
      <w:r w:rsidR="00CE1F35" w:rsidRPr="009B3B55">
        <w:rPr>
          <w:rFonts w:ascii="Arial" w:hAnsi="Arial" w:cs="Arial"/>
          <w:lang w:val="en-US"/>
        </w:rPr>
        <w:t xml:space="preserve"> if there is less than </w:t>
      </w:r>
      <w:r w:rsidR="00616FF6" w:rsidRPr="009B3B55">
        <w:rPr>
          <w:rFonts w:ascii="Arial" w:hAnsi="Arial" w:cs="Arial"/>
          <w:lang w:val="en-US"/>
        </w:rPr>
        <w:t xml:space="preserve">one </w:t>
      </w:r>
      <w:r w:rsidR="00CE1F35" w:rsidRPr="009B3B55">
        <w:rPr>
          <w:rFonts w:ascii="Arial" w:hAnsi="Arial" w:cs="Arial"/>
          <w:lang w:val="en-US"/>
        </w:rPr>
        <w:t>definitive chemical restraint and less than three possible chemical restraints for every 100 people with dementia in the center.</w:t>
      </w:r>
    </w:p>
    <w:p w14:paraId="3A4695F0" w14:textId="77777777" w:rsidR="00CE1F35" w:rsidRPr="009B3B55" w:rsidRDefault="00CE1F35" w:rsidP="00CE1F35">
      <w:pPr>
        <w:rPr>
          <w:rFonts w:ascii="Arial" w:hAnsi="Arial" w:cs="Arial"/>
          <w:lang w:val="en-US"/>
        </w:rPr>
      </w:pPr>
    </w:p>
    <w:p w14:paraId="40F2DAA6" w14:textId="77777777" w:rsidR="00CE1F35" w:rsidRPr="009B3B55" w:rsidRDefault="00CE1F35" w:rsidP="00CE1F35">
      <w:pPr>
        <w:rPr>
          <w:rFonts w:ascii="Arial" w:hAnsi="Arial" w:cs="Arial"/>
          <w:lang w:val="en-US"/>
        </w:rPr>
      </w:pPr>
    </w:p>
    <w:p w14:paraId="3FBAF091" w14:textId="77777777" w:rsidR="00CE1F35" w:rsidRPr="009B3B55" w:rsidRDefault="00CE1F35" w:rsidP="00CE1F35">
      <w:pPr>
        <w:rPr>
          <w:rFonts w:ascii="Arial" w:hAnsi="Arial" w:cs="Arial"/>
          <w:lang w:val="en-US"/>
        </w:rPr>
      </w:pPr>
    </w:p>
    <w:p w14:paraId="32C4AE7A" w14:textId="15107DCE" w:rsidR="00CE1F35" w:rsidRPr="009B3B55" w:rsidRDefault="00CE1F35" w:rsidP="00CE1F35">
      <w:pPr>
        <w:rPr>
          <w:rFonts w:ascii="Arial" w:hAnsi="Arial" w:cs="Arial"/>
          <w:lang w:val="en-US"/>
        </w:rPr>
      </w:pPr>
      <w:r w:rsidRPr="009B3B55">
        <w:rPr>
          <w:rFonts w:ascii="Arial" w:hAnsi="Arial" w:cs="Arial"/>
          <w:lang w:val="en-US"/>
        </w:rPr>
        <w:t xml:space="preserve">Appendix Table 1. </w:t>
      </w:r>
      <w:r w:rsidR="00F004DF" w:rsidRPr="009B3B55">
        <w:rPr>
          <w:rFonts w:ascii="Arial" w:hAnsi="Arial" w:cs="Arial"/>
          <w:lang w:val="en-US"/>
        </w:rPr>
        <w:t>Definition</w:t>
      </w:r>
      <w:r w:rsidR="006271B4" w:rsidRPr="009B3B55">
        <w:rPr>
          <w:rFonts w:ascii="Arial" w:hAnsi="Arial" w:cs="Arial"/>
          <w:lang w:val="en-US"/>
        </w:rPr>
        <w:t>s</w:t>
      </w:r>
      <w:r w:rsidR="00F004DF" w:rsidRPr="009B3B55">
        <w:rPr>
          <w:rFonts w:ascii="Arial" w:hAnsi="Arial" w:cs="Arial"/>
          <w:lang w:val="en-US"/>
        </w:rPr>
        <w:t xml:space="preserve"> of </w:t>
      </w:r>
      <w:r w:rsidR="006271B4" w:rsidRPr="009B3B55">
        <w:rPr>
          <w:rFonts w:ascii="Arial" w:hAnsi="Arial" w:cs="Arial"/>
          <w:lang w:val="en-US"/>
        </w:rPr>
        <w:t>“</w:t>
      </w:r>
      <w:r w:rsidR="00F004DF" w:rsidRPr="009B3B55">
        <w:rPr>
          <w:rFonts w:ascii="Arial" w:hAnsi="Arial" w:cs="Arial"/>
          <w:lang w:val="en-US"/>
        </w:rPr>
        <w:t>D</w:t>
      </w:r>
      <w:r w:rsidR="006271B4" w:rsidRPr="009B3B55">
        <w:rPr>
          <w:rFonts w:ascii="Arial" w:hAnsi="Arial" w:cs="Arial"/>
          <w:lang w:val="en-US"/>
        </w:rPr>
        <w:t>efinitive” and “</w:t>
      </w:r>
      <w:r w:rsidR="00F004DF" w:rsidRPr="009B3B55">
        <w:rPr>
          <w:rFonts w:ascii="Arial" w:hAnsi="Arial" w:cs="Arial"/>
          <w:lang w:val="en-US"/>
        </w:rPr>
        <w:t>Possible</w:t>
      </w:r>
      <w:r w:rsidR="006271B4" w:rsidRPr="009B3B55">
        <w:rPr>
          <w:rFonts w:ascii="Arial" w:hAnsi="Arial" w:cs="Arial"/>
          <w:lang w:val="en-US"/>
        </w:rPr>
        <w:t>” chemical restraints</w:t>
      </w:r>
    </w:p>
    <w:tbl>
      <w:tblPr>
        <w:tblStyle w:val="Tablaconcuadrcula"/>
        <w:tblW w:w="0" w:type="auto"/>
        <w:tblLook w:val="04A0" w:firstRow="1" w:lastRow="0" w:firstColumn="1" w:lastColumn="0" w:noHBand="0" w:noVBand="1"/>
      </w:tblPr>
      <w:tblGrid>
        <w:gridCol w:w="8494"/>
      </w:tblGrid>
      <w:tr w:rsidR="00CE1F35" w:rsidRPr="009B3B55" w14:paraId="5E00BC0C" w14:textId="77777777" w:rsidTr="008E1D11">
        <w:tc>
          <w:tcPr>
            <w:tcW w:w="14142" w:type="dxa"/>
          </w:tcPr>
          <w:p w14:paraId="3E663C4A" w14:textId="77777777" w:rsidR="00CE1F35" w:rsidRPr="009B3B55" w:rsidRDefault="00CE1F35" w:rsidP="008E1D11">
            <w:pPr>
              <w:rPr>
                <w:rFonts w:ascii="Arial" w:hAnsi="Arial" w:cs="Arial"/>
                <w:caps/>
                <w:lang w:val="en-US"/>
              </w:rPr>
            </w:pPr>
            <w:r w:rsidRPr="009B3B55">
              <w:rPr>
                <w:rFonts w:ascii="Arial" w:hAnsi="Arial" w:cs="Arial"/>
                <w:lang w:val="en-US"/>
              </w:rPr>
              <w:t>D</w:t>
            </w:r>
            <w:r w:rsidRPr="009B3B55">
              <w:rPr>
                <w:rFonts w:ascii="Arial" w:hAnsi="Arial" w:cs="Arial"/>
                <w:caps/>
                <w:lang w:val="en-US"/>
              </w:rPr>
              <w:t>efinitive chemical restraint</w:t>
            </w:r>
          </w:p>
          <w:p w14:paraId="7323B5AD" w14:textId="77777777" w:rsidR="00CE1F35" w:rsidRPr="009B3B55" w:rsidRDefault="00CE1F35" w:rsidP="008E1D11">
            <w:pPr>
              <w:rPr>
                <w:rFonts w:ascii="Arial" w:hAnsi="Arial" w:cs="Arial"/>
                <w:lang w:val="en-US"/>
              </w:rPr>
            </w:pPr>
            <w:r w:rsidRPr="009B3B55">
              <w:rPr>
                <w:rFonts w:ascii="Arial" w:hAnsi="Arial" w:cs="Arial"/>
                <w:lang w:val="en-US"/>
              </w:rPr>
              <w:t xml:space="preserve">The criteria a, b and c must be fulfilled: </w:t>
            </w:r>
          </w:p>
          <w:p w14:paraId="3BFDA309" w14:textId="69C2EA05" w:rsidR="00CE1F35" w:rsidRPr="009B3B55" w:rsidRDefault="008B75BF" w:rsidP="00CE1F35">
            <w:pPr>
              <w:pStyle w:val="Prrafodelista"/>
              <w:numPr>
                <w:ilvl w:val="0"/>
                <w:numId w:val="1"/>
              </w:numPr>
              <w:rPr>
                <w:rFonts w:ascii="Arial" w:hAnsi="Arial" w:cs="Arial"/>
                <w:lang w:val="en-US"/>
              </w:rPr>
            </w:pPr>
            <w:r w:rsidRPr="009B3B55">
              <w:rPr>
                <w:rFonts w:ascii="Arial" w:hAnsi="Arial" w:cs="Arial"/>
                <w:lang w:val="en-US"/>
              </w:rPr>
              <w:t>Any kind of n</w:t>
            </w:r>
            <w:r w:rsidR="001A0112" w:rsidRPr="009B3B55">
              <w:rPr>
                <w:rFonts w:ascii="Arial" w:hAnsi="Arial" w:cs="Arial"/>
                <w:lang w:val="en-US"/>
              </w:rPr>
              <w:t xml:space="preserve">europsychiatric </w:t>
            </w:r>
            <w:r w:rsidR="00CE1F35" w:rsidRPr="009B3B55">
              <w:rPr>
                <w:rFonts w:ascii="Arial" w:hAnsi="Arial" w:cs="Arial"/>
                <w:lang w:val="en-US"/>
              </w:rPr>
              <w:t>syndrome</w:t>
            </w:r>
            <w:r w:rsidR="001A0112" w:rsidRPr="009B3B55">
              <w:rPr>
                <w:rFonts w:ascii="Arial" w:hAnsi="Arial" w:cs="Arial"/>
                <w:lang w:val="en-US"/>
              </w:rPr>
              <w:t xml:space="preserve"> clearly absent</w:t>
            </w:r>
          </w:p>
          <w:p w14:paraId="0C646D69" w14:textId="7598A312" w:rsidR="00CE1F35" w:rsidRPr="009B3B55" w:rsidRDefault="005F0A9A" w:rsidP="00CE1F35">
            <w:pPr>
              <w:pStyle w:val="Prrafodelista"/>
              <w:numPr>
                <w:ilvl w:val="0"/>
                <w:numId w:val="1"/>
              </w:numPr>
              <w:rPr>
                <w:rFonts w:ascii="Arial" w:hAnsi="Arial" w:cs="Arial"/>
                <w:lang w:val="en-US"/>
              </w:rPr>
            </w:pPr>
            <w:r w:rsidRPr="009B3B55">
              <w:rPr>
                <w:rFonts w:ascii="Arial" w:hAnsi="Arial" w:cs="Arial"/>
                <w:lang w:val="en-US"/>
              </w:rPr>
              <w:t>T</w:t>
            </w:r>
            <w:r w:rsidR="00CE1F35" w:rsidRPr="009B3B55">
              <w:rPr>
                <w:rFonts w:ascii="Arial" w:hAnsi="Arial" w:cs="Arial"/>
                <w:lang w:val="en-US"/>
              </w:rPr>
              <w:t>he drug was</w:t>
            </w:r>
            <w:r w:rsidRPr="009B3B55">
              <w:rPr>
                <w:rFonts w:ascii="Arial" w:hAnsi="Arial" w:cs="Arial"/>
                <w:lang w:val="en-US"/>
              </w:rPr>
              <w:t xml:space="preserve"> clearly</w:t>
            </w:r>
            <w:r w:rsidR="00CE1F35" w:rsidRPr="009B3B55">
              <w:rPr>
                <w:rFonts w:ascii="Arial" w:hAnsi="Arial" w:cs="Arial"/>
                <w:lang w:val="en-US"/>
              </w:rPr>
              <w:t xml:space="preserve"> prescribed for organizational convenience</w:t>
            </w:r>
          </w:p>
          <w:p w14:paraId="03C60028" w14:textId="7BB4E0E6" w:rsidR="00CE1F35" w:rsidRPr="009B3B55" w:rsidRDefault="00084B6C" w:rsidP="00CE1F35">
            <w:pPr>
              <w:pStyle w:val="Prrafodelista"/>
              <w:numPr>
                <w:ilvl w:val="0"/>
                <w:numId w:val="1"/>
              </w:numPr>
              <w:rPr>
                <w:rFonts w:ascii="Arial" w:hAnsi="Arial" w:cs="Arial"/>
                <w:lang w:val="en-US"/>
              </w:rPr>
            </w:pPr>
            <w:r w:rsidRPr="009B3B55">
              <w:rPr>
                <w:rFonts w:ascii="Arial" w:hAnsi="Arial" w:cs="Arial"/>
                <w:lang w:val="en-US"/>
              </w:rPr>
              <w:t xml:space="preserve">Absence of </w:t>
            </w:r>
            <w:r w:rsidR="001D12F9" w:rsidRPr="009B3B55">
              <w:rPr>
                <w:rFonts w:ascii="Arial" w:hAnsi="Arial" w:cs="Arial"/>
                <w:lang w:val="en-US"/>
              </w:rPr>
              <w:t>any</w:t>
            </w:r>
            <w:r w:rsidR="00CE1F35" w:rsidRPr="009B3B55">
              <w:rPr>
                <w:rFonts w:ascii="Arial" w:hAnsi="Arial" w:cs="Arial"/>
                <w:lang w:val="en-US"/>
              </w:rPr>
              <w:t xml:space="preserve"> ongoing withdrawal plan</w:t>
            </w:r>
          </w:p>
        </w:tc>
      </w:tr>
      <w:tr w:rsidR="00CE1F35" w:rsidRPr="009B3B55" w14:paraId="6A6C9F23" w14:textId="77777777" w:rsidTr="008E1D11">
        <w:tc>
          <w:tcPr>
            <w:tcW w:w="14142" w:type="dxa"/>
          </w:tcPr>
          <w:p w14:paraId="5D3AF711" w14:textId="77777777" w:rsidR="00CE1F35" w:rsidRPr="009B3B55" w:rsidRDefault="00CE1F35" w:rsidP="008E1D11">
            <w:pPr>
              <w:rPr>
                <w:rFonts w:ascii="Arial" w:hAnsi="Arial" w:cs="Arial"/>
                <w:lang w:val="en-US"/>
              </w:rPr>
            </w:pPr>
            <w:r w:rsidRPr="009B3B55">
              <w:rPr>
                <w:rFonts w:ascii="Arial" w:hAnsi="Arial" w:cs="Arial"/>
                <w:lang w:val="en-US"/>
              </w:rPr>
              <w:t>POSSIBLE CHEMICAL RESTRAINT</w:t>
            </w:r>
          </w:p>
          <w:p w14:paraId="3A2537CB" w14:textId="77777777" w:rsidR="00CE1F35" w:rsidRPr="009B3B55" w:rsidRDefault="00CE1F35" w:rsidP="008E1D11">
            <w:pPr>
              <w:rPr>
                <w:rFonts w:ascii="Arial" w:hAnsi="Arial" w:cs="Arial"/>
                <w:lang w:val="en-US"/>
              </w:rPr>
            </w:pPr>
            <w:r w:rsidRPr="009B3B55">
              <w:rPr>
                <w:rFonts w:ascii="Arial" w:hAnsi="Arial" w:cs="Arial"/>
                <w:lang w:val="en-US"/>
              </w:rPr>
              <w:t xml:space="preserve">At least one of the following criteria is met: </w:t>
            </w:r>
          </w:p>
          <w:p w14:paraId="40DA40CF" w14:textId="77777777" w:rsidR="00CE1F35" w:rsidRPr="009B3B55" w:rsidRDefault="00CE1F35" w:rsidP="00CE1F35">
            <w:pPr>
              <w:pStyle w:val="Prrafodelista"/>
              <w:numPr>
                <w:ilvl w:val="0"/>
                <w:numId w:val="2"/>
              </w:numPr>
              <w:rPr>
                <w:rFonts w:ascii="Arial" w:hAnsi="Arial" w:cs="Arial"/>
                <w:lang w:val="en-US"/>
              </w:rPr>
            </w:pPr>
            <w:r w:rsidRPr="009B3B55">
              <w:rPr>
                <w:rFonts w:ascii="Arial" w:hAnsi="Arial" w:cs="Arial"/>
                <w:lang w:val="en-US"/>
              </w:rPr>
              <w:t>There is insufficient information regarding the existence of neuropsychiatric syndrome</w:t>
            </w:r>
          </w:p>
          <w:p w14:paraId="0FF52BC8" w14:textId="77777777" w:rsidR="00CE1F35" w:rsidRPr="009B3B55" w:rsidRDefault="00CE1F35" w:rsidP="00CE1F35">
            <w:pPr>
              <w:pStyle w:val="Prrafodelista"/>
              <w:numPr>
                <w:ilvl w:val="0"/>
                <w:numId w:val="2"/>
              </w:numPr>
              <w:rPr>
                <w:rFonts w:ascii="Arial" w:hAnsi="Arial" w:cs="Arial"/>
                <w:lang w:val="en-US"/>
              </w:rPr>
            </w:pPr>
            <w:r w:rsidRPr="009B3B55">
              <w:rPr>
                <w:rFonts w:ascii="Arial" w:hAnsi="Arial" w:cs="Arial"/>
                <w:lang w:val="en-US"/>
              </w:rPr>
              <w:t>There is no clear response to the drug or the balance between response and tolerance is not admissible</w:t>
            </w:r>
          </w:p>
          <w:p w14:paraId="4B9D3E52" w14:textId="77777777" w:rsidR="00CE1F35" w:rsidRPr="009B3B55" w:rsidRDefault="00CE1F35" w:rsidP="00CE1F35">
            <w:pPr>
              <w:pStyle w:val="Prrafodelista"/>
              <w:numPr>
                <w:ilvl w:val="0"/>
                <w:numId w:val="2"/>
              </w:numPr>
              <w:rPr>
                <w:rFonts w:ascii="Arial" w:hAnsi="Arial" w:cs="Arial"/>
                <w:lang w:val="en-US"/>
              </w:rPr>
            </w:pPr>
            <w:r w:rsidRPr="009B3B55">
              <w:rPr>
                <w:rFonts w:ascii="Arial" w:hAnsi="Arial" w:cs="Arial"/>
                <w:lang w:val="en-US"/>
              </w:rPr>
              <w:t>There was acceptable response and tolerance, but withdrawal should have been attempted</w:t>
            </w:r>
          </w:p>
        </w:tc>
      </w:tr>
      <w:tr w:rsidR="00CE1F35" w:rsidRPr="009B3B55" w14:paraId="03FEB098" w14:textId="77777777" w:rsidTr="008E1D11">
        <w:tc>
          <w:tcPr>
            <w:tcW w:w="14142" w:type="dxa"/>
          </w:tcPr>
          <w:p w14:paraId="6421E944" w14:textId="4DC169E6" w:rsidR="00CE1F35" w:rsidRPr="009B3B55" w:rsidRDefault="00CE1F35" w:rsidP="008E1D11">
            <w:pPr>
              <w:rPr>
                <w:rFonts w:ascii="Arial" w:hAnsi="Arial" w:cs="Arial"/>
                <w:lang w:val="en-US"/>
              </w:rPr>
            </w:pPr>
            <w:r w:rsidRPr="009B3B55">
              <w:rPr>
                <w:rFonts w:ascii="Arial" w:hAnsi="Arial" w:cs="Arial"/>
                <w:lang w:val="en-US"/>
              </w:rPr>
              <w:t xml:space="preserve">The accreditation of </w:t>
            </w:r>
            <w:r w:rsidR="000D5012" w:rsidRPr="009B3B55">
              <w:rPr>
                <w:rFonts w:ascii="Arial" w:hAnsi="Arial" w:cs="Arial"/>
                <w:lang w:val="en-US"/>
              </w:rPr>
              <w:t>“</w:t>
            </w:r>
            <w:r w:rsidRPr="009B3B55">
              <w:rPr>
                <w:rFonts w:ascii="Arial" w:hAnsi="Arial" w:cs="Arial"/>
                <w:lang w:val="en-US"/>
              </w:rPr>
              <w:t xml:space="preserve">chemical restraint free </w:t>
            </w:r>
            <w:r w:rsidR="00E17525" w:rsidRPr="009B3B55">
              <w:rPr>
                <w:rFonts w:ascii="Arial" w:hAnsi="Arial" w:cs="Arial"/>
                <w:lang w:val="en-US"/>
              </w:rPr>
              <w:t>facility</w:t>
            </w:r>
            <w:r w:rsidR="000D5012" w:rsidRPr="009B3B55">
              <w:rPr>
                <w:rFonts w:ascii="Arial" w:hAnsi="Arial" w:cs="Arial"/>
                <w:lang w:val="en-US"/>
              </w:rPr>
              <w:t>”</w:t>
            </w:r>
            <w:r w:rsidR="00E17525" w:rsidRPr="009B3B55">
              <w:rPr>
                <w:rFonts w:ascii="Arial" w:hAnsi="Arial" w:cs="Arial"/>
                <w:lang w:val="en-US"/>
              </w:rPr>
              <w:t xml:space="preserve"> </w:t>
            </w:r>
            <w:r w:rsidRPr="009B3B55">
              <w:rPr>
                <w:rFonts w:ascii="Arial" w:hAnsi="Arial" w:cs="Arial"/>
                <w:lang w:val="en-US"/>
              </w:rPr>
              <w:t xml:space="preserve">will only be </w:t>
            </w:r>
            <w:r w:rsidR="000D5012" w:rsidRPr="009B3B55">
              <w:rPr>
                <w:rFonts w:ascii="Arial" w:hAnsi="Arial" w:cs="Arial"/>
                <w:lang w:val="en-US"/>
              </w:rPr>
              <w:t xml:space="preserve">issued </w:t>
            </w:r>
            <w:r w:rsidRPr="009B3B55">
              <w:rPr>
                <w:rFonts w:ascii="Arial" w:hAnsi="Arial" w:cs="Arial"/>
                <w:lang w:val="en-US"/>
              </w:rPr>
              <w:t>if there is less than one definitive chemical restraint and less than three possible chemical restraints for every 100 people with dementia in the center.</w:t>
            </w:r>
          </w:p>
        </w:tc>
      </w:tr>
    </w:tbl>
    <w:p w14:paraId="5CC9775B" w14:textId="77777777" w:rsidR="00CE1F35" w:rsidRPr="009B3B55" w:rsidRDefault="00CE1F35" w:rsidP="00CE1F35">
      <w:pPr>
        <w:rPr>
          <w:rFonts w:ascii="Arial" w:hAnsi="Arial" w:cs="Arial"/>
          <w:lang w:val="en-US"/>
        </w:rPr>
      </w:pPr>
    </w:p>
    <w:p w14:paraId="37F4CA7B" w14:textId="77777777" w:rsidR="00CE1F35" w:rsidRPr="009B3B55" w:rsidRDefault="00CE1F35" w:rsidP="00CE1F35">
      <w:pPr>
        <w:rPr>
          <w:rFonts w:ascii="Arial" w:hAnsi="Arial" w:cs="Arial"/>
          <w:lang w:val="en-US"/>
        </w:rPr>
      </w:pPr>
    </w:p>
    <w:p w14:paraId="4508A427" w14:textId="77777777" w:rsidR="00CE1F35" w:rsidRPr="009B3B55" w:rsidRDefault="00CE1F35" w:rsidP="00CE1F35">
      <w:pPr>
        <w:rPr>
          <w:rFonts w:ascii="Arial" w:hAnsi="Arial" w:cs="Arial"/>
          <w:lang w:val="en-US"/>
        </w:rPr>
      </w:pPr>
      <w:r w:rsidRPr="009B3B55">
        <w:rPr>
          <w:rFonts w:ascii="Arial" w:hAnsi="Arial" w:cs="Arial"/>
          <w:lang w:val="en-US"/>
        </w:rPr>
        <w:t>Appendix Table 2. Working definitions of the relevant neuropsychiatric syndromes</w:t>
      </w:r>
    </w:p>
    <w:p w14:paraId="778E5357" w14:textId="77777777" w:rsidR="00CE1F35" w:rsidRPr="009B3B55" w:rsidRDefault="00CE1F35" w:rsidP="00CE1F35">
      <w:pPr>
        <w:rPr>
          <w:rFonts w:ascii="Arial" w:hAnsi="Arial" w:cs="Arial"/>
          <w:lang w:val="en-US"/>
        </w:rPr>
      </w:pPr>
    </w:p>
    <w:tbl>
      <w:tblPr>
        <w:tblStyle w:val="Tablaconcuadrcula"/>
        <w:tblW w:w="0" w:type="auto"/>
        <w:tblLook w:val="04A0" w:firstRow="1" w:lastRow="0" w:firstColumn="1" w:lastColumn="0" w:noHBand="0" w:noVBand="1"/>
      </w:tblPr>
      <w:tblGrid>
        <w:gridCol w:w="1973"/>
        <w:gridCol w:w="6521"/>
      </w:tblGrid>
      <w:tr w:rsidR="00CE1F35" w:rsidRPr="009B3B55" w14:paraId="695BEDBB" w14:textId="77777777" w:rsidTr="000502C4">
        <w:tc>
          <w:tcPr>
            <w:tcW w:w="1973" w:type="dxa"/>
          </w:tcPr>
          <w:p w14:paraId="2A203561" w14:textId="77777777" w:rsidR="00CE1F35" w:rsidRPr="009B3B55" w:rsidRDefault="00CE1F35" w:rsidP="008E1D11">
            <w:pPr>
              <w:rPr>
                <w:rFonts w:ascii="Arial" w:hAnsi="Arial" w:cs="Arial"/>
                <w:lang w:val="en-US"/>
              </w:rPr>
            </w:pPr>
            <w:r w:rsidRPr="009B3B55">
              <w:rPr>
                <w:rFonts w:ascii="Arial" w:hAnsi="Arial" w:cs="Arial"/>
                <w:lang w:val="en-US"/>
              </w:rPr>
              <w:t>SYNDROME*</w:t>
            </w:r>
          </w:p>
        </w:tc>
        <w:tc>
          <w:tcPr>
            <w:tcW w:w="6521" w:type="dxa"/>
          </w:tcPr>
          <w:p w14:paraId="30AC9EFC" w14:textId="0F4A7E20" w:rsidR="00CE1F35" w:rsidRPr="009B3B55" w:rsidRDefault="00CE1F35" w:rsidP="008E1D11">
            <w:pPr>
              <w:rPr>
                <w:rFonts w:ascii="Arial" w:hAnsi="Arial" w:cs="Arial"/>
                <w:lang w:val="en-US"/>
              </w:rPr>
            </w:pPr>
            <w:r w:rsidRPr="009B3B55">
              <w:rPr>
                <w:rFonts w:ascii="Arial" w:hAnsi="Arial" w:cs="Arial"/>
                <w:lang w:val="en-US"/>
              </w:rPr>
              <w:t>DEFINITION</w:t>
            </w:r>
            <w:r w:rsidR="00317BD1" w:rsidRPr="009B3B55">
              <w:rPr>
                <w:rFonts w:ascii="Arial" w:hAnsi="Arial" w:cs="Arial"/>
                <w:lang w:val="en-US"/>
              </w:rPr>
              <w:t xml:space="preserve"> and CAVEATS</w:t>
            </w:r>
          </w:p>
        </w:tc>
      </w:tr>
      <w:tr w:rsidR="000502C4" w:rsidRPr="009B3B55" w14:paraId="7D1119EE" w14:textId="77777777" w:rsidTr="000502C4">
        <w:tc>
          <w:tcPr>
            <w:tcW w:w="1973" w:type="dxa"/>
            <w:vMerge w:val="restart"/>
          </w:tcPr>
          <w:p w14:paraId="06BC0404" w14:textId="10088E26" w:rsidR="000502C4" w:rsidRPr="009B3B55" w:rsidRDefault="000502C4" w:rsidP="008E1D11">
            <w:pPr>
              <w:rPr>
                <w:rFonts w:ascii="Arial" w:hAnsi="Arial" w:cs="Arial"/>
                <w:lang w:val="en-US"/>
              </w:rPr>
            </w:pPr>
            <w:r w:rsidRPr="009B3B55">
              <w:rPr>
                <w:rFonts w:ascii="Arial" w:hAnsi="Arial" w:cs="Arial"/>
                <w:lang w:val="en-US"/>
              </w:rPr>
              <w:t>Depressive syndrome</w:t>
            </w:r>
          </w:p>
        </w:tc>
        <w:tc>
          <w:tcPr>
            <w:tcW w:w="6521" w:type="dxa"/>
          </w:tcPr>
          <w:p w14:paraId="0CC89C9C" w14:textId="21BB5FB7" w:rsidR="000502C4" w:rsidRPr="009B3B55" w:rsidRDefault="000502C4" w:rsidP="008E1D11">
            <w:pPr>
              <w:rPr>
                <w:rFonts w:ascii="Arial" w:hAnsi="Arial" w:cs="Arial"/>
                <w:lang w:val="en-US"/>
              </w:rPr>
            </w:pPr>
            <w:r w:rsidRPr="009B3B55">
              <w:rPr>
                <w:rFonts w:ascii="Arial" w:hAnsi="Arial" w:cs="Arial"/>
                <w:lang w:val="en-US"/>
              </w:rPr>
              <w:t>DEFINITION</w:t>
            </w:r>
          </w:p>
          <w:p w14:paraId="75F2C233" w14:textId="03FCE557" w:rsidR="000502C4" w:rsidRPr="009B3B55" w:rsidRDefault="000502C4" w:rsidP="008E1D11">
            <w:pPr>
              <w:rPr>
                <w:rFonts w:ascii="Arial" w:hAnsi="Arial" w:cs="Arial"/>
                <w:lang w:val="en-US"/>
              </w:rPr>
            </w:pPr>
            <w:r w:rsidRPr="009B3B55">
              <w:rPr>
                <w:rFonts w:ascii="Arial" w:hAnsi="Arial" w:cs="Arial"/>
                <w:lang w:val="en-US"/>
              </w:rPr>
              <w:t>Mood disturbance that manifests itself as sadness, anhedonia, feeling of being a burden or lack of hope, which occurs persistently (most of the time for at least two weeks) and is a change regarding a previous state.</w:t>
            </w:r>
          </w:p>
        </w:tc>
      </w:tr>
      <w:tr w:rsidR="000502C4" w:rsidRPr="009B3B55" w14:paraId="5BE53823" w14:textId="77777777" w:rsidTr="000502C4">
        <w:tc>
          <w:tcPr>
            <w:tcW w:w="1973" w:type="dxa"/>
            <w:vMerge/>
          </w:tcPr>
          <w:p w14:paraId="312C84F8" w14:textId="77777777" w:rsidR="000502C4" w:rsidRPr="009B3B55" w:rsidRDefault="000502C4" w:rsidP="008E1D11">
            <w:pPr>
              <w:rPr>
                <w:rFonts w:ascii="Arial" w:hAnsi="Arial" w:cs="Arial"/>
                <w:lang w:val="en-US"/>
              </w:rPr>
            </w:pPr>
          </w:p>
        </w:tc>
        <w:tc>
          <w:tcPr>
            <w:tcW w:w="6521" w:type="dxa"/>
          </w:tcPr>
          <w:p w14:paraId="12BE9111" w14:textId="3140D6AB" w:rsidR="000502C4" w:rsidRPr="009B3B55" w:rsidRDefault="000502C4" w:rsidP="008E1D11">
            <w:pPr>
              <w:rPr>
                <w:rFonts w:ascii="Arial" w:hAnsi="Arial" w:cs="Arial"/>
                <w:lang w:val="en-US"/>
              </w:rPr>
            </w:pPr>
            <w:r w:rsidRPr="009B3B55">
              <w:rPr>
                <w:rFonts w:ascii="Arial" w:hAnsi="Arial" w:cs="Arial"/>
                <w:lang w:val="en-US"/>
              </w:rPr>
              <w:t>CAVEATS</w:t>
            </w:r>
          </w:p>
          <w:p w14:paraId="18D3F468" w14:textId="1A1128EE" w:rsidR="000502C4" w:rsidRPr="009B3B55" w:rsidRDefault="000502C4" w:rsidP="008E1D11">
            <w:pPr>
              <w:rPr>
                <w:rFonts w:ascii="Arial" w:hAnsi="Arial" w:cs="Arial"/>
                <w:lang w:val="en-US"/>
              </w:rPr>
            </w:pPr>
            <w:r w:rsidRPr="009B3B55">
              <w:rPr>
                <w:rFonts w:ascii="Arial" w:hAnsi="Arial" w:cs="Arial"/>
                <w:lang w:val="en-US"/>
              </w:rPr>
              <w:t xml:space="preserve">In patients with advanced dementia or impaired verbal communication, symptoms can be inferred from attitudes </w:t>
            </w:r>
            <w:r w:rsidRPr="009B3B55">
              <w:rPr>
                <w:rFonts w:ascii="Arial" w:hAnsi="Arial" w:cs="Arial"/>
                <w:lang w:val="en-US"/>
              </w:rPr>
              <w:lastRenderedPageBreak/>
              <w:t>(negative, withdrawn, lack of interest) or from body language (appearance of sadness, crying, etc.)</w:t>
            </w:r>
            <w:r w:rsidR="00E03F5E" w:rsidRPr="009B3B55">
              <w:rPr>
                <w:rFonts w:ascii="Arial" w:hAnsi="Arial" w:cs="Arial"/>
                <w:lang w:val="en-US"/>
              </w:rPr>
              <w:t>.</w:t>
            </w:r>
          </w:p>
          <w:p w14:paraId="29C2E49B" w14:textId="34C8D138" w:rsidR="000502C4" w:rsidRPr="009B3B55" w:rsidRDefault="000502C4" w:rsidP="008E1D11">
            <w:pPr>
              <w:rPr>
                <w:rFonts w:ascii="Arial" w:hAnsi="Arial" w:cs="Arial"/>
                <w:lang w:val="en-US"/>
              </w:rPr>
            </w:pPr>
          </w:p>
          <w:p w14:paraId="170F330E" w14:textId="0A9F8E75" w:rsidR="000502C4" w:rsidRPr="009B3B55" w:rsidRDefault="000502C4" w:rsidP="008E1D11">
            <w:pPr>
              <w:rPr>
                <w:rFonts w:ascii="Arial" w:hAnsi="Arial" w:cs="Arial"/>
                <w:lang w:val="en-US"/>
              </w:rPr>
            </w:pPr>
            <w:r w:rsidRPr="009B3B55">
              <w:rPr>
                <w:rFonts w:ascii="Arial" w:hAnsi="Arial" w:cs="Arial"/>
                <w:lang w:val="en-US"/>
              </w:rPr>
              <w:t xml:space="preserve">The clinical presentation of anergia, lack of interest and reduced enjoyment in the absence of sadness, feelings of uselessness, </w:t>
            </w:r>
            <w:r w:rsidR="00417CD2" w:rsidRPr="009B3B55">
              <w:rPr>
                <w:rFonts w:ascii="Arial" w:hAnsi="Arial" w:cs="Arial"/>
                <w:lang w:val="en-US"/>
              </w:rPr>
              <w:t>g</w:t>
            </w:r>
            <w:r w:rsidRPr="009B3B55">
              <w:rPr>
                <w:rFonts w:ascii="Arial" w:hAnsi="Arial" w:cs="Arial"/>
                <w:lang w:val="en-US"/>
              </w:rPr>
              <w:t>uilt, hopelessness or suicidal ideation might instead suggest an apathetic syndrome.</w:t>
            </w:r>
          </w:p>
          <w:p w14:paraId="13F5E880" w14:textId="104742A2" w:rsidR="000502C4" w:rsidRPr="009B3B55" w:rsidDel="006178FF" w:rsidRDefault="000502C4" w:rsidP="008E1D11">
            <w:pPr>
              <w:rPr>
                <w:rFonts w:ascii="Arial" w:hAnsi="Arial" w:cs="Arial"/>
                <w:lang w:val="en-US"/>
              </w:rPr>
            </w:pPr>
          </w:p>
        </w:tc>
      </w:tr>
      <w:tr w:rsidR="000502C4" w:rsidRPr="009B3B55" w14:paraId="5ADB2A09" w14:textId="77777777" w:rsidTr="000502C4">
        <w:tc>
          <w:tcPr>
            <w:tcW w:w="1973" w:type="dxa"/>
            <w:vMerge w:val="restart"/>
          </w:tcPr>
          <w:p w14:paraId="141CC5F6" w14:textId="6F6A47DA" w:rsidR="000502C4" w:rsidRPr="009B3B55" w:rsidRDefault="000502C4" w:rsidP="008E1D11">
            <w:pPr>
              <w:rPr>
                <w:rFonts w:ascii="Arial" w:hAnsi="Arial" w:cs="Arial"/>
                <w:lang w:val="en-US"/>
              </w:rPr>
            </w:pPr>
            <w:r w:rsidRPr="009B3B55">
              <w:rPr>
                <w:rFonts w:ascii="Arial" w:hAnsi="Arial" w:cs="Arial"/>
                <w:lang w:val="en-US"/>
              </w:rPr>
              <w:lastRenderedPageBreak/>
              <w:t>Anxiety syndrome</w:t>
            </w:r>
          </w:p>
        </w:tc>
        <w:tc>
          <w:tcPr>
            <w:tcW w:w="6521" w:type="dxa"/>
          </w:tcPr>
          <w:p w14:paraId="2314BAD8" w14:textId="09672C7C" w:rsidR="000502C4" w:rsidRPr="009B3B55" w:rsidRDefault="000502C4" w:rsidP="008E1D11">
            <w:pPr>
              <w:rPr>
                <w:rFonts w:ascii="Arial" w:hAnsi="Arial" w:cs="Arial"/>
                <w:lang w:val="en-US"/>
              </w:rPr>
            </w:pPr>
            <w:r w:rsidRPr="009B3B55">
              <w:rPr>
                <w:rFonts w:ascii="Arial" w:hAnsi="Arial" w:cs="Arial"/>
                <w:lang w:val="en-US"/>
              </w:rPr>
              <w:t>DEFINITION</w:t>
            </w:r>
          </w:p>
          <w:p w14:paraId="2EE323A4" w14:textId="21C5B74B" w:rsidR="000502C4" w:rsidRPr="009B3B55" w:rsidRDefault="000502C4" w:rsidP="008E1D11">
            <w:pPr>
              <w:rPr>
                <w:rFonts w:ascii="Arial" w:hAnsi="Arial" w:cs="Arial"/>
                <w:lang w:val="en-US"/>
              </w:rPr>
            </w:pPr>
            <w:r w:rsidRPr="009B3B55">
              <w:rPr>
                <w:rFonts w:ascii="Arial" w:hAnsi="Arial" w:cs="Arial"/>
                <w:lang w:val="en-US"/>
              </w:rPr>
              <w:t>Excessive or unjustified fear or feeling of loss of control, expressed as fear or apprehension about the present or future, somatic complaints (headache, gastric discomfort, urge to urinate, dry mouth, etc.), repetitive thoughts or obsessive behaviors, which occur persistently (most of the time for at least two weeks) and produce significant distress or loss of functioning.</w:t>
            </w:r>
          </w:p>
        </w:tc>
      </w:tr>
      <w:tr w:rsidR="000502C4" w:rsidRPr="009B3B55" w14:paraId="216FD3A3" w14:textId="77777777" w:rsidTr="000502C4">
        <w:tc>
          <w:tcPr>
            <w:tcW w:w="1973" w:type="dxa"/>
            <w:vMerge/>
          </w:tcPr>
          <w:p w14:paraId="448ACAEC" w14:textId="77777777" w:rsidR="000502C4" w:rsidRPr="009B3B55" w:rsidRDefault="000502C4" w:rsidP="008E1D11">
            <w:pPr>
              <w:rPr>
                <w:rFonts w:ascii="Arial" w:hAnsi="Arial" w:cs="Arial"/>
                <w:lang w:val="en-US"/>
              </w:rPr>
            </w:pPr>
          </w:p>
        </w:tc>
        <w:tc>
          <w:tcPr>
            <w:tcW w:w="6521" w:type="dxa"/>
          </w:tcPr>
          <w:p w14:paraId="73C1275C" w14:textId="77777777" w:rsidR="000502C4" w:rsidRPr="009B3B55" w:rsidRDefault="000502C4" w:rsidP="008E1D11">
            <w:pPr>
              <w:rPr>
                <w:rFonts w:ascii="Arial" w:hAnsi="Arial" w:cs="Arial"/>
                <w:lang w:val="en-US"/>
              </w:rPr>
            </w:pPr>
            <w:r w:rsidRPr="009B3B55">
              <w:rPr>
                <w:rFonts w:ascii="Arial" w:hAnsi="Arial" w:cs="Arial"/>
                <w:lang w:val="en-US"/>
              </w:rPr>
              <w:t>CAVEATS</w:t>
            </w:r>
          </w:p>
          <w:p w14:paraId="437161A0" w14:textId="1E4361F1" w:rsidR="000502C4" w:rsidRPr="009B3B55" w:rsidRDefault="000502C4" w:rsidP="008E1D11">
            <w:pPr>
              <w:rPr>
                <w:rFonts w:ascii="Arial" w:hAnsi="Arial" w:cs="Arial"/>
                <w:lang w:val="en-US"/>
              </w:rPr>
            </w:pPr>
            <w:r w:rsidRPr="009B3B55">
              <w:rPr>
                <w:rFonts w:ascii="Arial" w:hAnsi="Arial" w:cs="Arial"/>
                <w:lang w:val="en-US"/>
              </w:rPr>
              <w:t>Patients with advanced dementia or impaired verbal communication, symptoms can be inferred from attitudes (distress, shadowing the caregiver, etc.), body language (quick or deep breathing, getting too easily alarmed, sweating, etc.</w:t>
            </w:r>
            <w:r w:rsidR="00E03F5E" w:rsidRPr="009B3B55">
              <w:rPr>
                <w:rFonts w:ascii="Arial" w:hAnsi="Arial" w:cs="Arial"/>
                <w:lang w:val="en-US"/>
              </w:rPr>
              <w:t>).</w:t>
            </w:r>
          </w:p>
          <w:p w14:paraId="3C39ABD5" w14:textId="0B81E904" w:rsidR="000502C4" w:rsidRPr="009B3B55" w:rsidRDefault="000502C4" w:rsidP="008E1D11">
            <w:pPr>
              <w:rPr>
                <w:rFonts w:ascii="Arial" w:hAnsi="Arial" w:cs="Arial"/>
                <w:lang w:val="en-US"/>
              </w:rPr>
            </w:pPr>
          </w:p>
          <w:p w14:paraId="11D501BE" w14:textId="4CFF36C0" w:rsidR="000502C4" w:rsidRPr="009B3B55" w:rsidRDefault="000502C4" w:rsidP="008E1D11">
            <w:pPr>
              <w:rPr>
                <w:rFonts w:ascii="Arial" w:hAnsi="Arial" w:cs="Arial"/>
                <w:lang w:val="en-US"/>
              </w:rPr>
            </w:pPr>
            <w:r w:rsidRPr="009B3B55">
              <w:rPr>
                <w:rFonts w:ascii="Arial" w:hAnsi="Arial" w:cs="Arial"/>
                <w:lang w:val="en-US"/>
              </w:rPr>
              <w:t xml:space="preserve">De novo manifestation of symptoms of anxiety in patients with dementia must not only imply a reevaluation of </w:t>
            </w:r>
            <w:r w:rsidR="00417CD2" w:rsidRPr="009B3B55">
              <w:rPr>
                <w:rFonts w:ascii="Arial" w:hAnsi="Arial" w:cs="Arial"/>
                <w:lang w:val="en-US"/>
              </w:rPr>
              <w:t xml:space="preserve">previous </w:t>
            </w:r>
            <w:r w:rsidRPr="009B3B55">
              <w:rPr>
                <w:rFonts w:ascii="Arial" w:hAnsi="Arial" w:cs="Arial"/>
                <w:lang w:val="en-US"/>
              </w:rPr>
              <w:t>medical processes and drug treatments, but also an organic assessment in search of a possible medical trigger. Therefore, an anxiety syndrome of neuropsychiatric nature is a diagnosis of exclusion.</w:t>
            </w:r>
          </w:p>
          <w:p w14:paraId="1B97965B" w14:textId="1149488F" w:rsidR="000502C4" w:rsidRPr="009B3B55" w:rsidRDefault="000502C4" w:rsidP="008E1D11">
            <w:pPr>
              <w:rPr>
                <w:rFonts w:ascii="Arial" w:hAnsi="Arial" w:cs="Arial"/>
                <w:lang w:val="en-US"/>
              </w:rPr>
            </w:pPr>
          </w:p>
        </w:tc>
      </w:tr>
      <w:tr w:rsidR="000502C4" w:rsidRPr="009B3B55" w14:paraId="507508E6" w14:textId="77777777" w:rsidTr="000502C4">
        <w:tc>
          <w:tcPr>
            <w:tcW w:w="1973" w:type="dxa"/>
            <w:vMerge w:val="restart"/>
          </w:tcPr>
          <w:p w14:paraId="24E884D8" w14:textId="6BD9C069" w:rsidR="000502C4" w:rsidRPr="009B3B55" w:rsidRDefault="000502C4" w:rsidP="008E1D11">
            <w:pPr>
              <w:rPr>
                <w:rFonts w:ascii="Arial" w:hAnsi="Arial" w:cs="Arial"/>
                <w:lang w:val="en-US"/>
              </w:rPr>
            </w:pPr>
            <w:r w:rsidRPr="009B3B55">
              <w:rPr>
                <w:rFonts w:ascii="Arial" w:hAnsi="Arial" w:cs="Arial"/>
                <w:lang w:val="en-US"/>
              </w:rPr>
              <w:t>Psychotic syndrome</w:t>
            </w:r>
          </w:p>
        </w:tc>
        <w:tc>
          <w:tcPr>
            <w:tcW w:w="6521" w:type="dxa"/>
          </w:tcPr>
          <w:p w14:paraId="7EA27835" w14:textId="0E4A288E" w:rsidR="000502C4" w:rsidRPr="009B3B55" w:rsidRDefault="000502C4" w:rsidP="008E1D11">
            <w:pPr>
              <w:rPr>
                <w:rFonts w:ascii="Arial" w:hAnsi="Arial" w:cs="Arial"/>
                <w:lang w:val="en-US"/>
              </w:rPr>
            </w:pPr>
            <w:r w:rsidRPr="009B3B55">
              <w:rPr>
                <w:rFonts w:ascii="Arial" w:hAnsi="Arial" w:cs="Arial"/>
                <w:lang w:val="en-US"/>
              </w:rPr>
              <w:t>DEFINITION</w:t>
            </w:r>
          </w:p>
          <w:p w14:paraId="073D29B0" w14:textId="3667FFDB" w:rsidR="000502C4" w:rsidRPr="009B3B55" w:rsidRDefault="000502C4" w:rsidP="008E1D11">
            <w:pPr>
              <w:rPr>
                <w:rFonts w:ascii="Arial" w:hAnsi="Arial" w:cs="Arial"/>
                <w:lang w:val="en-US"/>
              </w:rPr>
            </w:pPr>
            <w:r w:rsidRPr="009B3B55">
              <w:rPr>
                <w:rFonts w:ascii="Arial" w:hAnsi="Arial" w:cs="Arial"/>
                <w:lang w:val="en-US"/>
              </w:rPr>
              <w:t>False beliefs or stories (ideas of theft, abandonment, prejudice, infidelity, etc.) or false perceptions (visual, auditory or other), which occur persistently (most days for at least seven days) and cause significant suffering or risks, or a loss of functioning.</w:t>
            </w:r>
          </w:p>
        </w:tc>
      </w:tr>
      <w:tr w:rsidR="000502C4" w:rsidRPr="009B3B55" w14:paraId="0BC54063" w14:textId="77777777" w:rsidTr="000502C4">
        <w:tc>
          <w:tcPr>
            <w:tcW w:w="1973" w:type="dxa"/>
            <w:vMerge/>
          </w:tcPr>
          <w:p w14:paraId="3CE53FCF" w14:textId="77777777" w:rsidR="000502C4" w:rsidRPr="009B3B55" w:rsidRDefault="000502C4" w:rsidP="008E1D11">
            <w:pPr>
              <w:rPr>
                <w:rFonts w:ascii="Arial" w:hAnsi="Arial" w:cs="Arial"/>
                <w:lang w:val="en-US"/>
              </w:rPr>
            </w:pPr>
          </w:p>
        </w:tc>
        <w:tc>
          <w:tcPr>
            <w:tcW w:w="6521" w:type="dxa"/>
          </w:tcPr>
          <w:p w14:paraId="0F75B2F1" w14:textId="77777777" w:rsidR="000502C4" w:rsidRPr="009B3B55" w:rsidRDefault="000502C4" w:rsidP="008E1D11">
            <w:pPr>
              <w:rPr>
                <w:rFonts w:ascii="Arial" w:hAnsi="Arial" w:cs="Arial"/>
                <w:lang w:val="en-US"/>
              </w:rPr>
            </w:pPr>
            <w:r w:rsidRPr="009B3B55">
              <w:rPr>
                <w:rFonts w:ascii="Arial" w:hAnsi="Arial" w:cs="Arial"/>
                <w:lang w:val="en-US"/>
              </w:rPr>
              <w:t>CAVEATS</w:t>
            </w:r>
          </w:p>
          <w:p w14:paraId="0070ACE6" w14:textId="5DDEEF28" w:rsidR="000502C4" w:rsidRPr="009B3B55" w:rsidRDefault="000502C4" w:rsidP="008E1D11">
            <w:pPr>
              <w:rPr>
                <w:rFonts w:ascii="Arial" w:hAnsi="Arial" w:cs="Arial"/>
                <w:lang w:val="en-US"/>
              </w:rPr>
            </w:pPr>
            <w:r w:rsidRPr="009B3B55">
              <w:rPr>
                <w:rFonts w:ascii="Arial" w:hAnsi="Arial" w:cs="Arial"/>
                <w:lang w:val="en-US"/>
              </w:rPr>
              <w:t>Given the potential risks and suffering of a psychotic syndrome, pharmacologic treatment can be justified even if a systemic illness (or another condition different from dementia) is contributing to the symptoms. In these cases, de-prescription must be attempted as soon as the associated process is controlled.</w:t>
            </w:r>
          </w:p>
          <w:p w14:paraId="57E3059F" w14:textId="77777777" w:rsidR="000502C4" w:rsidRPr="009B3B55" w:rsidRDefault="000502C4" w:rsidP="008E1D11">
            <w:pPr>
              <w:rPr>
                <w:rFonts w:ascii="Arial" w:hAnsi="Arial" w:cs="Arial"/>
                <w:lang w:val="en-US"/>
              </w:rPr>
            </w:pPr>
          </w:p>
          <w:p w14:paraId="4F393A59" w14:textId="77777777" w:rsidR="000502C4" w:rsidRPr="009B3B55" w:rsidRDefault="000502C4" w:rsidP="008E1D11">
            <w:pPr>
              <w:rPr>
                <w:rFonts w:ascii="Arial" w:hAnsi="Arial" w:cs="Arial"/>
                <w:lang w:val="en-US"/>
              </w:rPr>
            </w:pPr>
            <w:r w:rsidRPr="009B3B55">
              <w:rPr>
                <w:rFonts w:ascii="Arial" w:hAnsi="Arial" w:cs="Arial"/>
                <w:lang w:val="en-US"/>
              </w:rPr>
              <w:t>The psychotic syndrome tends to grow smaller and disappear as dementia progresses. In patients with advanced dementia, or in those with important verbal communication deficits, the presence of a psychotic syndrome can rarely be proven.</w:t>
            </w:r>
          </w:p>
          <w:p w14:paraId="13AA9ECD" w14:textId="77777777" w:rsidR="000502C4" w:rsidRPr="009B3B55" w:rsidRDefault="000502C4" w:rsidP="008E1D11">
            <w:pPr>
              <w:rPr>
                <w:rFonts w:ascii="Arial" w:hAnsi="Arial" w:cs="Arial"/>
                <w:lang w:val="en-US"/>
              </w:rPr>
            </w:pPr>
          </w:p>
          <w:p w14:paraId="41CDB5D3" w14:textId="750578E1" w:rsidR="000502C4" w:rsidRPr="009B3B55" w:rsidRDefault="000502C4" w:rsidP="008E1D11">
            <w:pPr>
              <w:rPr>
                <w:rFonts w:ascii="Arial" w:hAnsi="Arial" w:cs="Arial"/>
                <w:lang w:val="en-US"/>
              </w:rPr>
            </w:pPr>
            <w:r w:rsidRPr="009B3B55">
              <w:rPr>
                <w:rFonts w:ascii="Arial" w:hAnsi="Arial" w:cs="Arial"/>
                <w:lang w:val="en-US"/>
              </w:rPr>
              <w:t xml:space="preserve">False recognitions, if coexistent with </w:t>
            </w:r>
            <w:proofErr w:type="spellStart"/>
            <w:r w:rsidRPr="009B3B55">
              <w:rPr>
                <w:rFonts w:ascii="Arial" w:hAnsi="Arial" w:cs="Arial"/>
                <w:lang w:val="en-US"/>
              </w:rPr>
              <w:t>anosognosic</w:t>
            </w:r>
            <w:proofErr w:type="spellEnd"/>
            <w:r w:rsidRPr="009B3B55">
              <w:rPr>
                <w:rFonts w:ascii="Arial" w:hAnsi="Arial" w:cs="Arial"/>
                <w:lang w:val="en-US"/>
              </w:rPr>
              <w:t xml:space="preserve"> manifestations are not going to improve with antipsychotics, thus excluding their indication.</w:t>
            </w:r>
          </w:p>
        </w:tc>
      </w:tr>
      <w:tr w:rsidR="000502C4" w:rsidRPr="009B3B55" w14:paraId="577BD247" w14:textId="77777777" w:rsidTr="000502C4">
        <w:tc>
          <w:tcPr>
            <w:tcW w:w="1973" w:type="dxa"/>
            <w:vMerge w:val="restart"/>
          </w:tcPr>
          <w:p w14:paraId="34E32FBB" w14:textId="4ECF4EB2" w:rsidR="000502C4" w:rsidRPr="009B3B55" w:rsidRDefault="000502C4" w:rsidP="008E1D11">
            <w:pPr>
              <w:rPr>
                <w:rFonts w:ascii="Arial" w:hAnsi="Arial" w:cs="Arial"/>
                <w:lang w:val="en-US"/>
              </w:rPr>
            </w:pPr>
            <w:r w:rsidRPr="009B3B55">
              <w:rPr>
                <w:rFonts w:ascii="Arial" w:hAnsi="Arial" w:cs="Arial"/>
                <w:lang w:val="en-US"/>
              </w:rPr>
              <w:t>Impulsive syndrome</w:t>
            </w:r>
          </w:p>
        </w:tc>
        <w:tc>
          <w:tcPr>
            <w:tcW w:w="6521" w:type="dxa"/>
          </w:tcPr>
          <w:p w14:paraId="102B2E0B" w14:textId="6C31CAA4" w:rsidR="000502C4" w:rsidRPr="009B3B55" w:rsidRDefault="000502C4" w:rsidP="008E1D11">
            <w:pPr>
              <w:rPr>
                <w:rFonts w:ascii="Arial" w:hAnsi="Arial" w:cs="Arial"/>
                <w:lang w:val="en-US"/>
              </w:rPr>
            </w:pPr>
            <w:r w:rsidRPr="009B3B55">
              <w:rPr>
                <w:rFonts w:ascii="Arial" w:hAnsi="Arial" w:cs="Arial"/>
                <w:lang w:val="en-US"/>
              </w:rPr>
              <w:t>DEFINITION</w:t>
            </w:r>
          </w:p>
          <w:p w14:paraId="0AAADA0D" w14:textId="622166C7" w:rsidR="000502C4" w:rsidRPr="009B3B55" w:rsidRDefault="000502C4" w:rsidP="008E1D11">
            <w:pPr>
              <w:rPr>
                <w:rFonts w:ascii="Arial" w:hAnsi="Arial" w:cs="Arial"/>
                <w:lang w:val="en-US"/>
              </w:rPr>
            </w:pPr>
            <w:r w:rsidRPr="009B3B55">
              <w:rPr>
                <w:rFonts w:ascii="Arial" w:hAnsi="Arial" w:cs="Arial"/>
                <w:lang w:val="en-US"/>
              </w:rPr>
              <w:t xml:space="preserve">Lack of foresight, or social tact in verbal language, body language or other behaviors (e.g., eating) that occurs persistently (most days for the last two weeks) </w:t>
            </w:r>
            <w:r w:rsidR="00417CD2" w:rsidRPr="009B3B55">
              <w:rPr>
                <w:rFonts w:ascii="Arial" w:hAnsi="Arial" w:cs="Arial"/>
                <w:lang w:val="en-US"/>
              </w:rPr>
              <w:t xml:space="preserve">and </w:t>
            </w:r>
            <w:r w:rsidRPr="009B3B55">
              <w:rPr>
                <w:rFonts w:ascii="Arial" w:hAnsi="Arial" w:cs="Arial"/>
                <w:lang w:val="en-US"/>
              </w:rPr>
              <w:t>causes significant suffering or risk, a loss of functioning, dignity, or social rejection.</w:t>
            </w:r>
          </w:p>
        </w:tc>
      </w:tr>
      <w:tr w:rsidR="000502C4" w:rsidRPr="009B3B55" w14:paraId="670EBED5" w14:textId="77777777" w:rsidTr="000502C4">
        <w:tc>
          <w:tcPr>
            <w:tcW w:w="1973" w:type="dxa"/>
            <w:vMerge/>
          </w:tcPr>
          <w:p w14:paraId="426FDE34" w14:textId="77777777" w:rsidR="000502C4" w:rsidRPr="009B3B55" w:rsidRDefault="000502C4" w:rsidP="008E1D11">
            <w:pPr>
              <w:rPr>
                <w:rFonts w:ascii="Arial" w:hAnsi="Arial" w:cs="Arial"/>
                <w:lang w:val="en-US"/>
              </w:rPr>
            </w:pPr>
          </w:p>
        </w:tc>
        <w:tc>
          <w:tcPr>
            <w:tcW w:w="6521" w:type="dxa"/>
          </w:tcPr>
          <w:p w14:paraId="75CBB79C" w14:textId="533F6C55" w:rsidR="000502C4" w:rsidRPr="009B3B55" w:rsidRDefault="000502C4" w:rsidP="008E1D11">
            <w:pPr>
              <w:rPr>
                <w:rFonts w:ascii="Arial" w:hAnsi="Arial" w:cs="Arial"/>
                <w:lang w:val="en-US"/>
              </w:rPr>
            </w:pPr>
            <w:r w:rsidRPr="009B3B55">
              <w:rPr>
                <w:rFonts w:ascii="Arial" w:hAnsi="Arial" w:cs="Arial"/>
                <w:lang w:val="en-US"/>
              </w:rPr>
              <w:t>CAVEATS</w:t>
            </w:r>
          </w:p>
          <w:p w14:paraId="432BCD79" w14:textId="06078ED6" w:rsidR="000502C4" w:rsidRPr="009B3B55" w:rsidRDefault="000502C4" w:rsidP="008E1D11">
            <w:pPr>
              <w:rPr>
                <w:rFonts w:ascii="Arial" w:hAnsi="Arial" w:cs="Arial"/>
                <w:lang w:val="en-US"/>
              </w:rPr>
            </w:pPr>
            <w:r w:rsidRPr="009B3B55">
              <w:rPr>
                <w:rFonts w:ascii="Arial" w:hAnsi="Arial" w:cs="Arial"/>
                <w:lang w:val="en-US"/>
              </w:rPr>
              <w:t xml:space="preserve">Due to the lack of specific pharmacologic treatments (more even than for the previously described syndromes), modification of institutional or family environment </w:t>
            </w:r>
            <w:r w:rsidR="00417CD2" w:rsidRPr="009B3B55">
              <w:rPr>
                <w:rFonts w:ascii="Arial" w:hAnsi="Arial" w:cs="Arial"/>
                <w:lang w:val="en-US"/>
              </w:rPr>
              <w:t xml:space="preserve">must </w:t>
            </w:r>
            <w:r w:rsidRPr="009B3B55">
              <w:rPr>
                <w:rFonts w:ascii="Arial" w:hAnsi="Arial" w:cs="Arial"/>
                <w:lang w:val="en-US"/>
              </w:rPr>
              <w:t>be considered as the primary variable to be modified.</w:t>
            </w:r>
          </w:p>
          <w:p w14:paraId="5EF4B783" w14:textId="44BD434D" w:rsidR="000502C4" w:rsidRPr="009B3B55" w:rsidRDefault="000502C4" w:rsidP="008E1D11">
            <w:pPr>
              <w:rPr>
                <w:rFonts w:ascii="Arial" w:hAnsi="Arial" w:cs="Arial"/>
                <w:lang w:val="en-US"/>
              </w:rPr>
            </w:pPr>
            <w:r w:rsidRPr="009B3B55">
              <w:rPr>
                <w:rFonts w:ascii="Arial" w:hAnsi="Arial" w:cs="Arial"/>
                <w:lang w:val="en-US"/>
              </w:rPr>
              <w:t xml:space="preserve">Use of medication </w:t>
            </w:r>
            <w:r w:rsidR="00417CD2" w:rsidRPr="009B3B55">
              <w:rPr>
                <w:rFonts w:ascii="Arial" w:hAnsi="Arial" w:cs="Arial"/>
                <w:lang w:val="en-US"/>
              </w:rPr>
              <w:t xml:space="preserve">must be </w:t>
            </w:r>
            <w:r w:rsidRPr="009B3B55">
              <w:rPr>
                <w:rFonts w:ascii="Arial" w:hAnsi="Arial" w:cs="Arial"/>
                <w:lang w:val="en-US"/>
              </w:rPr>
              <w:t>limited to those situations where impulsiveness puts patient, mates or caregivers at risk, or an important loss of dignity.</w:t>
            </w:r>
          </w:p>
          <w:p w14:paraId="38DB4B73" w14:textId="77777777" w:rsidR="000502C4" w:rsidRPr="009B3B55" w:rsidRDefault="000502C4" w:rsidP="008E1D11">
            <w:pPr>
              <w:rPr>
                <w:rFonts w:ascii="Arial" w:hAnsi="Arial" w:cs="Arial"/>
                <w:lang w:val="en-US"/>
              </w:rPr>
            </w:pPr>
          </w:p>
          <w:p w14:paraId="6B374B6B" w14:textId="2C431147" w:rsidR="000502C4" w:rsidRPr="009B3B55" w:rsidRDefault="000502C4" w:rsidP="008E1D11">
            <w:pPr>
              <w:rPr>
                <w:rFonts w:ascii="Arial" w:hAnsi="Arial" w:cs="Arial"/>
                <w:lang w:val="en-US"/>
              </w:rPr>
            </w:pPr>
            <w:r w:rsidRPr="009B3B55">
              <w:rPr>
                <w:rFonts w:ascii="Arial" w:hAnsi="Arial" w:cs="Arial"/>
                <w:lang w:val="en-US"/>
              </w:rPr>
              <w:t xml:space="preserve">Due to its different origin and treatment, a differential diagnosis regarding the </w:t>
            </w:r>
            <w:proofErr w:type="spellStart"/>
            <w:r w:rsidRPr="009B3B55">
              <w:rPr>
                <w:rFonts w:ascii="Arial" w:hAnsi="Arial" w:cs="Arial"/>
                <w:lang w:val="en-US"/>
              </w:rPr>
              <w:t>maniform</w:t>
            </w:r>
            <w:proofErr w:type="spellEnd"/>
            <w:r w:rsidRPr="009B3B55">
              <w:rPr>
                <w:rFonts w:ascii="Arial" w:hAnsi="Arial" w:cs="Arial"/>
                <w:lang w:val="en-US"/>
              </w:rPr>
              <w:t xml:space="preserve"> syndrome has to be performed.</w:t>
            </w:r>
          </w:p>
          <w:p w14:paraId="58AC5A3D" w14:textId="4D37EEA9" w:rsidR="000502C4" w:rsidRPr="009B3B55" w:rsidRDefault="000502C4" w:rsidP="008E1D11">
            <w:pPr>
              <w:rPr>
                <w:rFonts w:ascii="Arial" w:hAnsi="Arial" w:cs="Arial"/>
                <w:lang w:val="en-US"/>
              </w:rPr>
            </w:pPr>
          </w:p>
        </w:tc>
      </w:tr>
      <w:tr w:rsidR="000502C4" w:rsidRPr="009B3B55" w14:paraId="5DFC8C94" w14:textId="77777777" w:rsidTr="000502C4">
        <w:tc>
          <w:tcPr>
            <w:tcW w:w="1973" w:type="dxa"/>
            <w:vMerge w:val="restart"/>
          </w:tcPr>
          <w:p w14:paraId="443ED86A" w14:textId="2A7C5853" w:rsidR="000502C4" w:rsidRPr="009B3B55" w:rsidRDefault="000502C4" w:rsidP="008E1D11">
            <w:pPr>
              <w:rPr>
                <w:rFonts w:ascii="Arial" w:hAnsi="Arial" w:cs="Arial"/>
                <w:lang w:val="en-US"/>
              </w:rPr>
            </w:pPr>
            <w:proofErr w:type="spellStart"/>
            <w:r w:rsidRPr="009B3B55">
              <w:rPr>
                <w:rFonts w:ascii="Arial" w:hAnsi="Arial" w:cs="Arial"/>
                <w:lang w:val="en-US"/>
              </w:rPr>
              <w:t>Maniform</w:t>
            </w:r>
            <w:proofErr w:type="spellEnd"/>
            <w:r w:rsidRPr="009B3B55">
              <w:rPr>
                <w:rFonts w:ascii="Arial" w:hAnsi="Arial" w:cs="Arial"/>
                <w:lang w:val="en-US"/>
              </w:rPr>
              <w:t xml:space="preserve"> syndrome</w:t>
            </w:r>
          </w:p>
        </w:tc>
        <w:tc>
          <w:tcPr>
            <w:tcW w:w="6521" w:type="dxa"/>
          </w:tcPr>
          <w:p w14:paraId="3A01468E" w14:textId="7421A789" w:rsidR="000502C4" w:rsidRPr="009B3B55" w:rsidRDefault="000502C4" w:rsidP="008E1D11">
            <w:pPr>
              <w:rPr>
                <w:rFonts w:ascii="Arial" w:hAnsi="Arial" w:cs="Arial"/>
                <w:lang w:val="en-US"/>
              </w:rPr>
            </w:pPr>
            <w:r w:rsidRPr="009B3B55">
              <w:rPr>
                <w:rFonts w:ascii="Arial" w:hAnsi="Arial" w:cs="Arial"/>
                <w:lang w:val="en-US"/>
              </w:rPr>
              <w:t>Elevated mood and perception of one’s own c</w:t>
            </w:r>
            <w:r w:rsidR="00933782" w:rsidRPr="009B3B55">
              <w:rPr>
                <w:rFonts w:ascii="Arial" w:hAnsi="Arial" w:cs="Arial"/>
                <w:lang w:val="en-US"/>
              </w:rPr>
              <w:t>a</w:t>
            </w:r>
            <w:r w:rsidRPr="009B3B55">
              <w:rPr>
                <w:rFonts w:ascii="Arial" w:hAnsi="Arial" w:cs="Arial"/>
                <w:lang w:val="en-US"/>
              </w:rPr>
              <w:t>pabilities, feeling abnormally energetic, hyperactive, decreased need for rest, impulsiveness, irritability and anger, which occurs persistently (most of the time</w:t>
            </w:r>
            <w:r w:rsidR="00933782" w:rsidRPr="009B3B55">
              <w:rPr>
                <w:rFonts w:ascii="Arial" w:hAnsi="Arial" w:cs="Arial"/>
                <w:lang w:val="en-US"/>
              </w:rPr>
              <w:t xml:space="preserve"> </w:t>
            </w:r>
            <w:r w:rsidRPr="009B3B55">
              <w:rPr>
                <w:rFonts w:ascii="Arial" w:hAnsi="Arial" w:cs="Arial"/>
                <w:lang w:val="en-US"/>
              </w:rPr>
              <w:t>for at least a week), associated with significant risk or a loss of functioning.</w:t>
            </w:r>
          </w:p>
        </w:tc>
      </w:tr>
      <w:tr w:rsidR="000502C4" w:rsidRPr="009B3B55" w14:paraId="4C7C2B5C" w14:textId="77777777" w:rsidTr="000502C4">
        <w:tc>
          <w:tcPr>
            <w:tcW w:w="1973" w:type="dxa"/>
            <w:vMerge/>
          </w:tcPr>
          <w:p w14:paraId="43F9EC6F" w14:textId="77777777" w:rsidR="000502C4" w:rsidRPr="009B3B55" w:rsidRDefault="000502C4" w:rsidP="008E1D11">
            <w:pPr>
              <w:rPr>
                <w:rFonts w:ascii="Arial" w:hAnsi="Arial" w:cs="Arial"/>
                <w:lang w:val="en-US"/>
              </w:rPr>
            </w:pPr>
          </w:p>
        </w:tc>
        <w:tc>
          <w:tcPr>
            <w:tcW w:w="6521" w:type="dxa"/>
          </w:tcPr>
          <w:p w14:paraId="6541EC84" w14:textId="77777777" w:rsidR="000502C4" w:rsidRPr="009B3B55" w:rsidRDefault="000502C4" w:rsidP="008E1D11">
            <w:pPr>
              <w:rPr>
                <w:rFonts w:ascii="Arial" w:hAnsi="Arial" w:cs="Arial"/>
                <w:lang w:val="en-US"/>
              </w:rPr>
            </w:pPr>
            <w:r w:rsidRPr="009B3B55">
              <w:rPr>
                <w:rFonts w:ascii="Arial" w:hAnsi="Arial" w:cs="Arial"/>
                <w:lang w:val="en-US"/>
              </w:rPr>
              <w:t>CAVEATS</w:t>
            </w:r>
          </w:p>
          <w:p w14:paraId="15338FBD" w14:textId="34E5D7D6" w:rsidR="000502C4" w:rsidRPr="009B3B55" w:rsidRDefault="000502C4" w:rsidP="00CC113B">
            <w:pPr>
              <w:rPr>
                <w:rFonts w:ascii="Arial" w:hAnsi="Arial" w:cs="Arial"/>
                <w:lang w:val="en-US"/>
              </w:rPr>
            </w:pPr>
            <w:r w:rsidRPr="009B3B55">
              <w:rPr>
                <w:rFonts w:ascii="Arial" w:hAnsi="Arial" w:cs="Arial"/>
                <w:lang w:val="en-US"/>
              </w:rPr>
              <w:t>Should be considered in case of patients with a history of bipolar disorder. Even in these patients, there is high likelihood that symptoms have a secondary cause. For this reason</w:t>
            </w:r>
            <w:r w:rsidR="001722D3" w:rsidRPr="009B3B55">
              <w:rPr>
                <w:rFonts w:ascii="Arial" w:hAnsi="Arial" w:cs="Arial"/>
                <w:lang w:val="en-US"/>
              </w:rPr>
              <w:t>,</w:t>
            </w:r>
            <w:r w:rsidRPr="009B3B55">
              <w:rPr>
                <w:rFonts w:ascii="Arial" w:hAnsi="Arial" w:cs="Arial"/>
                <w:lang w:val="en-US"/>
              </w:rPr>
              <w:t xml:space="preserve"> a new organic assessment needs to be made. The neuropsychiatric origin of the </w:t>
            </w:r>
            <w:proofErr w:type="spellStart"/>
            <w:r w:rsidRPr="009B3B55">
              <w:rPr>
                <w:rFonts w:ascii="Arial" w:hAnsi="Arial" w:cs="Arial"/>
                <w:lang w:val="en-US"/>
              </w:rPr>
              <w:t>maniform</w:t>
            </w:r>
            <w:proofErr w:type="spellEnd"/>
            <w:r w:rsidRPr="009B3B55">
              <w:rPr>
                <w:rFonts w:ascii="Arial" w:hAnsi="Arial" w:cs="Arial"/>
                <w:lang w:val="en-US"/>
              </w:rPr>
              <w:t xml:space="preserve"> syndrome is therefore a diagnosis of exclusion.</w:t>
            </w:r>
          </w:p>
          <w:p w14:paraId="75C372B4" w14:textId="77777777" w:rsidR="000502C4" w:rsidRPr="009B3B55" w:rsidRDefault="000502C4" w:rsidP="00CC113B">
            <w:pPr>
              <w:rPr>
                <w:rFonts w:ascii="Arial" w:hAnsi="Arial" w:cs="Arial"/>
                <w:lang w:val="en-US"/>
              </w:rPr>
            </w:pPr>
          </w:p>
          <w:p w14:paraId="65F03DB5" w14:textId="10550A9E" w:rsidR="000502C4" w:rsidRPr="009B3B55" w:rsidDel="002A4341" w:rsidRDefault="000502C4">
            <w:pPr>
              <w:rPr>
                <w:rFonts w:ascii="Arial" w:hAnsi="Arial" w:cs="Arial"/>
                <w:lang w:val="en-US"/>
              </w:rPr>
            </w:pPr>
            <w:r w:rsidRPr="009B3B55">
              <w:rPr>
                <w:rFonts w:ascii="Arial" w:hAnsi="Arial" w:cs="Arial"/>
                <w:lang w:val="en-US"/>
              </w:rPr>
              <w:t xml:space="preserve">The </w:t>
            </w:r>
            <w:proofErr w:type="spellStart"/>
            <w:r w:rsidRPr="009B3B55">
              <w:rPr>
                <w:rFonts w:ascii="Arial" w:hAnsi="Arial" w:cs="Arial"/>
                <w:lang w:val="en-US"/>
              </w:rPr>
              <w:t>maniform</w:t>
            </w:r>
            <w:proofErr w:type="spellEnd"/>
            <w:r w:rsidRPr="009B3B55">
              <w:rPr>
                <w:rFonts w:ascii="Arial" w:hAnsi="Arial" w:cs="Arial"/>
                <w:lang w:val="en-US"/>
              </w:rPr>
              <w:t xml:space="preserve"> syndrome requires drug treatment, </w:t>
            </w:r>
            <w:r w:rsidR="0061718E" w:rsidRPr="009B3B55">
              <w:rPr>
                <w:rFonts w:ascii="Arial" w:hAnsi="Arial" w:cs="Arial"/>
                <w:lang w:val="en-US"/>
              </w:rPr>
              <w:t xml:space="preserve">which </w:t>
            </w:r>
            <w:r w:rsidRPr="009B3B55">
              <w:rPr>
                <w:rFonts w:ascii="Arial" w:hAnsi="Arial" w:cs="Arial"/>
                <w:lang w:val="en-US"/>
              </w:rPr>
              <w:t xml:space="preserve">has to be initiated as soon as </w:t>
            </w:r>
            <w:proofErr w:type="spellStart"/>
            <w:r w:rsidRPr="009B3B55">
              <w:rPr>
                <w:rFonts w:ascii="Arial" w:hAnsi="Arial" w:cs="Arial"/>
                <w:lang w:val="en-US"/>
              </w:rPr>
              <w:t>antidepressive</w:t>
            </w:r>
            <w:proofErr w:type="spellEnd"/>
            <w:r w:rsidRPr="009B3B55">
              <w:rPr>
                <w:rFonts w:ascii="Arial" w:hAnsi="Arial" w:cs="Arial"/>
                <w:lang w:val="en-US"/>
              </w:rPr>
              <w:t xml:space="preserve"> medication (in case of being present) starts to be </w:t>
            </w:r>
            <w:r w:rsidR="00CB305C" w:rsidRPr="009B3B55">
              <w:rPr>
                <w:rFonts w:ascii="Arial" w:hAnsi="Arial" w:cs="Arial"/>
                <w:lang w:val="en-US"/>
              </w:rPr>
              <w:t>decreased</w:t>
            </w:r>
            <w:r w:rsidRPr="009B3B55">
              <w:rPr>
                <w:rFonts w:ascii="Arial" w:hAnsi="Arial" w:cs="Arial"/>
                <w:lang w:val="en-US"/>
              </w:rPr>
              <w:t xml:space="preserve"> or withdrawn.</w:t>
            </w:r>
          </w:p>
        </w:tc>
      </w:tr>
      <w:tr w:rsidR="000502C4" w:rsidRPr="009B3B55" w14:paraId="51AC4906" w14:textId="77777777" w:rsidTr="000502C4">
        <w:tc>
          <w:tcPr>
            <w:tcW w:w="1973" w:type="dxa"/>
            <w:vMerge w:val="restart"/>
          </w:tcPr>
          <w:p w14:paraId="3CA9DF2F" w14:textId="77777777" w:rsidR="000502C4" w:rsidRPr="009B3B55" w:rsidRDefault="000502C4" w:rsidP="008E1D11">
            <w:pPr>
              <w:rPr>
                <w:rFonts w:ascii="Arial" w:hAnsi="Arial" w:cs="Arial"/>
                <w:lang w:val="en-US"/>
              </w:rPr>
            </w:pPr>
            <w:r w:rsidRPr="009B3B55">
              <w:rPr>
                <w:rFonts w:ascii="Arial" w:hAnsi="Arial" w:cs="Arial"/>
                <w:lang w:val="en-US"/>
              </w:rPr>
              <w:t>Sleep alteration</w:t>
            </w:r>
          </w:p>
        </w:tc>
        <w:tc>
          <w:tcPr>
            <w:tcW w:w="6521" w:type="dxa"/>
          </w:tcPr>
          <w:p w14:paraId="50779E69" w14:textId="343F8CCC" w:rsidR="000502C4" w:rsidRPr="009B3B55" w:rsidRDefault="000502C4" w:rsidP="008E1D11">
            <w:pPr>
              <w:rPr>
                <w:rFonts w:ascii="Arial" w:hAnsi="Arial" w:cs="Arial"/>
                <w:lang w:val="en-US"/>
              </w:rPr>
            </w:pPr>
            <w:r w:rsidRPr="009B3B55">
              <w:rPr>
                <w:rFonts w:ascii="Arial" w:hAnsi="Arial" w:cs="Arial"/>
                <w:lang w:val="en-US"/>
              </w:rPr>
              <w:t>DEFINITION</w:t>
            </w:r>
          </w:p>
          <w:p w14:paraId="5BE3EA9C" w14:textId="78E6FCA7" w:rsidR="000502C4" w:rsidRPr="009B3B55" w:rsidRDefault="000502C4" w:rsidP="008E1D11">
            <w:pPr>
              <w:rPr>
                <w:rFonts w:ascii="Arial" w:hAnsi="Arial" w:cs="Arial"/>
                <w:lang w:val="en-US"/>
              </w:rPr>
            </w:pPr>
            <w:r w:rsidRPr="009B3B55">
              <w:rPr>
                <w:rFonts w:ascii="Arial" w:hAnsi="Arial" w:cs="Arial"/>
                <w:lang w:val="en-US"/>
              </w:rPr>
              <w:t>Loss of the physiological sleep-wake cycle (hypersomnia, insomnia, cycle inversion, fragmented sleep, etc.) that occurs persistently (more than half of the days) in the last two weeks</w:t>
            </w:r>
          </w:p>
        </w:tc>
      </w:tr>
      <w:tr w:rsidR="000502C4" w:rsidRPr="009B3B55" w14:paraId="7B6F5399" w14:textId="77777777" w:rsidTr="000502C4">
        <w:tc>
          <w:tcPr>
            <w:tcW w:w="1973" w:type="dxa"/>
            <w:vMerge/>
          </w:tcPr>
          <w:p w14:paraId="514E1DC8" w14:textId="77777777" w:rsidR="000502C4" w:rsidRPr="009B3B55" w:rsidRDefault="000502C4" w:rsidP="008E1D11">
            <w:pPr>
              <w:rPr>
                <w:rFonts w:ascii="Arial" w:hAnsi="Arial" w:cs="Arial"/>
                <w:lang w:val="en-US"/>
              </w:rPr>
            </w:pPr>
          </w:p>
        </w:tc>
        <w:tc>
          <w:tcPr>
            <w:tcW w:w="6521" w:type="dxa"/>
          </w:tcPr>
          <w:p w14:paraId="6332A2D3" w14:textId="77777777" w:rsidR="000502C4" w:rsidRPr="009B3B55" w:rsidRDefault="000502C4" w:rsidP="008E1D11">
            <w:pPr>
              <w:rPr>
                <w:rFonts w:ascii="Arial" w:hAnsi="Arial" w:cs="Arial"/>
                <w:lang w:val="en-US"/>
              </w:rPr>
            </w:pPr>
            <w:r w:rsidRPr="009B3B55">
              <w:rPr>
                <w:rFonts w:ascii="Arial" w:hAnsi="Arial" w:cs="Arial"/>
                <w:lang w:val="en-US"/>
              </w:rPr>
              <w:t>CAVEATS</w:t>
            </w:r>
          </w:p>
          <w:p w14:paraId="5E257E1B" w14:textId="77777777" w:rsidR="000502C4" w:rsidRPr="009B3B55" w:rsidRDefault="000502C4" w:rsidP="008E1D11">
            <w:pPr>
              <w:rPr>
                <w:rFonts w:ascii="Arial" w:hAnsi="Arial" w:cs="Arial"/>
                <w:lang w:val="en-US"/>
              </w:rPr>
            </w:pPr>
            <w:r w:rsidRPr="009B3B55">
              <w:rPr>
                <w:rFonts w:ascii="Arial" w:hAnsi="Arial" w:cs="Arial"/>
                <w:lang w:val="en-US"/>
              </w:rPr>
              <w:t xml:space="preserve">Primary sleep alteration in elderly with dementia is frequent. It is however mandatory to always check for another syndrome to better explain the disturbance; for example: anxiety, depressive or psychotic syndromes. </w:t>
            </w:r>
          </w:p>
          <w:p w14:paraId="3CD967C9" w14:textId="3C133A97" w:rsidR="000502C4" w:rsidRPr="009B3B55" w:rsidRDefault="000502C4" w:rsidP="008E1D11">
            <w:pPr>
              <w:rPr>
                <w:rFonts w:ascii="Arial" w:hAnsi="Arial" w:cs="Arial"/>
                <w:lang w:val="en-US"/>
              </w:rPr>
            </w:pPr>
            <w:r w:rsidRPr="009B3B55">
              <w:rPr>
                <w:rFonts w:ascii="Arial" w:hAnsi="Arial" w:cs="Arial"/>
                <w:lang w:val="en-US"/>
              </w:rPr>
              <w:t>The organizational need to keep patients in bed longer than desired by them or needed for their physiological rhythms can never justify drug treatments.</w:t>
            </w:r>
          </w:p>
        </w:tc>
      </w:tr>
      <w:tr w:rsidR="00CE1F35" w:rsidRPr="009B3B55" w14:paraId="4368DA78" w14:textId="77777777" w:rsidTr="000502C4">
        <w:tc>
          <w:tcPr>
            <w:tcW w:w="8494" w:type="dxa"/>
            <w:gridSpan w:val="2"/>
          </w:tcPr>
          <w:p w14:paraId="4D1B8A0C" w14:textId="49F69973" w:rsidR="00CE1F35" w:rsidRPr="009B3B55" w:rsidRDefault="005434E5" w:rsidP="008E1D11">
            <w:pPr>
              <w:rPr>
                <w:rFonts w:ascii="Arial" w:hAnsi="Arial" w:cs="Arial"/>
                <w:lang w:val="en-US"/>
              </w:rPr>
            </w:pPr>
            <w:r w:rsidRPr="009B3B55">
              <w:rPr>
                <w:rFonts w:ascii="Arial" w:hAnsi="Arial" w:cs="Arial"/>
                <w:lang w:val="en-US"/>
              </w:rPr>
              <w:t xml:space="preserve">In order to diagnose any of the syndromes, the disturbances </w:t>
            </w:r>
            <w:r w:rsidR="00F250D1" w:rsidRPr="009B3B55">
              <w:rPr>
                <w:rFonts w:ascii="Arial" w:hAnsi="Arial" w:cs="Arial"/>
                <w:lang w:val="en-US"/>
              </w:rPr>
              <w:t xml:space="preserve">should never be entirely be </w:t>
            </w:r>
            <w:r w:rsidR="004847ED" w:rsidRPr="009B3B55">
              <w:rPr>
                <w:rFonts w:ascii="Arial" w:hAnsi="Arial" w:cs="Arial"/>
                <w:lang w:val="en-US"/>
              </w:rPr>
              <w:t xml:space="preserve">explainable due to a medical condition (infection, pain, anemia, thyroid </w:t>
            </w:r>
            <w:r w:rsidR="0010568B" w:rsidRPr="009B3B55">
              <w:rPr>
                <w:rFonts w:ascii="Arial" w:hAnsi="Arial" w:cs="Arial"/>
                <w:lang w:val="en-US"/>
              </w:rPr>
              <w:t>disorders</w:t>
            </w:r>
            <w:r w:rsidR="0086417B" w:rsidRPr="009B3B55">
              <w:rPr>
                <w:rFonts w:ascii="Arial" w:hAnsi="Arial" w:cs="Arial"/>
                <w:lang w:val="en-US"/>
              </w:rPr>
              <w:t>, etc</w:t>
            </w:r>
            <w:r w:rsidR="00F64A43" w:rsidRPr="009B3B55">
              <w:rPr>
                <w:rFonts w:ascii="Arial" w:hAnsi="Arial" w:cs="Arial"/>
                <w:lang w:val="en-US"/>
              </w:rPr>
              <w:t>.</w:t>
            </w:r>
            <w:r w:rsidR="0086417B" w:rsidRPr="009B3B55">
              <w:rPr>
                <w:rFonts w:ascii="Arial" w:hAnsi="Arial" w:cs="Arial"/>
                <w:lang w:val="en-US"/>
              </w:rPr>
              <w:t>), drug</w:t>
            </w:r>
            <w:r w:rsidR="00886904" w:rsidRPr="009B3B55">
              <w:rPr>
                <w:rFonts w:ascii="Arial" w:hAnsi="Arial" w:cs="Arial"/>
                <w:lang w:val="en-US"/>
              </w:rPr>
              <w:t>s (including excessive psychotropics), caregiver attitude, stressing en</w:t>
            </w:r>
            <w:r w:rsidR="00B56467" w:rsidRPr="009B3B55">
              <w:rPr>
                <w:rFonts w:ascii="Arial" w:hAnsi="Arial" w:cs="Arial"/>
                <w:lang w:val="en-US"/>
              </w:rPr>
              <w:t>vironment, lack of stimuli, lack of basic needs (social, respect, etc</w:t>
            </w:r>
            <w:r w:rsidR="00F64A43" w:rsidRPr="009B3B55">
              <w:rPr>
                <w:rFonts w:ascii="Arial" w:hAnsi="Arial" w:cs="Arial"/>
                <w:lang w:val="en-US"/>
              </w:rPr>
              <w:t>.</w:t>
            </w:r>
            <w:r w:rsidR="00B56467" w:rsidRPr="009B3B55">
              <w:rPr>
                <w:rFonts w:ascii="Arial" w:hAnsi="Arial" w:cs="Arial"/>
                <w:lang w:val="en-US"/>
              </w:rPr>
              <w:t>)</w:t>
            </w:r>
            <w:r w:rsidR="00114591" w:rsidRPr="009B3B55">
              <w:rPr>
                <w:rFonts w:ascii="Arial" w:hAnsi="Arial" w:cs="Arial"/>
                <w:lang w:val="en-US"/>
              </w:rPr>
              <w:t xml:space="preserve">, </w:t>
            </w:r>
            <w:r w:rsidR="00CE666D" w:rsidRPr="009B3B55">
              <w:rPr>
                <w:rFonts w:ascii="Arial" w:hAnsi="Arial" w:cs="Arial"/>
                <w:lang w:val="en-US"/>
              </w:rPr>
              <w:t xml:space="preserve">critical event (death of </w:t>
            </w:r>
            <w:r w:rsidR="005F0DF2" w:rsidRPr="009B3B55">
              <w:rPr>
                <w:rFonts w:ascii="Arial" w:hAnsi="Arial" w:cs="Arial"/>
                <w:lang w:val="en-US"/>
              </w:rPr>
              <w:t xml:space="preserve">a </w:t>
            </w:r>
            <w:r w:rsidR="00CE666D" w:rsidRPr="009B3B55">
              <w:rPr>
                <w:rFonts w:ascii="Arial" w:hAnsi="Arial" w:cs="Arial"/>
                <w:lang w:val="en-US"/>
              </w:rPr>
              <w:t xml:space="preserve">loved one, </w:t>
            </w:r>
            <w:r w:rsidR="005F0DF2" w:rsidRPr="009B3B55">
              <w:rPr>
                <w:rFonts w:ascii="Arial" w:hAnsi="Arial" w:cs="Arial"/>
                <w:lang w:val="en-US"/>
              </w:rPr>
              <w:t>change of environment, etc</w:t>
            </w:r>
            <w:r w:rsidR="00F64A43" w:rsidRPr="009B3B55">
              <w:rPr>
                <w:rFonts w:ascii="Arial" w:hAnsi="Arial" w:cs="Arial"/>
                <w:lang w:val="en-US"/>
              </w:rPr>
              <w:t>.</w:t>
            </w:r>
            <w:r w:rsidR="005F0DF2" w:rsidRPr="009B3B55">
              <w:rPr>
                <w:rFonts w:ascii="Arial" w:hAnsi="Arial" w:cs="Arial"/>
                <w:lang w:val="en-US"/>
              </w:rPr>
              <w:t>)</w:t>
            </w:r>
            <w:r w:rsidR="000C3695" w:rsidRPr="009B3B55">
              <w:rPr>
                <w:rFonts w:ascii="Arial" w:hAnsi="Arial" w:cs="Arial"/>
                <w:lang w:val="en-US"/>
              </w:rPr>
              <w:t xml:space="preserve"> or a reaction to </w:t>
            </w:r>
            <w:r w:rsidR="0005619F" w:rsidRPr="009B3B55">
              <w:rPr>
                <w:rFonts w:ascii="Arial" w:hAnsi="Arial" w:cs="Arial"/>
                <w:lang w:val="en-US"/>
              </w:rPr>
              <w:t xml:space="preserve">cognitive </w:t>
            </w:r>
            <w:r w:rsidR="007E1B2C" w:rsidRPr="009B3B55">
              <w:rPr>
                <w:rFonts w:ascii="Arial" w:hAnsi="Arial" w:cs="Arial"/>
                <w:lang w:val="en-US"/>
              </w:rPr>
              <w:t xml:space="preserve">impairment. </w:t>
            </w:r>
            <w:r w:rsidR="00FD0ACF" w:rsidRPr="009B3B55">
              <w:rPr>
                <w:rFonts w:ascii="Arial" w:hAnsi="Arial" w:cs="Arial"/>
                <w:lang w:val="en-US"/>
              </w:rPr>
              <w:t xml:space="preserve">Manifestations of other syndromes can always coexist </w:t>
            </w:r>
            <w:r w:rsidR="00C94890" w:rsidRPr="009B3B55">
              <w:rPr>
                <w:rFonts w:ascii="Arial" w:hAnsi="Arial" w:cs="Arial"/>
                <w:lang w:val="en-US"/>
              </w:rPr>
              <w:t>w</w:t>
            </w:r>
            <w:r w:rsidR="007E1B2C" w:rsidRPr="009B3B55">
              <w:rPr>
                <w:rFonts w:ascii="Arial" w:hAnsi="Arial" w:cs="Arial"/>
                <w:lang w:val="en-US"/>
              </w:rPr>
              <w:t>ithin</w:t>
            </w:r>
            <w:r w:rsidR="00C94890" w:rsidRPr="009B3B55">
              <w:rPr>
                <w:rFonts w:ascii="Arial" w:hAnsi="Arial" w:cs="Arial"/>
                <w:lang w:val="en-US"/>
              </w:rPr>
              <w:t xml:space="preserve"> the frame of a primary </w:t>
            </w:r>
            <w:r w:rsidR="007E1B2C" w:rsidRPr="009B3B55">
              <w:rPr>
                <w:rFonts w:ascii="Arial" w:hAnsi="Arial" w:cs="Arial"/>
                <w:lang w:val="en-US"/>
              </w:rPr>
              <w:t xml:space="preserve">syndrome </w:t>
            </w:r>
            <w:r w:rsidR="001C7446" w:rsidRPr="009B3B55">
              <w:rPr>
                <w:rFonts w:ascii="Arial" w:hAnsi="Arial" w:cs="Arial"/>
                <w:lang w:val="en-US"/>
              </w:rPr>
              <w:t>(e.g. sleep alteration or delusion</w:t>
            </w:r>
            <w:r w:rsidR="00910431" w:rsidRPr="009B3B55">
              <w:rPr>
                <w:rFonts w:ascii="Arial" w:hAnsi="Arial" w:cs="Arial"/>
                <w:lang w:val="en-US"/>
              </w:rPr>
              <w:t>al ideation</w:t>
            </w:r>
            <w:r w:rsidR="002939DA" w:rsidRPr="009B3B55">
              <w:rPr>
                <w:rFonts w:ascii="Arial" w:hAnsi="Arial" w:cs="Arial"/>
                <w:lang w:val="en-US"/>
              </w:rPr>
              <w:t xml:space="preserve"> </w:t>
            </w:r>
            <w:r w:rsidR="003E0E80" w:rsidRPr="009B3B55">
              <w:rPr>
                <w:rFonts w:ascii="Arial" w:hAnsi="Arial" w:cs="Arial"/>
                <w:lang w:val="en-US"/>
              </w:rPr>
              <w:t xml:space="preserve">in case of a </w:t>
            </w:r>
            <w:r w:rsidR="00840837" w:rsidRPr="009B3B55">
              <w:rPr>
                <w:rFonts w:ascii="Arial" w:hAnsi="Arial" w:cs="Arial"/>
                <w:lang w:val="en-US"/>
              </w:rPr>
              <w:t>patient with primarily a</w:t>
            </w:r>
            <w:r w:rsidR="003E0E80" w:rsidRPr="009B3B55">
              <w:rPr>
                <w:rFonts w:ascii="Arial" w:hAnsi="Arial" w:cs="Arial"/>
                <w:lang w:val="en-US"/>
              </w:rPr>
              <w:t xml:space="preserve"> depressive syndrome</w:t>
            </w:r>
            <w:r w:rsidR="00840837" w:rsidRPr="009B3B55">
              <w:rPr>
                <w:rFonts w:ascii="Arial" w:hAnsi="Arial" w:cs="Arial"/>
                <w:lang w:val="en-US"/>
              </w:rPr>
              <w:t>)</w:t>
            </w:r>
          </w:p>
          <w:p w14:paraId="2B7D5C99" w14:textId="2ADDC504" w:rsidR="000B6987" w:rsidRPr="009B3B55" w:rsidRDefault="000B6987" w:rsidP="000B6987">
            <w:pPr>
              <w:rPr>
                <w:rFonts w:ascii="Arial" w:hAnsi="Arial" w:cs="Arial"/>
                <w:lang w:val="en-US"/>
              </w:rPr>
            </w:pPr>
            <w:r w:rsidRPr="009B3B55">
              <w:rPr>
                <w:rFonts w:ascii="Arial" w:hAnsi="Arial" w:cs="Arial"/>
                <w:lang w:val="en-US"/>
              </w:rPr>
              <w:t xml:space="preserve">“Syndromes” should </w:t>
            </w:r>
            <w:r w:rsidR="008B41C0" w:rsidRPr="009B3B55">
              <w:rPr>
                <w:rFonts w:ascii="Arial" w:hAnsi="Arial" w:cs="Arial"/>
                <w:lang w:val="en-US"/>
              </w:rPr>
              <w:t>never</w:t>
            </w:r>
            <w:r w:rsidRPr="009B3B55">
              <w:rPr>
                <w:rFonts w:ascii="Arial" w:hAnsi="Arial" w:cs="Arial"/>
                <w:lang w:val="en-US"/>
              </w:rPr>
              <w:t xml:space="preserve"> be </w:t>
            </w:r>
            <w:r w:rsidR="00E96F63" w:rsidRPr="009B3B55">
              <w:rPr>
                <w:rFonts w:ascii="Arial" w:hAnsi="Arial" w:cs="Arial"/>
                <w:lang w:val="en-US"/>
              </w:rPr>
              <w:t>confused</w:t>
            </w:r>
            <w:r w:rsidRPr="009B3B55">
              <w:rPr>
                <w:rFonts w:ascii="Arial" w:hAnsi="Arial" w:cs="Arial"/>
                <w:lang w:val="en-US"/>
              </w:rPr>
              <w:t xml:space="preserve"> with “traits”</w:t>
            </w:r>
            <w:r w:rsidR="00030E32" w:rsidRPr="009B3B55">
              <w:rPr>
                <w:rFonts w:ascii="Arial" w:hAnsi="Arial" w:cs="Arial"/>
                <w:lang w:val="en-US"/>
              </w:rPr>
              <w:t xml:space="preserve"> or “symptoms”</w:t>
            </w:r>
            <w:r w:rsidRPr="009B3B55">
              <w:rPr>
                <w:rFonts w:ascii="Arial" w:hAnsi="Arial" w:cs="Arial"/>
                <w:lang w:val="en-US"/>
              </w:rPr>
              <w:t xml:space="preserve">. Being </w:t>
            </w:r>
            <w:r w:rsidR="001426A7" w:rsidRPr="009B3B55">
              <w:rPr>
                <w:rFonts w:ascii="Arial" w:hAnsi="Arial" w:cs="Arial"/>
                <w:lang w:val="en-US"/>
              </w:rPr>
              <w:t xml:space="preserve">extremely </w:t>
            </w:r>
            <w:r w:rsidRPr="009B3B55">
              <w:rPr>
                <w:rFonts w:ascii="Arial" w:hAnsi="Arial" w:cs="Arial"/>
                <w:lang w:val="en-US"/>
              </w:rPr>
              <w:t>sad due to</w:t>
            </w:r>
            <w:r w:rsidR="002D0B70" w:rsidRPr="009B3B55">
              <w:rPr>
                <w:rFonts w:ascii="Arial" w:hAnsi="Arial" w:cs="Arial"/>
                <w:lang w:val="en-US"/>
              </w:rPr>
              <w:t xml:space="preserve"> the recent passing away of a loved one</w:t>
            </w:r>
            <w:r w:rsidR="00850769" w:rsidRPr="009B3B55">
              <w:rPr>
                <w:rFonts w:ascii="Arial" w:hAnsi="Arial" w:cs="Arial"/>
                <w:lang w:val="en-US"/>
              </w:rPr>
              <w:t>, or</w:t>
            </w:r>
            <w:r w:rsidR="00DD153D" w:rsidRPr="009B3B55">
              <w:rPr>
                <w:rFonts w:ascii="Arial" w:hAnsi="Arial" w:cs="Arial"/>
                <w:lang w:val="en-US"/>
              </w:rPr>
              <w:t xml:space="preserve"> due to</w:t>
            </w:r>
            <w:r w:rsidR="00850769" w:rsidRPr="009B3B55">
              <w:rPr>
                <w:rFonts w:ascii="Arial" w:hAnsi="Arial" w:cs="Arial"/>
                <w:lang w:val="en-US"/>
              </w:rPr>
              <w:t xml:space="preserve"> </w:t>
            </w:r>
            <w:r w:rsidR="00F96BFD" w:rsidRPr="009B3B55">
              <w:rPr>
                <w:rFonts w:ascii="Arial" w:hAnsi="Arial" w:cs="Arial"/>
                <w:lang w:val="en-US"/>
              </w:rPr>
              <w:t>being placed in a nursing home are both</w:t>
            </w:r>
            <w:r w:rsidR="002D0B70" w:rsidRPr="009B3B55">
              <w:rPr>
                <w:rFonts w:ascii="Arial" w:hAnsi="Arial" w:cs="Arial"/>
                <w:lang w:val="en-US"/>
              </w:rPr>
              <w:t xml:space="preserve"> normal </w:t>
            </w:r>
            <w:r w:rsidR="005468CF" w:rsidRPr="009B3B55">
              <w:rPr>
                <w:rFonts w:ascii="Arial" w:hAnsi="Arial" w:cs="Arial"/>
                <w:lang w:val="en-US"/>
              </w:rPr>
              <w:t xml:space="preserve">human </w:t>
            </w:r>
            <w:r w:rsidR="002D0B70" w:rsidRPr="009B3B55">
              <w:rPr>
                <w:rFonts w:ascii="Arial" w:hAnsi="Arial" w:cs="Arial"/>
                <w:lang w:val="en-US"/>
              </w:rPr>
              <w:t>reaction</w:t>
            </w:r>
            <w:r w:rsidR="00F96BFD" w:rsidRPr="009B3B55">
              <w:rPr>
                <w:rFonts w:ascii="Arial" w:hAnsi="Arial" w:cs="Arial"/>
                <w:lang w:val="en-US"/>
              </w:rPr>
              <w:t>s</w:t>
            </w:r>
            <w:r w:rsidR="005468CF" w:rsidRPr="009B3B55">
              <w:rPr>
                <w:rFonts w:ascii="Arial" w:hAnsi="Arial" w:cs="Arial"/>
                <w:lang w:val="en-US"/>
              </w:rPr>
              <w:t xml:space="preserve"> that as such ha</w:t>
            </w:r>
            <w:r w:rsidR="00F96BFD" w:rsidRPr="009B3B55">
              <w:rPr>
                <w:rFonts w:ascii="Arial" w:hAnsi="Arial" w:cs="Arial"/>
                <w:lang w:val="en-US"/>
              </w:rPr>
              <w:t>ve</w:t>
            </w:r>
            <w:r w:rsidR="005468CF" w:rsidRPr="009B3B55">
              <w:rPr>
                <w:rFonts w:ascii="Arial" w:hAnsi="Arial" w:cs="Arial"/>
                <w:lang w:val="en-US"/>
              </w:rPr>
              <w:t xml:space="preserve"> no </w:t>
            </w:r>
            <w:r w:rsidR="0067683B" w:rsidRPr="009B3B55">
              <w:rPr>
                <w:rFonts w:ascii="Arial" w:hAnsi="Arial" w:cs="Arial"/>
                <w:lang w:val="en-US"/>
              </w:rPr>
              <w:t>neuropsychiatric origin</w:t>
            </w:r>
            <w:r w:rsidR="002D6D46" w:rsidRPr="009B3B55">
              <w:rPr>
                <w:rFonts w:ascii="Arial" w:hAnsi="Arial" w:cs="Arial"/>
                <w:lang w:val="en-US"/>
              </w:rPr>
              <w:t>. Therefore,</w:t>
            </w:r>
            <w:r w:rsidR="00643214" w:rsidRPr="009B3B55">
              <w:rPr>
                <w:rFonts w:ascii="Arial" w:hAnsi="Arial" w:cs="Arial"/>
                <w:lang w:val="en-US"/>
              </w:rPr>
              <w:t xml:space="preserve"> in principle </w:t>
            </w:r>
            <w:r w:rsidR="002D6D46" w:rsidRPr="009B3B55">
              <w:rPr>
                <w:rFonts w:ascii="Arial" w:hAnsi="Arial" w:cs="Arial"/>
                <w:lang w:val="en-US"/>
              </w:rPr>
              <w:t xml:space="preserve">there is no </w:t>
            </w:r>
            <w:r w:rsidR="00643214" w:rsidRPr="009B3B55">
              <w:rPr>
                <w:rFonts w:ascii="Arial" w:hAnsi="Arial" w:cs="Arial"/>
                <w:lang w:val="en-US"/>
              </w:rPr>
              <w:t xml:space="preserve">need </w:t>
            </w:r>
            <w:r w:rsidR="002D6D46" w:rsidRPr="009B3B55">
              <w:rPr>
                <w:rFonts w:ascii="Arial" w:hAnsi="Arial" w:cs="Arial"/>
                <w:lang w:val="en-US"/>
              </w:rPr>
              <w:t>for</w:t>
            </w:r>
            <w:r w:rsidR="00643214" w:rsidRPr="009B3B55">
              <w:rPr>
                <w:rFonts w:ascii="Arial" w:hAnsi="Arial" w:cs="Arial"/>
                <w:lang w:val="en-US"/>
              </w:rPr>
              <w:t xml:space="preserve"> </w:t>
            </w:r>
            <w:r w:rsidR="00B54E9E" w:rsidRPr="009B3B55">
              <w:rPr>
                <w:rFonts w:ascii="Arial" w:hAnsi="Arial" w:cs="Arial"/>
                <w:lang w:val="en-US"/>
              </w:rPr>
              <w:t xml:space="preserve">drug treatment. </w:t>
            </w:r>
            <w:r w:rsidR="004D343A" w:rsidRPr="009B3B55">
              <w:rPr>
                <w:rFonts w:ascii="Arial" w:hAnsi="Arial" w:cs="Arial"/>
                <w:lang w:val="en-US"/>
              </w:rPr>
              <w:t>Instead, t</w:t>
            </w:r>
            <w:r w:rsidR="00B54E9E" w:rsidRPr="009B3B55">
              <w:rPr>
                <w:rFonts w:ascii="Arial" w:hAnsi="Arial" w:cs="Arial"/>
                <w:lang w:val="en-US"/>
              </w:rPr>
              <w:t xml:space="preserve">hese conditions </w:t>
            </w:r>
            <w:r w:rsidR="00E55271" w:rsidRPr="009B3B55">
              <w:rPr>
                <w:rFonts w:ascii="Arial" w:hAnsi="Arial" w:cs="Arial"/>
                <w:lang w:val="en-US"/>
              </w:rPr>
              <w:t>usually need compassionate attention</w:t>
            </w:r>
            <w:r w:rsidR="00593225" w:rsidRPr="009B3B55">
              <w:rPr>
                <w:rFonts w:ascii="Arial" w:hAnsi="Arial" w:cs="Arial"/>
                <w:lang w:val="en-US"/>
              </w:rPr>
              <w:t xml:space="preserve"> in a wider sense</w:t>
            </w:r>
            <w:r w:rsidR="005F4B2B" w:rsidRPr="009B3B55">
              <w:rPr>
                <w:rFonts w:ascii="Arial" w:hAnsi="Arial" w:cs="Arial"/>
                <w:lang w:val="en-US"/>
              </w:rPr>
              <w:t>.</w:t>
            </w:r>
          </w:p>
          <w:p w14:paraId="597A49AA" w14:textId="4F24AD5C" w:rsidR="000B6987" w:rsidRPr="009B3B55" w:rsidRDefault="000B6987" w:rsidP="008E1D11">
            <w:pPr>
              <w:rPr>
                <w:rFonts w:ascii="Arial" w:hAnsi="Arial" w:cs="Arial"/>
                <w:lang w:val="en-US"/>
              </w:rPr>
            </w:pPr>
          </w:p>
        </w:tc>
      </w:tr>
    </w:tbl>
    <w:p w14:paraId="28921406" w14:textId="77777777" w:rsidR="00CE1F35" w:rsidRPr="009B3B55" w:rsidRDefault="00CE1F35" w:rsidP="00CE1F35">
      <w:pPr>
        <w:rPr>
          <w:rFonts w:ascii="Arial" w:hAnsi="Arial" w:cs="Arial"/>
          <w:lang w:val="en-US"/>
        </w:rPr>
      </w:pPr>
    </w:p>
    <w:p w14:paraId="14FFD3A9" w14:textId="77777777" w:rsidR="00CE1F35" w:rsidRPr="009B3B55" w:rsidRDefault="00CE1F35" w:rsidP="00CE1F35">
      <w:pPr>
        <w:rPr>
          <w:rFonts w:ascii="Arial" w:hAnsi="Arial" w:cs="Arial"/>
          <w:lang w:val="en-US"/>
        </w:rPr>
      </w:pPr>
      <w:r w:rsidRPr="009B3B55">
        <w:rPr>
          <w:rFonts w:ascii="Arial" w:hAnsi="Arial" w:cs="Arial"/>
          <w:lang w:val="en-US"/>
        </w:rPr>
        <w:lastRenderedPageBreak/>
        <w:t>Appendix Table 3. Medications indicated for the different neuropsychiatric syndromes</w:t>
      </w:r>
    </w:p>
    <w:tbl>
      <w:tblPr>
        <w:tblStyle w:val="Tablaconcuadrcula"/>
        <w:tblW w:w="8642" w:type="dxa"/>
        <w:tblLook w:val="04A0" w:firstRow="1" w:lastRow="0" w:firstColumn="1" w:lastColumn="0" w:noHBand="0" w:noVBand="1"/>
      </w:tblPr>
      <w:tblGrid>
        <w:gridCol w:w="1443"/>
        <w:gridCol w:w="3514"/>
        <w:gridCol w:w="3685"/>
      </w:tblGrid>
      <w:tr w:rsidR="008913FB" w:rsidRPr="009B3B55" w14:paraId="7EFF8597" w14:textId="77777777" w:rsidTr="008913FB">
        <w:tc>
          <w:tcPr>
            <w:tcW w:w="1443" w:type="dxa"/>
          </w:tcPr>
          <w:p w14:paraId="3567BAD5" w14:textId="77777777" w:rsidR="008913FB" w:rsidRPr="009B3B55" w:rsidRDefault="008913FB" w:rsidP="008E1D11">
            <w:pPr>
              <w:rPr>
                <w:rFonts w:ascii="Arial" w:hAnsi="Arial" w:cs="Arial"/>
                <w:lang w:val="en-US"/>
              </w:rPr>
            </w:pPr>
          </w:p>
        </w:tc>
        <w:tc>
          <w:tcPr>
            <w:tcW w:w="3514" w:type="dxa"/>
          </w:tcPr>
          <w:p w14:paraId="67775F4F" w14:textId="77777777" w:rsidR="008913FB" w:rsidRPr="009B3B55" w:rsidRDefault="008913FB" w:rsidP="008E1D11">
            <w:pPr>
              <w:rPr>
                <w:rFonts w:ascii="Arial" w:hAnsi="Arial" w:cs="Arial"/>
                <w:lang w:val="en-US"/>
              </w:rPr>
            </w:pPr>
            <w:r w:rsidRPr="009B3B55">
              <w:rPr>
                <w:rFonts w:ascii="Arial" w:hAnsi="Arial" w:cs="Arial"/>
                <w:lang w:val="en-US"/>
              </w:rPr>
              <w:t>First choice</w:t>
            </w:r>
          </w:p>
        </w:tc>
        <w:tc>
          <w:tcPr>
            <w:tcW w:w="3685" w:type="dxa"/>
          </w:tcPr>
          <w:p w14:paraId="6990430C" w14:textId="77777777" w:rsidR="008913FB" w:rsidRPr="009B3B55" w:rsidRDefault="008913FB" w:rsidP="008E1D11">
            <w:pPr>
              <w:rPr>
                <w:rFonts w:ascii="Arial" w:hAnsi="Arial" w:cs="Arial"/>
                <w:lang w:val="en-US"/>
              </w:rPr>
            </w:pPr>
            <w:r w:rsidRPr="009B3B55">
              <w:rPr>
                <w:rFonts w:ascii="Arial" w:hAnsi="Arial" w:cs="Arial"/>
                <w:lang w:val="en-US"/>
              </w:rPr>
              <w:t>Second choice</w:t>
            </w:r>
          </w:p>
        </w:tc>
      </w:tr>
      <w:tr w:rsidR="008913FB" w:rsidRPr="009B3B55" w14:paraId="16A52104" w14:textId="77777777" w:rsidTr="008913FB">
        <w:tc>
          <w:tcPr>
            <w:tcW w:w="1443" w:type="dxa"/>
          </w:tcPr>
          <w:p w14:paraId="2BB4E745" w14:textId="1B35BA18" w:rsidR="008913FB" w:rsidRPr="009B3B55" w:rsidRDefault="008913FB" w:rsidP="008E1D11">
            <w:pPr>
              <w:rPr>
                <w:rFonts w:ascii="Arial" w:hAnsi="Arial" w:cs="Arial"/>
                <w:lang w:val="en-US"/>
              </w:rPr>
            </w:pPr>
            <w:r w:rsidRPr="009B3B55">
              <w:rPr>
                <w:rFonts w:ascii="Arial" w:hAnsi="Arial" w:cs="Arial"/>
                <w:lang w:val="en-US"/>
              </w:rPr>
              <w:t>Depressive syndrome</w:t>
            </w:r>
          </w:p>
        </w:tc>
        <w:tc>
          <w:tcPr>
            <w:tcW w:w="3514" w:type="dxa"/>
          </w:tcPr>
          <w:p w14:paraId="56190DD1" w14:textId="3A932983" w:rsidR="008913FB" w:rsidRPr="009B3B55" w:rsidRDefault="008913FB" w:rsidP="008E1D11">
            <w:pPr>
              <w:rPr>
                <w:rFonts w:ascii="Arial" w:hAnsi="Arial" w:cs="Arial"/>
                <w:lang w:val="en-US"/>
              </w:rPr>
            </w:pPr>
            <w:r w:rsidRPr="009B3B55">
              <w:rPr>
                <w:rFonts w:ascii="Arial" w:hAnsi="Arial" w:cs="Arial"/>
                <w:lang w:val="en-US"/>
              </w:rPr>
              <w:t>SSRI, SNRI, other antidepressants (mirtazapine, vortioxetin</w:t>
            </w:r>
            <w:r w:rsidR="001F3936" w:rsidRPr="009B3B55">
              <w:rPr>
                <w:rFonts w:ascii="Arial" w:hAnsi="Arial" w:cs="Arial"/>
                <w:lang w:val="en-US"/>
              </w:rPr>
              <w:t>e</w:t>
            </w:r>
            <w:r w:rsidRPr="009B3B55">
              <w:rPr>
                <w:rFonts w:ascii="Arial" w:hAnsi="Arial" w:cs="Arial"/>
                <w:lang w:val="en-US"/>
              </w:rPr>
              <w:t xml:space="preserve">, bupropion) </w:t>
            </w:r>
          </w:p>
        </w:tc>
        <w:tc>
          <w:tcPr>
            <w:tcW w:w="3685" w:type="dxa"/>
          </w:tcPr>
          <w:p w14:paraId="1A33FD45" w14:textId="77777777" w:rsidR="008913FB" w:rsidRPr="009B3B55" w:rsidRDefault="008913FB" w:rsidP="008E1D11">
            <w:pPr>
              <w:rPr>
                <w:rFonts w:ascii="Arial" w:hAnsi="Arial" w:cs="Arial"/>
                <w:lang w:val="en-US"/>
              </w:rPr>
            </w:pPr>
          </w:p>
        </w:tc>
      </w:tr>
      <w:tr w:rsidR="008913FB" w:rsidRPr="009B3B55" w14:paraId="2AD04F57" w14:textId="77777777" w:rsidTr="008913FB">
        <w:tc>
          <w:tcPr>
            <w:tcW w:w="1443" w:type="dxa"/>
          </w:tcPr>
          <w:p w14:paraId="57F045BB" w14:textId="060310D1" w:rsidR="008913FB" w:rsidRPr="009B3B55" w:rsidRDefault="008913FB" w:rsidP="008E1D11">
            <w:pPr>
              <w:rPr>
                <w:rFonts w:ascii="Arial" w:hAnsi="Arial" w:cs="Arial"/>
                <w:lang w:val="en-US"/>
              </w:rPr>
            </w:pPr>
            <w:r w:rsidRPr="009B3B55">
              <w:rPr>
                <w:rFonts w:ascii="Arial" w:hAnsi="Arial" w:cs="Arial"/>
                <w:lang w:val="en-US"/>
              </w:rPr>
              <w:t>Anxiety syndrome</w:t>
            </w:r>
          </w:p>
        </w:tc>
        <w:tc>
          <w:tcPr>
            <w:tcW w:w="3514" w:type="dxa"/>
          </w:tcPr>
          <w:p w14:paraId="37B00860" w14:textId="77777777" w:rsidR="008913FB" w:rsidRPr="009B3B55" w:rsidRDefault="008913FB" w:rsidP="008E1D11">
            <w:pPr>
              <w:rPr>
                <w:rFonts w:ascii="Arial" w:hAnsi="Arial" w:cs="Arial"/>
                <w:lang w:val="en-US"/>
              </w:rPr>
            </w:pPr>
            <w:r w:rsidRPr="009B3B55">
              <w:rPr>
                <w:rFonts w:ascii="Arial" w:hAnsi="Arial" w:cs="Arial"/>
                <w:lang w:val="en-US"/>
              </w:rPr>
              <w:t>SSRI, SNRI, other antidepressants (mirtazapine, trazodone)</w:t>
            </w:r>
          </w:p>
        </w:tc>
        <w:tc>
          <w:tcPr>
            <w:tcW w:w="3685" w:type="dxa"/>
          </w:tcPr>
          <w:p w14:paraId="773E24DC" w14:textId="01FF0D82" w:rsidR="008913FB" w:rsidRPr="009B3B55" w:rsidRDefault="008913FB" w:rsidP="008E1D11">
            <w:pPr>
              <w:rPr>
                <w:rFonts w:ascii="Arial" w:hAnsi="Arial" w:cs="Arial"/>
                <w:lang w:val="en-US"/>
              </w:rPr>
            </w:pPr>
            <w:r w:rsidRPr="009B3B55">
              <w:rPr>
                <w:rFonts w:ascii="Arial" w:hAnsi="Arial" w:cs="Arial"/>
                <w:lang w:val="en-US"/>
              </w:rPr>
              <w:t xml:space="preserve">Short/middle half-life </w:t>
            </w:r>
            <w:proofErr w:type="spellStart"/>
            <w:r w:rsidRPr="009B3B55">
              <w:rPr>
                <w:rFonts w:ascii="Arial" w:hAnsi="Arial" w:cs="Arial"/>
                <w:lang w:val="en-US"/>
              </w:rPr>
              <w:t>benzodiacepines</w:t>
            </w:r>
            <w:proofErr w:type="spellEnd"/>
            <w:r w:rsidRPr="009B3B55">
              <w:rPr>
                <w:rFonts w:ascii="Arial" w:hAnsi="Arial" w:cs="Arial"/>
                <w:lang w:val="en-US"/>
              </w:rPr>
              <w:t xml:space="preserve">; </w:t>
            </w:r>
            <w:r w:rsidR="005A27A1" w:rsidRPr="009B3B55">
              <w:rPr>
                <w:rFonts w:ascii="Arial" w:hAnsi="Arial" w:cs="Arial"/>
                <w:lang w:val="en-US"/>
              </w:rPr>
              <w:t xml:space="preserve">gabapentin, pregabalin; </w:t>
            </w:r>
            <w:r w:rsidRPr="009B3B55">
              <w:rPr>
                <w:rFonts w:ascii="Arial" w:hAnsi="Arial" w:cs="Arial"/>
                <w:lang w:val="en-US"/>
              </w:rPr>
              <w:t xml:space="preserve">atypical </w:t>
            </w:r>
            <w:proofErr w:type="spellStart"/>
            <w:r w:rsidRPr="009B3B55">
              <w:rPr>
                <w:rFonts w:ascii="Arial" w:hAnsi="Arial" w:cs="Arial"/>
                <w:lang w:val="en-US"/>
              </w:rPr>
              <w:t>antypsychotics</w:t>
            </w:r>
            <w:proofErr w:type="spellEnd"/>
            <w:r w:rsidRPr="009B3B55">
              <w:rPr>
                <w:rFonts w:ascii="Arial" w:hAnsi="Arial" w:cs="Arial"/>
                <w:lang w:val="en-US"/>
              </w:rPr>
              <w:t xml:space="preserve"> (quetiapine, olanzapine)</w:t>
            </w:r>
          </w:p>
        </w:tc>
      </w:tr>
      <w:tr w:rsidR="008913FB" w:rsidRPr="009B3B55" w14:paraId="0FFD0344" w14:textId="77777777" w:rsidTr="008913FB">
        <w:tc>
          <w:tcPr>
            <w:tcW w:w="1443" w:type="dxa"/>
          </w:tcPr>
          <w:p w14:paraId="14808B95" w14:textId="77777777" w:rsidR="008913FB" w:rsidRPr="009B3B55" w:rsidRDefault="008913FB" w:rsidP="008E1D11">
            <w:pPr>
              <w:rPr>
                <w:rFonts w:ascii="Arial" w:hAnsi="Arial" w:cs="Arial"/>
                <w:lang w:val="en-US"/>
              </w:rPr>
            </w:pPr>
            <w:r w:rsidRPr="009B3B55">
              <w:rPr>
                <w:rFonts w:ascii="Arial" w:hAnsi="Arial" w:cs="Arial"/>
                <w:lang w:val="en-US"/>
              </w:rPr>
              <w:t>Psychotic syndrome</w:t>
            </w:r>
          </w:p>
        </w:tc>
        <w:tc>
          <w:tcPr>
            <w:tcW w:w="3514" w:type="dxa"/>
          </w:tcPr>
          <w:p w14:paraId="227797D7" w14:textId="77777777" w:rsidR="008913FB" w:rsidRPr="009B3B55" w:rsidRDefault="008913FB" w:rsidP="008E1D11">
            <w:pPr>
              <w:rPr>
                <w:rFonts w:ascii="Arial" w:hAnsi="Arial" w:cs="Arial"/>
                <w:lang w:val="en-US"/>
              </w:rPr>
            </w:pPr>
            <w:r w:rsidRPr="009B3B55">
              <w:rPr>
                <w:rFonts w:ascii="Arial" w:hAnsi="Arial" w:cs="Arial"/>
                <w:lang w:val="en-US"/>
              </w:rPr>
              <w:t>Atypical antipsychotics</w:t>
            </w:r>
          </w:p>
        </w:tc>
        <w:tc>
          <w:tcPr>
            <w:tcW w:w="3685" w:type="dxa"/>
          </w:tcPr>
          <w:p w14:paraId="6108DC3C" w14:textId="77777777" w:rsidR="008913FB" w:rsidRPr="009B3B55" w:rsidRDefault="008913FB" w:rsidP="008E1D11">
            <w:pPr>
              <w:rPr>
                <w:rFonts w:ascii="Arial" w:hAnsi="Arial" w:cs="Arial"/>
                <w:lang w:val="en-US"/>
              </w:rPr>
            </w:pPr>
          </w:p>
        </w:tc>
      </w:tr>
      <w:tr w:rsidR="008913FB" w:rsidRPr="009B3B55" w14:paraId="69258946" w14:textId="77777777" w:rsidTr="008913FB">
        <w:tc>
          <w:tcPr>
            <w:tcW w:w="1443" w:type="dxa"/>
          </w:tcPr>
          <w:p w14:paraId="78730F1B" w14:textId="21EF9C52" w:rsidR="008913FB" w:rsidRPr="009B3B55" w:rsidRDefault="008913FB" w:rsidP="008E1D11">
            <w:pPr>
              <w:rPr>
                <w:rFonts w:ascii="Arial" w:hAnsi="Arial" w:cs="Arial"/>
                <w:lang w:val="en-US"/>
              </w:rPr>
            </w:pPr>
            <w:r w:rsidRPr="009B3B55">
              <w:rPr>
                <w:rFonts w:ascii="Arial" w:hAnsi="Arial" w:cs="Arial"/>
                <w:lang w:val="en-US"/>
              </w:rPr>
              <w:t>Impulsive syndrome</w:t>
            </w:r>
          </w:p>
        </w:tc>
        <w:tc>
          <w:tcPr>
            <w:tcW w:w="3514" w:type="dxa"/>
          </w:tcPr>
          <w:p w14:paraId="711782FB" w14:textId="44108473" w:rsidR="008913FB" w:rsidRPr="009B3B55" w:rsidRDefault="008913FB" w:rsidP="008E1D11">
            <w:pPr>
              <w:rPr>
                <w:rFonts w:ascii="Arial" w:hAnsi="Arial" w:cs="Arial"/>
                <w:lang w:val="en-US"/>
              </w:rPr>
            </w:pPr>
            <w:r w:rsidRPr="009B3B55">
              <w:rPr>
                <w:rFonts w:ascii="Arial" w:hAnsi="Arial" w:cs="Arial"/>
                <w:lang w:val="en-US"/>
              </w:rPr>
              <w:t>Serotoninergic medications (sertraline, citalopram, escitalopram, trazodone</w:t>
            </w:r>
            <w:r w:rsidR="00FC47ED" w:rsidRPr="009B3B55">
              <w:rPr>
                <w:rFonts w:ascii="Arial" w:hAnsi="Arial" w:cs="Arial"/>
                <w:lang w:val="en-US"/>
              </w:rPr>
              <w:t>)</w:t>
            </w:r>
          </w:p>
        </w:tc>
        <w:tc>
          <w:tcPr>
            <w:tcW w:w="3685" w:type="dxa"/>
          </w:tcPr>
          <w:p w14:paraId="2E08C0E9" w14:textId="4CD75DF4" w:rsidR="008913FB" w:rsidRPr="009B3B55" w:rsidRDefault="008913FB" w:rsidP="008E1D11">
            <w:pPr>
              <w:rPr>
                <w:rFonts w:ascii="Arial" w:hAnsi="Arial" w:cs="Arial"/>
                <w:lang w:val="en-US"/>
              </w:rPr>
            </w:pPr>
            <w:r w:rsidRPr="009B3B55">
              <w:rPr>
                <w:rFonts w:ascii="Arial" w:hAnsi="Arial" w:cs="Arial"/>
                <w:lang w:val="en-US"/>
              </w:rPr>
              <w:t>Antiepileptic drugs (valproate, gabapentin,</w:t>
            </w:r>
            <w:r w:rsidR="00FC47ED" w:rsidRPr="009B3B55">
              <w:rPr>
                <w:rFonts w:ascii="Arial" w:hAnsi="Arial" w:cs="Arial"/>
                <w:lang w:val="en-US"/>
              </w:rPr>
              <w:t xml:space="preserve"> pregabalin,</w:t>
            </w:r>
            <w:r w:rsidRPr="009B3B55">
              <w:rPr>
                <w:rFonts w:ascii="Arial" w:hAnsi="Arial" w:cs="Arial"/>
                <w:lang w:val="en-US"/>
              </w:rPr>
              <w:t xml:space="preserve"> carbamazepine,</w:t>
            </w:r>
            <w:r w:rsidR="001F3936" w:rsidRPr="009B3B55">
              <w:rPr>
                <w:rFonts w:ascii="Arial" w:hAnsi="Arial" w:cs="Arial"/>
                <w:lang w:val="en-US"/>
              </w:rPr>
              <w:t xml:space="preserve"> </w:t>
            </w:r>
            <w:proofErr w:type="spellStart"/>
            <w:r w:rsidR="001F3936" w:rsidRPr="009B3B55">
              <w:rPr>
                <w:rFonts w:ascii="Arial" w:hAnsi="Arial" w:cs="Arial"/>
                <w:lang w:val="en-US"/>
              </w:rPr>
              <w:t>oxcarbamazepine</w:t>
            </w:r>
            <w:proofErr w:type="spellEnd"/>
            <w:r w:rsidR="001F3936" w:rsidRPr="009B3B55">
              <w:rPr>
                <w:rFonts w:ascii="Arial" w:hAnsi="Arial" w:cs="Arial"/>
                <w:lang w:val="en-US"/>
              </w:rPr>
              <w:t>,</w:t>
            </w:r>
            <w:r w:rsidRPr="009B3B55">
              <w:rPr>
                <w:rFonts w:ascii="Arial" w:hAnsi="Arial" w:cs="Arial"/>
                <w:lang w:val="en-US"/>
              </w:rPr>
              <w:t xml:space="preserve"> </w:t>
            </w:r>
            <w:proofErr w:type="spellStart"/>
            <w:r w:rsidRPr="009B3B55">
              <w:rPr>
                <w:rFonts w:ascii="Arial" w:hAnsi="Arial" w:cs="Arial"/>
                <w:lang w:val="en-US"/>
              </w:rPr>
              <w:t>zonisamide</w:t>
            </w:r>
            <w:proofErr w:type="spellEnd"/>
            <w:r w:rsidRPr="009B3B55">
              <w:rPr>
                <w:rFonts w:ascii="Arial" w:hAnsi="Arial" w:cs="Arial"/>
                <w:lang w:val="en-US"/>
              </w:rPr>
              <w:t>), atypical antipsychotics</w:t>
            </w:r>
          </w:p>
        </w:tc>
      </w:tr>
      <w:tr w:rsidR="008913FB" w:rsidRPr="009B3B55" w14:paraId="6C5780BF" w14:textId="77777777" w:rsidTr="008913FB">
        <w:tc>
          <w:tcPr>
            <w:tcW w:w="1443" w:type="dxa"/>
          </w:tcPr>
          <w:p w14:paraId="60103598" w14:textId="77777777" w:rsidR="008913FB" w:rsidRPr="009B3B55" w:rsidRDefault="008913FB" w:rsidP="008E1D11">
            <w:pPr>
              <w:rPr>
                <w:rFonts w:ascii="Arial" w:hAnsi="Arial" w:cs="Arial"/>
                <w:lang w:val="en-US"/>
              </w:rPr>
            </w:pPr>
            <w:proofErr w:type="spellStart"/>
            <w:r w:rsidRPr="009B3B55">
              <w:rPr>
                <w:rFonts w:ascii="Arial" w:hAnsi="Arial" w:cs="Arial"/>
                <w:lang w:val="en-US"/>
              </w:rPr>
              <w:t>Maniform</w:t>
            </w:r>
            <w:proofErr w:type="spellEnd"/>
            <w:r w:rsidRPr="009B3B55">
              <w:rPr>
                <w:rFonts w:ascii="Arial" w:hAnsi="Arial" w:cs="Arial"/>
                <w:lang w:val="en-US"/>
              </w:rPr>
              <w:t xml:space="preserve"> syndrome</w:t>
            </w:r>
          </w:p>
        </w:tc>
        <w:tc>
          <w:tcPr>
            <w:tcW w:w="3514" w:type="dxa"/>
          </w:tcPr>
          <w:p w14:paraId="68E4E906" w14:textId="7D3C38DF" w:rsidR="008913FB" w:rsidRPr="009B3B55" w:rsidRDefault="008913FB" w:rsidP="008E1D11">
            <w:pPr>
              <w:rPr>
                <w:rFonts w:ascii="Arial" w:hAnsi="Arial" w:cs="Arial"/>
                <w:lang w:val="en-US"/>
              </w:rPr>
            </w:pPr>
            <w:r w:rsidRPr="009B3B55">
              <w:rPr>
                <w:rFonts w:ascii="Arial" w:hAnsi="Arial" w:cs="Arial"/>
                <w:lang w:val="en-US"/>
              </w:rPr>
              <w:t xml:space="preserve">Antiepileptic drugs (valproate, carbamazepine, </w:t>
            </w:r>
            <w:proofErr w:type="spellStart"/>
            <w:r w:rsidRPr="009B3B55">
              <w:rPr>
                <w:rFonts w:ascii="Arial" w:hAnsi="Arial" w:cs="Arial"/>
                <w:lang w:val="en-US"/>
              </w:rPr>
              <w:t>oxcarbamazepine</w:t>
            </w:r>
            <w:proofErr w:type="spellEnd"/>
            <w:r w:rsidR="001F3936" w:rsidRPr="009B3B55">
              <w:rPr>
                <w:rFonts w:ascii="Arial" w:hAnsi="Arial" w:cs="Arial"/>
                <w:lang w:val="en-US"/>
              </w:rPr>
              <w:t>, topiramat</w:t>
            </w:r>
            <w:r w:rsidR="00FF7B02" w:rsidRPr="009B3B55">
              <w:rPr>
                <w:rFonts w:ascii="Arial" w:hAnsi="Arial" w:cs="Arial"/>
                <w:lang w:val="en-US"/>
              </w:rPr>
              <w:t>e</w:t>
            </w:r>
            <w:r w:rsidR="00E62ADD" w:rsidRPr="009B3B55">
              <w:rPr>
                <w:rFonts w:ascii="Arial" w:hAnsi="Arial" w:cs="Arial"/>
                <w:lang w:val="en-US"/>
              </w:rPr>
              <w:t>)</w:t>
            </w:r>
            <w:r w:rsidRPr="009B3B55">
              <w:rPr>
                <w:rFonts w:ascii="Arial" w:hAnsi="Arial" w:cs="Arial"/>
                <w:lang w:val="en-US"/>
              </w:rPr>
              <w:t>, atypical antipsychotics (e.g.</w:t>
            </w:r>
            <w:r w:rsidR="00FC47ED" w:rsidRPr="009B3B55">
              <w:rPr>
                <w:rFonts w:ascii="Arial" w:hAnsi="Arial" w:cs="Arial"/>
                <w:lang w:val="en-US"/>
              </w:rPr>
              <w:t xml:space="preserve">, </w:t>
            </w:r>
            <w:r w:rsidRPr="009B3B55">
              <w:rPr>
                <w:rFonts w:ascii="Arial" w:hAnsi="Arial" w:cs="Arial"/>
                <w:lang w:val="en-US"/>
              </w:rPr>
              <w:t>quetiapine)</w:t>
            </w:r>
          </w:p>
        </w:tc>
        <w:tc>
          <w:tcPr>
            <w:tcW w:w="3685" w:type="dxa"/>
          </w:tcPr>
          <w:p w14:paraId="30CC7F18" w14:textId="5E4CA955" w:rsidR="008913FB" w:rsidRPr="009B3B55" w:rsidRDefault="008913FB" w:rsidP="008E1D11">
            <w:pPr>
              <w:rPr>
                <w:rFonts w:ascii="Arial" w:hAnsi="Arial" w:cs="Arial"/>
                <w:lang w:val="en-US"/>
              </w:rPr>
            </w:pPr>
            <w:r w:rsidRPr="009B3B55">
              <w:rPr>
                <w:rFonts w:ascii="Arial" w:hAnsi="Arial" w:cs="Arial"/>
                <w:lang w:val="en-US"/>
              </w:rPr>
              <w:t>Lithium</w:t>
            </w:r>
          </w:p>
        </w:tc>
      </w:tr>
      <w:tr w:rsidR="008913FB" w:rsidRPr="009B3B55" w14:paraId="6F29F628" w14:textId="77777777" w:rsidTr="008913FB">
        <w:tc>
          <w:tcPr>
            <w:tcW w:w="1443" w:type="dxa"/>
          </w:tcPr>
          <w:p w14:paraId="73F32342" w14:textId="77777777" w:rsidR="008913FB" w:rsidRPr="009B3B55" w:rsidRDefault="008913FB" w:rsidP="008E1D11">
            <w:pPr>
              <w:rPr>
                <w:rFonts w:ascii="Arial" w:hAnsi="Arial" w:cs="Arial"/>
                <w:lang w:val="en-US"/>
              </w:rPr>
            </w:pPr>
            <w:r w:rsidRPr="009B3B55">
              <w:rPr>
                <w:rFonts w:ascii="Arial" w:hAnsi="Arial" w:cs="Arial"/>
                <w:lang w:val="en-US"/>
              </w:rPr>
              <w:t>Sleep alteration</w:t>
            </w:r>
          </w:p>
        </w:tc>
        <w:tc>
          <w:tcPr>
            <w:tcW w:w="3514" w:type="dxa"/>
          </w:tcPr>
          <w:p w14:paraId="519C8F31" w14:textId="6FAD8FB9" w:rsidR="008913FB" w:rsidRPr="009B3B55" w:rsidRDefault="008913FB" w:rsidP="008E1D11">
            <w:pPr>
              <w:rPr>
                <w:rFonts w:ascii="Arial" w:hAnsi="Arial" w:cs="Arial"/>
                <w:lang w:val="en-US"/>
              </w:rPr>
            </w:pPr>
            <w:r w:rsidRPr="009B3B55">
              <w:rPr>
                <w:rFonts w:ascii="Arial" w:hAnsi="Arial" w:cs="Arial"/>
                <w:lang w:val="en-US"/>
              </w:rPr>
              <w:t xml:space="preserve">Short half-life </w:t>
            </w:r>
            <w:proofErr w:type="spellStart"/>
            <w:r w:rsidRPr="009B3B55">
              <w:rPr>
                <w:rFonts w:ascii="Arial" w:hAnsi="Arial" w:cs="Arial"/>
                <w:lang w:val="en-US"/>
              </w:rPr>
              <w:t>benzodiacepines</w:t>
            </w:r>
            <w:proofErr w:type="spellEnd"/>
            <w:r w:rsidRPr="009B3B55">
              <w:rPr>
                <w:rFonts w:ascii="Arial" w:hAnsi="Arial" w:cs="Arial"/>
                <w:lang w:val="en-US"/>
              </w:rPr>
              <w:t xml:space="preserve"> (lora</w:t>
            </w:r>
            <w:r w:rsidR="00FF7B02" w:rsidRPr="009B3B55">
              <w:rPr>
                <w:rFonts w:ascii="Arial" w:hAnsi="Arial" w:cs="Arial"/>
                <w:lang w:val="en-US"/>
              </w:rPr>
              <w:t>z</w:t>
            </w:r>
            <w:r w:rsidRPr="009B3B55">
              <w:rPr>
                <w:rFonts w:ascii="Arial" w:hAnsi="Arial" w:cs="Arial"/>
                <w:lang w:val="en-US"/>
              </w:rPr>
              <w:t>epam, lormeta</w:t>
            </w:r>
            <w:r w:rsidR="00FF7B02" w:rsidRPr="009B3B55">
              <w:rPr>
                <w:rFonts w:ascii="Arial" w:hAnsi="Arial" w:cs="Arial"/>
                <w:lang w:val="en-US"/>
              </w:rPr>
              <w:t>z</w:t>
            </w:r>
            <w:r w:rsidRPr="009B3B55">
              <w:rPr>
                <w:rFonts w:ascii="Arial" w:hAnsi="Arial" w:cs="Arial"/>
                <w:lang w:val="en-US"/>
              </w:rPr>
              <w:t xml:space="preserve">epam), </w:t>
            </w:r>
            <w:proofErr w:type="spellStart"/>
            <w:r w:rsidRPr="009B3B55">
              <w:rPr>
                <w:rFonts w:ascii="Arial" w:hAnsi="Arial" w:cs="Arial"/>
                <w:lang w:val="en-US"/>
              </w:rPr>
              <w:t>benzodiacepine</w:t>
            </w:r>
            <w:proofErr w:type="spellEnd"/>
            <w:r w:rsidRPr="009B3B55">
              <w:rPr>
                <w:rFonts w:ascii="Arial" w:hAnsi="Arial" w:cs="Arial"/>
                <w:lang w:val="en-US"/>
              </w:rPr>
              <w:t xml:space="preserve"> analogs (zolpidem,</w:t>
            </w:r>
          </w:p>
          <w:p w14:paraId="7E2E1A25" w14:textId="05DA399E" w:rsidR="008913FB" w:rsidRPr="009B3B55" w:rsidRDefault="008913FB" w:rsidP="008E1D11">
            <w:pPr>
              <w:rPr>
                <w:rFonts w:ascii="Arial" w:hAnsi="Arial" w:cs="Arial"/>
                <w:lang w:val="en-US"/>
              </w:rPr>
            </w:pPr>
            <w:r w:rsidRPr="009B3B55">
              <w:rPr>
                <w:rFonts w:ascii="Arial" w:hAnsi="Arial" w:cs="Arial"/>
                <w:lang w:val="en-US"/>
              </w:rPr>
              <w:t>zopiclone), other medications (clomet</w:t>
            </w:r>
            <w:r w:rsidR="00FF7B02" w:rsidRPr="009B3B55">
              <w:rPr>
                <w:rFonts w:ascii="Arial" w:hAnsi="Arial" w:cs="Arial"/>
                <w:lang w:val="en-US"/>
              </w:rPr>
              <w:t>h</w:t>
            </w:r>
            <w:r w:rsidRPr="009B3B55">
              <w:rPr>
                <w:rFonts w:ascii="Arial" w:hAnsi="Arial" w:cs="Arial"/>
                <w:lang w:val="en-US"/>
              </w:rPr>
              <w:t>iazol</w:t>
            </w:r>
            <w:r w:rsidR="00FF7B02" w:rsidRPr="009B3B55">
              <w:rPr>
                <w:rFonts w:ascii="Arial" w:hAnsi="Arial" w:cs="Arial"/>
                <w:lang w:val="en-US"/>
              </w:rPr>
              <w:t>e</w:t>
            </w:r>
            <w:r w:rsidRPr="009B3B55">
              <w:rPr>
                <w:rFonts w:ascii="Arial" w:hAnsi="Arial" w:cs="Arial"/>
                <w:lang w:val="en-US"/>
              </w:rPr>
              <w:t>, trazodone, mirtazapine, gabapentin, pregabalin</w:t>
            </w:r>
            <w:r w:rsidR="005A27A1" w:rsidRPr="009B3B55">
              <w:rPr>
                <w:rFonts w:ascii="Arial" w:hAnsi="Arial" w:cs="Arial"/>
                <w:lang w:val="en-US"/>
              </w:rPr>
              <w:t>, melatonin</w:t>
            </w:r>
            <w:r w:rsidRPr="009B3B55">
              <w:rPr>
                <w:rFonts w:ascii="Arial" w:hAnsi="Arial" w:cs="Arial"/>
                <w:lang w:val="en-US"/>
              </w:rPr>
              <w:t>)</w:t>
            </w:r>
            <w:r w:rsidR="00FC47ED" w:rsidRPr="009B3B55">
              <w:rPr>
                <w:rFonts w:ascii="Arial" w:hAnsi="Arial" w:cs="Arial"/>
                <w:lang w:val="en-US"/>
              </w:rPr>
              <w:t xml:space="preserve">, </w:t>
            </w:r>
            <w:r w:rsidRPr="009B3B55">
              <w:rPr>
                <w:rFonts w:ascii="Arial" w:hAnsi="Arial" w:cs="Arial"/>
                <w:lang w:val="en-US"/>
              </w:rPr>
              <w:t>natural products (</w:t>
            </w:r>
            <w:proofErr w:type="spellStart"/>
            <w:r w:rsidR="00FF7B02" w:rsidRPr="009B3B55">
              <w:rPr>
                <w:rFonts w:ascii="Arial" w:hAnsi="Arial" w:cs="Arial"/>
                <w:lang w:val="en-US"/>
              </w:rPr>
              <w:t>valeriana</w:t>
            </w:r>
            <w:proofErr w:type="spellEnd"/>
            <w:r w:rsidR="00FF7B02" w:rsidRPr="009B3B55">
              <w:rPr>
                <w:rFonts w:ascii="Arial" w:hAnsi="Arial" w:cs="Arial"/>
                <w:lang w:val="en-US"/>
              </w:rPr>
              <w:t xml:space="preserve">, </w:t>
            </w:r>
            <w:proofErr w:type="spellStart"/>
            <w:r w:rsidRPr="009B3B55">
              <w:rPr>
                <w:rFonts w:ascii="Arial" w:hAnsi="Arial" w:cs="Arial"/>
                <w:lang w:val="en-US"/>
              </w:rPr>
              <w:t>passiflora</w:t>
            </w:r>
            <w:proofErr w:type="spellEnd"/>
            <w:r w:rsidRPr="009B3B55">
              <w:rPr>
                <w:rFonts w:ascii="Arial" w:hAnsi="Arial" w:cs="Arial"/>
                <w:lang w:val="en-US"/>
              </w:rPr>
              <w:t>)</w:t>
            </w:r>
          </w:p>
        </w:tc>
        <w:tc>
          <w:tcPr>
            <w:tcW w:w="3685" w:type="dxa"/>
          </w:tcPr>
          <w:p w14:paraId="49AE0B5B" w14:textId="77777777" w:rsidR="008913FB" w:rsidRPr="009B3B55" w:rsidRDefault="008913FB" w:rsidP="008E1D11">
            <w:pPr>
              <w:rPr>
                <w:rFonts w:ascii="Arial" w:hAnsi="Arial" w:cs="Arial"/>
                <w:lang w:val="en-US"/>
              </w:rPr>
            </w:pPr>
            <w:r w:rsidRPr="009B3B55">
              <w:rPr>
                <w:rFonts w:ascii="Arial" w:hAnsi="Arial" w:cs="Arial"/>
                <w:lang w:val="en-US"/>
              </w:rPr>
              <w:t>Atypical antipsychotics (quetiapine, olanzapine)</w:t>
            </w:r>
          </w:p>
        </w:tc>
      </w:tr>
    </w:tbl>
    <w:p w14:paraId="37D540B6" w14:textId="77777777" w:rsidR="00CE1F35" w:rsidRPr="004545F4" w:rsidRDefault="00CE1F35" w:rsidP="00CE1F35">
      <w:pPr>
        <w:rPr>
          <w:rFonts w:ascii="Arial" w:hAnsi="Arial" w:cs="Arial"/>
          <w:lang w:val="en-US"/>
        </w:rPr>
      </w:pPr>
      <w:r w:rsidRPr="009B3B55">
        <w:rPr>
          <w:rFonts w:ascii="Arial" w:hAnsi="Arial" w:cs="Arial"/>
          <w:lang w:val="en-US"/>
        </w:rPr>
        <w:t>SNRI: Serotonin and norepinephrine reuptake inhibitors; SSRI: selective serotonin reuptake inhibitors</w:t>
      </w:r>
      <w:bookmarkStart w:id="0" w:name="_GoBack"/>
      <w:bookmarkEnd w:id="0"/>
    </w:p>
    <w:p w14:paraId="0B205A6A" w14:textId="77777777" w:rsidR="00CE1F35" w:rsidRPr="004545F4" w:rsidRDefault="00CE1F35" w:rsidP="00CE1F35">
      <w:pPr>
        <w:rPr>
          <w:rFonts w:ascii="Arial" w:hAnsi="Arial" w:cs="Arial"/>
          <w:lang w:val="en-US"/>
        </w:rPr>
      </w:pPr>
    </w:p>
    <w:p w14:paraId="7339553E" w14:textId="77777777" w:rsidR="00CE1F35" w:rsidRPr="004545F4" w:rsidRDefault="00CE1F35" w:rsidP="00CE1F35">
      <w:pPr>
        <w:rPr>
          <w:rFonts w:ascii="Arial" w:hAnsi="Arial" w:cs="Arial"/>
          <w:lang w:val="en-US"/>
        </w:rPr>
      </w:pPr>
    </w:p>
    <w:p w14:paraId="79882953" w14:textId="77777777" w:rsidR="00E43DBC" w:rsidRPr="00CE1F35" w:rsidRDefault="00E43DBC">
      <w:pPr>
        <w:rPr>
          <w:lang w:val="en-US"/>
        </w:rPr>
      </w:pPr>
    </w:p>
    <w:sectPr w:rsidR="00E43DBC" w:rsidRPr="00CE1F35" w:rsidSect="009E7319">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1E5"/>
    <w:multiLevelType w:val="hybridMultilevel"/>
    <w:tmpl w:val="84728E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85269C"/>
    <w:multiLevelType w:val="hybridMultilevel"/>
    <w:tmpl w:val="3ABED7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E272BB"/>
    <w:multiLevelType w:val="hybridMultilevel"/>
    <w:tmpl w:val="0784C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ECD04E1"/>
    <w:multiLevelType w:val="hybridMultilevel"/>
    <w:tmpl w:val="92346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0F30F72"/>
    <w:multiLevelType w:val="hybridMultilevel"/>
    <w:tmpl w:val="423C6B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DFC3B27"/>
    <w:multiLevelType w:val="hybridMultilevel"/>
    <w:tmpl w:val="061A84D8"/>
    <w:lvl w:ilvl="0" w:tplc="0C0A000F">
      <w:start w:val="1"/>
      <w:numFmt w:val="decimal"/>
      <w:lvlText w:val="%1."/>
      <w:lvlJc w:val="left"/>
      <w:pPr>
        <w:ind w:left="776" w:hanging="360"/>
      </w:pPr>
    </w:lvl>
    <w:lvl w:ilvl="1" w:tplc="0C0A0019" w:tentative="1">
      <w:start w:val="1"/>
      <w:numFmt w:val="lowerLetter"/>
      <w:lvlText w:val="%2."/>
      <w:lvlJc w:val="left"/>
      <w:pPr>
        <w:ind w:left="1496" w:hanging="360"/>
      </w:pPr>
    </w:lvl>
    <w:lvl w:ilvl="2" w:tplc="0C0A001B" w:tentative="1">
      <w:start w:val="1"/>
      <w:numFmt w:val="lowerRoman"/>
      <w:lvlText w:val="%3."/>
      <w:lvlJc w:val="right"/>
      <w:pPr>
        <w:ind w:left="2216" w:hanging="180"/>
      </w:pPr>
    </w:lvl>
    <w:lvl w:ilvl="3" w:tplc="0C0A000F" w:tentative="1">
      <w:start w:val="1"/>
      <w:numFmt w:val="decimal"/>
      <w:lvlText w:val="%4."/>
      <w:lvlJc w:val="left"/>
      <w:pPr>
        <w:ind w:left="2936" w:hanging="360"/>
      </w:pPr>
    </w:lvl>
    <w:lvl w:ilvl="4" w:tplc="0C0A0019" w:tentative="1">
      <w:start w:val="1"/>
      <w:numFmt w:val="lowerLetter"/>
      <w:lvlText w:val="%5."/>
      <w:lvlJc w:val="left"/>
      <w:pPr>
        <w:ind w:left="3656" w:hanging="360"/>
      </w:pPr>
    </w:lvl>
    <w:lvl w:ilvl="5" w:tplc="0C0A001B" w:tentative="1">
      <w:start w:val="1"/>
      <w:numFmt w:val="lowerRoman"/>
      <w:lvlText w:val="%6."/>
      <w:lvlJc w:val="right"/>
      <w:pPr>
        <w:ind w:left="4376" w:hanging="180"/>
      </w:pPr>
    </w:lvl>
    <w:lvl w:ilvl="6" w:tplc="0C0A000F" w:tentative="1">
      <w:start w:val="1"/>
      <w:numFmt w:val="decimal"/>
      <w:lvlText w:val="%7."/>
      <w:lvlJc w:val="left"/>
      <w:pPr>
        <w:ind w:left="5096" w:hanging="360"/>
      </w:pPr>
    </w:lvl>
    <w:lvl w:ilvl="7" w:tplc="0C0A0019" w:tentative="1">
      <w:start w:val="1"/>
      <w:numFmt w:val="lowerLetter"/>
      <w:lvlText w:val="%8."/>
      <w:lvlJc w:val="left"/>
      <w:pPr>
        <w:ind w:left="5816" w:hanging="360"/>
      </w:pPr>
    </w:lvl>
    <w:lvl w:ilvl="8" w:tplc="0C0A001B" w:tentative="1">
      <w:start w:val="1"/>
      <w:numFmt w:val="lowerRoman"/>
      <w:lvlText w:val="%9."/>
      <w:lvlJc w:val="right"/>
      <w:pPr>
        <w:ind w:left="6536" w:hanging="180"/>
      </w:pPr>
    </w:lvl>
  </w:abstractNum>
  <w:abstractNum w:abstractNumId="6" w15:restartNumberingAfterBreak="0">
    <w:nsid w:val="700D64C2"/>
    <w:multiLevelType w:val="hybridMultilevel"/>
    <w:tmpl w:val="874AAB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BC7642C"/>
    <w:multiLevelType w:val="hybridMultilevel"/>
    <w:tmpl w:val="58122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35"/>
    <w:rsid w:val="00003789"/>
    <w:rsid w:val="000065C9"/>
    <w:rsid w:val="00011429"/>
    <w:rsid w:val="0001317E"/>
    <w:rsid w:val="000131A0"/>
    <w:rsid w:val="000178F0"/>
    <w:rsid w:val="00017959"/>
    <w:rsid w:val="000264CB"/>
    <w:rsid w:val="000306D6"/>
    <w:rsid w:val="00030D58"/>
    <w:rsid w:val="00030E32"/>
    <w:rsid w:val="00034379"/>
    <w:rsid w:val="000372A1"/>
    <w:rsid w:val="00040B7C"/>
    <w:rsid w:val="00040F1C"/>
    <w:rsid w:val="00044404"/>
    <w:rsid w:val="00045046"/>
    <w:rsid w:val="00046287"/>
    <w:rsid w:val="000502C4"/>
    <w:rsid w:val="00050749"/>
    <w:rsid w:val="00053939"/>
    <w:rsid w:val="0005619F"/>
    <w:rsid w:val="0005785D"/>
    <w:rsid w:val="00060910"/>
    <w:rsid w:val="0007644C"/>
    <w:rsid w:val="0007688F"/>
    <w:rsid w:val="00084B6C"/>
    <w:rsid w:val="00086752"/>
    <w:rsid w:val="0008786A"/>
    <w:rsid w:val="000906CF"/>
    <w:rsid w:val="000921A2"/>
    <w:rsid w:val="00093528"/>
    <w:rsid w:val="00095A4F"/>
    <w:rsid w:val="000A15A4"/>
    <w:rsid w:val="000B347E"/>
    <w:rsid w:val="000B3BA8"/>
    <w:rsid w:val="000B6987"/>
    <w:rsid w:val="000B793B"/>
    <w:rsid w:val="000C3695"/>
    <w:rsid w:val="000D24A8"/>
    <w:rsid w:val="000D2FB6"/>
    <w:rsid w:val="000D478F"/>
    <w:rsid w:val="000D5012"/>
    <w:rsid w:val="000D59F5"/>
    <w:rsid w:val="000E0AAA"/>
    <w:rsid w:val="000E1AFB"/>
    <w:rsid w:val="000E1BFC"/>
    <w:rsid w:val="000E7D7A"/>
    <w:rsid w:val="000F04F0"/>
    <w:rsid w:val="000F7C2B"/>
    <w:rsid w:val="00102F90"/>
    <w:rsid w:val="0010568B"/>
    <w:rsid w:val="00106AA7"/>
    <w:rsid w:val="00107B9A"/>
    <w:rsid w:val="0011079D"/>
    <w:rsid w:val="0011169E"/>
    <w:rsid w:val="0011178E"/>
    <w:rsid w:val="00114591"/>
    <w:rsid w:val="00116D72"/>
    <w:rsid w:val="00123211"/>
    <w:rsid w:val="00127107"/>
    <w:rsid w:val="00135F3A"/>
    <w:rsid w:val="00136A0C"/>
    <w:rsid w:val="001426A7"/>
    <w:rsid w:val="00144313"/>
    <w:rsid w:val="00146618"/>
    <w:rsid w:val="00157563"/>
    <w:rsid w:val="001645AA"/>
    <w:rsid w:val="00166199"/>
    <w:rsid w:val="001669E9"/>
    <w:rsid w:val="001702CF"/>
    <w:rsid w:val="00171C55"/>
    <w:rsid w:val="001722D3"/>
    <w:rsid w:val="00173D55"/>
    <w:rsid w:val="00176D36"/>
    <w:rsid w:val="001810E1"/>
    <w:rsid w:val="00184C17"/>
    <w:rsid w:val="001A0112"/>
    <w:rsid w:val="001A101D"/>
    <w:rsid w:val="001B38AE"/>
    <w:rsid w:val="001B5ACB"/>
    <w:rsid w:val="001C1C5A"/>
    <w:rsid w:val="001C56E8"/>
    <w:rsid w:val="001C7446"/>
    <w:rsid w:val="001D12F9"/>
    <w:rsid w:val="001D607C"/>
    <w:rsid w:val="001E0433"/>
    <w:rsid w:val="001F3936"/>
    <w:rsid w:val="002021C1"/>
    <w:rsid w:val="00214572"/>
    <w:rsid w:val="0021623A"/>
    <w:rsid w:val="00220DA4"/>
    <w:rsid w:val="00220DD1"/>
    <w:rsid w:val="00222DDA"/>
    <w:rsid w:val="00223CE1"/>
    <w:rsid w:val="00224AD7"/>
    <w:rsid w:val="00245203"/>
    <w:rsid w:val="00253C58"/>
    <w:rsid w:val="00255A34"/>
    <w:rsid w:val="00256416"/>
    <w:rsid w:val="00256547"/>
    <w:rsid w:val="00265263"/>
    <w:rsid w:val="002724E4"/>
    <w:rsid w:val="002741F6"/>
    <w:rsid w:val="00274E15"/>
    <w:rsid w:val="0028127A"/>
    <w:rsid w:val="00283451"/>
    <w:rsid w:val="00285B42"/>
    <w:rsid w:val="002939DA"/>
    <w:rsid w:val="002974C4"/>
    <w:rsid w:val="002A4341"/>
    <w:rsid w:val="002A7D05"/>
    <w:rsid w:val="002B107A"/>
    <w:rsid w:val="002B608F"/>
    <w:rsid w:val="002D0B70"/>
    <w:rsid w:val="002D6D46"/>
    <w:rsid w:val="002D7F15"/>
    <w:rsid w:val="002E1A8E"/>
    <w:rsid w:val="002F27A6"/>
    <w:rsid w:val="002F63BA"/>
    <w:rsid w:val="003008B9"/>
    <w:rsid w:val="00303A4A"/>
    <w:rsid w:val="003070C5"/>
    <w:rsid w:val="00312533"/>
    <w:rsid w:val="00317BD1"/>
    <w:rsid w:val="00325764"/>
    <w:rsid w:val="003350FA"/>
    <w:rsid w:val="0033748A"/>
    <w:rsid w:val="00352B34"/>
    <w:rsid w:val="00355E9F"/>
    <w:rsid w:val="00361D17"/>
    <w:rsid w:val="00371ABA"/>
    <w:rsid w:val="00372123"/>
    <w:rsid w:val="0037304E"/>
    <w:rsid w:val="00381CE7"/>
    <w:rsid w:val="00386977"/>
    <w:rsid w:val="003A37D2"/>
    <w:rsid w:val="003A5690"/>
    <w:rsid w:val="003B20FA"/>
    <w:rsid w:val="003C5BB2"/>
    <w:rsid w:val="003D4732"/>
    <w:rsid w:val="003D64FA"/>
    <w:rsid w:val="003E0E80"/>
    <w:rsid w:val="003F0029"/>
    <w:rsid w:val="003F3DD3"/>
    <w:rsid w:val="003F6025"/>
    <w:rsid w:val="00406C92"/>
    <w:rsid w:val="00411455"/>
    <w:rsid w:val="00411F60"/>
    <w:rsid w:val="0041233B"/>
    <w:rsid w:val="004164D9"/>
    <w:rsid w:val="00417CD2"/>
    <w:rsid w:val="00426922"/>
    <w:rsid w:val="004302D7"/>
    <w:rsid w:val="00432ED7"/>
    <w:rsid w:val="004361A2"/>
    <w:rsid w:val="00456F94"/>
    <w:rsid w:val="004604BF"/>
    <w:rsid w:val="0046070F"/>
    <w:rsid w:val="004847ED"/>
    <w:rsid w:val="004A32A5"/>
    <w:rsid w:val="004B2F23"/>
    <w:rsid w:val="004B46D9"/>
    <w:rsid w:val="004C2B2B"/>
    <w:rsid w:val="004D0F69"/>
    <w:rsid w:val="004D2C6D"/>
    <w:rsid w:val="004D343A"/>
    <w:rsid w:val="004E16DD"/>
    <w:rsid w:val="004E35C8"/>
    <w:rsid w:val="004E3659"/>
    <w:rsid w:val="004F0364"/>
    <w:rsid w:val="004F2C41"/>
    <w:rsid w:val="00501546"/>
    <w:rsid w:val="00503C47"/>
    <w:rsid w:val="00503E34"/>
    <w:rsid w:val="00513030"/>
    <w:rsid w:val="00513F74"/>
    <w:rsid w:val="0053064C"/>
    <w:rsid w:val="005316C9"/>
    <w:rsid w:val="00531C30"/>
    <w:rsid w:val="00533396"/>
    <w:rsid w:val="005434E5"/>
    <w:rsid w:val="005468CF"/>
    <w:rsid w:val="00547A34"/>
    <w:rsid w:val="005524AB"/>
    <w:rsid w:val="00552573"/>
    <w:rsid w:val="00554677"/>
    <w:rsid w:val="00570510"/>
    <w:rsid w:val="00575125"/>
    <w:rsid w:val="00575EC9"/>
    <w:rsid w:val="005771AE"/>
    <w:rsid w:val="0058251E"/>
    <w:rsid w:val="00593225"/>
    <w:rsid w:val="00595046"/>
    <w:rsid w:val="005A27A1"/>
    <w:rsid w:val="005A67FE"/>
    <w:rsid w:val="005C1290"/>
    <w:rsid w:val="005C60DB"/>
    <w:rsid w:val="005D21CB"/>
    <w:rsid w:val="005D3CE6"/>
    <w:rsid w:val="005D70B6"/>
    <w:rsid w:val="005E336D"/>
    <w:rsid w:val="005E53DE"/>
    <w:rsid w:val="005F0A9A"/>
    <w:rsid w:val="005F0DF2"/>
    <w:rsid w:val="005F1116"/>
    <w:rsid w:val="005F4B2B"/>
    <w:rsid w:val="0060184B"/>
    <w:rsid w:val="006119D3"/>
    <w:rsid w:val="00615541"/>
    <w:rsid w:val="00616FF6"/>
    <w:rsid w:val="0061718E"/>
    <w:rsid w:val="006178FF"/>
    <w:rsid w:val="006255DD"/>
    <w:rsid w:val="006271B4"/>
    <w:rsid w:val="0063509A"/>
    <w:rsid w:val="00643214"/>
    <w:rsid w:val="00647D3C"/>
    <w:rsid w:val="0065150E"/>
    <w:rsid w:val="0066382E"/>
    <w:rsid w:val="00667929"/>
    <w:rsid w:val="00673378"/>
    <w:rsid w:val="006757D5"/>
    <w:rsid w:val="0067683B"/>
    <w:rsid w:val="0069386D"/>
    <w:rsid w:val="006969C4"/>
    <w:rsid w:val="006B08E8"/>
    <w:rsid w:val="006B2BDF"/>
    <w:rsid w:val="006D04BA"/>
    <w:rsid w:val="006E04FF"/>
    <w:rsid w:val="006E7B3A"/>
    <w:rsid w:val="006F5B88"/>
    <w:rsid w:val="006F6C9C"/>
    <w:rsid w:val="0070365E"/>
    <w:rsid w:val="0071373A"/>
    <w:rsid w:val="00713BE8"/>
    <w:rsid w:val="00723C81"/>
    <w:rsid w:val="00730FDA"/>
    <w:rsid w:val="00731B6A"/>
    <w:rsid w:val="007366FD"/>
    <w:rsid w:val="00744A23"/>
    <w:rsid w:val="0074608A"/>
    <w:rsid w:val="007503A3"/>
    <w:rsid w:val="00751240"/>
    <w:rsid w:val="00757570"/>
    <w:rsid w:val="00757EBF"/>
    <w:rsid w:val="00764160"/>
    <w:rsid w:val="0076604B"/>
    <w:rsid w:val="0078543E"/>
    <w:rsid w:val="00794A27"/>
    <w:rsid w:val="0079541F"/>
    <w:rsid w:val="0079687E"/>
    <w:rsid w:val="0079743C"/>
    <w:rsid w:val="007B0121"/>
    <w:rsid w:val="007B258F"/>
    <w:rsid w:val="007B4348"/>
    <w:rsid w:val="007B47F9"/>
    <w:rsid w:val="007C2ABD"/>
    <w:rsid w:val="007C3956"/>
    <w:rsid w:val="007C4929"/>
    <w:rsid w:val="007E1B2C"/>
    <w:rsid w:val="007F102E"/>
    <w:rsid w:val="007F4B2E"/>
    <w:rsid w:val="008074EB"/>
    <w:rsid w:val="00810654"/>
    <w:rsid w:val="00812D88"/>
    <w:rsid w:val="008134BB"/>
    <w:rsid w:val="008304B1"/>
    <w:rsid w:val="008319AC"/>
    <w:rsid w:val="00840837"/>
    <w:rsid w:val="00850769"/>
    <w:rsid w:val="00850F4B"/>
    <w:rsid w:val="0085221F"/>
    <w:rsid w:val="00854719"/>
    <w:rsid w:val="00854D49"/>
    <w:rsid w:val="008560CB"/>
    <w:rsid w:val="0086159B"/>
    <w:rsid w:val="00863B07"/>
    <w:rsid w:val="0086417B"/>
    <w:rsid w:val="00867222"/>
    <w:rsid w:val="00871481"/>
    <w:rsid w:val="008730F4"/>
    <w:rsid w:val="00880297"/>
    <w:rsid w:val="00886904"/>
    <w:rsid w:val="008913FB"/>
    <w:rsid w:val="008B1687"/>
    <w:rsid w:val="008B310D"/>
    <w:rsid w:val="008B41C0"/>
    <w:rsid w:val="008B75BF"/>
    <w:rsid w:val="008C0185"/>
    <w:rsid w:val="008C3812"/>
    <w:rsid w:val="008C4100"/>
    <w:rsid w:val="008C54D6"/>
    <w:rsid w:val="008D7849"/>
    <w:rsid w:val="008F0A5B"/>
    <w:rsid w:val="008F389E"/>
    <w:rsid w:val="00902ABE"/>
    <w:rsid w:val="009059DC"/>
    <w:rsid w:val="009103D0"/>
    <w:rsid w:val="00910431"/>
    <w:rsid w:val="00913FC4"/>
    <w:rsid w:val="00914210"/>
    <w:rsid w:val="00914275"/>
    <w:rsid w:val="00921B0E"/>
    <w:rsid w:val="00925EA9"/>
    <w:rsid w:val="00933782"/>
    <w:rsid w:val="00945538"/>
    <w:rsid w:val="009617A9"/>
    <w:rsid w:val="0096743A"/>
    <w:rsid w:val="009768C0"/>
    <w:rsid w:val="009778D7"/>
    <w:rsid w:val="0098097A"/>
    <w:rsid w:val="009832A3"/>
    <w:rsid w:val="00984A4A"/>
    <w:rsid w:val="009912F8"/>
    <w:rsid w:val="00993A92"/>
    <w:rsid w:val="009959ED"/>
    <w:rsid w:val="009A09CF"/>
    <w:rsid w:val="009A0E62"/>
    <w:rsid w:val="009A1359"/>
    <w:rsid w:val="009A601A"/>
    <w:rsid w:val="009A7B74"/>
    <w:rsid w:val="009B3B55"/>
    <w:rsid w:val="009B6499"/>
    <w:rsid w:val="009C5ABD"/>
    <w:rsid w:val="009C6F87"/>
    <w:rsid w:val="009D604E"/>
    <w:rsid w:val="009E29E4"/>
    <w:rsid w:val="009F09E4"/>
    <w:rsid w:val="009F1B34"/>
    <w:rsid w:val="009F602B"/>
    <w:rsid w:val="00A02C04"/>
    <w:rsid w:val="00A05A03"/>
    <w:rsid w:val="00A05BB1"/>
    <w:rsid w:val="00A20C22"/>
    <w:rsid w:val="00A35FB2"/>
    <w:rsid w:val="00A512BF"/>
    <w:rsid w:val="00A55070"/>
    <w:rsid w:val="00A62557"/>
    <w:rsid w:val="00A86083"/>
    <w:rsid w:val="00AA198B"/>
    <w:rsid w:val="00AA7E76"/>
    <w:rsid w:val="00AC681F"/>
    <w:rsid w:val="00AC7209"/>
    <w:rsid w:val="00AD0F99"/>
    <w:rsid w:val="00AE68CD"/>
    <w:rsid w:val="00AF02A9"/>
    <w:rsid w:val="00AF2FD0"/>
    <w:rsid w:val="00B07D40"/>
    <w:rsid w:val="00B1340A"/>
    <w:rsid w:val="00B15215"/>
    <w:rsid w:val="00B225FA"/>
    <w:rsid w:val="00B34E34"/>
    <w:rsid w:val="00B408EE"/>
    <w:rsid w:val="00B44978"/>
    <w:rsid w:val="00B53142"/>
    <w:rsid w:val="00B54E9E"/>
    <w:rsid w:val="00B56467"/>
    <w:rsid w:val="00B6616C"/>
    <w:rsid w:val="00B6751F"/>
    <w:rsid w:val="00B809BC"/>
    <w:rsid w:val="00B83436"/>
    <w:rsid w:val="00B90455"/>
    <w:rsid w:val="00BA47CC"/>
    <w:rsid w:val="00BB0B70"/>
    <w:rsid w:val="00BB6A69"/>
    <w:rsid w:val="00BC02A2"/>
    <w:rsid w:val="00BC39E3"/>
    <w:rsid w:val="00BD226E"/>
    <w:rsid w:val="00BD3412"/>
    <w:rsid w:val="00BE01EA"/>
    <w:rsid w:val="00BF5450"/>
    <w:rsid w:val="00C019F5"/>
    <w:rsid w:val="00C05A8F"/>
    <w:rsid w:val="00C12C00"/>
    <w:rsid w:val="00C26099"/>
    <w:rsid w:val="00C3496D"/>
    <w:rsid w:val="00C4087A"/>
    <w:rsid w:val="00C43D47"/>
    <w:rsid w:val="00C47F7E"/>
    <w:rsid w:val="00C5639A"/>
    <w:rsid w:val="00C57C86"/>
    <w:rsid w:val="00C65B19"/>
    <w:rsid w:val="00C73913"/>
    <w:rsid w:val="00C80E51"/>
    <w:rsid w:val="00C82BC7"/>
    <w:rsid w:val="00C85393"/>
    <w:rsid w:val="00C86928"/>
    <w:rsid w:val="00C86CAF"/>
    <w:rsid w:val="00C8713A"/>
    <w:rsid w:val="00C94890"/>
    <w:rsid w:val="00C957B8"/>
    <w:rsid w:val="00C9640C"/>
    <w:rsid w:val="00C9772C"/>
    <w:rsid w:val="00CA0D98"/>
    <w:rsid w:val="00CA1F1B"/>
    <w:rsid w:val="00CA4EC4"/>
    <w:rsid w:val="00CB305C"/>
    <w:rsid w:val="00CC113B"/>
    <w:rsid w:val="00CD21E6"/>
    <w:rsid w:val="00CD3036"/>
    <w:rsid w:val="00CD303F"/>
    <w:rsid w:val="00CD6E04"/>
    <w:rsid w:val="00CE1F35"/>
    <w:rsid w:val="00CE666D"/>
    <w:rsid w:val="00CF1D3B"/>
    <w:rsid w:val="00D01AB0"/>
    <w:rsid w:val="00D260B8"/>
    <w:rsid w:val="00D40EA6"/>
    <w:rsid w:val="00D4401C"/>
    <w:rsid w:val="00D53145"/>
    <w:rsid w:val="00D53762"/>
    <w:rsid w:val="00D61133"/>
    <w:rsid w:val="00D6329D"/>
    <w:rsid w:val="00D6423C"/>
    <w:rsid w:val="00D65783"/>
    <w:rsid w:val="00D66B4D"/>
    <w:rsid w:val="00D73D2D"/>
    <w:rsid w:val="00D81411"/>
    <w:rsid w:val="00D97B33"/>
    <w:rsid w:val="00DB6194"/>
    <w:rsid w:val="00DC7F84"/>
    <w:rsid w:val="00DD153D"/>
    <w:rsid w:val="00DD432A"/>
    <w:rsid w:val="00DD4BC6"/>
    <w:rsid w:val="00DD5B0A"/>
    <w:rsid w:val="00DD657A"/>
    <w:rsid w:val="00DE1431"/>
    <w:rsid w:val="00DE69F6"/>
    <w:rsid w:val="00DF61C9"/>
    <w:rsid w:val="00DF6735"/>
    <w:rsid w:val="00E03F5E"/>
    <w:rsid w:val="00E06FEB"/>
    <w:rsid w:val="00E106CE"/>
    <w:rsid w:val="00E1177B"/>
    <w:rsid w:val="00E16B1E"/>
    <w:rsid w:val="00E17525"/>
    <w:rsid w:val="00E23903"/>
    <w:rsid w:val="00E23D3F"/>
    <w:rsid w:val="00E27BD9"/>
    <w:rsid w:val="00E27D24"/>
    <w:rsid w:val="00E408F6"/>
    <w:rsid w:val="00E43DBC"/>
    <w:rsid w:val="00E50CD1"/>
    <w:rsid w:val="00E55271"/>
    <w:rsid w:val="00E6145C"/>
    <w:rsid w:val="00E62ADD"/>
    <w:rsid w:val="00E7675A"/>
    <w:rsid w:val="00E81A44"/>
    <w:rsid w:val="00E82DFE"/>
    <w:rsid w:val="00E87E3A"/>
    <w:rsid w:val="00E96233"/>
    <w:rsid w:val="00E96F63"/>
    <w:rsid w:val="00EC1A6A"/>
    <w:rsid w:val="00ED3BD9"/>
    <w:rsid w:val="00ED56D5"/>
    <w:rsid w:val="00EE6A03"/>
    <w:rsid w:val="00EF2634"/>
    <w:rsid w:val="00EF4994"/>
    <w:rsid w:val="00F00042"/>
    <w:rsid w:val="00F004DF"/>
    <w:rsid w:val="00F05EB8"/>
    <w:rsid w:val="00F10558"/>
    <w:rsid w:val="00F11E1A"/>
    <w:rsid w:val="00F1237C"/>
    <w:rsid w:val="00F201FA"/>
    <w:rsid w:val="00F250D1"/>
    <w:rsid w:val="00F25938"/>
    <w:rsid w:val="00F25C81"/>
    <w:rsid w:val="00F2649A"/>
    <w:rsid w:val="00F27E01"/>
    <w:rsid w:val="00F313E3"/>
    <w:rsid w:val="00F37EED"/>
    <w:rsid w:val="00F428AB"/>
    <w:rsid w:val="00F51B75"/>
    <w:rsid w:val="00F57A51"/>
    <w:rsid w:val="00F6286B"/>
    <w:rsid w:val="00F64A43"/>
    <w:rsid w:val="00F96BFD"/>
    <w:rsid w:val="00F96FA0"/>
    <w:rsid w:val="00FB071D"/>
    <w:rsid w:val="00FB38AD"/>
    <w:rsid w:val="00FB4C87"/>
    <w:rsid w:val="00FB5344"/>
    <w:rsid w:val="00FC1D2F"/>
    <w:rsid w:val="00FC47ED"/>
    <w:rsid w:val="00FD0ACF"/>
    <w:rsid w:val="00FD2D31"/>
    <w:rsid w:val="00FD7A55"/>
    <w:rsid w:val="00FE0B6B"/>
    <w:rsid w:val="00FE1EC7"/>
    <w:rsid w:val="00FF72B3"/>
    <w:rsid w:val="00FF7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2EE7"/>
  <w15:chartTrackingRefBased/>
  <w15:docId w15:val="{DFAE971D-9063-424E-B407-AF69655E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F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1F35"/>
    <w:pPr>
      <w:ind w:left="720"/>
      <w:contextualSpacing/>
    </w:pPr>
  </w:style>
  <w:style w:type="table" w:styleId="Tablaconcuadrcula">
    <w:name w:val="Table Grid"/>
    <w:basedOn w:val="Tablanormal"/>
    <w:uiPriority w:val="39"/>
    <w:rsid w:val="00CE1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02A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F02A9"/>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AF02A9"/>
    <w:rPr>
      <w:sz w:val="16"/>
      <w:szCs w:val="16"/>
    </w:rPr>
  </w:style>
  <w:style w:type="paragraph" w:styleId="Textocomentario">
    <w:name w:val="annotation text"/>
    <w:basedOn w:val="Normal"/>
    <w:link w:val="TextocomentarioCar"/>
    <w:uiPriority w:val="99"/>
    <w:semiHidden/>
    <w:unhideWhenUsed/>
    <w:rsid w:val="00AF02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02A9"/>
    <w:rPr>
      <w:sz w:val="20"/>
      <w:szCs w:val="20"/>
    </w:rPr>
  </w:style>
  <w:style w:type="paragraph" w:styleId="Asuntodelcomentario">
    <w:name w:val="annotation subject"/>
    <w:basedOn w:val="Textocomentario"/>
    <w:next w:val="Textocomentario"/>
    <w:link w:val="AsuntodelcomentarioCar"/>
    <w:uiPriority w:val="99"/>
    <w:semiHidden/>
    <w:unhideWhenUsed/>
    <w:rsid w:val="00AF02A9"/>
    <w:rPr>
      <w:b/>
      <w:bCs/>
    </w:rPr>
  </w:style>
  <w:style w:type="character" w:customStyle="1" w:styleId="AsuntodelcomentarioCar">
    <w:name w:val="Asunto del comentario Car"/>
    <w:basedOn w:val="TextocomentarioCar"/>
    <w:link w:val="Asuntodelcomentario"/>
    <w:uiPriority w:val="99"/>
    <w:semiHidden/>
    <w:rsid w:val="00AF02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2143</Words>
  <Characters>11790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Muñiz Schwochert</dc:creator>
  <cp:keywords/>
  <dc:description/>
  <cp:lastModifiedBy>alvaro olazaran</cp:lastModifiedBy>
  <cp:revision>4</cp:revision>
  <cp:lastPrinted>2019-05-11T18:39:00Z</cp:lastPrinted>
  <dcterms:created xsi:type="dcterms:W3CDTF">2019-05-19T14:24:00Z</dcterms:created>
  <dcterms:modified xsi:type="dcterms:W3CDTF">2019-06-07T21:12:00Z</dcterms:modified>
</cp:coreProperties>
</file>