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0" w:rsidRPr="003E6089" w:rsidRDefault="00DF0A80" w:rsidP="00DF0A80">
      <w:pPr>
        <w:spacing w:after="0" w:line="480" w:lineRule="auto"/>
        <w:ind w:firstLine="708"/>
        <w:rPr>
          <w:rFonts w:ascii="Arial" w:hAnsi="Arial" w:cs="Arial"/>
          <w:b/>
          <w:color w:val="000000" w:themeColor="text1"/>
          <w:lang w:val="en-US"/>
        </w:rPr>
        <w:sectPr w:rsidR="00DF0A80" w:rsidRPr="003E6089" w:rsidSect="00DC4440"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E6089">
        <w:rPr>
          <w:rFonts w:ascii="Arial" w:hAnsi="Arial" w:cs="Arial"/>
          <w:b/>
          <w:color w:val="000000" w:themeColor="text1"/>
          <w:lang w:val="en-US"/>
        </w:rPr>
        <w:t>Figure 1. (Moderated) indirect effect model.</w:t>
      </w: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b/>
          <w:lang w:val="en-US"/>
        </w:rPr>
      </w:pPr>
      <w:r w:rsidRPr="003E6089">
        <w:rPr>
          <w:rFonts w:ascii="Arial" w:hAnsi="Arial" w:cs="Arial"/>
          <w:b/>
          <w:lang w:val="en-US"/>
        </w:rPr>
        <w:lastRenderedPageBreak/>
        <w:t>Appendix A: Full version of Tables 3 and 4</w:t>
      </w: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  <w:r w:rsidRPr="003E6089">
        <w:rPr>
          <w:rFonts w:ascii="Arial" w:hAnsi="Arial" w:cs="Arial"/>
          <w:lang w:val="en-US"/>
        </w:rPr>
        <w:t>Table 3: Full version</w:t>
      </w:r>
    </w:p>
    <w:p w:rsidR="00DF0A80" w:rsidRPr="003E6089" w:rsidRDefault="00DF0A80" w:rsidP="00DF0A80">
      <w:pPr>
        <w:spacing w:after="0" w:line="240" w:lineRule="auto"/>
        <w:rPr>
          <w:rFonts w:ascii="Arial" w:hAnsi="Arial" w:cs="Arial"/>
          <w:i/>
          <w:lang w:val="en-US"/>
        </w:rPr>
      </w:pPr>
      <w:r w:rsidRPr="003E6089">
        <w:rPr>
          <w:rFonts w:ascii="Arial" w:hAnsi="Arial" w:cs="Arial"/>
          <w:i/>
          <w:lang w:val="en-US"/>
        </w:rPr>
        <w:t>Personality has an indirect influence on well-being through psychological flexibility</w:t>
      </w:r>
    </w:p>
    <w:tbl>
      <w:tblPr>
        <w:tblW w:w="9923" w:type="dxa"/>
        <w:tblInd w:w="-567" w:type="dxa"/>
        <w:tblLayout w:type="fixed"/>
        <w:tblLook w:val="04A0"/>
      </w:tblPr>
      <w:tblGrid>
        <w:gridCol w:w="1560"/>
        <w:gridCol w:w="850"/>
        <w:gridCol w:w="851"/>
        <w:gridCol w:w="850"/>
        <w:gridCol w:w="1843"/>
        <w:gridCol w:w="709"/>
        <w:gridCol w:w="141"/>
        <w:gridCol w:w="709"/>
        <w:gridCol w:w="851"/>
        <w:gridCol w:w="1559"/>
      </w:tblGrid>
      <w:tr w:rsidR="00DF0A80" w:rsidRPr="003E6089" w:rsidTr="00E76257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F0A80" w:rsidRPr="003E6089" w:rsidTr="00E76257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Variables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 xml:space="preserve">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</w:tr>
      <w:tr w:rsidR="00DF0A80" w:rsidRPr="003E6089" w:rsidTr="00E76257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-4.48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-7.42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[-5.66; -3.29]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9.33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[.005; .008]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-4.35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[-5.53; -3.18]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8.44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[.69; 1.11]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-26.39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-9.45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[-31.89; -20.89]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13.49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[.001; .002]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[-33.46; -22.61]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[.19; .26]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[.09; 2.94]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[.007; .094]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[-.05; 2.77]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8.76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[.71; 1.13]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14.09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3.32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[5.74; 22.45]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[.0016;.002] 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14.80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3.37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[6.15; 23.45]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[.17; .25]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[.60; 4.16]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11.76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[.007; .0099] 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[1.12; 4.54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8.53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[.69; 1.11]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14.01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[4.11; 23.91]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17.41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[.0016; .002]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16.56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[6.17; 26.94]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[.17; .24]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[-1.34; -.90]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[.004; .007]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[-1.33; -.90]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[.47; .88]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F – 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-6.64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-14.26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[-7.56; -5.72]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[.001; .002]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-6.70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-14.29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[-7.62; -5.78]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9.32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[.15; .23]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A – AB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[-.57; .03]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13.55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[.007; .009]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lP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[-.48; .11]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8.96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[.71; 1.11]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-3.68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[-4.44; -1.34]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17.11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[.0016; .002]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[-4.45; -1.32]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[.17; .24]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c’ – direct effect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c – c’ – indirect effect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Effect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-8.73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[-.06; -.04]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-.03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[-.04; -.01]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[-2.77; 1.00]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-3.92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[-5.45; -2.64]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-6.97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[-.05; -.03]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-.04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[-.05; -.03]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[-.43; 3.28]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-6.23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[-8.09; -4.55]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5.41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[.02; .05]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.01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[.001; .03]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[-.35; 3.68]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1.25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[.03; 2.71]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3.12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[.007; .03]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.03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[.01; .04]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[-2.02; 1.66]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3.10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[1.31; 5.10]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[-.002; .03]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.02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[.01; .04]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[-.05; 4.30]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2.55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[1.13; 4.30]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[-.001; .03]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.03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[.008; .04]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[-.74; 3.34]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3.37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[1.32; 5.79]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[-.013; -.008]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-.01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[-.008; -.004]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lastRenderedPageBreak/>
              <w:t xml:space="preserve">NE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-3.97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[-1.17; -.39]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-.75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[-1.07; -.50]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F – 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[-.01; -.004]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b/>
                <w:lang w:val="en-US"/>
              </w:rPr>
              <w:t>-.01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[-.012; -.007]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[-.65; .12]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-1.27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[-1.63; -.92]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A – AB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-5.14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[-.01; -.003]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[-.005; .0002]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lP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&lt; 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[-.94; -.30]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[-.46; .09]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[-.004; .0001]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-.01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[-.008; -.003]</w:t>
            </w:r>
          </w:p>
        </w:tc>
      </w:tr>
      <w:tr w:rsidR="00DF0A80" w:rsidRPr="003E6089" w:rsidTr="00E76257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[-.53; .12]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-.58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[-.95; -.27]</w:t>
            </w:r>
          </w:p>
        </w:tc>
      </w:tr>
    </w:tbl>
    <w:p w:rsidR="00DF0A80" w:rsidRPr="003E6089" w:rsidRDefault="00DF0A80" w:rsidP="00DF0A80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3E6089">
        <w:rPr>
          <w:rFonts w:ascii="Arial" w:hAnsi="Arial" w:cs="Arial"/>
          <w:i/>
          <w:sz w:val="20"/>
          <w:lang w:val="en-US"/>
        </w:rPr>
        <w:t xml:space="preserve">Note. </w:t>
      </w:r>
      <w:r w:rsidRPr="003E6089">
        <w:rPr>
          <w:rFonts w:ascii="Arial" w:hAnsi="Arial" w:cs="Arial"/>
          <w:sz w:val="20"/>
          <w:lang w:val="en-US"/>
        </w:rPr>
        <w:t>Bold = Mediation, Italic = Full Mediation. CI = 95% confidence interval, N = neuroticism, E = extraversion, C = conscientiousness, NE = negative emotionality, lP = low positive emotionality, A = score on the AAQ-II, F = score on the FIT-60, AB = affect balance, W = WHOQOL-Bref. Path a = effect personality on flexibility. Path b = effect flexibility on well-being. Path c’ = direct effect personality on well-being. Path c – c’ = indirect effect of personality on well-being.</w:t>
      </w: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spacing w:after="0" w:line="480" w:lineRule="auto"/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rPr>
          <w:rFonts w:ascii="Arial" w:hAnsi="Arial" w:cs="Arial"/>
          <w:lang w:val="en-US"/>
        </w:rPr>
      </w:pPr>
    </w:p>
    <w:p w:rsidR="00DF0A80" w:rsidRPr="003E6089" w:rsidRDefault="00DF0A80" w:rsidP="00DF0A80">
      <w:pPr>
        <w:rPr>
          <w:rFonts w:ascii="Arial" w:hAnsi="Arial" w:cs="Arial"/>
          <w:lang w:val="en-US"/>
        </w:rPr>
      </w:pPr>
      <w:r w:rsidRPr="003E6089">
        <w:rPr>
          <w:rFonts w:ascii="Arial" w:hAnsi="Arial" w:cs="Arial"/>
          <w:lang w:val="en-US"/>
        </w:rPr>
        <w:t>Table 4: Full version</w:t>
      </w:r>
    </w:p>
    <w:p w:rsidR="00DF0A80" w:rsidRPr="003E6089" w:rsidRDefault="00DF0A80" w:rsidP="00DF0A80">
      <w:pPr>
        <w:spacing w:after="0" w:line="240" w:lineRule="auto"/>
        <w:rPr>
          <w:rFonts w:ascii="Arial" w:hAnsi="Arial" w:cs="Arial"/>
          <w:lang w:val="en-US"/>
        </w:rPr>
      </w:pPr>
      <w:r w:rsidRPr="003E6089">
        <w:rPr>
          <w:rFonts w:ascii="Arial" w:hAnsi="Arial" w:cs="Arial"/>
          <w:i/>
          <w:lang w:val="en-US"/>
        </w:rPr>
        <w:t>Age group does not moderate the indirect effects model</w:t>
      </w:r>
    </w:p>
    <w:tbl>
      <w:tblPr>
        <w:tblStyle w:val="TableGrid2"/>
        <w:tblW w:w="9639" w:type="dxa"/>
        <w:tblInd w:w="-567" w:type="dxa"/>
        <w:tblLayout w:type="fixed"/>
        <w:tblLook w:val="04A0"/>
      </w:tblPr>
      <w:tblGrid>
        <w:gridCol w:w="1560"/>
        <w:gridCol w:w="850"/>
        <w:gridCol w:w="851"/>
        <w:gridCol w:w="708"/>
        <w:gridCol w:w="1701"/>
        <w:gridCol w:w="851"/>
        <w:gridCol w:w="709"/>
        <w:gridCol w:w="708"/>
        <w:gridCol w:w="1701"/>
      </w:tblGrid>
      <w:tr w:rsidR="00DF0A80" w:rsidRPr="003E6089" w:rsidTr="00E76257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Variables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i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</w:tr>
      <w:tr w:rsidR="00DF0A80" w:rsidRPr="003E6089" w:rsidTr="00E76257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[-1.76; 3.03]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[-.003; .003]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[-1.57; 3.12]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[-.49; .35]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4.37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[-6.77; 15.52]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[-.0004; .0005]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6.07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[-4.87; 17.01]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[-.05; .10]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[-5.40; .52]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[-.003; .002]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[-4.54; 1.33]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[-.53; .29]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[-17.72; 15.90]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[-.0005; .0003]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[-18.71; 16.31]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[-.06; .08]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[-4.26; 2.92]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[-.004; .002]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[-5.11; 1.86]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[-.59; .24]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[-34.81; 3.05]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[-.0005; .0003]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-12.80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[-33.63; 8.03]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[-.08; .06]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[-.39; .48]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[-.002; .004]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[-.48; .39]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[-.56; .26]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F – 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[-2.14; 1.69]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[-.0005; .0006]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[-2.08; 1.77]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[-.08; .08]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A – AB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[-.34; .81]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[-.003; .002]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lP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[-.48; .69]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[-.51; .28]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[-3.18; 2.94]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[-.0004; .0004]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[-2.89; 3.36]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[-.06; .08]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Path c’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Index of moderated </w:t>
            </w:r>
          </w:p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mediation: path c – c’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Index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2.39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.018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[.005; .05]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[-.02; .02]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.259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[-1.65; 6.11]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[-1.76; 3.76]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2.25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.025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color w:val="000000" w:themeColor="text1"/>
                <w:lang w:val="en-US"/>
              </w:rPr>
              <w:t>[.003; 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[-.02; .03]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[-1.21; 6.37]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[-2.75; 4.10]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[-.02; .03]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[-.04; .004]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[-5.48; 2.85]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-1.61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[-4.38; 1.02]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[-.03; .02]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[-.03; .02]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[-6.76; 1.07]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[-4.05; 3.82]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C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[-.03; .04]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[-.04; .02]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[-2.90; 6.28]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-1.92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[-5.08; 1.19]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[-.01; .05]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[-.06; .002]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C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2.52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[-1.60; 6.63]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-2.74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[-6.96; 1.42]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A – 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[-.004; .007]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[-.004; .003]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A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[-.97; .65]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[-.42; .69]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NE – F – 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[-.005; .007]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[-.01; -.006]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NE – F – W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[-.82; .86]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[-.77; .66]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A – AB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[-.003; .007]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[-.003; .006]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lP – A – 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[-.36; 1.01]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[-.41; .64]</w:t>
            </w: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AB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[-.002; .008]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-.0002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[-.01; .01]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</w:p>
        </w:tc>
      </w:tr>
      <w:tr w:rsidR="00DF0A80" w:rsidRPr="003E6089" w:rsidTr="00E76257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 xml:space="preserve">lP – F – 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[-.28; 1.14]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.01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A80" w:rsidRPr="003E6089" w:rsidRDefault="00DF0A80" w:rsidP="00E76257">
            <w:pPr>
              <w:rPr>
                <w:rFonts w:ascii="Arial" w:hAnsi="Arial" w:cs="Arial"/>
                <w:lang w:val="en-US"/>
              </w:rPr>
            </w:pPr>
            <w:r w:rsidRPr="003E6089">
              <w:rPr>
                <w:rFonts w:ascii="Arial" w:hAnsi="Arial" w:cs="Arial"/>
                <w:lang w:val="en-US"/>
              </w:rPr>
              <w:t>[-.66; .68]</w:t>
            </w:r>
          </w:p>
        </w:tc>
      </w:tr>
    </w:tbl>
    <w:p w:rsidR="00DF0A80" w:rsidRPr="00991B6F" w:rsidRDefault="00DF0A80" w:rsidP="00DF0A80">
      <w:pPr>
        <w:rPr>
          <w:rFonts w:ascii="Arial" w:hAnsi="Arial" w:cs="Arial"/>
          <w:sz w:val="20"/>
          <w:lang w:val="en-US"/>
        </w:rPr>
      </w:pPr>
      <w:r w:rsidRPr="003E6089">
        <w:rPr>
          <w:rFonts w:ascii="Arial" w:hAnsi="Arial" w:cs="Arial"/>
          <w:i/>
          <w:sz w:val="20"/>
          <w:lang w:val="en-US"/>
        </w:rPr>
        <w:t xml:space="preserve">Note. </w:t>
      </w:r>
      <w:r w:rsidRPr="003E6089">
        <w:rPr>
          <w:rFonts w:ascii="Arial" w:hAnsi="Arial" w:cs="Arial"/>
          <w:sz w:val="20"/>
          <w:lang w:val="en-US"/>
        </w:rPr>
        <w:t>CI = 95% confidence interval, N = neuroticism, E = extraversion, C = conscientiousness, NE = negative emotionality, lP = low positive emotionality, A = score on the AAQ-II, F = score on the FIT-60, AB = affect balance, W = WHOQOL-Bref. Path a = effect personality on flexibility. Path b = effect flexibility on well-being. Path c’ = direct effect personality on well-being. Path c – c’ = indirect effect of personality on well-being.</w:t>
      </w:r>
    </w:p>
    <w:p w:rsidR="006B7FB2" w:rsidRDefault="006B7FB2"/>
    <w:sectPr w:rsidR="006B7FB2" w:rsidSect="006B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42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3B4" w:rsidRDefault="00DF0A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03B4" w:rsidRDefault="00DF0A8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3D"/>
    <w:multiLevelType w:val="hybridMultilevel"/>
    <w:tmpl w:val="4F3E5D9A"/>
    <w:lvl w:ilvl="0" w:tplc="1F1E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B71"/>
    <w:multiLevelType w:val="hybridMultilevel"/>
    <w:tmpl w:val="8D78A330"/>
    <w:lvl w:ilvl="0" w:tplc="0398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819"/>
    <w:multiLevelType w:val="multilevel"/>
    <w:tmpl w:val="CDE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65A3B"/>
    <w:multiLevelType w:val="hybridMultilevel"/>
    <w:tmpl w:val="95042592"/>
    <w:lvl w:ilvl="0" w:tplc="8390CC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3D1E"/>
    <w:multiLevelType w:val="hybridMultilevel"/>
    <w:tmpl w:val="D446316A"/>
    <w:lvl w:ilvl="0" w:tplc="0813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A57"/>
    <w:multiLevelType w:val="hybridMultilevel"/>
    <w:tmpl w:val="DA92C51E"/>
    <w:lvl w:ilvl="0" w:tplc="7CBA800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7B23"/>
    <w:multiLevelType w:val="hybridMultilevel"/>
    <w:tmpl w:val="7F78A3F0"/>
    <w:lvl w:ilvl="0" w:tplc="E64A3D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2180"/>
    <w:multiLevelType w:val="hybridMultilevel"/>
    <w:tmpl w:val="4B78C6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62C07"/>
    <w:multiLevelType w:val="hybridMultilevel"/>
    <w:tmpl w:val="470CF440"/>
    <w:lvl w:ilvl="0" w:tplc="5AD2B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1B56"/>
    <w:multiLevelType w:val="hybridMultilevel"/>
    <w:tmpl w:val="29AAB0C0"/>
    <w:lvl w:ilvl="0" w:tplc="77BE1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E05"/>
    <w:multiLevelType w:val="hybridMultilevel"/>
    <w:tmpl w:val="49DCDD80"/>
    <w:lvl w:ilvl="0" w:tplc="1932DA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1083E"/>
    <w:multiLevelType w:val="hybridMultilevel"/>
    <w:tmpl w:val="7E10A9F6"/>
    <w:lvl w:ilvl="0" w:tplc="336C21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0A6982"/>
    <w:multiLevelType w:val="hybridMultilevel"/>
    <w:tmpl w:val="9D72C1FE"/>
    <w:lvl w:ilvl="0" w:tplc="7D36FC0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DF0A80"/>
    <w:rsid w:val="00562CA8"/>
    <w:rsid w:val="006B7FB2"/>
    <w:rsid w:val="00DF0A80"/>
    <w:rsid w:val="00E1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80"/>
    <w:pPr>
      <w:spacing w:after="160" w:line="259" w:lineRule="auto"/>
    </w:pPr>
    <w:rPr>
      <w:lang w:val="nl-BE"/>
    </w:rPr>
  </w:style>
  <w:style w:type="paragraph" w:styleId="Heading1">
    <w:name w:val="heading 1"/>
    <w:basedOn w:val="Normal"/>
    <w:link w:val="Heading1Char"/>
    <w:uiPriority w:val="9"/>
    <w:qFormat/>
    <w:rsid w:val="00DF0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A80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DF0A80"/>
  </w:style>
  <w:style w:type="character" w:customStyle="1" w:styleId="apple-converted-space">
    <w:name w:val="apple-converted-space"/>
    <w:basedOn w:val="DefaultParagraphFont"/>
    <w:rsid w:val="00DF0A80"/>
  </w:style>
  <w:style w:type="character" w:styleId="Hyperlink">
    <w:name w:val="Hyperlink"/>
    <w:basedOn w:val="DefaultParagraphFont"/>
    <w:uiPriority w:val="99"/>
    <w:unhideWhenUsed/>
    <w:rsid w:val="00DF0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A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A80"/>
    <w:rPr>
      <w:sz w:val="20"/>
      <w:szCs w:val="20"/>
      <w:lang w:val="nl-BE"/>
    </w:rPr>
  </w:style>
  <w:style w:type="character" w:styleId="Emphasis">
    <w:name w:val="Emphasis"/>
    <w:basedOn w:val="DefaultParagraphFont"/>
    <w:uiPriority w:val="20"/>
    <w:qFormat/>
    <w:rsid w:val="00DF0A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80"/>
    <w:rPr>
      <w:rFonts w:ascii="Segoe UI" w:hAnsi="Segoe UI" w:cs="Segoe UI"/>
      <w:sz w:val="18"/>
      <w:szCs w:val="18"/>
      <w:lang w:val="nl-BE"/>
    </w:rPr>
  </w:style>
  <w:style w:type="table" w:styleId="TableGrid">
    <w:name w:val="Table Grid"/>
    <w:basedOn w:val="TableNormal"/>
    <w:uiPriority w:val="39"/>
    <w:rsid w:val="00DF0A80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0A80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0A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80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F0A80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80"/>
    <w:rPr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DF0A80"/>
    <w:rPr>
      <w:color w:val="800080" w:themeColor="followedHyperlink"/>
      <w:u w:val="single"/>
    </w:rPr>
  </w:style>
  <w:style w:type="paragraph" w:customStyle="1" w:styleId="Default">
    <w:name w:val="Default"/>
    <w:rsid w:val="00DF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Revision">
    <w:name w:val="Revision"/>
    <w:hidden/>
    <w:uiPriority w:val="99"/>
    <w:semiHidden/>
    <w:rsid w:val="00DF0A80"/>
    <w:pPr>
      <w:spacing w:after="0" w:line="240" w:lineRule="auto"/>
    </w:pPr>
    <w:rPr>
      <w:lang w:val="nl-BE"/>
    </w:rPr>
  </w:style>
  <w:style w:type="character" w:customStyle="1" w:styleId="addmd1">
    <w:name w:val="addmd1"/>
    <w:basedOn w:val="DefaultParagraphFont"/>
    <w:rsid w:val="00DF0A80"/>
    <w:rPr>
      <w:sz w:val="20"/>
      <w:szCs w:val="20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F0A8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DF0A80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F0A80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Gajalakshmi.S</dc:creator>
  <cp:lastModifiedBy>Gajalakshmi.S</cp:lastModifiedBy>
  <cp:revision>1</cp:revision>
  <dcterms:created xsi:type="dcterms:W3CDTF">2018-10-23T05:52:00Z</dcterms:created>
  <dcterms:modified xsi:type="dcterms:W3CDTF">2018-10-23T05:53:00Z</dcterms:modified>
</cp:coreProperties>
</file>