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1275"/>
        <w:gridCol w:w="2410"/>
        <w:gridCol w:w="3827"/>
        <w:gridCol w:w="2126"/>
        <w:gridCol w:w="1701"/>
      </w:tblGrid>
      <w:tr w:rsidR="00BF4CB7" w:rsidRPr="003C7C27" w:rsidTr="00BF4CB7">
        <w:trPr>
          <w:trHeight w:val="746"/>
        </w:trPr>
        <w:tc>
          <w:tcPr>
            <w:tcW w:w="3544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Title</w:t>
            </w:r>
            <w:r>
              <w:rPr>
                <w:b/>
              </w:rPr>
              <w:t xml:space="preserve">, lead author and location </w:t>
            </w:r>
          </w:p>
        </w:tc>
        <w:tc>
          <w:tcPr>
            <w:tcW w:w="1275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Status</w:t>
            </w:r>
          </w:p>
        </w:tc>
        <w:tc>
          <w:tcPr>
            <w:tcW w:w="2410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Depression/Anxiety criteria</w:t>
            </w:r>
          </w:p>
        </w:tc>
        <w:tc>
          <w:tcPr>
            <w:tcW w:w="3827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Functional limitation criteria</w:t>
            </w:r>
          </w:p>
        </w:tc>
        <w:tc>
          <w:tcPr>
            <w:tcW w:w="2126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Intervention</w:t>
            </w:r>
          </w:p>
        </w:tc>
        <w:tc>
          <w:tcPr>
            <w:tcW w:w="1701" w:type="dxa"/>
          </w:tcPr>
          <w:p w:rsidR="00BF4CB7" w:rsidRPr="003C7C27" w:rsidRDefault="00BF4CB7" w:rsidP="00BF4CB7">
            <w:pPr>
              <w:rPr>
                <w:b/>
              </w:rPr>
            </w:pPr>
            <w:r w:rsidRPr="003C7C27">
              <w:rPr>
                <w:b/>
              </w:rPr>
              <w:t>Identifier or location</w:t>
            </w:r>
          </w:p>
        </w:tc>
      </w:tr>
      <w:tr w:rsidR="00BF4CB7" w:rsidRPr="00BF4CB7" w:rsidTr="00BF4CB7">
        <w:trPr>
          <w:trHeight w:val="384"/>
        </w:trPr>
        <w:tc>
          <w:tcPr>
            <w:tcW w:w="3544" w:type="dxa"/>
          </w:tcPr>
          <w:p w:rsidR="00BF4CB7" w:rsidRPr="00BF4CB7" w:rsidRDefault="00BF4CB7" w:rsidP="00BF4CB7">
            <w:pPr>
              <w:pStyle w:val="Default"/>
              <w:spacing w:before="100" w:beforeAutospac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BF4CB7">
              <w:rPr>
                <w:rFonts w:asciiTheme="minorHAnsi" w:hAnsiTheme="minorHAnsi"/>
                <w:bCs/>
                <w:sz w:val="20"/>
                <w:szCs w:val="20"/>
              </w:rPr>
              <w:t>Randomized Controlled Trial of Problem Solving Therapy to Prevent Depression among Older Adults with Need for Supportive Services</w:t>
            </w:r>
          </w:p>
          <w:p w:rsidR="00BF4CB7" w:rsidRPr="00BF4CB7" w:rsidRDefault="00BF4CB7" w:rsidP="00BF4CB7">
            <w:pPr>
              <w:pStyle w:val="Default"/>
              <w:spacing w:before="100" w:beforeAutospac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BF4CB7">
              <w:rPr>
                <w:rFonts w:asciiTheme="minorHAnsi" w:hAnsiTheme="minorHAnsi"/>
                <w:bCs/>
                <w:sz w:val="20"/>
                <w:szCs w:val="20"/>
              </w:rPr>
              <w:t>S Albert, USA</w:t>
            </w:r>
          </w:p>
        </w:tc>
        <w:tc>
          <w:tcPr>
            <w:tcW w:w="1275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Completed, not published</w:t>
            </w:r>
          </w:p>
        </w:tc>
        <w:tc>
          <w:tcPr>
            <w:tcW w:w="2410" w:type="dxa"/>
          </w:tcPr>
          <w:p w:rsidR="00BF4CB7" w:rsidRPr="00BF4CB7" w:rsidRDefault="00BF4CB7" w:rsidP="00BF4CB7">
            <w:pPr>
              <w:pStyle w:val="Default"/>
              <w:spacing w:before="100" w:beforeAutospacing="1"/>
              <w:rPr>
                <w:sz w:val="20"/>
                <w:szCs w:val="20"/>
              </w:rPr>
            </w:pPr>
            <w:r w:rsidRPr="00BF4CB7">
              <w:rPr>
                <w:rFonts w:asciiTheme="minorHAnsi" w:hAnsiTheme="minorHAnsi"/>
                <w:sz w:val="20"/>
                <w:szCs w:val="20"/>
              </w:rPr>
              <w:t xml:space="preserve">Mild depressive symptoms: </w:t>
            </w:r>
            <w:r w:rsidR="00473AFA">
              <w:rPr>
                <w:rFonts w:asciiTheme="minorHAnsi" w:hAnsiTheme="minorHAnsi"/>
                <w:sz w:val="20"/>
                <w:szCs w:val="20"/>
              </w:rPr>
              <w:t xml:space="preserve">9-item </w:t>
            </w:r>
            <w:r w:rsidRPr="00BF4CB7">
              <w:rPr>
                <w:rFonts w:asciiTheme="minorHAnsi" w:hAnsiTheme="minorHAnsi"/>
                <w:sz w:val="20"/>
                <w:szCs w:val="20"/>
              </w:rPr>
              <w:t>Patient Health Questionnaire 1–9, with cardinal symptom of anhedonia or dysphoria.</w:t>
            </w:r>
          </w:p>
        </w:tc>
        <w:tc>
          <w:tcPr>
            <w:tcW w:w="3827" w:type="dxa"/>
          </w:tcPr>
          <w:p w:rsidR="00BF4CB7" w:rsidRPr="00BF4CB7" w:rsidRDefault="00BF4CB7" w:rsidP="00BF4CB7">
            <w:pPr>
              <w:pStyle w:val="Default"/>
              <w:spacing w:before="100" w:before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BF4CB7">
              <w:rPr>
                <w:rFonts w:asciiTheme="minorHAnsi" w:hAnsiTheme="minorHAnsi"/>
                <w:sz w:val="20"/>
                <w:szCs w:val="20"/>
              </w:rPr>
              <w:t>Self-</w:t>
            </w:r>
            <w:r w:rsidRPr="00BF4CB7">
              <w:rPr>
                <w:rFonts w:asciiTheme="minorHAnsi" w:hAnsiTheme="minorHAnsi" w:cs="Times New Roman"/>
                <w:sz w:val="20"/>
                <w:szCs w:val="20"/>
              </w:rPr>
              <w:t>reporting disability consistent with need for aging services, which was later confirmed by reports of service use (Cornell Services Index-Primary Care) or physical disability (RAND-12 Physical Health Composite, Short Physical Performance Battery) in baseline assessments.</w:t>
            </w:r>
          </w:p>
        </w:tc>
        <w:tc>
          <w:tcPr>
            <w:tcW w:w="2126" w:type="dxa"/>
          </w:tcPr>
          <w:p w:rsidR="00BF4CB7" w:rsidRPr="006E6D9D" w:rsidRDefault="00BF4CB7" w:rsidP="006E6D9D">
            <w:pPr>
              <w:pStyle w:val="Default"/>
              <w:spacing w:before="100" w:before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BF4CB7">
              <w:rPr>
                <w:rFonts w:asciiTheme="minorHAnsi" w:hAnsiTheme="minorHAnsi"/>
                <w:sz w:val="20"/>
                <w:szCs w:val="20"/>
              </w:rPr>
              <w:t>P</w:t>
            </w:r>
            <w:r w:rsidR="006E6D9D">
              <w:rPr>
                <w:rFonts w:asciiTheme="minorHAnsi" w:hAnsiTheme="minorHAnsi"/>
                <w:sz w:val="20"/>
                <w:szCs w:val="20"/>
              </w:rPr>
              <w:t>roblem-solving ther</w:t>
            </w:r>
            <w:r w:rsidR="000F40AE">
              <w:rPr>
                <w:rFonts w:asciiTheme="minorHAnsi" w:hAnsiTheme="minorHAnsi"/>
                <w:sz w:val="20"/>
                <w:szCs w:val="20"/>
              </w:rPr>
              <w:t>a</w:t>
            </w:r>
            <w:r w:rsidR="006E6D9D">
              <w:rPr>
                <w:rFonts w:asciiTheme="minorHAnsi" w:hAnsiTheme="minorHAnsi"/>
                <w:sz w:val="20"/>
                <w:szCs w:val="20"/>
              </w:rPr>
              <w:t>py (P</w:t>
            </w:r>
            <w:r w:rsidRPr="00BF4CB7">
              <w:rPr>
                <w:rFonts w:asciiTheme="minorHAnsi" w:hAnsiTheme="minorHAnsi"/>
                <w:sz w:val="20"/>
                <w:szCs w:val="20"/>
              </w:rPr>
              <w:t>ST</w:t>
            </w:r>
            <w:r w:rsidR="006E6D9D">
              <w:rPr>
                <w:rFonts w:asciiTheme="minorHAnsi" w:hAnsiTheme="minorHAnsi"/>
                <w:sz w:val="20"/>
                <w:szCs w:val="20"/>
              </w:rPr>
              <w:t>)</w:t>
            </w:r>
            <w:r w:rsidRPr="00BF4CB7">
              <w:rPr>
                <w:rFonts w:asciiTheme="minorHAnsi" w:hAnsiTheme="minorHAnsi"/>
                <w:sz w:val="20"/>
                <w:szCs w:val="20"/>
              </w:rPr>
              <w:t xml:space="preserve"> vs enhanced usual care</w:t>
            </w:r>
          </w:p>
        </w:tc>
        <w:tc>
          <w:tcPr>
            <w:tcW w:w="1701" w:type="dxa"/>
          </w:tcPr>
          <w:p w:rsidR="00BF4CB7" w:rsidRPr="00BF4CB7" w:rsidRDefault="00BF4CB7" w:rsidP="00676E93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Albert et al</w:t>
            </w:r>
            <w:r w:rsidR="00676E93">
              <w:rPr>
                <w:sz w:val="20"/>
                <w:szCs w:val="20"/>
              </w:rPr>
              <w:t>.</w:t>
            </w:r>
            <w:r w:rsidRPr="00BF4CB7">
              <w:rPr>
                <w:sz w:val="20"/>
                <w:szCs w:val="20"/>
              </w:rPr>
              <w:t xml:space="preserve"> </w:t>
            </w:r>
            <w:r w:rsidRPr="00BF4CB7">
              <w:rPr>
                <w:i/>
                <w:iCs/>
                <w:sz w:val="20"/>
                <w:szCs w:val="20"/>
              </w:rPr>
              <w:t xml:space="preserve">Am J </w:t>
            </w:r>
            <w:proofErr w:type="spellStart"/>
            <w:r w:rsidRPr="00BF4CB7">
              <w:rPr>
                <w:i/>
                <w:iCs/>
                <w:sz w:val="20"/>
                <w:szCs w:val="20"/>
              </w:rPr>
              <w:t>Geriatr</w:t>
            </w:r>
            <w:proofErr w:type="spellEnd"/>
            <w:r w:rsidRPr="00BF4CB7">
              <w:rPr>
                <w:i/>
                <w:iCs/>
                <w:sz w:val="20"/>
                <w:szCs w:val="20"/>
              </w:rPr>
              <w:t xml:space="preserve"> </w:t>
            </w:r>
            <w:r w:rsidR="00676E93">
              <w:rPr>
                <w:i/>
                <w:iCs/>
                <w:sz w:val="20"/>
                <w:szCs w:val="20"/>
              </w:rPr>
              <w:t>P</w:t>
            </w:r>
            <w:r w:rsidRPr="00BF4CB7">
              <w:rPr>
                <w:i/>
                <w:iCs/>
                <w:sz w:val="20"/>
                <w:szCs w:val="20"/>
              </w:rPr>
              <w:t>sychiatry</w:t>
            </w:r>
            <w:r w:rsidRPr="00BF4CB7">
              <w:rPr>
                <w:sz w:val="20"/>
                <w:szCs w:val="20"/>
              </w:rPr>
              <w:t xml:space="preserve">. 2016 24(1): 94–102. </w:t>
            </w:r>
          </w:p>
        </w:tc>
      </w:tr>
      <w:tr w:rsidR="00BF4CB7" w:rsidRPr="00BF4CB7" w:rsidTr="00BF4CB7">
        <w:trPr>
          <w:trHeight w:val="384"/>
        </w:trPr>
        <w:tc>
          <w:tcPr>
            <w:tcW w:w="3544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Home-delivered Intervention for Depressed, Cognitively Impaired Elders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D Kiosses, USA</w:t>
            </w:r>
          </w:p>
        </w:tc>
        <w:tc>
          <w:tcPr>
            <w:tcW w:w="1275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Recruiting</w:t>
            </w:r>
          </w:p>
        </w:tc>
        <w:tc>
          <w:tcPr>
            <w:tcW w:w="2410" w:type="dxa"/>
          </w:tcPr>
          <w:p w:rsidR="00BF4CB7" w:rsidRPr="00BF4CB7" w:rsidRDefault="00BF4CB7" w:rsidP="00BF4CB7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Diagnosis: Major depression, unipolar as determined by S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tructured Clinical Interview for 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DSM IV criteria.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Severity of depression: </w:t>
            </w:r>
            <w:r>
              <w:rPr>
                <w:rFonts w:cs="Arial"/>
                <w:sz w:val="20"/>
                <w:szCs w:val="20"/>
                <w:lang w:val="en-US"/>
              </w:rPr>
              <w:t>M</w:t>
            </w:r>
            <w:r w:rsidR="00473AFA">
              <w:rPr>
                <w:rFonts w:cs="Arial"/>
                <w:sz w:val="20"/>
                <w:szCs w:val="20"/>
                <w:lang w:val="en-US"/>
              </w:rPr>
              <w:t>ontgomery-Ashworth Depression Rating Scale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≥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18.</w:t>
            </w:r>
          </w:p>
        </w:tc>
        <w:tc>
          <w:tcPr>
            <w:tcW w:w="3827" w:type="dxa"/>
          </w:tcPr>
          <w:p w:rsidR="00BF4CB7" w:rsidRPr="00BF4CB7" w:rsidRDefault="00BF4CB7" w:rsidP="0080634C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Disability, i.e. impairment in at least 1 Instrumental Activity of Daily Living as measured by</w:t>
            </w:r>
            <w:r w:rsidR="0080634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Philadelphia Multilevel Assessment Instrument - Instrumental Activities of Daily Living subscale</w:t>
            </w:r>
          </w:p>
        </w:tc>
        <w:tc>
          <w:tcPr>
            <w:tcW w:w="2126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PATH (Problem Adaptation Therapy, a form of PST) vs Supportive Therapy</w:t>
            </w:r>
          </w:p>
        </w:tc>
        <w:tc>
          <w:tcPr>
            <w:tcW w:w="1701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iCs/>
                <w:sz w:val="20"/>
                <w:szCs w:val="20"/>
                <w:lang w:val="en-US" w:bidi="he-IL"/>
              </w:rPr>
            </w:pPr>
            <w:r w:rsidRPr="00BF4CB7">
              <w:rPr>
                <w:rFonts w:cs="Arial"/>
                <w:iCs/>
                <w:sz w:val="20"/>
                <w:szCs w:val="20"/>
                <w:lang w:val="en-US" w:bidi="he-IL"/>
              </w:rPr>
              <w:t>NCT01350349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iCs/>
                <w:sz w:val="20"/>
                <w:szCs w:val="20"/>
                <w:lang w:val="en-US" w:bidi="he-IL"/>
              </w:rPr>
              <w:t>Clinicaltrials.gov</w:t>
            </w:r>
          </w:p>
        </w:tc>
      </w:tr>
      <w:tr w:rsidR="00BF4CB7" w:rsidRPr="00BF4CB7" w:rsidTr="00BF4CB7">
        <w:trPr>
          <w:trHeight w:val="384"/>
        </w:trPr>
        <w:tc>
          <w:tcPr>
            <w:tcW w:w="3544" w:type="dxa"/>
          </w:tcPr>
          <w:p w:rsidR="00BF4CB7" w:rsidRPr="00BF4CB7" w:rsidRDefault="00BF4CB7" w:rsidP="00BF4CB7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Building Community Capacity for Disability Prevention for Minority Elders (Positive Minds - Strong Bodies)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bCs/>
                <w:sz w:val="20"/>
                <w:szCs w:val="20"/>
              </w:rPr>
            </w:pPr>
            <w:r w:rsidRPr="00BF4CB7">
              <w:rPr>
                <w:bCs/>
                <w:sz w:val="20"/>
                <w:szCs w:val="20"/>
              </w:rPr>
              <w:t>M Alegria, USA</w:t>
            </w:r>
          </w:p>
        </w:tc>
        <w:tc>
          <w:tcPr>
            <w:tcW w:w="1275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Recruiting</w:t>
            </w:r>
          </w:p>
        </w:tc>
        <w:tc>
          <w:tcPr>
            <w:tcW w:w="2410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Score above threshold on </w:t>
            </w:r>
            <w:r w:rsidR="006E6D9D" w:rsidRPr="00BF4CB7">
              <w:rPr>
                <w:rFonts w:cs="Arial"/>
                <w:color w:val="000000"/>
                <w:sz w:val="20"/>
                <w:szCs w:val="20"/>
                <w:lang w:val="en-US"/>
              </w:rPr>
              <w:t>Patient Health Questionnaire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-9, </w:t>
            </w:r>
            <w:proofErr w:type="spellStart"/>
            <w:r w:rsidRPr="00BF4CB7">
              <w:rPr>
                <w:rFonts w:cs="Arial"/>
                <w:sz w:val="20"/>
                <w:szCs w:val="20"/>
                <w:lang w:val="en-US"/>
              </w:rPr>
              <w:t>G</w:t>
            </w:r>
            <w:r w:rsidR="006E6D9D">
              <w:rPr>
                <w:rFonts w:cs="Arial"/>
                <w:sz w:val="20"/>
                <w:szCs w:val="20"/>
                <w:lang w:val="en-US"/>
              </w:rPr>
              <w:t>eneralised</w:t>
            </w:r>
            <w:proofErr w:type="spellEnd"/>
            <w:r w:rsidR="006E6D9D">
              <w:rPr>
                <w:rFonts w:cs="Arial"/>
                <w:sz w:val="20"/>
                <w:szCs w:val="20"/>
                <w:lang w:val="en-US"/>
              </w:rPr>
              <w:t xml:space="preserve"> Anxiety Disorder Assessment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, or Geriatric Depression Scale</w:t>
            </w:r>
          </w:p>
        </w:tc>
        <w:tc>
          <w:tcPr>
            <w:tcW w:w="3827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“Disability” condition; not yet clear from trials register entry</w:t>
            </w:r>
          </w:p>
        </w:tc>
        <w:tc>
          <w:tcPr>
            <w:tcW w:w="2126" w:type="dxa"/>
          </w:tcPr>
          <w:p w:rsidR="00BF4CB7" w:rsidRPr="00BF4CB7" w:rsidRDefault="00BF4CB7" w:rsidP="006E6D9D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Combined </w:t>
            </w:r>
            <w:r w:rsidR="006E6D9D">
              <w:rPr>
                <w:rFonts w:cs="Arial"/>
                <w:sz w:val="20"/>
                <w:szCs w:val="20"/>
                <w:lang w:val="en-US"/>
              </w:rPr>
              <w:t xml:space="preserve">cognitive </w:t>
            </w:r>
            <w:proofErr w:type="spellStart"/>
            <w:r w:rsidR="006E6D9D">
              <w:rPr>
                <w:rFonts w:cs="Arial"/>
                <w:sz w:val="20"/>
                <w:szCs w:val="20"/>
                <w:lang w:val="en-US"/>
              </w:rPr>
              <w:t>behavioural</w:t>
            </w:r>
            <w:proofErr w:type="spellEnd"/>
            <w:r w:rsidR="006E6D9D">
              <w:rPr>
                <w:rFonts w:cs="Arial"/>
                <w:sz w:val="20"/>
                <w:szCs w:val="20"/>
                <w:lang w:val="en-US"/>
              </w:rPr>
              <w:t xml:space="preserve"> therapy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 + exercise intervention</w:t>
            </w:r>
            <w:r w:rsidR="006E6D9D">
              <w:rPr>
                <w:rFonts w:cs="Arial"/>
                <w:sz w:val="20"/>
                <w:szCs w:val="20"/>
                <w:lang w:val="en-US"/>
              </w:rPr>
              <w:t xml:space="preserve"> v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s enhanced usual care</w:t>
            </w:r>
          </w:p>
        </w:tc>
        <w:tc>
          <w:tcPr>
            <w:tcW w:w="1701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NCT02317432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Clinicaltrials.gov</w:t>
            </w:r>
          </w:p>
        </w:tc>
      </w:tr>
      <w:tr w:rsidR="00BF4CB7" w:rsidRPr="00BF4CB7" w:rsidTr="00BF4CB7">
        <w:trPr>
          <w:trHeight w:val="384"/>
        </w:trPr>
        <w:tc>
          <w:tcPr>
            <w:tcW w:w="3544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Telehealth Depression Treatments for Older Adults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N Choi, USA</w:t>
            </w:r>
          </w:p>
        </w:tc>
        <w:tc>
          <w:tcPr>
            <w:tcW w:w="1275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Recruiting</w:t>
            </w:r>
          </w:p>
        </w:tc>
        <w:tc>
          <w:tcPr>
            <w:tcW w:w="2410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H</w:t>
            </w:r>
            <w:r w:rsidR="00473AFA">
              <w:rPr>
                <w:rFonts w:cs="Arial"/>
                <w:sz w:val="20"/>
                <w:szCs w:val="20"/>
                <w:lang w:val="en-US"/>
              </w:rPr>
              <w:t xml:space="preserve">amilton Depression </w:t>
            </w:r>
            <w:proofErr w:type="gramStart"/>
            <w:r w:rsidR="00473AFA">
              <w:rPr>
                <w:rFonts w:cs="Arial"/>
                <w:sz w:val="20"/>
                <w:szCs w:val="20"/>
                <w:lang w:val="en-US"/>
              </w:rPr>
              <w:t>rating</w:t>
            </w:r>
            <w:proofErr w:type="gramEnd"/>
            <w:r w:rsidR="00473AFA">
              <w:rPr>
                <w:rFonts w:cs="Arial"/>
                <w:sz w:val="20"/>
                <w:szCs w:val="20"/>
                <w:lang w:val="en-US"/>
              </w:rPr>
              <w:t xml:space="preserve"> Scale 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>&gt;14</w:t>
            </w:r>
          </w:p>
        </w:tc>
        <w:tc>
          <w:tcPr>
            <w:tcW w:w="3827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Homebound</w:t>
            </w:r>
          </w:p>
        </w:tc>
        <w:tc>
          <w:tcPr>
            <w:tcW w:w="2126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IT-PST (tele-delivered) vs IT-Self Care Management vs usual care</w:t>
            </w:r>
          </w:p>
        </w:tc>
        <w:tc>
          <w:tcPr>
            <w:tcW w:w="1701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NCT02600754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Clinicaltrials.gov</w:t>
            </w:r>
          </w:p>
        </w:tc>
      </w:tr>
      <w:tr w:rsidR="00BF4CB7" w:rsidRPr="00BF4CB7" w:rsidTr="00BF4CB7">
        <w:trPr>
          <w:trHeight w:val="384"/>
        </w:trPr>
        <w:tc>
          <w:tcPr>
            <w:tcW w:w="3544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Music therapy to relieve pain and depressive symptoms for community-dwelling frail older adults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bCs/>
                <w:sz w:val="20"/>
                <w:szCs w:val="20"/>
              </w:rPr>
            </w:pPr>
            <w:r w:rsidRPr="00BF4CB7">
              <w:rPr>
                <w:bCs/>
                <w:sz w:val="20"/>
                <w:szCs w:val="20"/>
              </w:rPr>
              <w:t xml:space="preserve">M Yee </w:t>
            </w:r>
            <w:proofErr w:type="spellStart"/>
            <w:r w:rsidRPr="00BF4CB7">
              <w:rPr>
                <w:bCs/>
                <w:sz w:val="20"/>
                <w:szCs w:val="20"/>
              </w:rPr>
              <w:t>Tse</w:t>
            </w:r>
            <w:proofErr w:type="spellEnd"/>
            <w:r w:rsidRPr="00BF4CB7">
              <w:rPr>
                <w:bCs/>
                <w:sz w:val="20"/>
                <w:szCs w:val="20"/>
              </w:rPr>
              <w:t>, Hong Kong</w:t>
            </w:r>
          </w:p>
        </w:tc>
        <w:tc>
          <w:tcPr>
            <w:tcW w:w="1275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Not yet recruiting</w:t>
            </w:r>
          </w:p>
        </w:tc>
        <w:tc>
          <w:tcPr>
            <w:tcW w:w="2410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Score &gt;3 in the </w:t>
            </w:r>
            <w:r w:rsidR="00473AFA">
              <w:rPr>
                <w:rFonts w:cs="Arial"/>
                <w:sz w:val="20"/>
                <w:szCs w:val="20"/>
                <w:lang w:val="en-US"/>
              </w:rPr>
              <w:t xml:space="preserve">15-item </w:t>
            </w:r>
            <w:r w:rsidR="00473AFA" w:rsidRPr="00BF4CB7">
              <w:rPr>
                <w:rFonts w:cs="Arial"/>
                <w:sz w:val="20"/>
                <w:szCs w:val="20"/>
                <w:lang w:val="en-US"/>
              </w:rPr>
              <w:t xml:space="preserve">Geriatric Depression Scale </w:t>
            </w:r>
          </w:p>
        </w:tc>
        <w:tc>
          <w:tcPr>
            <w:tcW w:w="3827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Score </w:t>
            </w:r>
            <w:r>
              <w:rPr>
                <w:rFonts w:cs="Arial"/>
                <w:sz w:val="20"/>
                <w:szCs w:val="20"/>
                <w:lang w:val="en-US"/>
              </w:rPr>
              <w:t>≥1</w:t>
            </w:r>
            <w:r w:rsidRPr="00BF4CB7">
              <w:rPr>
                <w:rFonts w:cs="Arial"/>
                <w:sz w:val="20"/>
                <w:szCs w:val="20"/>
                <w:lang w:val="en-US"/>
              </w:rPr>
              <w:t xml:space="preserve"> in the frailty index</w:t>
            </w:r>
          </w:p>
        </w:tc>
        <w:tc>
          <w:tcPr>
            <w:tcW w:w="2126" w:type="dxa"/>
          </w:tcPr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sz w:val="20"/>
                <w:szCs w:val="20"/>
              </w:rPr>
              <w:t>Music therapy group</w:t>
            </w:r>
            <w:r w:rsidR="008D23F1">
              <w:rPr>
                <w:sz w:val="20"/>
                <w:szCs w:val="20"/>
              </w:rPr>
              <w:t xml:space="preserve"> vs control (details not reported)</w:t>
            </w:r>
          </w:p>
        </w:tc>
        <w:tc>
          <w:tcPr>
            <w:tcW w:w="1701" w:type="dxa"/>
          </w:tcPr>
          <w:p w:rsidR="00BF4CB7" w:rsidRPr="00BF4CB7" w:rsidRDefault="00BF4CB7" w:rsidP="00BF4CB7">
            <w:pPr>
              <w:spacing w:before="100" w:beforeAutospacing="1" w:after="0"/>
              <w:rPr>
                <w:rFonts w:cs="Arial"/>
                <w:sz w:val="20"/>
                <w:szCs w:val="20"/>
                <w:lang w:val="en-US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ACTRN12614000168651</w:t>
            </w:r>
          </w:p>
          <w:p w:rsidR="00BF4CB7" w:rsidRPr="00BF4CB7" w:rsidRDefault="00BF4CB7" w:rsidP="00BF4CB7">
            <w:pPr>
              <w:spacing w:before="100" w:beforeAutospacing="1" w:after="0"/>
              <w:rPr>
                <w:sz w:val="20"/>
                <w:szCs w:val="20"/>
              </w:rPr>
            </w:pPr>
            <w:r w:rsidRPr="00BF4CB7">
              <w:rPr>
                <w:rFonts w:cs="Arial"/>
                <w:sz w:val="20"/>
                <w:szCs w:val="20"/>
                <w:lang w:val="en-US"/>
              </w:rPr>
              <w:t>WHO ICTRP</w:t>
            </w:r>
          </w:p>
        </w:tc>
      </w:tr>
    </w:tbl>
    <w:p w:rsidR="00E8368C" w:rsidRPr="00BF4CB7" w:rsidRDefault="00E8368C">
      <w:pPr>
        <w:rPr>
          <w:sz w:val="16"/>
        </w:rPr>
      </w:pPr>
    </w:p>
    <w:sectPr w:rsidR="00E8368C" w:rsidRPr="00BF4CB7" w:rsidSect="00664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49" w:rsidRDefault="00D42249" w:rsidP="00B23B88">
      <w:pPr>
        <w:spacing w:after="0" w:line="240" w:lineRule="auto"/>
      </w:pPr>
      <w:r>
        <w:separator/>
      </w:r>
    </w:p>
  </w:endnote>
  <w:endnote w:type="continuationSeparator" w:id="0">
    <w:p w:rsidR="00D42249" w:rsidRDefault="00D42249" w:rsidP="00B23B88">
      <w:pPr>
        <w:spacing w:after="0" w:line="240" w:lineRule="auto"/>
      </w:pPr>
      <w:r>
        <w:continuationSeparator/>
      </w:r>
    </w:p>
  </w:endnote>
  <w:endnote w:type="continuationNotice" w:id="1">
    <w:p w:rsidR="00D42249" w:rsidRDefault="00D42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5" w:rsidRDefault="00B8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5" w:rsidRDefault="00B82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5" w:rsidRDefault="00B8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49" w:rsidRDefault="00D42249" w:rsidP="00B23B88">
      <w:pPr>
        <w:spacing w:after="0" w:line="240" w:lineRule="auto"/>
      </w:pPr>
      <w:r>
        <w:separator/>
      </w:r>
    </w:p>
  </w:footnote>
  <w:footnote w:type="continuationSeparator" w:id="0">
    <w:p w:rsidR="00D42249" w:rsidRDefault="00D42249" w:rsidP="00B2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B7" w:rsidRDefault="00BF4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03" w:rsidRPr="00BF4CB7" w:rsidRDefault="00705AEF">
    <w:pPr>
      <w:rPr>
        <w:b/>
      </w:rPr>
    </w:pPr>
    <w:r>
      <w:rPr>
        <w:b/>
      </w:rPr>
      <w:t xml:space="preserve">Appendix </w:t>
    </w:r>
    <w:r>
      <w:rPr>
        <w:b/>
      </w:rPr>
      <w:t>A</w:t>
    </w:r>
    <w:bookmarkStart w:id="0" w:name="_GoBack"/>
    <w:bookmarkEnd w:id="0"/>
    <w:r w:rsidR="00BF4CB7">
      <w:rPr>
        <w:b/>
      </w:rPr>
      <w:t>3</w:t>
    </w:r>
    <w:r w:rsidR="00BF4CB7" w:rsidRPr="003C7C27">
      <w:rPr>
        <w:b/>
      </w:rPr>
      <w:t>: Ongoing studies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35" w:rsidRDefault="00B8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88"/>
    <w:rsid w:val="0003704E"/>
    <w:rsid w:val="000F40AE"/>
    <w:rsid w:val="0010585A"/>
    <w:rsid w:val="00154742"/>
    <w:rsid w:val="001F7DFC"/>
    <w:rsid w:val="00283019"/>
    <w:rsid w:val="003C7C27"/>
    <w:rsid w:val="003D2577"/>
    <w:rsid w:val="00473AFA"/>
    <w:rsid w:val="005D4AEC"/>
    <w:rsid w:val="00611024"/>
    <w:rsid w:val="00664603"/>
    <w:rsid w:val="00676E93"/>
    <w:rsid w:val="006E6D9D"/>
    <w:rsid w:val="00705AEF"/>
    <w:rsid w:val="0080634C"/>
    <w:rsid w:val="00843E02"/>
    <w:rsid w:val="008D23F1"/>
    <w:rsid w:val="00957003"/>
    <w:rsid w:val="009A37CF"/>
    <w:rsid w:val="009C535F"/>
    <w:rsid w:val="00A519C0"/>
    <w:rsid w:val="00AA7A9E"/>
    <w:rsid w:val="00B23B88"/>
    <w:rsid w:val="00B64BE0"/>
    <w:rsid w:val="00B82235"/>
    <w:rsid w:val="00BF4CB7"/>
    <w:rsid w:val="00C42C23"/>
    <w:rsid w:val="00CE3631"/>
    <w:rsid w:val="00D154A6"/>
    <w:rsid w:val="00D42249"/>
    <w:rsid w:val="00DD6E77"/>
    <w:rsid w:val="00E014A1"/>
    <w:rsid w:val="00E160F5"/>
    <w:rsid w:val="00E17145"/>
    <w:rsid w:val="00E8368C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530C"/>
  <w15:docId w15:val="{BF1055F8-8843-440C-BDF3-106326D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B88"/>
  </w:style>
  <w:style w:type="paragraph" w:styleId="Footer">
    <w:name w:val="footer"/>
    <w:basedOn w:val="Normal"/>
    <w:link w:val="FooterChar"/>
    <w:uiPriority w:val="99"/>
    <w:unhideWhenUsed/>
    <w:rsid w:val="00B2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B88"/>
  </w:style>
  <w:style w:type="paragraph" w:customStyle="1" w:styleId="Default">
    <w:name w:val="Default"/>
    <w:rsid w:val="00D1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Yehudit Harris</dc:creator>
  <cp:keywords/>
  <dc:description/>
  <cp:lastModifiedBy>Rachael Frost</cp:lastModifiedBy>
  <cp:revision>11</cp:revision>
  <dcterms:created xsi:type="dcterms:W3CDTF">2017-12-15T16:04:00Z</dcterms:created>
  <dcterms:modified xsi:type="dcterms:W3CDTF">2018-03-23T12:06:00Z</dcterms:modified>
</cp:coreProperties>
</file>