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87" w:rsidRDefault="00843B87" w:rsidP="009B1B3A">
      <w:pPr>
        <w:bidi w:val="0"/>
        <w:spacing w:after="0" w:line="360" w:lineRule="auto"/>
        <w:ind w:left="1021" w:hanging="1021"/>
        <w:rPr>
          <w:b/>
          <w:bCs/>
        </w:rPr>
      </w:pPr>
      <w:r w:rsidRPr="009B1B3A">
        <w:rPr>
          <w:b/>
          <w:bCs/>
        </w:rPr>
        <w:t xml:space="preserve">Table S1:   The association of physical activity and social network in relation to cognitive function at follow-up: Model 3 with </w:t>
      </w:r>
      <w:r w:rsidR="005024CC">
        <w:rPr>
          <w:b/>
          <w:bCs/>
        </w:rPr>
        <w:t xml:space="preserve">all </w:t>
      </w:r>
      <w:r w:rsidRPr="009B1B3A">
        <w:rPr>
          <w:b/>
          <w:bCs/>
        </w:rPr>
        <w:t>control variables</w:t>
      </w:r>
      <w:r w:rsidR="005024CC">
        <w:rPr>
          <w:b/>
          <w:bCs/>
        </w:rPr>
        <w:t xml:space="preserve"> shown</w:t>
      </w:r>
    </w:p>
    <w:p w:rsidR="009B1B3A" w:rsidRPr="009B1B3A" w:rsidRDefault="009B1B3A" w:rsidP="009B1B3A">
      <w:pPr>
        <w:bidi w:val="0"/>
        <w:spacing w:after="0" w:line="360" w:lineRule="auto"/>
        <w:ind w:left="1021" w:hanging="1021"/>
        <w:rPr>
          <w:b/>
          <w:bCs/>
        </w:rPr>
      </w:pPr>
    </w:p>
    <w:tbl>
      <w:tblPr>
        <w:tblW w:w="0" w:type="auto"/>
        <w:tblInd w:w="95" w:type="dxa"/>
        <w:tblLook w:val="04A0"/>
      </w:tblPr>
      <w:tblGrid>
        <w:gridCol w:w="3132"/>
        <w:gridCol w:w="2551"/>
        <w:gridCol w:w="1701"/>
      </w:tblGrid>
      <w:tr w:rsidR="00843B87" w:rsidRPr="005B5144" w:rsidTr="009B1B3A">
        <w:trPr>
          <w:trHeight w:val="270"/>
        </w:trPr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843B87" w:rsidRPr="005B5144" w:rsidRDefault="00843B87" w:rsidP="00925335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5B5144">
              <w:rPr>
                <w:rFonts w:ascii="Calibri" w:eastAsia="Times New Roman" w:hAnsi="Calibri" w:cs="Calibri"/>
              </w:rPr>
              <w:t>VARIABLES</w:t>
            </w:r>
          </w:p>
        </w:tc>
        <w:tc>
          <w:tcPr>
            <w:tcW w:w="2551" w:type="dxa"/>
          </w:tcPr>
          <w:p w:rsidR="00843B87" w:rsidRPr="005B5144" w:rsidRDefault="00843B87" w:rsidP="0092533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43B87" w:rsidRPr="005B5144" w:rsidRDefault="005024CC" w:rsidP="009B1B3A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</w:t>
            </w:r>
            <w:r w:rsidR="009B1B3A">
              <w:rPr>
                <w:rFonts w:ascii="Calibri" w:eastAsia="Times New Roman" w:hAnsi="Calibri" w:cs="Calibri"/>
              </w:rPr>
              <w:t>R</w:t>
            </w:r>
            <w:r w:rsidR="009B1B3A" w:rsidRPr="009B1B3A">
              <w:rPr>
                <w:rFonts w:ascii="Calibri" w:eastAsia="Times New Roman" w:hAnsi="Calibri" w:cs="Calibri"/>
                <w:vertAlign w:val="superscript"/>
              </w:rPr>
              <w:t>2</w:t>
            </w:r>
          </w:p>
        </w:tc>
      </w:tr>
      <w:tr w:rsidR="00843B87" w:rsidRPr="005B5144" w:rsidTr="009B1B3A">
        <w:trPr>
          <w:trHeight w:val="255"/>
        </w:trPr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843B87" w:rsidRPr="005B5144" w:rsidRDefault="00843B87" w:rsidP="00925335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5B5144">
              <w:rPr>
                <w:rFonts w:ascii="Calibri" w:eastAsia="Times New Roman" w:hAnsi="Calibri" w:cs="Calibri"/>
              </w:rPr>
              <w:t>Baseline measures</w:t>
            </w:r>
          </w:p>
        </w:tc>
        <w:tc>
          <w:tcPr>
            <w:tcW w:w="2551" w:type="dxa"/>
          </w:tcPr>
          <w:p w:rsidR="00843B87" w:rsidRPr="005B5144" w:rsidRDefault="00843B87" w:rsidP="0092533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43B87" w:rsidRPr="005B5144" w:rsidRDefault="00843B87" w:rsidP="0092533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5144">
              <w:rPr>
                <w:rFonts w:ascii="Calibri" w:eastAsia="Times New Roman" w:hAnsi="Calibri" w:cs="Calibri"/>
              </w:rPr>
              <w:t> </w:t>
            </w:r>
          </w:p>
        </w:tc>
      </w:tr>
      <w:tr w:rsidR="00843B87" w:rsidRPr="005B5144" w:rsidTr="009B1B3A">
        <w:trPr>
          <w:trHeight w:val="270"/>
        </w:trPr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843B87" w:rsidRPr="005B5144" w:rsidRDefault="00843B87" w:rsidP="00925335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5B5144">
              <w:rPr>
                <w:rFonts w:ascii="Calibri" w:eastAsia="Times New Roman" w:hAnsi="Calibri" w:cs="Calibri"/>
              </w:rPr>
              <w:t>Cognition</w:t>
            </w:r>
          </w:p>
        </w:tc>
        <w:tc>
          <w:tcPr>
            <w:tcW w:w="2551" w:type="dxa"/>
          </w:tcPr>
          <w:p w:rsidR="00843B87" w:rsidRPr="005B5144" w:rsidRDefault="00843B87" w:rsidP="00925335">
            <w:pPr>
              <w:bidi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43B87" w:rsidRPr="003E662C" w:rsidRDefault="009B1B3A" w:rsidP="00925335">
            <w:pPr>
              <w:bidi w:val="0"/>
              <w:spacing w:after="0" w:line="240" w:lineRule="auto"/>
              <w:jc w:val="both"/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="00843B87" w:rsidRPr="005B5144">
              <w:rPr>
                <w:rFonts w:ascii="Calibri" w:hAnsi="Calibri" w:cs="Calibri"/>
              </w:rPr>
              <w:t>0.4</w:t>
            </w:r>
            <w:r w:rsidR="00843B87">
              <w:rPr>
                <w:rFonts w:ascii="Calibri" w:hAnsi="Calibri" w:cs="Calibri"/>
              </w:rPr>
              <w:t>4</w:t>
            </w:r>
            <w:r w:rsidR="00843B87">
              <w:rPr>
                <w:rFonts w:ascii="Calibri" w:hAnsi="Calibri" w:cs="Calibri"/>
                <w:vertAlign w:val="superscript"/>
              </w:rPr>
              <w:t>***</w:t>
            </w:r>
          </w:p>
        </w:tc>
      </w:tr>
      <w:tr w:rsidR="00843B87" w:rsidRPr="005B5144" w:rsidTr="009B1B3A">
        <w:trPr>
          <w:trHeight w:val="255"/>
        </w:trPr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843B87" w:rsidRPr="005B5144" w:rsidRDefault="00843B87" w:rsidP="009B1B3A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5B5144">
              <w:rPr>
                <w:rFonts w:ascii="Calibri" w:eastAsia="Times New Roman" w:hAnsi="Calibri" w:cs="Calibri"/>
              </w:rPr>
              <w:t xml:space="preserve">Moderate </w:t>
            </w:r>
            <w:r w:rsidR="009B1B3A">
              <w:rPr>
                <w:rFonts w:ascii="Calibri" w:eastAsia="Times New Roman" w:hAnsi="Calibri" w:cs="Calibri"/>
              </w:rPr>
              <w:t xml:space="preserve"> p</w:t>
            </w:r>
            <w:r w:rsidR="009B1B3A" w:rsidRPr="005B5144">
              <w:rPr>
                <w:rFonts w:ascii="Calibri" w:eastAsia="Times New Roman" w:hAnsi="Calibri" w:cs="Calibri"/>
              </w:rPr>
              <w:t>hysical activity</w:t>
            </w:r>
          </w:p>
        </w:tc>
        <w:tc>
          <w:tcPr>
            <w:tcW w:w="2551" w:type="dxa"/>
          </w:tcPr>
          <w:p w:rsidR="00843B87" w:rsidRPr="00876571" w:rsidRDefault="00843B87" w:rsidP="00925335">
            <w:pPr>
              <w:bidi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43B87" w:rsidRPr="00931F03" w:rsidRDefault="009B1B3A" w:rsidP="00925335">
            <w:pPr>
              <w:bidi w:val="0"/>
              <w:spacing w:after="0" w:line="240" w:lineRule="auto"/>
              <w:jc w:val="both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="00843B87" w:rsidRPr="00876571">
              <w:rPr>
                <w:rFonts w:ascii="Calibri" w:hAnsi="Calibri" w:cs="Calibri"/>
              </w:rPr>
              <w:t>0.02</w:t>
            </w:r>
            <w:r w:rsidR="00843B87" w:rsidRPr="00931F03">
              <w:rPr>
                <w:rFonts w:ascii="Calibri" w:hAnsi="Calibri" w:cs="Calibri"/>
                <w:vertAlign w:val="superscript"/>
              </w:rPr>
              <w:t>*</w:t>
            </w:r>
          </w:p>
        </w:tc>
      </w:tr>
      <w:tr w:rsidR="00843B87" w:rsidRPr="005B5144" w:rsidTr="009B1B3A">
        <w:trPr>
          <w:trHeight w:val="270"/>
        </w:trPr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843B87" w:rsidRPr="005B5144" w:rsidRDefault="00843B87" w:rsidP="009B1B3A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5B5144">
              <w:rPr>
                <w:rFonts w:ascii="Calibri" w:eastAsia="Times New Roman" w:hAnsi="Calibri" w:cs="Calibri"/>
              </w:rPr>
              <w:t xml:space="preserve">High </w:t>
            </w:r>
            <w:r w:rsidR="009B1B3A">
              <w:rPr>
                <w:rFonts w:ascii="Calibri" w:eastAsia="Times New Roman" w:hAnsi="Calibri" w:cs="Calibri"/>
              </w:rPr>
              <w:t>p</w:t>
            </w:r>
            <w:r w:rsidR="009B1B3A" w:rsidRPr="005B5144">
              <w:rPr>
                <w:rFonts w:ascii="Calibri" w:eastAsia="Times New Roman" w:hAnsi="Calibri" w:cs="Calibri"/>
              </w:rPr>
              <w:t>hysical activity</w:t>
            </w:r>
          </w:p>
        </w:tc>
        <w:tc>
          <w:tcPr>
            <w:tcW w:w="2551" w:type="dxa"/>
          </w:tcPr>
          <w:p w:rsidR="00843B87" w:rsidRPr="005B5144" w:rsidRDefault="00843B87" w:rsidP="00925335">
            <w:pPr>
              <w:bidi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43B87" w:rsidRPr="003E662C" w:rsidRDefault="009B1B3A" w:rsidP="00925335">
            <w:pPr>
              <w:bidi w:val="0"/>
              <w:spacing w:after="0" w:line="240" w:lineRule="auto"/>
              <w:jc w:val="both"/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="00843B87" w:rsidRPr="005B5144">
              <w:rPr>
                <w:rFonts w:ascii="Calibri" w:hAnsi="Calibri" w:cs="Calibri"/>
              </w:rPr>
              <w:t>0.0</w:t>
            </w:r>
            <w:r w:rsidR="00843B87">
              <w:rPr>
                <w:rFonts w:ascii="Calibri" w:hAnsi="Calibri" w:cs="Calibri"/>
              </w:rPr>
              <w:t>3</w:t>
            </w:r>
            <w:r w:rsidR="00843B87">
              <w:rPr>
                <w:rFonts w:ascii="Calibri" w:hAnsi="Calibri" w:cs="Calibri"/>
                <w:vertAlign w:val="superscript"/>
              </w:rPr>
              <w:t>***</w:t>
            </w:r>
          </w:p>
        </w:tc>
      </w:tr>
      <w:tr w:rsidR="00843B87" w:rsidRPr="005B5144" w:rsidTr="009B1B3A">
        <w:trPr>
          <w:trHeight w:val="270"/>
        </w:trPr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843B87" w:rsidRPr="005B5144" w:rsidRDefault="009B1B3A" w:rsidP="00925335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5B5144">
              <w:rPr>
                <w:rFonts w:ascii="Calibri" w:eastAsia="Times New Roman" w:hAnsi="Calibri" w:cs="Calibri"/>
              </w:rPr>
              <w:t>Social network</w:t>
            </w:r>
            <w:r>
              <w:rPr>
                <w:rFonts w:ascii="Calibri" w:eastAsia="Times New Roman" w:hAnsi="Calibri" w:cs="Calibri"/>
              </w:rPr>
              <w:t xml:space="preserve"> size</w:t>
            </w:r>
          </w:p>
        </w:tc>
        <w:tc>
          <w:tcPr>
            <w:tcW w:w="2551" w:type="dxa"/>
          </w:tcPr>
          <w:p w:rsidR="00843B87" w:rsidRPr="005B5144" w:rsidRDefault="00843B87" w:rsidP="00925335">
            <w:pPr>
              <w:bidi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43B87" w:rsidRPr="003E662C" w:rsidRDefault="009B1B3A" w:rsidP="00925335">
            <w:pPr>
              <w:bidi w:val="0"/>
              <w:spacing w:after="0" w:line="240" w:lineRule="auto"/>
              <w:jc w:val="both"/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="00843B87" w:rsidRPr="005B5144">
              <w:rPr>
                <w:rFonts w:ascii="Calibri" w:hAnsi="Calibri" w:cs="Calibri"/>
              </w:rPr>
              <w:t>0.0</w:t>
            </w:r>
            <w:r w:rsidR="00843B87">
              <w:rPr>
                <w:rFonts w:ascii="Calibri" w:hAnsi="Calibri" w:cs="Calibri"/>
              </w:rPr>
              <w:t>3</w:t>
            </w:r>
            <w:r w:rsidR="00843B87">
              <w:rPr>
                <w:rFonts w:ascii="Calibri" w:hAnsi="Calibri" w:cs="Calibri"/>
                <w:vertAlign w:val="superscript"/>
              </w:rPr>
              <w:t>***</w:t>
            </w:r>
          </w:p>
        </w:tc>
      </w:tr>
      <w:tr w:rsidR="00843B87" w:rsidRPr="005B5144" w:rsidTr="009B1B3A">
        <w:trPr>
          <w:trHeight w:val="270"/>
        </w:trPr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843B87" w:rsidRDefault="00843B87" w:rsidP="00925335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t>A</w:t>
            </w:r>
            <w:r w:rsidRPr="005B5144">
              <w:t>ge</w:t>
            </w:r>
          </w:p>
        </w:tc>
        <w:tc>
          <w:tcPr>
            <w:tcW w:w="2551" w:type="dxa"/>
          </w:tcPr>
          <w:p w:rsidR="00843B87" w:rsidRDefault="00843B87" w:rsidP="00925335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43B87" w:rsidRPr="00402127" w:rsidRDefault="00843B87" w:rsidP="00925335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Calibri"/>
                <w:vertAlign w:val="superscript"/>
              </w:rPr>
            </w:pPr>
            <w:r>
              <w:rPr>
                <w:rFonts w:ascii="Calibri" w:eastAsia="Times New Roman" w:hAnsi="Calibri" w:cs="Calibri"/>
              </w:rPr>
              <w:t xml:space="preserve"> -0.17</w:t>
            </w:r>
            <w:r>
              <w:rPr>
                <w:rFonts w:ascii="Calibri" w:eastAsia="Times New Roman" w:hAnsi="Calibri" w:cs="Calibri"/>
                <w:vertAlign w:val="superscript"/>
              </w:rPr>
              <w:t>***</w:t>
            </w:r>
          </w:p>
        </w:tc>
      </w:tr>
      <w:tr w:rsidR="00843B87" w:rsidRPr="005B5144" w:rsidTr="009B1B3A">
        <w:trPr>
          <w:trHeight w:val="270"/>
        </w:trPr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843B87" w:rsidRDefault="00843B87" w:rsidP="009B1B3A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t>G</w:t>
            </w:r>
            <w:r w:rsidRPr="005B5144">
              <w:t>ender</w:t>
            </w:r>
            <w:r w:rsidR="009B1B3A">
              <w:rPr>
                <w:rFonts w:ascii="Calibri" w:eastAsia="Times New Roman" w:hAnsi="Calibri" w:cs="Calibri"/>
                <w:vertAlign w:val="superscript"/>
              </w:rPr>
              <w:t>a</w:t>
            </w:r>
          </w:p>
        </w:tc>
        <w:tc>
          <w:tcPr>
            <w:tcW w:w="2551" w:type="dxa"/>
          </w:tcPr>
          <w:p w:rsidR="00843B87" w:rsidRDefault="00843B87" w:rsidP="00925335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43B87" w:rsidRPr="00C832EB" w:rsidRDefault="00843B87" w:rsidP="00925335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Calibri"/>
                <w:vertAlign w:val="superscript"/>
              </w:rPr>
            </w:pPr>
            <w:r>
              <w:rPr>
                <w:rFonts w:ascii="Calibri" w:eastAsia="Times New Roman" w:hAnsi="Calibri" w:cs="Calibri"/>
              </w:rPr>
              <w:t xml:space="preserve">  0.03</w:t>
            </w:r>
            <w:r>
              <w:rPr>
                <w:rFonts w:ascii="Calibri" w:eastAsia="Times New Roman" w:hAnsi="Calibri" w:cs="Calibri"/>
                <w:vertAlign w:val="superscript"/>
              </w:rPr>
              <w:t>***</w:t>
            </w:r>
          </w:p>
        </w:tc>
      </w:tr>
      <w:tr w:rsidR="00843B87" w:rsidRPr="005B5144" w:rsidTr="009B1B3A">
        <w:trPr>
          <w:trHeight w:val="270"/>
        </w:trPr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843B87" w:rsidRDefault="00843B87" w:rsidP="009B1B3A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t>M</w:t>
            </w:r>
            <w:r w:rsidRPr="005B5144">
              <w:t>arital status</w:t>
            </w:r>
            <w:r w:rsidR="009B1B3A">
              <w:rPr>
                <w:rFonts w:ascii="Calibri" w:eastAsia="Times New Roman" w:hAnsi="Calibri" w:cs="Calibri"/>
                <w:vertAlign w:val="superscript"/>
              </w:rPr>
              <w:t>a</w:t>
            </w:r>
          </w:p>
        </w:tc>
        <w:tc>
          <w:tcPr>
            <w:tcW w:w="2551" w:type="dxa"/>
          </w:tcPr>
          <w:p w:rsidR="00843B87" w:rsidRDefault="00843B87" w:rsidP="00925335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43B87" w:rsidRPr="005B5144" w:rsidRDefault="00843B87" w:rsidP="00925335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-0.01</w:t>
            </w:r>
          </w:p>
        </w:tc>
      </w:tr>
      <w:tr w:rsidR="00843B87" w:rsidRPr="005B5144" w:rsidTr="009B1B3A">
        <w:trPr>
          <w:trHeight w:val="270"/>
        </w:trPr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843B87" w:rsidRDefault="00843B87" w:rsidP="009B1B3A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t>E</w:t>
            </w:r>
            <w:r w:rsidRPr="005B5144">
              <w:t>ducation level</w:t>
            </w:r>
            <w:r w:rsidR="009B1B3A">
              <w:rPr>
                <w:rFonts w:ascii="Calibri" w:eastAsia="Times New Roman" w:hAnsi="Calibri" w:cs="Calibri"/>
                <w:vertAlign w:val="superscript"/>
              </w:rPr>
              <w:t>a</w:t>
            </w:r>
            <w:r>
              <w:rPr>
                <w:rFonts w:ascii="Calibri" w:eastAsia="Times New Roman" w:hAnsi="Calibri" w:cs="Calibri"/>
              </w:rPr>
              <w:t xml:space="preserve">           </w:t>
            </w:r>
          </w:p>
        </w:tc>
        <w:tc>
          <w:tcPr>
            <w:tcW w:w="2551" w:type="dxa"/>
          </w:tcPr>
          <w:p w:rsidR="00843B87" w:rsidRDefault="00843B87" w:rsidP="00843B87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73117">
              <w:rPr>
                <w:rFonts w:ascii="Calibri" w:eastAsia="Times New Roman" w:hAnsi="Calibri" w:cs="Calibri"/>
              </w:rPr>
              <w:t xml:space="preserve">Secondary </w:t>
            </w:r>
            <w:r>
              <w:rPr>
                <w:rFonts w:ascii="Calibri" w:eastAsia="Times New Roman" w:hAnsi="Calibri" w:cs="Calibri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43B87" w:rsidRPr="00AB2F0A" w:rsidRDefault="00843B87" w:rsidP="00925335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Calibri"/>
                <w:vertAlign w:val="superscript"/>
              </w:rPr>
            </w:pPr>
            <w:r>
              <w:rPr>
                <w:rFonts w:ascii="Calibri" w:eastAsia="Times New Roman" w:hAnsi="Calibri" w:cs="Calibri"/>
              </w:rPr>
              <w:t xml:space="preserve">  0.04</w:t>
            </w:r>
            <w:r>
              <w:rPr>
                <w:rFonts w:ascii="Calibri" w:eastAsia="Times New Roman" w:hAnsi="Calibri" w:cs="Calibri"/>
                <w:vertAlign w:val="superscript"/>
              </w:rPr>
              <w:t>***</w:t>
            </w:r>
          </w:p>
        </w:tc>
      </w:tr>
      <w:tr w:rsidR="00843B87" w:rsidRPr="005B5144" w:rsidTr="009B1B3A">
        <w:trPr>
          <w:trHeight w:val="270"/>
        </w:trPr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843B87" w:rsidRDefault="00843B87" w:rsidP="00843B87">
            <w:pPr>
              <w:bidi w:val="0"/>
              <w:spacing w:after="0" w:line="240" w:lineRule="auto"/>
            </w:pPr>
            <w:r>
              <w:t xml:space="preserve">    </w:t>
            </w:r>
          </w:p>
        </w:tc>
        <w:tc>
          <w:tcPr>
            <w:tcW w:w="2551" w:type="dxa"/>
          </w:tcPr>
          <w:p w:rsidR="00843B87" w:rsidRDefault="00843B87" w:rsidP="00925335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t>Post secondary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43B87" w:rsidRPr="00AB2F0A" w:rsidRDefault="00843B87" w:rsidP="00925335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Calibri"/>
                <w:vertAlign w:val="superscript"/>
              </w:rPr>
            </w:pPr>
            <w:r>
              <w:rPr>
                <w:rFonts w:ascii="Calibri" w:eastAsia="Times New Roman" w:hAnsi="Calibri" w:cs="Calibri"/>
              </w:rPr>
              <w:t xml:space="preserve">  0.09</w:t>
            </w:r>
            <w:r>
              <w:rPr>
                <w:rFonts w:ascii="Calibri" w:eastAsia="Times New Roman" w:hAnsi="Calibri" w:cs="Calibri"/>
                <w:vertAlign w:val="superscript"/>
              </w:rPr>
              <w:t>***</w:t>
            </w:r>
          </w:p>
        </w:tc>
      </w:tr>
      <w:tr w:rsidR="00843B87" w:rsidRPr="005B5144" w:rsidTr="009B1B3A">
        <w:trPr>
          <w:trHeight w:val="270"/>
        </w:trPr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843B87" w:rsidRDefault="00843B87" w:rsidP="009B1B3A">
            <w:pPr>
              <w:bidi w:val="0"/>
              <w:spacing w:after="0" w:line="240" w:lineRule="auto"/>
            </w:pPr>
            <w:r>
              <w:t>F</w:t>
            </w:r>
            <w:r w:rsidRPr="005B5144">
              <w:t>inancial adequacy</w:t>
            </w:r>
            <w:r w:rsidR="009B1B3A">
              <w:rPr>
                <w:rFonts w:ascii="Calibri" w:eastAsia="Times New Roman" w:hAnsi="Calibri" w:cs="Calibri"/>
                <w:vertAlign w:val="superscript"/>
              </w:rPr>
              <w:t>a</w:t>
            </w:r>
          </w:p>
        </w:tc>
        <w:tc>
          <w:tcPr>
            <w:tcW w:w="2551" w:type="dxa"/>
            <w:vAlign w:val="bottom"/>
          </w:tcPr>
          <w:p w:rsidR="00843B87" w:rsidRDefault="00843B87" w:rsidP="00925335">
            <w:pPr>
              <w:bidi w:val="0"/>
              <w:spacing w:after="0" w:line="240" w:lineRule="auto"/>
            </w:pPr>
            <w:r>
              <w:t>With some difficulty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43B87" w:rsidRPr="005B5144" w:rsidRDefault="00843B87" w:rsidP="00925335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0.02</w:t>
            </w:r>
            <w:r>
              <w:rPr>
                <w:rFonts w:ascii="Calibri" w:eastAsia="Times New Roman" w:hAnsi="Calibri" w:cs="Calibri"/>
                <w:vertAlign w:val="superscript"/>
              </w:rPr>
              <w:t>*</w:t>
            </w:r>
          </w:p>
        </w:tc>
      </w:tr>
      <w:tr w:rsidR="00843B87" w:rsidRPr="005B5144" w:rsidTr="009B1B3A">
        <w:trPr>
          <w:trHeight w:val="270"/>
        </w:trPr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843B87" w:rsidRDefault="00843B87" w:rsidP="00925335">
            <w:pPr>
              <w:bidi w:val="0"/>
              <w:spacing w:after="0" w:line="240" w:lineRule="auto"/>
            </w:pPr>
          </w:p>
        </w:tc>
        <w:tc>
          <w:tcPr>
            <w:tcW w:w="2551" w:type="dxa"/>
            <w:vAlign w:val="bottom"/>
          </w:tcPr>
          <w:p w:rsidR="00843B87" w:rsidRDefault="00843B87" w:rsidP="00925335">
            <w:pPr>
              <w:bidi w:val="0"/>
              <w:spacing w:after="0" w:line="240" w:lineRule="auto"/>
            </w:pPr>
            <w:r>
              <w:t>Fairly easily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43B87" w:rsidRPr="003E6E9D" w:rsidRDefault="00843B87" w:rsidP="00925335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Calibri"/>
                <w:vertAlign w:val="superscript"/>
              </w:rPr>
            </w:pPr>
            <w:r>
              <w:rPr>
                <w:rFonts w:ascii="Calibri" w:eastAsia="Times New Roman" w:hAnsi="Calibri" w:cs="Calibri"/>
              </w:rPr>
              <w:t xml:space="preserve">  0.04</w:t>
            </w:r>
            <w:r>
              <w:rPr>
                <w:rFonts w:ascii="Calibri" w:eastAsia="Times New Roman" w:hAnsi="Calibri" w:cs="Calibri"/>
                <w:vertAlign w:val="superscript"/>
              </w:rPr>
              <w:t>**</w:t>
            </w:r>
          </w:p>
        </w:tc>
      </w:tr>
      <w:tr w:rsidR="00843B87" w:rsidRPr="005B5144" w:rsidTr="009B1B3A">
        <w:trPr>
          <w:trHeight w:val="270"/>
        </w:trPr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843B87" w:rsidRDefault="00843B87" w:rsidP="00925335">
            <w:pPr>
              <w:bidi w:val="0"/>
              <w:spacing w:after="0" w:line="240" w:lineRule="auto"/>
            </w:pPr>
          </w:p>
        </w:tc>
        <w:tc>
          <w:tcPr>
            <w:tcW w:w="2551" w:type="dxa"/>
            <w:vAlign w:val="bottom"/>
          </w:tcPr>
          <w:p w:rsidR="00843B87" w:rsidRDefault="00843B87" w:rsidP="00925335">
            <w:pPr>
              <w:bidi w:val="0"/>
              <w:spacing w:after="0" w:line="240" w:lineRule="auto"/>
            </w:pPr>
            <w:r>
              <w:t>Easily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43B87" w:rsidRPr="004E57DD" w:rsidRDefault="00843B87" w:rsidP="00925335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Calibri"/>
                <w:vertAlign w:val="superscript"/>
              </w:rPr>
            </w:pPr>
            <w:r>
              <w:rPr>
                <w:rFonts w:ascii="Calibri" w:eastAsia="Times New Roman" w:hAnsi="Calibri" w:cs="Calibri"/>
              </w:rPr>
              <w:t xml:space="preserve">  0.04</w:t>
            </w:r>
            <w:r>
              <w:rPr>
                <w:rFonts w:ascii="Calibri" w:eastAsia="Times New Roman" w:hAnsi="Calibri" w:cs="Calibri"/>
                <w:vertAlign w:val="superscript"/>
              </w:rPr>
              <w:t>***</w:t>
            </w:r>
          </w:p>
        </w:tc>
      </w:tr>
      <w:tr w:rsidR="00843B87" w:rsidRPr="005B5144" w:rsidTr="009B1B3A">
        <w:trPr>
          <w:trHeight w:val="270"/>
        </w:trPr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843B87" w:rsidRDefault="00843B87" w:rsidP="00925335">
            <w:pPr>
              <w:bidi w:val="0"/>
              <w:spacing w:after="0" w:line="240" w:lineRule="auto"/>
            </w:pPr>
            <w:r>
              <w:t>C</w:t>
            </w:r>
            <w:r w:rsidRPr="005B5144">
              <w:t>hronic diseases</w:t>
            </w:r>
          </w:p>
        </w:tc>
        <w:tc>
          <w:tcPr>
            <w:tcW w:w="2551" w:type="dxa"/>
          </w:tcPr>
          <w:p w:rsidR="00843B87" w:rsidRDefault="00843B87" w:rsidP="00925335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43B87" w:rsidRPr="0047421C" w:rsidRDefault="00843B87" w:rsidP="00925335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Calibri"/>
                <w:vertAlign w:val="superscript"/>
              </w:rPr>
            </w:pPr>
            <w:r>
              <w:rPr>
                <w:rFonts w:ascii="Calibri" w:eastAsia="Times New Roman" w:hAnsi="Calibri" w:cs="Calibri"/>
              </w:rPr>
              <w:t xml:space="preserve">  0.02</w:t>
            </w:r>
            <w:r>
              <w:rPr>
                <w:rFonts w:ascii="Calibri" w:eastAsia="Times New Roman" w:hAnsi="Calibri" w:cs="Calibri"/>
                <w:vertAlign w:val="superscript"/>
              </w:rPr>
              <w:t>**</w:t>
            </w:r>
          </w:p>
        </w:tc>
      </w:tr>
      <w:tr w:rsidR="00843B87" w:rsidRPr="005B5144" w:rsidTr="009B1B3A">
        <w:trPr>
          <w:trHeight w:val="270"/>
        </w:trPr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843B87" w:rsidRDefault="00843B87" w:rsidP="00925335">
            <w:pPr>
              <w:bidi w:val="0"/>
              <w:spacing w:after="0" w:line="240" w:lineRule="auto"/>
            </w:pPr>
            <w:r w:rsidRPr="005B5144">
              <w:t>ADL</w:t>
            </w:r>
          </w:p>
        </w:tc>
        <w:tc>
          <w:tcPr>
            <w:tcW w:w="2551" w:type="dxa"/>
          </w:tcPr>
          <w:p w:rsidR="00843B87" w:rsidRDefault="00843B87" w:rsidP="00925335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43B87" w:rsidRPr="005B5144" w:rsidRDefault="00843B87" w:rsidP="00925335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0.01</w:t>
            </w:r>
          </w:p>
        </w:tc>
      </w:tr>
      <w:tr w:rsidR="00843B87" w:rsidRPr="005B5144" w:rsidTr="009B1B3A">
        <w:trPr>
          <w:trHeight w:val="270"/>
        </w:trPr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843B87" w:rsidRPr="005B5144" w:rsidRDefault="00843B87" w:rsidP="00925335">
            <w:pPr>
              <w:bidi w:val="0"/>
              <w:spacing w:after="0" w:line="240" w:lineRule="auto"/>
            </w:pPr>
            <w:r>
              <w:t>I</w:t>
            </w:r>
            <w:r w:rsidRPr="005B5144">
              <w:t>ADL</w:t>
            </w:r>
            <w:r>
              <w:t xml:space="preserve"> </w:t>
            </w:r>
            <w:r w:rsidRPr="00EB6EE8">
              <w:t>limitations</w:t>
            </w:r>
          </w:p>
        </w:tc>
        <w:tc>
          <w:tcPr>
            <w:tcW w:w="2551" w:type="dxa"/>
          </w:tcPr>
          <w:p w:rsidR="00843B87" w:rsidRDefault="00843B87" w:rsidP="00925335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43B87" w:rsidRPr="009F3334" w:rsidRDefault="00843B87" w:rsidP="00925335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Calibri"/>
                <w:vertAlign w:val="superscript"/>
              </w:rPr>
            </w:pPr>
            <w:r>
              <w:rPr>
                <w:rFonts w:ascii="Calibri" w:eastAsia="Times New Roman" w:hAnsi="Calibri" w:cs="Calibri"/>
              </w:rPr>
              <w:t xml:space="preserve"> -0.09</w:t>
            </w:r>
            <w:r>
              <w:rPr>
                <w:rFonts w:ascii="Calibri" w:eastAsia="Times New Roman" w:hAnsi="Calibri" w:cs="Calibri"/>
                <w:vertAlign w:val="superscript"/>
              </w:rPr>
              <w:t>***</w:t>
            </w:r>
          </w:p>
        </w:tc>
      </w:tr>
      <w:tr w:rsidR="00843B87" w:rsidRPr="005B5144" w:rsidTr="009B1B3A">
        <w:trPr>
          <w:trHeight w:val="270"/>
        </w:trPr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843B87" w:rsidRPr="005B5144" w:rsidRDefault="00843B87" w:rsidP="00925335">
            <w:pPr>
              <w:bidi w:val="0"/>
              <w:spacing w:after="0" w:line="240" w:lineRule="auto"/>
            </w:pPr>
            <w:r w:rsidRPr="00B72E4B">
              <w:t>Perceived health</w:t>
            </w:r>
          </w:p>
        </w:tc>
        <w:tc>
          <w:tcPr>
            <w:tcW w:w="2551" w:type="dxa"/>
          </w:tcPr>
          <w:p w:rsidR="00843B87" w:rsidRDefault="00843B87" w:rsidP="00925335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43B87" w:rsidRPr="009F3334" w:rsidRDefault="00843B87" w:rsidP="00925335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Calibri"/>
                <w:vertAlign w:val="superscript"/>
              </w:rPr>
            </w:pPr>
            <w:r>
              <w:rPr>
                <w:rFonts w:ascii="Calibri" w:eastAsia="Times New Roman" w:hAnsi="Calibri" w:cs="Calibri"/>
              </w:rPr>
              <w:t xml:space="preserve">  0.05</w:t>
            </w:r>
            <w:r>
              <w:rPr>
                <w:rFonts w:ascii="Calibri" w:eastAsia="Times New Roman" w:hAnsi="Calibri" w:cs="Calibri"/>
                <w:vertAlign w:val="superscript"/>
              </w:rPr>
              <w:t>***</w:t>
            </w:r>
          </w:p>
        </w:tc>
      </w:tr>
      <w:tr w:rsidR="009B1B3A" w:rsidRPr="005B5144" w:rsidTr="009B1B3A">
        <w:trPr>
          <w:trHeight w:val="270"/>
        </w:trPr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9B1B3A" w:rsidRPr="00B72E4B" w:rsidRDefault="009B1B3A" w:rsidP="009B1B3A">
            <w:pPr>
              <w:bidi w:val="0"/>
              <w:spacing w:after="0" w:line="240" w:lineRule="auto"/>
            </w:pPr>
            <w:r>
              <w:t>Country</w:t>
            </w:r>
            <w:r>
              <w:rPr>
                <w:vertAlign w:val="superscript"/>
              </w:rPr>
              <w:t>a</w:t>
            </w:r>
          </w:p>
        </w:tc>
        <w:tc>
          <w:tcPr>
            <w:tcW w:w="2551" w:type="dxa"/>
            <w:vAlign w:val="bottom"/>
          </w:tcPr>
          <w:p w:rsidR="009B1B3A" w:rsidRDefault="009B1B3A" w:rsidP="00925335">
            <w:pPr>
              <w:bidi w:val="0"/>
              <w:spacing w:after="0" w:line="240" w:lineRule="auto"/>
              <w:ind w:left="175"/>
            </w:pPr>
            <w:r w:rsidRPr="003271C3">
              <w:rPr>
                <w:rFonts w:cstheme="minorHAnsi"/>
                <w:sz w:val="24"/>
                <w:szCs w:val="24"/>
              </w:rPr>
              <w:t>Germany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B3A" w:rsidRDefault="009B1B3A" w:rsidP="00925335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0.01</w:t>
            </w:r>
          </w:p>
        </w:tc>
      </w:tr>
      <w:tr w:rsidR="009B1B3A" w:rsidRPr="005B5144" w:rsidTr="009B1B3A">
        <w:trPr>
          <w:trHeight w:val="270"/>
        </w:trPr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9B1B3A" w:rsidRDefault="009B1B3A" w:rsidP="00925335">
            <w:pPr>
              <w:bidi w:val="0"/>
              <w:spacing w:after="0" w:line="240" w:lineRule="auto"/>
              <w:ind w:left="175"/>
            </w:pPr>
          </w:p>
        </w:tc>
        <w:tc>
          <w:tcPr>
            <w:tcW w:w="2551" w:type="dxa"/>
            <w:vAlign w:val="bottom"/>
          </w:tcPr>
          <w:p w:rsidR="009B1B3A" w:rsidRDefault="009B1B3A" w:rsidP="00925335">
            <w:pPr>
              <w:bidi w:val="0"/>
              <w:spacing w:after="0" w:line="240" w:lineRule="auto"/>
              <w:ind w:left="175"/>
            </w:pPr>
            <w:r w:rsidRPr="003271C3">
              <w:rPr>
                <w:rFonts w:cstheme="minorHAnsi"/>
                <w:sz w:val="24"/>
                <w:szCs w:val="24"/>
              </w:rPr>
              <w:t>Sweden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B3A" w:rsidRDefault="009B1B3A" w:rsidP="00925335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0.01</w:t>
            </w:r>
          </w:p>
        </w:tc>
      </w:tr>
      <w:tr w:rsidR="009B1B3A" w:rsidRPr="005B5144" w:rsidTr="009B1B3A">
        <w:trPr>
          <w:trHeight w:val="270"/>
        </w:trPr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9B1B3A" w:rsidRDefault="009B1B3A" w:rsidP="00925335">
            <w:pPr>
              <w:bidi w:val="0"/>
              <w:spacing w:after="0" w:line="240" w:lineRule="auto"/>
              <w:ind w:left="175"/>
            </w:pPr>
          </w:p>
        </w:tc>
        <w:tc>
          <w:tcPr>
            <w:tcW w:w="2551" w:type="dxa"/>
            <w:vAlign w:val="bottom"/>
          </w:tcPr>
          <w:p w:rsidR="009B1B3A" w:rsidRDefault="009B1B3A" w:rsidP="00925335">
            <w:pPr>
              <w:bidi w:val="0"/>
              <w:spacing w:after="0" w:line="240" w:lineRule="auto"/>
              <w:ind w:left="175"/>
            </w:pPr>
            <w:r w:rsidRPr="003271C3">
              <w:rPr>
                <w:rFonts w:cstheme="minorHAnsi"/>
                <w:sz w:val="24"/>
                <w:szCs w:val="24"/>
              </w:rPr>
              <w:t>Spain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B3A" w:rsidRPr="00B206C3" w:rsidRDefault="009B1B3A" w:rsidP="00925335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Calibri"/>
                <w:vertAlign w:val="superscript"/>
              </w:rPr>
            </w:pPr>
            <w:r>
              <w:rPr>
                <w:rFonts w:ascii="Calibri" w:eastAsia="Times New Roman" w:hAnsi="Calibri" w:cs="Calibri"/>
              </w:rPr>
              <w:t>-0.05</w:t>
            </w:r>
            <w:r>
              <w:rPr>
                <w:rFonts w:ascii="Calibri" w:eastAsia="Times New Roman" w:hAnsi="Calibri" w:cs="Calibri"/>
                <w:vertAlign w:val="superscript"/>
              </w:rPr>
              <w:t>***</w:t>
            </w:r>
          </w:p>
        </w:tc>
      </w:tr>
      <w:tr w:rsidR="009B1B3A" w:rsidRPr="005B5144" w:rsidTr="009B1B3A">
        <w:trPr>
          <w:trHeight w:val="270"/>
        </w:trPr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9B1B3A" w:rsidRDefault="009B1B3A" w:rsidP="00925335">
            <w:pPr>
              <w:bidi w:val="0"/>
              <w:spacing w:after="0" w:line="240" w:lineRule="auto"/>
              <w:ind w:left="175"/>
            </w:pPr>
          </w:p>
        </w:tc>
        <w:tc>
          <w:tcPr>
            <w:tcW w:w="2551" w:type="dxa"/>
            <w:vAlign w:val="bottom"/>
          </w:tcPr>
          <w:p w:rsidR="009B1B3A" w:rsidRDefault="009B1B3A" w:rsidP="00925335">
            <w:pPr>
              <w:bidi w:val="0"/>
              <w:spacing w:after="0" w:line="240" w:lineRule="auto"/>
              <w:ind w:left="175"/>
            </w:pPr>
            <w:r w:rsidRPr="003271C3">
              <w:rPr>
                <w:rFonts w:cstheme="minorHAnsi"/>
                <w:sz w:val="24"/>
                <w:szCs w:val="24"/>
              </w:rPr>
              <w:t>Italy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B3A" w:rsidRPr="00B206C3" w:rsidRDefault="009B1B3A" w:rsidP="00925335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Calibri"/>
                <w:vertAlign w:val="superscript"/>
              </w:rPr>
            </w:pPr>
            <w:r>
              <w:rPr>
                <w:rFonts w:ascii="Calibri" w:eastAsia="Times New Roman" w:hAnsi="Calibri" w:cs="Calibri"/>
              </w:rPr>
              <w:t>-0.06</w:t>
            </w:r>
            <w:r>
              <w:rPr>
                <w:rFonts w:ascii="Calibri" w:eastAsia="Times New Roman" w:hAnsi="Calibri" w:cs="Calibri"/>
                <w:vertAlign w:val="superscript"/>
              </w:rPr>
              <w:t>***</w:t>
            </w:r>
          </w:p>
        </w:tc>
      </w:tr>
      <w:tr w:rsidR="009B1B3A" w:rsidRPr="005B5144" w:rsidTr="009B1B3A">
        <w:trPr>
          <w:trHeight w:val="270"/>
        </w:trPr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9B1B3A" w:rsidRDefault="009B1B3A" w:rsidP="00925335">
            <w:pPr>
              <w:bidi w:val="0"/>
              <w:spacing w:after="0" w:line="240" w:lineRule="auto"/>
              <w:ind w:left="175"/>
            </w:pPr>
          </w:p>
        </w:tc>
        <w:tc>
          <w:tcPr>
            <w:tcW w:w="2551" w:type="dxa"/>
            <w:vAlign w:val="bottom"/>
          </w:tcPr>
          <w:p w:rsidR="009B1B3A" w:rsidRDefault="009B1B3A" w:rsidP="00925335">
            <w:pPr>
              <w:bidi w:val="0"/>
              <w:spacing w:after="0" w:line="240" w:lineRule="auto"/>
              <w:ind w:left="175"/>
            </w:pPr>
            <w:r w:rsidRPr="003271C3">
              <w:rPr>
                <w:rFonts w:cstheme="minorHAnsi"/>
                <w:sz w:val="24"/>
                <w:szCs w:val="24"/>
              </w:rPr>
              <w:t>France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B3A" w:rsidRPr="0064709F" w:rsidRDefault="009B1B3A" w:rsidP="00925335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Calibri"/>
                <w:vertAlign w:val="superscript"/>
              </w:rPr>
            </w:pPr>
            <w:r>
              <w:rPr>
                <w:rFonts w:ascii="Calibri" w:eastAsia="Times New Roman" w:hAnsi="Calibri" w:cs="Calibri"/>
              </w:rPr>
              <w:t>-0.04</w:t>
            </w:r>
            <w:r>
              <w:rPr>
                <w:rFonts w:ascii="Calibri" w:eastAsia="Times New Roman" w:hAnsi="Calibri" w:cs="Calibri"/>
                <w:vertAlign w:val="superscript"/>
              </w:rPr>
              <w:t>***</w:t>
            </w:r>
          </w:p>
        </w:tc>
      </w:tr>
      <w:tr w:rsidR="009B1B3A" w:rsidRPr="005B5144" w:rsidTr="009B1B3A">
        <w:trPr>
          <w:trHeight w:val="270"/>
        </w:trPr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9B1B3A" w:rsidRDefault="009B1B3A" w:rsidP="00925335">
            <w:pPr>
              <w:bidi w:val="0"/>
              <w:spacing w:after="0" w:line="240" w:lineRule="auto"/>
              <w:ind w:left="175"/>
            </w:pPr>
          </w:p>
        </w:tc>
        <w:tc>
          <w:tcPr>
            <w:tcW w:w="2551" w:type="dxa"/>
            <w:vAlign w:val="bottom"/>
          </w:tcPr>
          <w:p w:rsidR="009B1B3A" w:rsidRDefault="009B1B3A" w:rsidP="00925335">
            <w:pPr>
              <w:bidi w:val="0"/>
              <w:spacing w:after="0" w:line="240" w:lineRule="auto"/>
              <w:ind w:left="175"/>
            </w:pPr>
            <w:r w:rsidRPr="003271C3">
              <w:rPr>
                <w:rFonts w:cstheme="minorHAnsi"/>
                <w:sz w:val="24"/>
                <w:szCs w:val="24"/>
              </w:rPr>
              <w:t>Denmark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B3A" w:rsidRDefault="009B1B3A" w:rsidP="00925335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0.01</w:t>
            </w:r>
          </w:p>
        </w:tc>
      </w:tr>
      <w:tr w:rsidR="009B1B3A" w:rsidRPr="005B5144" w:rsidTr="009B1B3A">
        <w:trPr>
          <w:trHeight w:val="270"/>
        </w:trPr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9B1B3A" w:rsidRDefault="009B1B3A" w:rsidP="00925335">
            <w:pPr>
              <w:bidi w:val="0"/>
              <w:spacing w:after="0" w:line="240" w:lineRule="auto"/>
              <w:ind w:left="175"/>
            </w:pPr>
          </w:p>
        </w:tc>
        <w:tc>
          <w:tcPr>
            <w:tcW w:w="2551" w:type="dxa"/>
            <w:vAlign w:val="bottom"/>
          </w:tcPr>
          <w:p w:rsidR="009B1B3A" w:rsidRDefault="009B1B3A" w:rsidP="00925335">
            <w:pPr>
              <w:bidi w:val="0"/>
              <w:spacing w:after="0" w:line="240" w:lineRule="auto"/>
              <w:ind w:left="175"/>
            </w:pPr>
            <w:r w:rsidRPr="003271C3">
              <w:rPr>
                <w:rFonts w:cstheme="minorHAnsi"/>
                <w:sz w:val="24"/>
                <w:szCs w:val="24"/>
              </w:rPr>
              <w:t>Switzerland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B3A" w:rsidRDefault="009B1B3A" w:rsidP="00925335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0.01</w:t>
            </w:r>
          </w:p>
        </w:tc>
      </w:tr>
      <w:tr w:rsidR="009B1B3A" w:rsidRPr="005B5144" w:rsidTr="009B1B3A">
        <w:trPr>
          <w:trHeight w:val="270"/>
        </w:trPr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9B1B3A" w:rsidRDefault="009B1B3A" w:rsidP="00925335">
            <w:pPr>
              <w:bidi w:val="0"/>
              <w:spacing w:after="0" w:line="240" w:lineRule="auto"/>
              <w:ind w:left="175"/>
            </w:pPr>
          </w:p>
        </w:tc>
        <w:tc>
          <w:tcPr>
            <w:tcW w:w="2551" w:type="dxa"/>
            <w:vAlign w:val="bottom"/>
          </w:tcPr>
          <w:p w:rsidR="009B1B3A" w:rsidRDefault="009B1B3A" w:rsidP="00925335">
            <w:pPr>
              <w:bidi w:val="0"/>
              <w:spacing w:after="0" w:line="240" w:lineRule="auto"/>
              <w:ind w:left="175"/>
            </w:pPr>
            <w:r w:rsidRPr="003271C3">
              <w:rPr>
                <w:rFonts w:cstheme="minorHAnsi"/>
                <w:sz w:val="24"/>
                <w:szCs w:val="24"/>
              </w:rPr>
              <w:t>Belgium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B3A" w:rsidRPr="00BB299F" w:rsidRDefault="009B1B3A" w:rsidP="00925335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Calibri"/>
                <w:vertAlign w:val="superscript"/>
              </w:rPr>
            </w:pPr>
            <w:r>
              <w:rPr>
                <w:rFonts w:ascii="Calibri" w:eastAsia="Times New Roman" w:hAnsi="Calibri" w:cs="Calibri"/>
              </w:rPr>
              <w:t>-0.02</w:t>
            </w:r>
            <w:r>
              <w:rPr>
                <w:rFonts w:ascii="Calibri" w:eastAsia="Times New Roman" w:hAnsi="Calibri" w:cs="Calibri"/>
                <w:vertAlign w:val="superscript"/>
              </w:rPr>
              <w:t>*</w:t>
            </w:r>
          </w:p>
        </w:tc>
      </w:tr>
      <w:tr w:rsidR="009B1B3A" w:rsidRPr="005B5144" w:rsidTr="009B1B3A">
        <w:trPr>
          <w:trHeight w:val="270"/>
        </w:trPr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9B1B3A" w:rsidRDefault="009B1B3A" w:rsidP="00925335">
            <w:pPr>
              <w:bidi w:val="0"/>
              <w:spacing w:after="0" w:line="240" w:lineRule="auto"/>
              <w:ind w:left="175"/>
            </w:pPr>
          </w:p>
        </w:tc>
        <w:tc>
          <w:tcPr>
            <w:tcW w:w="2551" w:type="dxa"/>
            <w:vAlign w:val="bottom"/>
          </w:tcPr>
          <w:p w:rsidR="009B1B3A" w:rsidRDefault="009B1B3A" w:rsidP="00925335">
            <w:pPr>
              <w:bidi w:val="0"/>
              <w:spacing w:after="0" w:line="240" w:lineRule="auto"/>
              <w:ind w:left="175"/>
            </w:pPr>
            <w:r w:rsidRPr="003271C3">
              <w:rPr>
                <w:rFonts w:cstheme="minorHAnsi"/>
                <w:sz w:val="24"/>
                <w:szCs w:val="24"/>
              </w:rPr>
              <w:t>Czech Republic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B3A" w:rsidRPr="00BB299F" w:rsidRDefault="009B1B3A" w:rsidP="00925335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Calibri"/>
                <w:vertAlign w:val="superscript"/>
              </w:rPr>
            </w:pPr>
            <w:r>
              <w:rPr>
                <w:rFonts w:ascii="Calibri" w:eastAsia="Times New Roman" w:hAnsi="Calibri" w:cs="Calibri"/>
              </w:rPr>
              <w:t xml:space="preserve">  0.05</w:t>
            </w:r>
            <w:r>
              <w:rPr>
                <w:rFonts w:ascii="Calibri" w:eastAsia="Times New Roman" w:hAnsi="Calibri" w:cs="Calibri"/>
                <w:vertAlign w:val="superscript"/>
              </w:rPr>
              <w:t>***</w:t>
            </w:r>
          </w:p>
        </w:tc>
      </w:tr>
      <w:tr w:rsidR="009B1B3A" w:rsidRPr="005B5144" w:rsidTr="009B1B3A">
        <w:trPr>
          <w:trHeight w:val="270"/>
        </w:trPr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9B1B3A" w:rsidRDefault="009B1B3A" w:rsidP="00925335">
            <w:pPr>
              <w:bidi w:val="0"/>
              <w:spacing w:after="0" w:line="240" w:lineRule="auto"/>
              <w:ind w:left="175"/>
            </w:pPr>
          </w:p>
        </w:tc>
        <w:tc>
          <w:tcPr>
            <w:tcW w:w="2551" w:type="dxa"/>
            <w:vAlign w:val="bottom"/>
          </w:tcPr>
          <w:p w:rsidR="009B1B3A" w:rsidRDefault="009B1B3A" w:rsidP="00925335">
            <w:pPr>
              <w:bidi w:val="0"/>
              <w:spacing w:after="0" w:line="240" w:lineRule="auto"/>
              <w:ind w:left="175"/>
            </w:pPr>
            <w:r w:rsidRPr="003271C3">
              <w:rPr>
                <w:rFonts w:cstheme="minorHAnsi"/>
                <w:sz w:val="24"/>
                <w:szCs w:val="24"/>
              </w:rPr>
              <w:t>Poland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B3A" w:rsidRPr="00A162C4" w:rsidRDefault="009B1B3A" w:rsidP="00925335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Calibri"/>
                <w:vertAlign w:val="superscript"/>
              </w:rPr>
            </w:pPr>
            <w:r>
              <w:rPr>
                <w:rFonts w:ascii="Calibri" w:eastAsia="Times New Roman" w:hAnsi="Calibri" w:cs="Calibri"/>
              </w:rPr>
              <w:t>-0.03</w:t>
            </w:r>
            <w:r>
              <w:rPr>
                <w:rFonts w:ascii="Calibri" w:eastAsia="Times New Roman" w:hAnsi="Calibri" w:cs="Calibri"/>
                <w:vertAlign w:val="superscript"/>
              </w:rPr>
              <w:t>***</w:t>
            </w:r>
          </w:p>
        </w:tc>
      </w:tr>
      <w:tr w:rsidR="009B1B3A" w:rsidRPr="005B5144" w:rsidTr="009B1B3A">
        <w:trPr>
          <w:trHeight w:val="270"/>
        </w:trPr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9B1B3A" w:rsidRDefault="009B1B3A" w:rsidP="00925335">
            <w:pPr>
              <w:bidi w:val="0"/>
              <w:spacing w:after="0" w:line="240" w:lineRule="auto"/>
              <w:ind w:left="175"/>
            </w:pPr>
          </w:p>
        </w:tc>
        <w:tc>
          <w:tcPr>
            <w:tcW w:w="2551" w:type="dxa"/>
            <w:vAlign w:val="bottom"/>
          </w:tcPr>
          <w:p w:rsidR="009B1B3A" w:rsidRDefault="009B1B3A" w:rsidP="00925335">
            <w:pPr>
              <w:bidi w:val="0"/>
              <w:spacing w:after="0" w:line="240" w:lineRule="auto"/>
              <w:ind w:left="175"/>
            </w:pPr>
            <w:r w:rsidRPr="003271C3">
              <w:rPr>
                <w:rFonts w:cstheme="minorHAnsi"/>
                <w:sz w:val="24"/>
                <w:szCs w:val="24"/>
              </w:rPr>
              <w:t>Portugal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B3A" w:rsidRDefault="009B1B3A" w:rsidP="00925335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-0.07</w:t>
            </w:r>
          </w:p>
        </w:tc>
      </w:tr>
      <w:tr w:rsidR="009B1B3A" w:rsidRPr="005B5144" w:rsidTr="009B1B3A">
        <w:trPr>
          <w:trHeight w:val="270"/>
        </w:trPr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9B1B3A" w:rsidRDefault="009B1B3A" w:rsidP="00925335">
            <w:pPr>
              <w:bidi w:val="0"/>
              <w:spacing w:after="0" w:line="240" w:lineRule="auto"/>
              <w:ind w:left="175"/>
            </w:pPr>
          </w:p>
        </w:tc>
        <w:tc>
          <w:tcPr>
            <w:tcW w:w="2551" w:type="dxa"/>
            <w:vAlign w:val="bottom"/>
          </w:tcPr>
          <w:p w:rsidR="009B1B3A" w:rsidRDefault="009B1B3A" w:rsidP="00925335">
            <w:pPr>
              <w:bidi w:val="0"/>
              <w:spacing w:after="0" w:line="240" w:lineRule="auto"/>
              <w:ind w:left="175"/>
            </w:pPr>
            <w:r w:rsidRPr="003271C3">
              <w:rPr>
                <w:rFonts w:cstheme="minorHAnsi"/>
                <w:sz w:val="24"/>
                <w:szCs w:val="24"/>
              </w:rPr>
              <w:t>Slovenia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B3A" w:rsidRPr="005373B4" w:rsidRDefault="009B1B3A" w:rsidP="00925335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Calibri"/>
                <w:vertAlign w:val="superscript"/>
              </w:rPr>
            </w:pPr>
            <w:r>
              <w:rPr>
                <w:rFonts w:ascii="Calibri" w:eastAsia="Times New Roman" w:hAnsi="Calibri" w:cs="Calibri"/>
              </w:rPr>
              <w:t>-0.02</w:t>
            </w:r>
            <w:r>
              <w:rPr>
                <w:rFonts w:ascii="Calibri" w:eastAsia="Times New Roman" w:hAnsi="Calibri" w:cs="Calibri"/>
                <w:vertAlign w:val="superscript"/>
              </w:rPr>
              <w:t>**</w:t>
            </w:r>
          </w:p>
        </w:tc>
      </w:tr>
      <w:tr w:rsidR="009B1B3A" w:rsidRPr="005B5144" w:rsidTr="009B1B3A">
        <w:trPr>
          <w:trHeight w:val="270"/>
        </w:trPr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9B1B3A" w:rsidRDefault="009B1B3A" w:rsidP="00925335">
            <w:pPr>
              <w:bidi w:val="0"/>
              <w:spacing w:after="0" w:line="240" w:lineRule="auto"/>
              <w:ind w:left="175"/>
            </w:pPr>
          </w:p>
        </w:tc>
        <w:tc>
          <w:tcPr>
            <w:tcW w:w="2551" w:type="dxa"/>
            <w:vAlign w:val="bottom"/>
          </w:tcPr>
          <w:p w:rsidR="009B1B3A" w:rsidRPr="005373B4" w:rsidRDefault="009B1B3A" w:rsidP="00925335">
            <w:pPr>
              <w:bidi w:val="0"/>
              <w:spacing w:after="0" w:line="240" w:lineRule="auto"/>
              <w:ind w:left="175"/>
              <w:rPr>
                <w:rFonts w:ascii="Calibri" w:eastAsia="Times New Roman" w:hAnsi="Calibri" w:cs="Calibri"/>
              </w:rPr>
            </w:pPr>
            <w:r w:rsidRPr="003271C3">
              <w:rPr>
                <w:rFonts w:cstheme="minorHAnsi"/>
                <w:sz w:val="24"/>
                <w:szCs w:val="24"/>
              </w:rPr>
              <w:t>Estonia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B3A" w:rsidRPr="005373B4" w:rsidRDefault="009B1B3A" w:rsidP="00925335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Calibri"/>
                <w:vertAlign w:val="superscript"/>
              </w:rPr>
            </w:pPr>
            <w:r>
              <w:rPr>
                <w:rFonts w:ascii="Calibri" w:eastAsia="Times New Roman" w:hAnsi="Calibri" w:cs="Calibri"/>
              </w:rPr>
              <w:t>-0.04</w:t>
            </w:r>
            <w:r>
              <w:rPr>
                <w:rFonts w:ascii="Calibri" w:eastAsia="Times New Roman" w:hAnsi="Calibri" w:cs="Calibri"/>
                <w:vertAlign w:val="superscript"/>
              </w:rPr>
              <w:t>***</w:t>
            </w:r>
          </w:p>
        </w:tc>
      </w:tr>
      <w:tr w:rsidR="00843B87" w:rsidRPr="005B5144" w:rsidTr="009B1B3A">
        <w:trPr>
          <w:trHeight w:val="270"/>
        </w:trPr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843B87" w:rsidRPr="005373B4" w:rsidRDefault="00843B87" w:rsidP="00925335">
            <w:pPr>
              <w:bidi w:val="0"/>
              <w:spacing w:after="0" w:line="240" w:lineRule="auto"/>
              <w:ind w:left="175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</w:tcPr>
          <w:p w:rsidR="00843B87" w:rsidRDefault="00843B87" w:rsidP="00925335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43B87" w:rsidRPr="005373B4" w:rsidRDefault="00843B87" w:rsidP="00925335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Calibri"/>
                <w:vertAlign w:val="superscript"/>
              </w:rPr>
            </w:pPr>
          </w:p>
        </w:tc>
      </w:tr>
      <w:tr w:rsidR="00843B87" w:rsidRPr="005B5144" w:rsidTr="009B1B3A">
        <w:trPr>
          <w:trHeight w:val="270"/>
        </w:trPr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843B87" w:rsidRPr="005B5144" w:rsidRDefault="00843B87" w:rsidP="00925335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5B5144">
              <w:rPr>
                <w:rFonts w:ascii="Calibri" w:eastAsia="Times New Roman" w:hAnsi="Calibri" w:cs="Calibri"/>
              </w:rPr>
              <w:t>Observations</w:t>
            </w:r>
          </w:p>
        </w:tc>
        <w:tc>
          <w:tcPr>
            <w:tcW w:w="2551" w:type="dxa"/>
          </w:tcPr>
          <w:p w:rsidR="00843B87" w:rsidRPr="005B5144" w:rsidRDefault="00843B87" w:rsidP="00925335">
            <w:pPr>
              <w:bidi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43B87" w:rsidRPr="005B5144" w:rsidRDefault="00843B87" w:rsidP="00925335">
            <w:pPr>
              <w:bidi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B5144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6</w:t>
            </w:r>
            <w:r w:rsidRPr="005B5144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496</w:t>
            </w:r>
          </w:p>
        </w:tc>
      </w:tr>
      <w:tr w:rsidR="00843B87" w:rsidRPr="005B5144" w:rsidTr="009B1B3A">
        <w:trPr>
          <w:trHeight w:val="270"/>
        </w:trPr>
        <w:tc>
          <w:tcPr>
            <w:tcW w:w="3132" w:type="dxa"/>
            <w:shd w:val="clear" w:color="auto" w:fill="auto"/>
            <w:noWrap/>
            <w:vAlign w:val="bottom"/>
            <w:hideMark/>
          </w:tcPr>
          <w:p w:rsidR="00843B87" w:rsidRPr="005B5144" w:rsidRDefault="00843B87" w:rsidP="00925335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5B5144">
              <w:rPr>
                <w:rFonts w:ascii="Calibri" w:eastAsia="Times New Roman" w:hAnsi="Calibri" w:cs="Calibri"/>
              </w:rPr>
              <w:t>R-squared</w:t>
            </w:r>
          </w:p>
        </w:tc>
        <w:tc>
          <w:tcPr>
            <w:tcW w:w="2551" w:type="dxa"/>
          </w:tcPr>
          <w:p w:rsidR="00843B87" w:rsidRPr="005B5144" w:rsidRDefault="00843B87" w:rsidP="00925335">
            <w:pPr>
              <w:bidi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43B87" w:rsidRPr="005B5144" w:rsidRDefault="00843B87" w:rsidP="00925335">
            <w:pPr>
              <w:bidi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B5144">
              <w:rPr>
                <w:rFonts w:ascii="Calibri" w:hAnsi="Calibri" w:cs="Calibri"/>
              </w:rPr>
              <w:t>0.4</w:t>
            </w:r>
            <w:r>
              <w:rPr>
                <w:rFonts w:ascii="Calibri" w:hAnsi="Calibri" w:cs="Calibri"/>
              </w:rPr>
              <w:t>43</w:t>
            </w:r>
          </w:p>
        </w:tc>
      </w:tr>
    </w:tbl>
    <w:p w:rsidR="00843B87" w:rsidRDefault="00843B87" w:rsidP="00843B87">
      <w:pPr>
        <w:bidi w:val="0"/>
        <w:spacing w:after="60" w:line="360" w:lineRule="auto"/>
        <w:rPr>
          <w:rFonts w:ascii="Calibri" w:eastAsia="Times New Roman" w:hAnsi="Calibri" w:cs="Calibri"/>
        </w:rPr>
      </w:pPr>
    </w:p>
    <w:p w:rsidR="00843B87" w:rsidRDefault="009B1B3A" w:rsidP="009B1B3A">
      <w:pPr>
        <w:bidi w:val="0"/>
        <w:spacing w:line="360" w:lineRule="auto"/>
      </w:pPr>
      <w:r>
        <w:t>a</w:t>
      </w:r>
      <w:r w:rsidR="00843B87">
        <w:t xml:space="preserve">  </w:t>
      </w:r>
      <w:r w:rsidR="00843B87" w:rsidRPr="00B135AF">
        <w:t xml:space="preserve">Reference categories:  </w:t>
      </w:r>
      <w:r w:rsidR="00843B87">
        <w:t>gender (</w:t>
      </w:r>
      <w:r w:rsidR="00843B87" w:rsidRPr="00B135AF">
        <w:t>male</w:t>
      </w:r>
      <w:r w:rsidR="00843B87">
        <w:t>)</w:t>
      </w:r>
      <w:r w:rsidR="00843B87" w:rsidRPr="00B135AF">
        <w:t xml:space="preserve">; </w:t>
      </w:r>
      <w:r w:rsidR="00843B87">
        <w:t xml:space="preserve">marital status (not </w:t>
      </w:r>
      <w:r w:rsidR="00843B87" w:rsidRPr="00B135AF">
        <w:t>married or partnered</w:t>
      </w:r>
      <w:r w:rsidR="00843B87">
        <w:t>)</w:t>
      </w:r>
      <w:r w:rsidR="00843B87" w:rsidRPr="00B135AF">
        <w:t xml:space="preserve">; </w:t>
      </w:r>
      <w:r w:rsidR="00843B87">
        <w:t>education level</w:t>
      </w:r>
      <w:r w:rsidR="00843B87" w:rsidRPr="00B135AF">
        <w:t xml:space="preserve"> </w:t>
      </w:r>
      <w:r w:rsidR="00843B87">
        <w:t>(</w:t>
      </w:r>
      <w:r w:rsidR="00843B87" w:rsidRPr="00B135AF">
        <w:t>primary education or less</w:t>
      </w:r>
      <w:r w:rsidR="00843B87">
        <w:t>)</w:t>
      </w:r>
      <w:r w:rsidR="00843B87" w:rsidRPr="00B135AF">
        <w:t xml:space="preserve">; </w:t>
      </w:r>
      <w:r w:rsidR="00843B87">
        <w:t>financial adequacy (with great difficulty</w:t>
      </w:r>
      <w:r w:rsidR="00843B87" w:rsidRPr="005B5144">
        <w:rPr>
          <w:rFonts w:ascii="Calibri" w:eastAsia="Times New Roman" w:hAnsi="Calibri" w:cs="Calibri"/>
        </w:rPr>
        <w:t>)</w:t>
      </w:r>
      <w:r w:rsidR="00843B87">
        <w:rPr>
          <w:rFonts w:ascii="Calibri" w:eastAsia="Times New Roman" w:hAnsi="Calibri" w:cs="Calibri"/>
        </w:rPr>
        <w:t>, country (Austria)</w:t>
      </w:r>
      <w:r w:rsidR="00843B87" w:rsidRPr="005B5144">
        <w:rPr>
          <w:rFonts w:ascii="Calibri" w:eastAsia="Times New Roman" w:hAnsi="Calibri" w:cs="Calibri"/>
        </w:rPr>
        <w:t xml:space="preserve"> </w:t>
      </w:r>
      <w:r w:rsidR="00843B87">
        <w:t>.</w:t>
      </w:r>
    </w:p>
    <w:p w:rsidR="00843B87" w:rsidRDefault="00843B87" w:rsidP="00843B87">
      <w:pPr>
        <w:bidi w:val="0"/>
      </w:pPr>
    </w:p>
    <w:p w:rsidR="00093D38" w:rsidRDefault="00093D38" w:rsidP="00843B87">
      <w:pPr>
        <w:bidi w:val="0"/>
        <w:rPr>
          <w:rFonts w:hint="cs"/>
        </w:rPr>
      </w:pPr>
    </w:p>
    <w:sectPr w:rsidR="00093D38" w:rsidSect="006C49E8">
      <w:footerReference w:type="default" r:id="rId4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754335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1D85" w:rsidRDefault="005024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fldChar w:fldCharType="end"/>
        </w:r>
      </w:p>
    </w:sdtContent>
  </w:sdt>
  <w:p w:rsidR="00781D85" w:rsidRDefault="005024CC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compat/>
  <w:rsids>
    <w:rsidRoot w:val="00843B87"/>
    <w:rsid w:val="000537DF"/>
    <w:rsid w:val="00093D38"/>
    <w:rsid w:val="005024CC"/>
    <w:rsid w:val="00843B87"/>
    <w:rsid w:val="009B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B87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3B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B8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Howie Litwin</dc:creator>
  <cp:lastModifiedBy>Howie Litwin</cp:lastModifiedBy>
  <cp:revision>2</cp:revision>
  <dcterms:created xsi:type="dcterms:W3CDTF">2017-12-26T08:38:00Z</dcterms:created>
  <dcterms:modified xsi:type="dcterms:W3CDTF">2017-12-26T08:56:00Z</dcterms:modified>
</cp:coreProperties>
</file>