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F2" w:rsidRPr="006F382A" w:rsidRDefault="00F14CB9" w:rsidP="00403EF2">
      <w:pPr>
        <w:spacing w:after="0" w:line="480" w:lineRule="auto"/>
        <w:rPr>
          <w:rFonts w:ascii="Arial" w:hAnsi="Arial" w:cs="Arial"/>
          <w:b/>
          <w:szCs w:val="24"/>
          <w:lang w:val="en-AU"/>
        </w:rPr>
      </w:pPr>
      <w:bookmarkStart w:id="0" w:name="_GoBack"/>
      <w:r w:rsidRPr="006F382A">
        <w:rPr>
          <w:rFonts w:ascii="Arial" w:hAnsi="Arial" w:cs="Arial"/>
          <w:b/>
          <w:szCs w:val="24"/>
          <w:lang w:val="en-AU"/>
        </w:rPr>
        <w:t>S1</w:t>
      </w:r>
      <w:r w:rsidR="00403EF2" w:rsidRPr="006F382A">
        <w:rPr>
          <w:rFonts w:ascii="Arial" w:hAnsi="Arial" w:cs="Arial"/>
          <w:b/>
          <w:szCs w:val="24"/>
          <w:lang w:val="en-AU"/>
        </w:rPr>
        <w:t>. Factor component transformation matrix for CESD factors (amount of variance explained in %)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05"/>
        <w:gridCol w:w="1381"/>
        <w:gridCol w:w="1390"/>
        <w:gridCol w:w="1364"/>
      </w:tblGrid>
      <w:tr w:rsidR="00403EF2" w:rsidRPr="006F382A" w:rsidTr="00403EF2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3EF2" w:rsidRPr="006F382A" w:rsidRDefault="00403EF2" w:rsidP="00C9309F">
            <w:pPr>
              <w:spacing w:line="480" w:lineRule="auto"/>
              <w:rPr>
                <w:rFonts w:ascii="Arial" w:hAnsi="Arial" w:cs="Arial"/>
                <w:b/>
                <w:szCs w:val="24"/>
                <w:lang w:val="en-AU"/>
              </w:rPr>
            </w:pPr>
            <w:r w:rsidRPr="006F382A">
              <w:rPr>
                <w:rFonts w:ascii="Arial" w:hAnsi="Arial" w:cs="Arial"/>
                <w:b/>
                <w:szCs w:val="24"/>
                <w:lang w:val="en-AU"/>
              </w:rPr>
              <w:t>Factor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403EF2" w:rsidRPr="006F382A" w:rsidRDefault="00403EF2" w:rsidP="00C9309F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lang w:val="en-AU"/>
              </w:rPr>
            </w:pPr>
            <w:r w:rsidRPr="006F382A">
              <w:rPr>
                <w:rFonts w:ascii="Arial" w:hAnsi="Arial" w:cs="Arial"/>
                <w:b/>
                <w:szCs w:val="24"/>
                <w:lang w:val="en-AU"/>
              </w:rPr>
              <w:t>1.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403EF2" w:rsidRPr="006F382A" w:rsidRDefault="00403EF2" w:rsidP="00C9309F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lang w:val="en-AU"/>
              </w:rPr>
            </w:pPr>
            <w:r w:rsidRPr="006F382A">
              <w:rPr>
                <w:rFonts w:ascii="Arial" w:hAnsi="Arial" w:cs="Arial"/>
                <w:b/>
                <w:szCs w:val="24"/>
                <w:lang w:val="en-AU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403EF2" w:rsidRPr="006F382A" w:rsidRDefault="00403EF2" w:rsidP="00C9309F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lang w:val="en-AU"/>
              </w:rPr>
            </w:pPr>
            <w:r w:rsidRPr="006F382A">
              <w:rPr>
                <w:rFonts w:ascii="Arial" w:hAnsi="Arial" w:cs="Arial"/>
                <w:b/>
                <w:szCs w:val="24"/>
                <w:lang w:val="en-AU"/>
              </w:rPr>
              <w:t>3.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403EF2" w:rsidRPr="006F382A" w:rsidRDefault="00403EF2" w:rsidP="00C9309F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lang w:val="en-AU"/>
              </w:rPr>
            </w:pPr>
            <w:r w:rsidRPr="006F382A">
              <w:rPr>
                <w:rFonts w:ascii="Arial" w:hAnsi="Arial" w:cs="Arial"/>
                <w:b/>
                <w:szCs w:val="24"/>
                <w:lang w:val="en-AU"/>
              </w:rPr>
              <w:t>4.</w:t>
            </w:r>
          </w:p>
        </w:tc>
      </w:tr>
      <w:tr w:rsidR="00403EF2" w:rsidRPr="006F382A" w:rsidTr="00403EF2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:rsidR="00403EF2" w:rsidRPr="006F382A" w:rsidRDefault="00403EF2" w:rsidP="00403EF2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  <w:r w:rsidRPr="006F382A">
              <w:rPr>
                <w:rFonts w:ascii="Arial" w:eastAsia="Times New Roman" w:hAnsi="Arial" w:cs="Arial"/>
                <w:szCs w:val="24"/>
                <w:lang w:val="en-AU" w:eastAsia="fr-FR"/>
              </w:rPr>
              <w:t>1. Somatic symptoms (14.34%)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03EF2" w:rsidRPr="006F382A" w:rsidRDefault="00403EF2" w:rsidP="00403EF2">
            <w:pPr>
              <w:jc w:val="center"/>
              <w:rPr>
                <w:rFonts w:ascii="Arial" w:hAnsi="Arial" w:cs="Arial"/>
                <w:szCs w:val="24"/>
                <w:lang w:val="en-AU"/>
              </w:rPr>
            </w:pPr>
            <w:r w:rsidRPr="006F382A">
              <w:rPr>
                <w:rFonts w:ascii="Arial" w:hAnsi="Arial" w:cs="Arial"/>
                <w:szCs w:val="24"/>
                <w:lang w:val="en-AU"/>
              </w:rPr>
              <w:t>.581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403EF2" w:rsidRPr="006F382A" w:rsidRDefault="00403EF2" w:rsidP="00403EF2">
            <w:pPr>
              <w:jc w:val="center"/>
              <w:rPr>
                <w:rFonts w:ascii="Arial" w:hAnsi="Arial" w:cs="Arial"/>
                <w:szCs w:val="24"/>
                <w:lang w:val="en-AU"/>
              </w:rPr>
            </w:pPr>
            <w:r w:rsidRPr="006F382A">
              <w:rPr>
                <w:rFonts w:ascii="Arial" w:hAnsi="Arial" w:cs="Arial"/>
                <w:szCs w:val="24"/>
                <w:lang w:val="en-AU"/>
              </w:rPr>
              <w:t>.553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403EF2" w:rsidRPr="006F382A" w:rsidRDefault="00403EF2" w:rsidP="00403EF2">
            <w:pPr>
              <w:jc w:val="center"/>
              <w:rPr>
                <w:rFonts w:ascii="Arial" w:hAnsi="Arial" w:cs="Arial"/>
                <w:szCs w:val="24"/>
                <w:lang w:val="en-AU"/>
              </w:rPr>
            </w:pPr>
            <w:r w:rsidRPr="006F382A">
              <w:rPr>
                <w:rFonts w:ascii="Arial" w:hAnsi="Arial" w:cs="Arial"/>
                <w:szCs w:val="24"/>
                <w:lang w:val="en-AU"/>
              </w:rPr>
              <w:t>.520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403EF2" w:rsidRPr="006F382A" w:rsidRDefault="00403EF2" w:rsidP="00403EF2">
            <w:pPr>
              <w:jc w:val="center"/>
              <w:rPr>
                <w:rFonts w:ascii="Arial" w:hAnsi="Arial" w:cs="Arial"/>
                <w:szCs w:val="24"/>
                <w:lang w:val="en-AU"/>
              </w:rPr>
            </w:pPr>
            <w:r w:rsidRPr="006F382A">
              <w:rPr>
                <w:rFonts w:ascii="Arial" w:hAnsi="Arial" w:cs="Arial"/>
                <w:szCs w:val="24"/>
                <w:lang w:val="en-AU"/>
              </w:rPr>
              <w:t>.293</w:t>
            </w:r>
          </w:p>
        </w:tc>
      </w:tr>
      <w:tr w:rsidR="00403EF2" w:rsidRPr="006F382A" w:rsidTr="00403EF2">
        <w:trPr>
          <w:jc w:val="center"/>
        </w:trPr>
        <w:tc>
          <w:tcPr>
            <w:tcW w:w="3686" w:type="dxa"/>
          </w:tcPr>
          <w:p w:rsidR="00403EF2" w:rsidRPr="006F382A" w:rsidRDefault="00403EF2" w:rsidP="00403EF2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  <w:r w:rsidRPr="006F382A">
              <w:rPr>
                <w:rFonts w:ascii="Arial" w:hAnsi="Arial" w:cs="Arial"/>
                <w:szCs w:val="24"/>
                <w:lang w:val="en-AU"/>
              </w:rPr>
              <w:t xml:space="preserve">2. </w:t>
            </w:r>
            <w:r w:rsidRPr="006F382A">
              <w:rPr>
                <w:rFonts w:ascii="Arial" w:eastAsia="Times New Roman" w:hAnsi="Arial" w:cs="Arial"/>
                <w:szCs w:val="24"/>
                <w:lang w:val="en-AU" w:eastAsia="fr-FR"/>
              </w:rPr>
              <w:t>Depressed affect (13.53%)</w:t>
            </w:r>
          </w:p>
        </w:tc>
        <w:tc>
          <w:tcPr>
            <w:tcW w:w="1205" w:type="dxa"/>
          </w:tcPr>
          <w:p w:rsidR="00403EF2" w:rsidRPr="006F382A" w:rsidRDefault="00403EF2" w:rsidP="00403EF2">
            <w:pPr>
              <w:jc w:val="center"/>
              <w:rPr>
                <w:rFonts w:ascii="Arial" w:hAnsi="Arial" w:cs="Arial"/>
                <w:szCs w:val="24"/>
                <w:lang w:val="en-AU"/>
              </w:rPr>
            </w:pPr>
            <w:r w:rsidRPr="006F382A">
              <w:rPr>
                <w:rFonts w:ascii="Arial" w:hAnsi="Arial" w:cs="Arial"/>
                <w:szCs w:val="24"/>
                <w:lang w:val="en-AU"/>
              </w:rPr>
              <w:t>.275</w:t>
            </w:r>
          </w:p>
        </w:tc>
        <w:tc>
          <w:tcPr>
            <w:tcW w:w="1381" w:type="dxa"/>
          </w:tcPr>
          <w:p w:rsidR="00403EF2" w:rsidRPr="006F382A" w:rsidRDefault="00403EF2" w:rsidP="00403EF2">
            <w:pPr>
              <w:jc w:val="center"/>
              <w:rPr>
                <w:rFonts w:ascii="Arial" w:hAnsi="Arial" w:cs="Arial"/>
                <w:szCs w:val="24"/>
                <w:lang w:val="en-AU"/>
              </w:rPr>
            </w:pPr>
            <w:r w:rsidRPr="006F382A">
              <w:rPr>
                <w:rFonts w:ascii="Arial" w:hAnsi="Arial" w:cs="Arial"/>
                <w:szCs w:val="24"/>
                <w:lang w:val="en-AU"/>
              </w:rPr>
              <w:t>.064</w:t>
            </w:r>
          </w:p>
        </w:tc>
        <w:tc>
          <w:tcPr>
            <w:tcW w:w="1390" w:type="dxa"/>
          </w:tcPr>
          <w:p w:rsidR="00403EF2" w:rsidRPr="006F382A" w:rsidRDefault="00403EF2" w:rsidP="00403EF2">
            <w:pPr>
              <w:jc w:val="center"/>
              <w:rPr>
                <w:rFonts w:ascii="Arial" w:hAnsi="Arial" w:cs="Arial"/>
                <w:szCs w:val="24"/>
                <w:lang w:val="en-AU"/>
              </w:rPr>
            </w:pPr>
            <w:r w:rsidRPr="006F382A">
              <w:rPr>
                <w:rFonts w:ascii="Arial" w:hAnsi="Arial" w:cs="Arial"/>
                <w:szCs w:val="24"/>
                <w:lang w:val="en-AU"/>
              </w:rPr>
              <w:t>-.727</w:t>
            </w:r>
          </w:p>
        </w:tc>
        <w:tc>
          <w:tcPr>
            <w:tcW w:w="1364" w:type="dxa"/>
          </w:tcPr>
          <w:p w:rsidR="00403EF2" w:rsidRPr="006F382A" w:rsidRDefault="00403EF2" w:rsidP="00403EF2">
            <w:pPr>
              <w:jc w:val="center"/>
              <w:rPr>
                <w:rFonts w:ascii="Arial" w:hAnsi="Arial" w:cs="Arial"/>
                <w:szCs w:val="24"/>
                <w:lang w:val="en-AU"/>
              </w:rPr>
            </w:pPr>
            <w:r w:rsidRPr="006F382A">
              <w:rPr>
                <w:rFonts w:ascii="Arial" w:hAnsi="Arial" w:cs="Arial"/>
                <w:szCs w:val="24"/>
                <w:lang w:val="en-AU"/>
              </w:rPr>
              <w:t>.625</w:t>
            </w:r>
          </w:p>
        </w:tc>
      </w:tr>
      <w:tr w:rsidR="00403EF2" w:rsidRPr="006F382A" w:rsidTr="00403EF2">
        <w:trPr>
          <w:jc w:val="center"/>
        </w:trPr>
        <w:tc>
          <w:tcPr>
            <w:tcW w:w="3686" w:type="dxa"/>
          </w:tcPr>
          <w:p w:rsidR="00403EF2" w:rsidRPr="006F382A" w:rsidRDefault="00403EF2" w:rsidP="00403EF2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  <w:r w:rsidRPr="006F382A">
              <w:rPr>
                <w:rFonts w:ascii="Arial" w:hAnsi="Arial" w:cs="Arial"/>
                <w:szCs w:val="24"/>
                <w:lang w:val="en-AU"/>
              </w:rPr>
              <w:t>3. Low positive affect (13.27%)</w:t>
            </w:r>
          </w:p>
        </w:tc>
        <w:tc>
          <w:tcPr>
            <w:tcW w:w="1205" w:type="dxa"/>
          </w:tcPr>
          <w:p w:rsidR="00403EF2" w:rsidRPr="006F382A" w:rsidRDefault="00403EF2" w:rsidP="00403EF2">
            <w:pPr>
              <w:jc w:val="center"/>
              <w:rPr>
                <w:rFonts w:ascii="Arial" w:hAnsi="Arial" w:cs="Arial"/>
                <w:szCs w:val="24"/>
                <w:lang w:val="en-AU"/>
              </w:rPr>
            </w:pPr>
            <w:r w:rsidRPr="006F382A">
              <w:rPr>
                <w:rFonts w:ascii="Arial" w:hAnsi="Arial" w:cs="Arial"/>
                <w:szCs w:val="24"/>
                <w:lang w:val="en-AU"/>
              </w:rPr>
              <w:t>-.280</w:t>
            </w:r>
          </w:p>
        </w:tc>
        <w:tc>
          <w:tcPr>
            <w:tcW w:w="1381" w:type="dxa"/>
          </w:tcPr>
          <w:p w:rsidR="00403EF2" w:rsidRPr="006F382A" w:rsidRDefault="00403EF2" w:rsidP="00403EF2">
            <w:pPr>
              <w:jc w:val="center"/>
              <w:rPr>
                <w:rFonts w:ascii="Arial" w:hAnsi="Arial" w:cs="Arial"/>
                <w:szCs w:val="24"/>
                <w:lang w:val="en-AU"/>
              </w:rPr>
            </w:pPr>
            <w:r w:rsidRPr="006F382A">
              <w:rPr>
                <w:rFonts w:ascii="Arial" w:hAnsi="Arial" w:cs="Arial"/>
                <w:szCs w:val="24"/>
                <w:lang w:val="en-AU"/>
              </w:rPr>
              <w:t>-.493</w:t>
            </w:r>
          </w:p>
        </w:tc>
        <w:tc>
          <w:tcPr>
            <w:tcW w:w="1390" w:type="dxa"/>
          </w:tcPr>
          <w:p w:rsidR="00403EF2" w:rsidRPr="006F382A" w:rsidRDefault="00403EF2" w:rsidP="00403EF2">
            <w:pPr>
              <w:jc w:val="center"/>
              <w:rPr>
                <w:rFonts w:ascii="Arial" w:hAnsi="Arial" w:cs="Arial"/>
                <w:szCs w:val="24"/>
                <w:lang w:val="en-AU"/>
              </w:rPr>
            </w:pPr>
            <w:r w:rsidRPr="006F382A">
              <w:rPr>
                <w:rFonts w:ascii="Arial" w:hAnsi="Arial" w:cs="Arial"/>
                <w:szCs w:val="24"/>
                <w:lang w:val="en-AU"/>
              </w:rPr>
              <w:t>.447</w:t>
            </w:r>
          </w:p>
        </w:tc>
        <w:tc>
          <w:tcPr>
            <w:tcW w:w="1364" w:type="dxa"/>
          </w:tcPr>
          <w:p w:rsidR="00403EF2" w:rsidRPr="006F382A" w:rsidRDefault="00403EF2" w:rsidP="00403EF2">
            <w:pPr>
              <w:jc w:val="center"/>
              <w:rPr>
                <w:rFonts w:ascii="Arial" w:hAnsi="Arial" w:cs="Arial"/>
                <w:szCs w:val="24"/>
                <w:lang w:val="en-AU"/>
              </w:rPr>
            </w:pPr>
            <w:r w:rsidRPr="006F382A">
              <w:rPr>
                <w:rFonts w:ascii="Arial" w:hAnsi="Arial" w:cs="Arial"/>
                <w:szCs w:val="24"/>
                <w:lang w:val="en-AU"/>
              </w:rPr>
              <w:t>.693</w:t>
            </w:r>
          </w:p>
        </w:tc>
      </w:tr>
      <w:tr w:rsidR="00403EF2" w:rsidRPr="006F382A" w:rsidTr="00403EF2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403EF2" w:rsidRPr="006F382A" w:rsidRDefault="00403EF2" w:rsidP="00403EF2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  <w:r w:rsidRPr="006F382A">
              <w:rPr>
                <w:rFonts w:ascii="Arial" w:hAnsi="Arial" w:cs="Arial"/>
                <w:szCs w:val="24"/>
                <w:lang w:val="en-AU"/>
              </w:rPr>
              <w:t>4. Interpersonal problems (8.46%)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03EF2" w:rsidRPr="006F382A" w:rsidRDefault="00403EF2" w:rsidP="00403EF2">
            <w:pPr>
              <w:jc w:val="center"/>
              <w:rPr>
                <w:rFonts w:ascii="Arial" w:hAnsi="Arial" w:cs="Arial"/>
                <w:szCs w:val="24"/>
                <w:lang w:val="en-AU"/>
              </w:rPr>
            </w:pPr>
            <w:r w:rsidRPr="006F382A">
              <w:rPr>
                <w:rFonts w:ascii="Arial" w:hAnsi="Arial" w:cs="Arial"/>
                <w:szCs w:val="24"/>
                <w:lang w:val="en-AU"/>
              </w:rPr>
              <w:t>-.713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403EF2" w:rsidRPr="006F382A" w:rsidRDefault="00403EF2" w:rsidP="00403EF2">
            <w:pPr>
              <w:jc w:val="center"/>
              <w:rPr>
                <w:rFonts w:ascii="Arial" w:hAnsi="Arial" w:cs="Arial"/>
                <w:szCs w:val="24"/>
                <w:lang w:val="en-AU"/>
              </w:rPr>
            </w:pPr>
            <w:r w:rsidRPr="006F382A">
              <w:rPr>
                <w:rFonts w:ascii="Arial" w:hAnsi="Arial" w:cs="Arial"/>
                <w:szCs w:val="24"/>
                <w:lang w:val="en-AU"/>
              </w:rPr>
              <w:t>.669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403EF2" w:rsidRPr="006F382A" w:rsidRDefault="00403EF2" w:rsidP="00403EF2">
            <w:pPr>
              <w:jc w:val="center"/>
              <w:rPr>
                <w:rFonts w:ascii="Arial" w:hAnsi="Arial" w:cs="Arial"/>
                <w:szCs w:val="24"/>
                <w:lang w:val="en-AU"/>
              </w:rPr>
            </w:pPr>
            <w:r w:rsidRPr="006F382A">
              <w:rPr>
                <w:rFonts w:ascii="Arial" w:hAnsi="Arial" w:cs="Arial"/>
                <w:szCs w:val="24"/>
                <w:lang w:val="en-AU"/>
              </w:rPr>
              <w:t>-.032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403EF2" w:rsidRPr="006F382A" w:rsidRDefault="00403EF2" w:rsidP="00403EF2">
            <w:pPr>
              <w:jc w:val="center"/>
              <w:rPr>
                <w:rFonts w:ascii="Arial" w:hAnsi="Arial" w:cs="Arial"/>
                <w:szCs w:val="24"/>
                <w:lang w:val="en-AU"/>
              </w:rPr>
            </w:pPr>
            <w:r w:rsidRPr="006F382A">
              <w:rPr>
                <w:rFonts w:ascii="Arial" w:hAnsi="Arial" w:cs="Arial"/>
                <w:szCs w:val="24"/>
                <w:lang w:val="en-AU"/>
              </w:rPr>
              <w:t>.209</w:t>
            </w:r>
          </w:p>
        </w:tc>
      </w:tr>
    </w:tbl>
    <w:p w:rsidR="00403EF2" w:rsidRPr="006F382A" w:rsidRDefault="00403EF2" w:rsidP="00403EF2">
      <w:pPr>
        <w:rPr>
          <w:rFonts w:ascii="Arial" w:hAnsi="Arial" w:cs="Arial"/>
          <w:b/>
          <w:szCs w:val="24"/>
          <w:lang w:val="en-US"/>
        </w:rPr>
      </w:pPr>
    </w:p>
    <w:bookmarkEnd w:id="0"/>
    <w:p w:rsidR="00431E91" w:rsidRPr="006F382A" w:rsidRDefault="00431E91">
      <w:pPr>
        <w:rPr>
          <w:rFonts w:ascii="Arial" w:hAnsi="Arial" w:cs="Arial"/>
          <w:sz w:val="20"/>
        </w:rPr>
      </w:pPr>
    </w:p>
    <w:sectPr w:rsidR="00431E91" w:rsidRPr="006F3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2"/>
    <w:rsid w:val="00403EF2"/>
    <w:rsid w:val="00431E91"/>
    <w:rsid w:val="006F382A"/>
    <w:rsid w:val="0078225A"/>
    <w:rsid w:val="00F1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B9CDB-2B97-4CD1-BBF6-1C0BCC4C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F2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EF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EA4BBC68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Tully</dc:creator>
  <cp:keywords/>
  <dc:description/>
  <cp:lastModifiedBy>Phillip Tully</cp:lastModifiedBy>
  <cp:revision>3</cp:revision>
  <dcterms:created xsi:type="dcterms:W3CDTF">2017-10-19T04:45:00Z</dcterms:created>
  <dcterms:modified xsi:type="dcterms:W3CDTF">2017-11-20T05:22:00Z</dcterms:modified>
</cp:coreProperties>
</file>