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593" w:type="pct"/>
        <w:tblLayout w:type="fixed"/>
        <w:tblLook w:val="04A0" w:firstRow="1" w:lastRow="0" w:firstColumn="1" w:lastColumn="0" w:noHBand="0" w:noVBand="1"/>
      </w:tblPr>
      <w:tblGrid>
        <w:gridCol w:w="1214"/>
        <w:gridCol w:w="2152"/>
        <w:gridCol w:w="1560"/>
        <w:gridCol w:w="1560"/>
        <w:gridCol w:w="1561"/>
        <w:gridCol w:w="1700"/>
      </w:tblGrid>
      <w:tr w:rsidR="00EA3C45" w14:paraId="6349E7D8" w14:textId="77777777" w:rsidTr="00F81EF7">
        <w:tc>
          <w:tcPr>
            <w:tcW w:w="5000" w:type="pct"/>
            <w:gridSpan w:val="6"/>
          </w:tcPr>
          <w:p w14:paraId="43CB24A7" w14:textId="77777777" w:rsidR="00EA3C45" w:rsidRPr="00EA3C45" w:rsidRDefault="00EA3C45">
            <w:pPr>
              <w:rPr>
                <w:b/>
              </w:rPr>
            </w:pPr>
            <w:proofErr w:type="spellStart"/>
            <w:r>
              <w:rPr>
                <w:b/>
              </w:rPr>
              <w:t>Table</w:t>
            </w:r>
            <w:proofErr w:type="spellEnd"/>
            <w:r>
              <w:rPr>
                <w:b/>
              </w:rPr>
              <w:t xml:space="preserve"> S1. </w:t>
            </w:r>
            <w:proofErr w:type="spellStart"/>
            <w:r>
              <w:rPr>
                <w:b/>
              </w:rPr>
              <w:t>Main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characteristics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each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validation</w:t>
            </w:r>
            <w:proofErr w:type="spellEnd"/>
          </w:p>
        </w:tc>
      </w:tr>
      <w:tr w:rsidR="00F81EF7" w14:paraId="33A905FF" w14:textId="77777777" w:rsidTr="00F81EF7">
        <w:tc>
          <w:tcPr>
            <w:tcW w:w="623" w:type="pct"/>
          </w:tcPr>
          <w:p w14:paraId="255026C2" w14:textId="77777777" w:rsidR="009B036D" w:rsidRDefault="009B036D"/>
        </w:tc>
        <w:tc>
          <w:tcPr>
            <w:tcW w:w="1104" w:type="pct"/>
          </w:tcPr>
          <w:p w14:paraId="0EEB996D" w14:textId="2756DF10" w:rsidR="009B036D" w:rsidRPr="00EA3C45" w:rsidRDefault="005217A8">
            <w:pPr>
              <w:rPr>
                <w:b/>
              </w:rPr>
            </w:pPr>
            <w:proofErr w:type="spellStart"/>
            <w:r>
              <w:rPr>
                <w:b/>
              </w:rPr>
              <w:t>Group</w:t>
            </w:r>
            <w:proofErr w:type="spellEnd"/>
            <w:r>
              <w:rPr>
                <w:b/>
              </w:rPr>
              <w:t xml:space="preserve"> HC and AD (n=4</w:t>
            </w:r>
            <w:bookmarkStart w:id="0" w:name="_GoBack"/>
            <w:bookmarkEnd w:id="0"/>
            <w:r w:rsidR="009B036D" w:rsidRPr="00EA3C45">
              <w:rPr>
                <w:b/>
              </w:rPr>
              <w:t>00)</w:t>
            </w:r>
          </w:p>
        </w:tc>
        <w:tc>
          <w:tcPr>
            <w:tcW w:w="800" w:type="pct"/>
          </w:tcPr>
          <w:p w14:paraId="7F699FDE" w14:textId="77777777" w:rsidR="009B036D" w:rsidRPr="00EA3C45" w:rsidRDefault="009B036D">
            <w:pPr>
              <w:rPr>
                <w:b/>
              </w:rPr>
            </w:pPr>
            <w:r w:rsidRPr="00EA3C45">
              <w:rPr>
                <w:b/>
              </w:rPr>
              <w:t>HC (n=57)</w:t>
            </w:r>
          </w:p>
        </w:tc>
        <w:tc>
          <w:tcPr>
            <w:tcW w:w="800" w:type="pct"/>
          </w:tcPr>
          <w:p w14:paraId="12270D79" w14:textId="77777777" w:rsidR="009B036D" w:rsidRPr="00EA3C45" w:rsidRDefault="009B036D">
            <w:pPr>
              <w:rPr>
                <w:b/>
              </w:rPr>
            </w:pPr>
            <w:r w:rsidRPr="00EA3C45">
              <w:rPr>
                <w:b/>
              </w:rPr>
              <w:t>AD (n=43)</w:t>
            </w:r>
          </w:p>
        </w:tc>
        <w:tc>
          <w:tcPr>
            <w:tcW w:w="801" w:type="pct"/>
          </w:tcPr>
          <w:p w14:paraId="7F3C9E50" w14:textId="28F55496" w:rsidR="009B036D" w:rsidRPr="00EA3C45" w:rsidRDefault="009B036D">
            <w:pPr>
              <w:rPr>
                <w:b/>
              </w:rPr>
            </w:pPr>
            <w:proofErr w:type="spellStart"/>
            <w:r w:rsidRPr="00EA3C45">
              <w:rPr>
                <w:b/>
              </w:rPr>
              <w:t>bvFTD</w:t>
            </w:r>
            <w:proofErr w:type="spellEnd"/>
            <w:r w:rsidRPr="00EA3C45">
              <w:rPr>
                <w:b/>
              </w:rPr>
              <w:t xml:space="preserve"> (n=</w:t>
            </w:r>
            <w:r w:rsidR="00EA3C45">
              <w:rPr>
                <w:b/>
              </w:rPr>
              <w:t>22</w:t>
            </w:r>
            <w:r w:rsidR="00F81EF7">
              <w:rPr>
                <w:b/>
              </w:rPr>
              <w:t>)</w:t>
            </w:r>
          </w:p>
        </w:tc>
        <w:tc>
          <w:tcPr>
            <w:tcW w:w="872" w:type="pct"/>
          </w:tcPr>
          <w:p w14:paraId="53926E94" w14:textId="6AFA8EAD" w:rsidR="009B036D" w:rsidRPr="00EA3C45" w:rsidRDefault="009B036D">
            <w:pPr>
              <w:rPr>
                <w:b/>
              </w:rPr>
            </w:pPr>
            <w:r w:rsidRPr="00EA3C45">
              <w:rPr>
                <w:b/>
              </w:rPr>
              <w:t>PPA (n=</w:t>
            </w:r>
            <w:r w:rsidR="00E11482">
              <w:rPr>
                <w:b/>
              </w:rPr>
              <w:t>52)</w:t>
            </w:r>
          </w:p>
        </w:tc>
      </w:tr>
      <w:tr w:rsidR="00F81EF7" w14:paraId="3B0C4EE1" w14:textId="77777777" w:rsidTr="00F81EF7">
        <w:tc>
          <w:tcPr>
            <w:tcW w:w="623" w:type="pct"/>
          </w:tcPr>
          <w:p w14:paraId="7657E67E" w14:textId="77777777" w:rsidR="009B036D" w:rsidRDefault="009B036D">
            <w:proofErr w:type="spellStart"/>
            <w:r>
              <w:t>Age</w:t>
            </w:r>
            <w:proofErr w:type="spellEnd"/>
            <w:r>
              <w:t xml:space="preserve"> (</w:t>
            </w:r>
            <w:proofErr w:type="spellStart"/>
            <w:r>
              <w:t>years</w:t>
            </w:r>
            <w:proofErr w:type="spellEnd"/>
            <w:r>
              <w:t>)</w:t>
            </w:r>
          </w:p>
        </w:tc>
        <w:tc>
          <w:tcPr>
            <w:tcW w:w="1104" w:type="pct"/>
          </w:tcPr>
          <w:p w14:paraId="25326E54" w14:textId="77777777" w:rsidR="009B036D" w:rsidRDefault="009B036D">
            <w:r>
              <w:t>75.04</w:t>
            </w:r>
            <w:r>
              <w:rPr>
                <w:rFonts w:ascii="Cambria" w:hAnsi="Cambria"/>
              </w:rPr>
              <w:t>±9.60</w:t>
            </w:r>
          </w:p>
        </w:tc>
        <w:tc>
          <w:tcPr>
            <w:tcW w:w="800" w:type="pct"/>
          </w:tcPr>
          <w:p w14:paraId="1ABF5E6A" w14:textId="77777777" w:rsidR="009B036D" w:rsidRDefault="009B036D">
            <w:r>
              <w:t>72.56</w:t>
            </w:r>
            <w:r>
              <w:rPr>
                <w:rFonts w:ascii="Cambria" w:hAnsi="Cambria"/>
              </w:rPr>
              <w:t>±10.97</w:t>
            </w:r>
          </w:p>
        </w:tc>
        <w:tc>
          <w:tcPr>
            <w:tcW w:w="800" w:type="pct"/>
          </w:tcPr>
          <w:p w14:paraId="3A95D071" w14:textId="77777777" w:rsidR="009B036D" w:rsidRDefault="009B036D">
            <w:r>
              <w:t>78.32</w:t>
            </w:r>
            <w:r>
              <w:rPr>
                <w:rFonts w:ascii="Cambria" w:hAnsi="Cambria"/>
              </w:rPr>
              <w:t>±6.11</w:t>
            </w:r>
          </w:p>
        </w:tc>
        <w:tc>
          <w:tcPr>
            <w:tcW w:w="801" w:type="pct"/>
          </w:tcPr>
          <w:p w14:paraId="206A40EA" w14:textId="77777777" w:rsidR="009B036D" w:rsidRDefault="00EA3C45">
            <w:r>
              <w:t>71.95</w:t>
            </w:r>
            <w:r>
              <w:rPr>
                <w:rFonts w:ascii="Cambria" w:hAnsi="Cambria"/>
              </w:rPr>
              <w:t>±7.07</w:t>
            </w:r>
          </w:p>
        </w:tc>
        <w:tc>
          <w:tcPr>
            <w:tcW w:w="872" w:type="pct"/>
          </w:tcPr>
          <w:p w14:paraId="27491DE3" w14:textId="1F1CB7A7" w:rsidR="009B036D" w:rsidRDefault="00E11482">
            <w:r>
              <w:t>72.21</w:t>
            </w:r>
            <w:r>
              <w:rPr>
                <w:rFonts w:ascii="Cambria" w:hAnsi="Cambria"/>
              </w:rPr>
              <w:t>±8.47</w:t>
            </w:r>
          </w:p>
        </w:tc>
      </w:tr>
      <w:tr w:rsidR="00F81EF7" w14:paraId="14DF83F3" w14:textId="77777777" w:rsidTr="00F81EF7">
        <w:tc>
          <w:tcPr>
            <w:tcW w:w="623" w:type="pct"/>
          </w:tcPr>
          <w:p w14:paraId="623AD72B" w14:textId="77777777" w:rsidR="009B036D" w:rsidRDefault="009B036D">
            <w:proofErr w:type="spellStart"/>
            <w:r>
              <w:t>Women</w:t>
            </w:r>
            <w:proofErr w:type="spellEnd"/>
            <w:r>
              <w:t xml:space="preserve"> n (%)</w:t>
            </w:r>
          </w:p>
        </w:tc>
        <w:tc>
          <w:tcPr>
            <w:tcW w:w="1104" w:type="pct"/>
          </w:tcPr>
          <w:p w14:paraId="065D66C4" w14:textId="77777777" w:rsidR="009B036D" w:rsidRDefault="009B036D">
            <w:r>
              <w:t>65 (65%)</w:t>
            </w:r>
          </w:p>
        </w:tc>
        <w:tc>
          <w:tcPr>
            <w:tcW w:w="800" w:type="pct"/>
          </w:tcPr>
          <w:p w14:paraId="483C0E06" w14:textId="77777777" w:rsidR="009B036D" w:rsidRDefault="009B036D">
            <w:r>
              <w:t>37 (64.9%)</w:t>
            </w:r>
          </w:p>
        </w:tc>
        <w:tc>
          <w:tcPr>
            <w:tcW w:w="800" w:type="pct"/>
          </w:tcPr>
          <w:p w14:paraId="42F2C516" w14:textId="77777777" w:rsidR="009B036D" w:rsidRDefault="009B036D">
            <w:r>
              <w:t>28 (65.1%)</w:t>
            </w:r>
          </w:p>
        </w:tc>
        <w:tc>
          <w:tcPr>
            <w:tcW w:w="801" w:type="pct"/>
          </w:tcPr>
          <w:p w14:paraId="767FACB7" w14:textId="77777777" w:rsidR="009B036D" w:rsidRDefault="00EA3C45">
            <w:r>
              <w:t>12 (54.5%)</w:t>
            </w:r>
          </w:p>
        </w:tc>
        <w:tc>
          <w:tcPr>
            <w:tcW w:w="872" w:type="pct"/>
          </w:tcPr>
          <w:p w14:paraId="1B11CC83" w14:textId="29408560" w:rsidR="009B036D" w:rsidRDefault="00E11482">
            <w:r>
              <w:t>24 (46.2%)</w:t>
            </w:r>
          </w:p>
        </w:tc>
      </w:tr>
      <w:tr w:rsidR="00F81EF7" w14:paraId="2916EB6D" w14:textId="77777777" w:rsidTr="00F81EF7">
        <w:tc>
          <w:tcPr>
            <w:tcW w:w="623" w:type="pct"/>
          </w:tcPr>
          <w:p w14:paraId="5DD5CA42" w14:textId="77777777" w:rsidR="009B036D" w:rsidRDefault="009B036D">
            <w:proofErr w:type="spellStart"/>
            <w:r>
              <w:t>Years</w:t>
            </w:r>
            <w:proofErr w:type="spellEnd"/>
            <w:r>
              <w:t xml:space="preserve"> of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1104" w:type="pct"/>
          </w:tcPr>
          <w:p w14:paraId="6DBD1CAB" w14:textId="77777777" w:rsidR="009B036D" w:rsidRDefault="009B036D">
            <w:r>
              <w:t>8.27</w:t>
            </w:r>
            <w:r>
              <w:rPr>
                <w:rFonts w:ascii="Cambria" w:hAnsi="Cambria"/>
              </w:rPr>
              <w:t>±4.37</w:t>
            </w:r>
          </w:p>
        </w:tc>
        <w:tc>
          <w:tcPr>
            <w:tcW w:w="800" w:type="pct"/>
          </w:tcPr>
          <w:p w14:paraId="0B01AC08" w14:textId="77777777" w:rsidR="009B036D" w:rsidRDefault="009B036D">
            <w:r>
              <w:t>9.23</w:t>
            </w:r>
            <w:r>
              <w:rPr>
                <w:rFonts w:ascii="Cambria" w:hAnsi="Cambria"/>
              </w:rPr>
              <w:t>±5.34</w:t>
            </w:r>
          </w:p>
        </w:tc>
        <w:tc>
          <w:tcPr>
            <w:tcW w:w="800" w:type="pct"/>
          </w:tcPr>
          <w:p w14:paraId="5A317590" w14:textId="77777777" w:rsidR="009B036D" w:rsidRDefault="009B036D">
            <w:r>
              <w:t>7.00</w:t>
            </w:r>
            <w:r>
              <w:rPr>
                <w:rFonts w:ascii="Cambria" w:hAnsi="Cambria"/>
              </w:rPr>
              <w:t>±3.43</w:t>
            </w:r>
          </w:p>
        </w:tc>
        <w:tc>
          <w:tcPr>
            <w:tcW w:w="801" w:type="pct"/>
          </w:tcPr>
          <w:p w14:paraId="3677FA2B" w14:textId="77777777" w:rsidR="009B036D" w:rsidRDefault="00EA3C45">
            <w:r>
              <w:t>9.04</w:t>
            </w:r>
            <w:r>
              <w:rPr>
                <w:rFonts w:ascii="Cambria" w:hAnsi="Cambria"/>
              </w:rPr>
              <w:t>±3.42</w:t>
            </w:r>
          </w:p>
        </w:tc>
        <w:tc>
          <w:tcPr>
            <w:tcW w:w="872" w:type="pct"/>
          </w:tcPr>
          <w:p w14:paraId="33C509D4" w14:textId="6D537CEB" w:rsidR="009B036D" w:rsidRDefault="00E11482">
            <w:r>
              <w:t>12.23</w:t>
            </w:r>
            <w:r>
              <w:rPr>
                <w:rFonts w:ascii="Cambria" w:hAnsi="Cambria"/>
              </w:rPr>
              <w:t>±4.99</w:t>
            </w:r>
          </w:p>
        </w:tc>
      </w:tr>
      <w:tr w:rsidR="00F81EF7" w14:paraId="74153B36" w14:textId="77777777" w:rsidTr="00F81EF7">
        <w:tc>
          <w:tcPr>
            <w:tcW w:w="623" w:type="pct"/>
          </w:tcPr>
          <w:p w14:paraId="6F526D2A" w14:textId="77777777" w:rsidR="009B036D" w:rsidRDefault="009B036D">
            <w:r>
              <w:t>MMSE</w:t>
            </w:r>
          </w:p>
        </w:tc>
        <w:tc>
          <w:tcPr>
            <w:tcW w:w="1104" w:type="pct"/>
          </w:tcPr>
          <w:p w14:paraId="4832E9C8" w14:textId="77777777" w:rsidR="009B036D" w:rsidRDefault="009B036D">
            <w:r>
              <w:t>24.71</w:t>
            </w:r>
            <w:r>
              <w:rPr>
                <w:rFonts w:ascii="Cambria" w:hAnsi="Cambria"/>
              </w:rPr>
              <w:t>±5.11</w:t>
            </w:r>
          </w:p>
        </w:tc>
        <w:tc>
          <w:tcPr>
            <w:tcW w:w="800" w:type="pct"/>
          </w:tcPr>
          <w:p w14:paraId="643F6B81" w14:textId="77777777" w:rsidR="009B036D" w:rsidRDefault="009B036D">
            <w:r>
              <w:t>27.44</w:t>
            </w:r>
            <w:r>
              <w:rPr>
                <w:rFonts w:ascii="Cambria" w:hAnsi="Cambria"/>
              </w:rPr>
              <w:t>±2.74</w:t>
            </w:r>
          </w:p>
        </w:tc>
        <w:tc>
          <w:tcPr>
            <w:tcW w:w="800" w:type="pct"/>
          </w:tcPr>
          <w:p w14:paraId="700C2980" w14:textId="77777777" w:rsidR="009B036D" w:rsidRDefault="009B036D">
            <w:r>
              <w:t>21.09</w:t>
            </w:r>
            <w:r>
              <w:rPr>
                <w:rFonts w:ascii="Cambria" w:hAnsi="Cambria"/>
              </w:rPr>
              <w:t>±5.30</w:t>
            </w:r>
          </w:p>
        </w:tc>
        <w:tc>
          <w:tcPr>
            <w:tcW w:w="801" w:type="pct"/>
          </w:tcPr>
          <w:p w14:paraId="1DA0F416" w14:textId="77777777" w:rsidR="009B036D" w:rsidRDefault="00EA3C45">
            <w:r>
              <w:t>22.0</w:t>
            </w:r>
            <w:r>
              <w:rPr>
                <w:rFonts w:ascii="Cambria" w:hAnsi="Cambria"/>
              </w:rPr>
              <w:t>±5.50</w:t>
            </w:r>
          </w:p>
        </w:tc>
        <w:tc>
          <w:tcPr>
            <w:tcW w:w="872" w:type="pct"/>
          </w:tcPr>
          <w:p w14:paraId="42C0A8B7" w14:textId="07AB2F1F" w:rsidR="009B036D" w:rsidRDefault="00E11482">
            <w:r>
              <w:t>22.37</w:t>
            </w:r>
            <w:r>
              <w:rPr>
                <w:rFonts w:ascii="Cambria" w:hAnsi="Cambria"/>
              </w:rPr>
              <w:t>±5.93</w:t>
            </w:r>
          </w:p>
        </w:tc>
      </w:tr>
      <w:tr w:rsidR="00F81EF7" w14:paraId="4847A2E3" w14:textId="77777777" w:rsidTr="00F81EF7">
        <w:tc>
          <w:tcPr>
            <w:tcW w:w="623" w:type="pct"/>
          </w:tcPr>
          <w:p w14:paraId="6D8D7270" w14:textId="77777777" w:rsidR="009B036D" w:rsidRDefault="009B036D">
            <w:r>
              <w:t>ACE-III</w:t>
            </w:r>
          </w:p>
        </w:tc>
        <w:tc>
          <w:tcPr>
            <w:tcW w:w="1104" w:type="pct"/>
          </w:tcPr>
          <w:p w14:paraId="666C1B36" w14:textId="77777777" w:rsidR="009B036D" w:rsidRDefault="009B036D">
            <w:r>
              <w:t>70.43</w:t>
            </w:r>
            <w:r>
              <w:rPr>
                <w:rFonts w:ascii="Cambria" w:hAnsi="Cambria"/>
              </w:rPr>
              <w:t>±19.49</w:t>
            </w:r>
          </w:p>
        </w:tc>
        <w:tc>
          <w:tcPr>
            <w:tcW w:w="800" w:type="pct"/>
          </w:tcPr>
          <w:p w14:paraId="5C5CCF71" w14:textId="77777777" w:rsidR="009B036D" w:rsidRDefault="009B036D">
            <w:r>
              <w:t>82.82</w:t>
            </w:r>
            <w:r>
              <w:rPr>
                <w:rFonts w:ascii="Cambria" w:hAnsi="Cambria"/>
              </w:rPr>
              <w:t>±12.82</w:t>
            </w:r>
          </w:p>
        </w:tc>
        <w:tc>
          <w:tcPr>
            <w:tcW w:w="800" w:type="pct"/>
          </w:tcPr>
          <w:p w14:paraId="6F8F004F" w14:textId="77777777" w:rsidR="009B036D" w:rsidRDefault="009B036D">
            <w:r>
              <w:t>54.00</w:t>
            </w:r>
            <w:r>
              <w:rPr>
                <w:rFonts w:ascii="Cambria" w:hAnsi="Cambria"/>
              </w:rPr>
              <w:t>±13.83</w:t>
            </w:r>
          </w:p>
        </w:tc>
        <w:tc>
          <w:tcPr>
            <w:tcW w:w="801" w:type="pct"/>
          </w:tcPr>
          <w:p w14:paraId="5C0BC3DE" w14:textId="77777777" w:rsidR="009B036D" w:rsidRDefault="00EA3C45">
            <w:r>
              <w:t>60.00</w:t>
            </w:r>
            <w:r>
              <w:rPr>
                <w:rFonts w:ascii="Cambria" w:hAnsi="Cambria"/>
              </w:rPr>
              <w:t>±18.09</w:t>
            </w:r>
          </w:p>
        </w:tc>
        <w:tc>
          <w:tcPr>
            <w:tcW w:w="872" w:type="pct"/>
          </w:tcPr>
          <w:p w14:paraId="4A660E83" w14:textId="7914985B" w:rsidR="009B036D" w:rsidRDefault="00E11482">
            <w:r>
              <w:t>56.15</w:t>
            </w:r>
            <w:r>
              <w:rPr>
                <w:rFonts w:ascii="Cambria" w:hAnsi="Cambria"/>
              </w:rPr>
              <w:t>±20.31</w:t>
            </w:r>
          </w:p>
        </w:tc>
      </w:tr>
    </w:tbl>
    <w:p w14:paraId="7F40BC7F" w14:textId="77777777" w:rsidR="00484C9E" w:rsidRDefault="00484C9E"/>
    <w:sectPr w:rsidR="00484C9E" w:rsidSect="00484C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D"/>
    <w:rsid w:val="00484C9E"/>
    <w:rsid w:val="005217A8"/>
    <w:rsid w:val="009B036D"/>
    <w:rsid w:val="00E11482"/>
    <w:rsid w:val="00EA3C45"/>
    <w:rsid w:val="00F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500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396</Characters>
  <Application>Microsoft Macintosh Word</Application>
  <DocSecurity>0</DocSecurity>
  <Lines>3</Lines>
  <Paragraphs>1</Paragraphs>
  <ScaleCrop>false</ScaleCrop>
  <Company>JMGA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MATIAS-GUIU ANTEM</dc:creator>
  <cp:keywords/>
  <dc:description/>
  <cp:lastModifiedBy>JORDI MATIAS-GUIU ANTEM</cp:lastModifiedBy>
  <cp:revision>5</cp:revision>
  <dcterms:created xsi:type="dcterms:W3CDTF">2017-07-15T10:25:00Z</dcterms:created>
  <dcterms:modified xsi:type="dcterms:W3CDTF">2017-10-25T10:21:00Z</dcterms:modified>
</cp:coreProperties>
</file>