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14" w:rsidRPr="006D23EF" w:rsidRDefault="00D87614" w:rsidP="00D87614">
      <w:pPr>
        <w:spacing w:line="240" w:lineRule="auto"/>
        <w:rPr>
          <w:rFonts w:eastAsia="Times New Roman" w:cstheme="minorHAnsi"/>
          <w:b/>
          <w:lang w:val="en-GB"/>
        </w:rPr>
      </w:pPr>
      <w:r w:rsidRPr="00842396">
        <w:rPr>
          <w:rFonts w:eastAsia="Times New Roman" w:cstheme="minorHAnsi"/>
          <w:b/>
          <w:lang w:val="en-GB"/>
        </w:rPr>
        <w:t>Supplementary Material</w:t>
      </w:r>
      <w:bookmarkStart w:id="0" w:name="_GoBack"/>
      <w:bookmarkEnd w:id="0"/>
    </w:p>
    <w:p w:rsidR="00D87614" w:rsidRPr="00DF362B" w:rsidRDefault="00D87614" w:rsidP="00D87614">
      <w:pPr>
        <w:spacing w:line="240" w:lineRule="auto"/>
        <w:rPr>
          <w:rFonts w:eastAsia="Times New Roman" w:cstheme="minorHAnsi"/>
          <w:lang w:val="en-GB"/>
        </w:rPr>
      </w:pPr>
      <w:r>
        <w:rPr>
          <w:rFonts w:eastAsia="Times New Roman" w:cstheme="minorHAnsi"/>
          <w:b/>
          <w:lang w:val="en-GB"/>
        </w:rPr>
        <w:t>Figure 3</w:t>
      </w:r>
      <w:r w:rsidRPr="002E3723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>Associations (OR with 95% CI) of</w:t>
      </w:r>
      <w:r w:rsidRPr="00DF362B">
        <w:rPr>
          <w:rFonts w:eastAsia="Times New Roman" w:cstheme="minorHAnsi"/>
          <w:lang w:val="en-GB"/>
        </w:rPr>
        <w:t xml:space="preserve"> </w:t>
      </w:r>
      <w:r>
        <w:rPr>
          <w:rFonts w:eastAsia="Times New Roman" w:cstheme="minorHAnsi"/>
          <w:lang w:val="en-GB"/>
        </w:rPr>
        <w:t xml:space="preserve">anti-dementia drug use </w:t>
      </w:r>
      <w:r w:rsidRPr="00DF362B">
        <w:rPr>
          <w:rFonts w:eastAsia="Times New Roman" w:cstheme="minorHAnsi"/>
          <w:lang w:val="en-GB"/>
        </w:rPr>
        <w:t xml:space="preserve">in 2011 (with respect to 2004) for different values of apathy; </w:t>
      </w:r>
      <w:r w:rsidRPr="00DF362B">
        <w:rPr>
          <w:rFonts w:eastAsia="Times New Roman" w:cstheme="minorHAnsi"/>
          <w:u w:val="single"/>
          <w:lang w:val="en-GB"/>
        </w:rPr>
        <w:t>unadjusted</w:t>
      </w:r>
      <w:r w:rsidRPr="00DF362B">
        <w:rPr>
          <w:rFonts w:eastAsia="Times New Roman" w:cstheme="minorHAnsi"/>
          <w:lang w:val="en-GB"/>
        </w:rPr>
        <w:t xml:space="preserve"> (left) and </w:t>
      </w:r>
      <w:r w:rsidRPr="00DF362B">
        <w:rPr>
          <w:rFonts w:eastAsia="Times New Roman" w:cstheme="minorHAnsi"/>
          <w:u w:val="single"/>
          <w:lang w:val="en-GB"/>
        </w:rPr>
        <w:t>adjusted</w:t>
      </w:r>
      <w:r w:rsidRPr="00DF362B">
        <w:rPr>
          <w:rFonts w:eastAsia="Times New Roman" w:cstheme="minorHAnsi"/>
          <w:lang w:val="en-GB"/>
        </w:rPr>
        <w:t xml:space="preserve"> (right) for confounders</w:t>
      </w:r>
    </w:p>
    <w:p w:rsidR="00D87614" w:rsidRPr="00537525" w:rsidRDefault="00D87614" w:rsidP="00D876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  <w:sectPr w:rsidR="00D87614" w:rsidRPr="00537525" w:rsidSect="009177C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537525">
        <w:rPr>
          <w:noProof/>
          <w:lang w:val="en-US"/>
        </w:rPr>
        <w:drawing>
          <wp:inline distT="0" distB="0" distL="0" distR="0" wp14:anchorId="148239CF" wp14:editId="62F075B1">
            <wp:extent cx="3253563" cy="2424223"/>
            <wp:effectExtent l="0" t="0" r="4445" b="14605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 w:rsidRPr="005375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537525">
        <w:rPr>
          <w:noProof/>
          <w:lang w:val="en-US"/>
        </w:rPr>
        <w:drawing>
          <wp:inline distT="0" distB="0" distL="0" distR="0" wp14:anchorId="3DDFE9AF" wp14:editId="5214A502">
            <wp:extent cx="3253563" cy="2424223"/>
            <wp:effectExtent l="0" t="0" r="4445" b="1460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54A6" w:rsidRDefault="00EB54A6" w:rsidP="00D87614"/>
    <w:sectPr w:rsidR="00EB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14"/>
    <w:rsid w:val="006D23EF"/>
    <w:rsid w:val="00D87614"/>
    <w:rsid w:val="00EB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C1AC"/>
  <w15:chartTrackingRefBased/>
  <w15:docId w15:val="{64E91910-9CEC-4DFE-AF3D-604877A9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614"/>
    <w:rPr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jurates\Desktop\PROJECTS\GEIR%20SELB&#198;K\DEMENS%20I%20SYKEHJEM%2004-05%20vs%2010-11\Resultat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'Antidem unadj Apati'!$F$26</c:f>
              <c:strCache>
                <c:ptCount val="1"/>
                <c:pt idx="0">
                  <c:v>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'Antidem unadj Apati'!$K$27:$K$39</c:f>
                <c:numCache>
                  <c:formatCode>General</c:formatCode>
                  <c:ptCount val="13"/>
                  <c:pt idx="0">
                    <c:v>0.75734151135774352</c:v>
                  </c:pt>
                  <c:pt idx="1">
                    <c:v>0.71716999534193326</c:v>
                  </c:pt>
                  <c:pt idx="2">
                    <c:v>0.68889348746039869</c:v>
                  </c:pt>
                  <c:pt idx="3">
                    <c:v>0.67023805292910577</c:v>
                  </c:pt>
                  <c:pt idx="4">
                    <c:v>0.65922608922295944</c:v>
                  </c:pt>
                  <c:pt idx="5">
                    <c:v>0.65417954497507569</c:v>
                  </c:pt>
                  <c:pt idx="6">
                    <c:v>0.65370769312773347</c:v>
                  </c:pt>
                  <c:pt idx="7">
                    <c:v>0.65668153746000413</c:v>
                  </c:pt>
                  <c:pt idx="8">
                    <c:v>0.66220014559377316</c:v>
                  </c:pt>
                  <c:pt idx="9">
                    <c:v>0.66955439538373029</c:v>
                  </c:pt>
                  <c:pt idx="10">
                    <c:v>0.67819220581283124</c:v>
                  </c:pt>
                  <c:pt idx="11">
                    <c:v>0.68768757453057905</c:v>
                  </c:pt>
                  <c:pt idx="12">
                    <c:v>0.69771433219977774</c:v>
                  </c:pt>
                </c:numCache>
              </c:numRef>
            </c:plus>
            <c:minus>
              <c:numRef>
                <c:f>'Antidem unadj Apati'!$J$27:$J$39</c:f>
                <c:numCache>
                  <c:formatCode>General</c:formatCode>
                  <c:ptCount val="13"/>
                  <c:pt idx="0">
                    <c:v>0.37572494395915046</c:v>
                  </c:pt>
                  <c:pt idx="1">
                    <c:v>0.3528754397943708</c:v>
                  </c:pt>
                  <c:pt idx="2">
                    <c:v>0.33370153134807579</c:v>
                  </c:pt>
                  <c:pt idx="3">
                    <c:v>0.31741649140149208</c:v>
                  </c:pt>
                  <c:pt idx="4">
                    <c:v>0.30330481511569662</c:v>
                  </c:pt>
                  <c:pt idx="5">
                    <c:v>0.29075728394355804</c:v>
                  </c:pt>
                  <c:pt idx="6">
                    <c:v>0.27928621074375926</c:v>
                  </c:pt>
                  <c:pt idx="7">
                    <c:v>0.26852353755910341</c:v>
                  </c:pt>
                  <c:pt idx="8">
                    <c:v>0.25820759177230773</c:v>
                  </c:pt>
                  <c:pt idx="9">
                    <c:v>0.24816443113108255</c:v>
                  </c:pt>
                  <c:pt idx="10">
                    <c:v>0.23828823259085666</c:v>
                  </c:pt>
                  <c:pt idx="11">
                    <c:v>0.22852337920361571</c:v>
                  </c:pt>
                  <c:pt idx="12">
                    <c:v>0.21884944252170443</c:v>
                  </c:pt>
                </c:numCache>
              </c:numRef>
            </c:minus>
          </c:errBars>
          <c:cat>
            <c:numRef>
              <c:f>'Antidem unadj Apati'!$A$27:$A$39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'Antidem unadj Apati'!$F$27:$F$39</c:f>
              <c:numCache>
                <c:formatCode>0.000</c:formatCode>
                <c:ptCount val="13"/>
                <c:pt idx="0">
                  <c:v>0.74564922286410029</c:v>
                </c:pt>
                <c:pt idx="1">
                  <c:v>0.6946897055137855</c:v>
                </c:pt>
                <c:pt idx="2">
                  <c:v>0.64721288797586007</c:v>
                </c:pt>
                <c:pt idx="3">
                  <c:v>0.60298075390688333</c:v>
                </c:pt>
                <c:pt idx="4">
                  <c:v>0.56177155359068587</c:v>
                </c:pt>
                <c:pt idx="5">
                  <c:v>0.52337869223671463</c:v>
                </c:pt>
                <c:pt idx="6">
                  <c:v>0.48760969425482731</c:v>
                </c:pt>
                <c:pt idx="7">
                  <c:v>0.45428523831411566</c:v>
                </c:pt>
                <c:pt idx="8">
                  <c:v>0.42323825834820306</c:v>
                </c:pt>
                <c:pt idx="9">
                  <c:v>0.39431310600006853</c:v>
                </c:pt>
                <c:pt idx="10">
                  <c:v>0.36736477030746995</c:v>
                </c:pt>
                <c:pt idx="11">
                  <c:v>0.34225815071700089</c:v>
                </c:pt>
                <c:pt idx="12">
                  <c:v>0.31886737978216895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A8F-478D-87A1-53DD012774C6}"/>
            </c:ext>
          </c:extLst>
        </c:ser>
        <c:ser>
          <c:idx val="0"/>
          <c:order val="1"/>
          <c:tx>
            <c:strRef>
              <c:f>'Antidem unadj Apati'!$L$26</c:f>
              <c:strCache>
                <c:ptCount val="1"/>
                <c:pt idx="0">
                  <c:v>unity line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'Antidem unadj Apati'!$L$27:$L$39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A8F-478D-87A1-53DD012774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704320"/>
        <c:axId val="235706240"/>
      </c:lineChart>
      <c:catAx>
        <c:axId val="2357043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Apathy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706240"/>
        <c:crosses val="autoZero"/>
        <c:auto val="1"/>
        <c:lblAlgn val="ctr"/>
        <c:lblOffset val="100"/>
        <c:noMultiLvlLbl val="0"/>
      </c:catAx>
      <c:valAx>
        <c:axId val="235706240"/>
        <c:scaling>
          <c:orientation val="minMax"/>
          <c:max val="2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unadjusted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704320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'Antidem adj Apati'!$F$26</c:f>
              <c:strCache>
                <c:ptCount val="1"/>
                <c:pt idx="0">
                  <c:v>OR</c:v>
                </c:pt>
              </c:strCache>
            </c:strRef>
          </c:tx>
          <c:spPr>
            <a:ln w="19050">
              <a:solidFill>
                <a:schemeClr val="tx1"/>
              </a:solidFill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noEndCap val="0"/>
            <c:plus>
              <c:numRef>
                <c:f>'Antidem adj Apati'!$K$27:$K$39</c:f>
                <c:numCache>
                  <c:formatCode>General</c:formatCode>
                  <c:ptCount val="13"/>
                  <c:pt idx="0">
                    <c:v>1.167816836300086</c:v>
                  </c:pt>
                  <c:pt idx="1">
                    <c:v>1.1121257578089256</c:v>
                  </c:pt>
                  <c:pt idx="2">
                    <c:v>1.074697094094005</c:v>
                  </c:pt>
                  <c:pt idx="3">
                    <c:v>1.0521059830449264</c:v>
                  </c:pt>
                  <c:pt idx="4">
                    <c:v>1.041380762047438</c:v>
                  </c:pt>
                  <c:pt idx="5">
                    <c:v>1.0400048111664359</c:v>
                  </c:pt>
                  <c:pt idx="6">
                    <c:v>1.0458949548673329</c:v>
                  </c:pt>
                  <c:pt idx="7">
                    <c:v>1.0573604074476894</c:v>
                  </c:pt>
                  <c:pt idx="8">
                    <c:v>1.0730505929350449</c:v>
                  </c:pt>
                  <c:pt idx="9">
                    <c:v>1.0919000286980007</c:v>
                  </c:pt>
                  <c:pt idx="10">
                    <c:v>1.113076122441643</c:v>
                  </c:pt>
                  <c:pt idx="11">
                    <c:v>1.1359330780157422</c:v>
                  </c:pt>
                  <c:pt idx="12">
                    <c:v>1.1599730487026623</c:v>
                  </c:pt>
                </c:numCache>
              </c:numRef>
            </c:plus>
            <c:minus>
              <c:numRef>
                <c:f>'Antidem adj Apati'!$J$27:$J$39</c:f>
                <c:numCache>
                  <c:formatCode>General</c:formatCode>
                  <c:ptCount val="13"/>
                  <c:pt idx="0">
                    <c:v>0.5492806877393398</c:v>
                  </c:pt>
                  <c:pt idx="1">
                    <c:v>0.51777100993379999</c:v>
                  </c:pt>
                  <c:pt idx="2">
                    <c:v>0.49131181177116123</c:v>
                  </c:pt>
                  <c:pt idx="3">
                    <c:v>0.46878747209166616</c:v>
                  </c:pt>
                  <c:pt idx="4">
                    <c:v>0.44918626219199526</c:v>
                  </c:pt>
                  <c:pt idx="5">
                    <c:v>0.43165198683821177</c:v>
                  </c:pt>
                  <c:pt idx="6">
                    <c:v>0.41550525567524293</c:v>
                  </c:pt>
                  <c:pt idx="7">
                    <c:v>0.40023932399636586</c:v>
                  </c:pt>
                  <c:pt idx="8">
                    <c:v>0.38549965668497987</c:v>
                  </c:pt>
                  <c:pt idx="9">
                    <c:v>0.37105611478765965</c:v>
                  </c:pt>
                  <c:pt idx="10">
                    <c:v>0.35677422720055929</c:v>
                  </c:pt>
                  <c:pt idx="11">
                    <c:v>0.3425892716386007</c:v>
                  </c:pt>
                  <c:pt idx="12">
                    <c:v>0.328484759732801</c:v>
                  </c:pt>
                </c:numCache>
              </c:numRef>
            </c:minus>
          </c:errBars>
          <c:cat>
            <c:numRef>
              <c:f>'Antidem adj Apati'!$A$27:$A$39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'Antidem adj Apati'!$F$27:$F$39</c:f>
              <c:numCache>
                <c:formatCode>0.000</c:formatCode>
                <c:ptCount val="13"/>
                <c:pt idx="0">
                  <c:v>1.0370602211189823</c:v>
                </c:pt>
                <c:pt idx="1">
                  <c:v>0.96882624199226852</c:v>
                </c:pt>
                <c:pt idx="2">
                  <c:v>0.90508175712312167</c:v>
                </c:pt>
                <c:pt idx="3">
                  <c:v>0.84553137763129949</c:v>
                </c:pt>
                <c:pt idx="4">
                  <c:v>0.78989914991936949</c:v>
                </c:pt>
                <c:pt idx="5">
                  <c:v>0.73792727691699789</c:v>
                </c:pt>
                <c:pt idx="6">
                  <c:v>0.6893749234617107</c:v>
                </c:pt>
                <c:pt idx="7">
                  <c:v>0.64401710028032244</c:v>
                </c:pt>
                <c:pt idx="8">
                  <c:v>0.6016436213994536</c:v>
                </c:pt>
                <c:pt idx="9">
                  <c:v>0.56205813015382933</c:v>
                </c:pt>
                <c:pt idx="10">
                  <c:v>0.5250771892789251</c:v>
                </c:pt>
                <c:pt idx="11">
                  <c:v>0.49052943087149775</c:v>
                </c:pt>
                <c:pt idx="12">
                  <c:v>0.45825476227895484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81D-4707-9AA1-67FA4EAE58C1}"/>
            </c:ext>
          </c:extLst>
        </c:ser>
        <c:ser>
          <c:idx val="0"/>
          <c:order val="1"/>
          <c:tx>
            <c:strRef>
              <c:f>'Antidem adj Apati'!$L$26</c:f>
              <c:strCache>
                <c:ptCount val="1"/>
                <c:pt idx="0">
                  <c:v>unity line</c:v>
                </c:pt>
              </c:strCache>
            </c:strRef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val>
            <c:numRef>
              <c:f>'Antidem adj Apati'!$L$27:$L$39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81D-4707-9AA1-67FA4EAE58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5740544"/>
        <c:axId val="235742720"/>
      </c:lineChart>
      <c:catAx>
        <c:axId val="23574054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0"/>
                </a:pPr>
                <a:r>
                  <a:rPr lang="nb-NO" sz="1000" b="0"/>
                  <a:t>Apathy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35742720"/>
        <c:crosses val="autoZero"/>
        <c:auto val="1"/>
        <c:lblAlgn val="ctr"/>
        <c:lblOffset val="100"/>
        <c:noMultiLvlLbl val="0"/>
      </c:catAx>
      <c:valAx>
        <c:axId val="235742720"/>
        <c:scaling>
          <c:orientation val="minMax"/>
          <c:max val="2.5"/>
          <c:min val="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1000" b="0"/>
                </a:pPr>
                <a:r>
                  <a:rPr lang="nb-NO" sz="1000" b="0"/>
                  <a:t>OR adjusted for confounders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35740544"/>
        <c:crosses val="autoZero"/>
        <c:crossBetween val="between"/>
        <c:majorUnit val="0.5"/>
      </c:valAx>
    </c:plotArea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Janus, S.I.M. ( )</dc:creator>
  <cp:keywords/>
  <dc:description/>
  <cp:lastModifiedBy>Janus, S.I.M. ( )</cp:lastModifiedBy>
  <cp:revision>2</cp:revision>
  <dcterms:created xsi:type="dcterms:W3CDTF">2017-05-10T12:26:00Z</dcterms:created>
  <dcterms:modified xsi:type="dcterms:W3CDTF">2017-05-10T12:26:00Z</dcterms:modified>
</cp:coreProperties>
</file>