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0591" w14:textId="10822217" w:rsidR="00421B94" w:rsidRPr="00DB5B59" w:rsidRDefault="00421B94" w:rsidP="00BE5C21">
      <w:pPr>
        <w:spacing w:before="120" w:line="480" w:lineRule="auto"/>
        <w:ind w:right="-10"/>
        <w:rPr>
          <w:b/>
          <w:sz w:val="20"/>
          <w:szCs w:val="20"/>
          <w:lang w:val="en-US"/>
        </w:rPr>
      </w:pPr>
      <w:r w:rsidRPr="00246751">
        <w:rPr>
          <w:b/>
          <w:lang w:val="en-US"/>
        </w:rPr>
        <w:t xml:space="preserve">Table </w:t>
      </w:r>
      <w:r w:rsidR="001478F1" w:rsidRPr="00246751">
        <w:rPr>
          <w:b/>
          <w:lang w:val="en-US"/>
        </w:rPr>
        <w:t>S</w:t>
      </w:r>
      <w:r w:rsidRPr="00246751">
        <w:rPr>
          <w:b/>
          <w:lang w:val="en-US"/>
        </w:rPr>
        <w:t>1</w:t>
      </w:r>
      <w:r w:rsidR="0065335F" w:rsidRPr="00246751">
        <w:rPr>
          <w:b/>
          <w:lang w:val="en-US"/>
        </w:rPr>
        <w:t>.</w:t>
      </w:r>
      <w:r>
        <w:rPr>
          <w:lang w:val="en-US"/>
        </w:rPr>
        <w:tab/>
        <w:t>Unit cost</w:t>
      </w:r>
      <w:r w:rsidR="008B2E42">
        <w:rPr>
          <w:lang w:val="en-US"/>
        </w:rPr>
        <w:t xml:space="preserve">s and sources of resource </w:t>
      </w:r>
      <w:r w:rsidR="008B2E42" w:rsidRPr="0019411C">
        <w:t>utili</w:t>
      </w:r>
      <w:r w:rsidR="001478F1">
        <w:t>z</w:t>
      </w:r>
      <w:r w:rsidRPr="0019411C">
        <w:t>ation</w:t>
      </w:r>
      <w:r>
        <w:rPr>
          <w:lang w:val="en-US"/>
        </w:rPr>
        <w:t xml:space="preserve"> data </w:t>
      </w:r>
    </w:p>
    <w:tbl>
      <w:tblPr>
        <w:tblW w:w="18378" w:type="dxa"/>
        <w:tblInd w:w="-176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1762"/>
        <w:gridCol w:w="1062"/>
        <w:gridCol w:w="13308"/>
      </w:tblGrid>
      <w:tr w:rsidR="00AC105A" w:rsidRPr="00DB5B59" w14:paraId="588C3748" w14:textId="77777777" w:rsidTr="002048C4">
        <w:trPr>
          <w:trHeight w:val="11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9366B0F" w14:textId="77777777" w:rsidR="00421B94" w:rsidRPr="00246751" w:rsidRDefault="00771FB0" w:rsidP="00BE5C21">
            <w:pPr>
              <w:pStyle w:val="Tabletext"/>
              <w:ind w:right="-10"/>
              <w:rPr>
                <w:caps/>
                <w:lang w:val="en-US"/>
              </w:rPr>
            </w:pPr>
            <w:r w:rsidRPr="00246751">
              <w:rPr>
                <w:caps/>
                <w:lang w:val="en-US"/>
              </w:rPr>
              <w:t>Resource use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14:paraId="17B6010F" w14:textId="77777777" w:rsidR="00421B94" w:rsidRPr="00246751" w:rsidRDefault="00421B94" w:rsidP="00BE5C21">
            <w:pPr>
              <w:pStyle w:val="Tabletext"/>
              <w:ind w:right="-10"/>
              <w:rPr>
                <w:caps/>
                <w:lang w:val="en-US"/>
              </w:rPr>
            </w:pPr>
            <w:r w:rsidRPr="00246751">
              <w:rPr>
                <w:caps/>
                <w:lang w:val="en-US"/>
              </w:rPr>
              <w:t>Unit of measurement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14:paraId="3C53516D" w14:textId="77777777" w:rsidR="00421B94" w:rsidRPr="00246751" w:rsidRDefault="00421B94" w:rsidP="00BE5C21">
            <w:pPr>
              <w:pStyle w:val="Tabletext"/>
              <w:ind w:right="-10"/>
              <w:rPr>
                <w:caps/>
                <w:lang w:val="en-US"/>
              </w:rPr>
            </w:pPr>
            <w:r w:rsidRPr="00246751">
              <w:rPr>
                <w:caps/>
                <w:lang w:val="en-US"/>
              </w:rPr>
              <w:t xml:space="preserve">Unit cost </w:t>
            </w:r>
          </w:p>
          <w:p w14:paraId="6367862E" w14:textId="77777777" w:rsidR="00421B94" w:rsidRPr="00246751" w:rsidRDefault="00421B94" w:rsidP="00BE5C21">
            <w:pPr>
              <w:pStyle w:val="Tabletext"/>
              <w:ind w:right="-10"/>
              <w:rPr>
                <w:caps/>
                <w:lang w:val="en-US"/>
              </w:rPr>
            </w:pPr>
            <w:r w:rsidRPr="00246751">
              <w:rPr>
                <w:caps/>
                <w:lang w:val="en-US"/>
              </w:rPr>
              <w:t>(</w:t>
            </w:r>
            <w:r w:rsidRPr="00246751">
              <w:rPr>
                <w:rFonts w:cs="Arial"/>
                <w:caps/>
                <w:lang w:val="en-US"/>
              </w:rPr>
              <w:t>€;</w:t>
            </w:r>
            <w:r w:rsidRPr="00246751">
              <w:rPr>
                <w:caps/>
                <w:lang w:val="en-US"/>
              </w:rPr>
              <w:t xml:space="preserve"> 2013 values)</w:t>
            </w:r>
          </w:p>
        </w:tc>
        <w:tc>
          <w:tcPr>
            <w:tcW w:w="13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38CC6" w14:textId="77777777" w:rsidR="00421B94" w:rsidRPr="00246751" w:rsidRDefault="00421B94" w:rsidP="00BE5C21">
            <w:pPr>
              <w:pStyle w:val="Tabletext"/>
              <w:ind w:right="-10"/>
              <w:rPr>
                <w:caps/>
                <w:lang w:val="en-US"/>
              </w:rPr>
            </w:pPr>
            <w:r w:rsidRPr="00246751">
              <w:rPr>
                <w:caps/>
                <w:lang w:val="en-US"/>
              </w:rPr>
              <w:t>Source</w:t>
            </w:r>
          </w:p>
        </w:tc>
      </w:tr>
      <w:tr w:rsidR="00421B94" w:rsidRPr="00DB5B59" w14:paraId="0D42398C" w14:textId="77777777" w:rsidTr="002048C4">
        <w:trPr>
          <w:gridAfter w:val="1"/>
          <w:wAfter w:w="13623" w:type="dxa"/>
          <w:trHeight w:val="113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31BD92" w14:textId="77777777" w:rsidR="00421B94" w:rsidRPr="007334E2" w:rsidRDefault="00421B94" w:rsidP="00BE5C21">
            <w:pPr>
              <w:pStyle w:val="Tabletext"/>
              <w:ind w:right="-10"/>
              <w:rPr>
                <w:lang w:val="en-US"/>
              </w:rPr>
            </w:pPr>
            <w:r w:rsidRPr="00421B94">
              <w:rPr>
                <w:b/>
                <w:lang w:val="en-US"/>
              </w:rPr>
              <w:t>Healthcare resource use</w:t>
            </w:r>
          </w:p>
        </w:tc>
      </w:tr>
      <w:tr w:rsidR="00AC105A" w:rsidRPr="00DB5B59" w14:paraId="1F67FE2B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0A6697B" w14:textId="77777777" w:rsidR="00421B94" w:rsidRPr="00C51B54" w:rsidRDefault="00C51B54" w:rsidP="00BE5C21">
            <w:pPr>
              <w:pStyle w:val="Tabletext"/>
              <w:ind w:right="-10"/>
              <w:rPr>
                <w:i/>
                <w:lang w:val="en-US"/>
              </w:rPr>
            </w:pPr>
            <w:r w:rsidRPr="00C51B54">
              <w:rPr>
                <w:i/>
                <w:lang w:val="en-US"/>
              </w:rPr>
              <w:t>N</w:t>
            </w:r>
            <w:r w:rsidR="00421B94" w:rsidRPr="00C51B54">
              <w:rPr>
                <w:i/>
                <w:lang w:val="en-US"/>
              </w:rPr>
              <w:t>ights in hospital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B29614F" w14:textId="77777777" w:rsidR="00421B94" w:rsidRDefault="00421B94" w:rsidP="00BE5C21">
            <w:pPr>
              <w:pStyle w:val="Tabletext"/>
              <w:ind w:right="-10"/>
              <w:rPr>
                <w:lang w:val="en-US"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D86F46F" w14:textId="77777777" w:rsidR="00421B94" w:rsidRDefault="00421B94" w:rsidP="00BE5C21">
            <w:pPr>
              <w:pStyle w:val="Tabletext"/>
              <w:ind w:right="-10"/>
              <w:rPr>
                <w:lang w:val="en-US"/>
              </w:rPr>
            </w:pP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D5C0CE9" w14:textId="77777777" w:rsidR="00421B94" w:rsidRDefault="00421B94" w:rsidP="00BE5C21">
            <w:pPr>
              <w:pStyle w:val="Tabletext"/>
              <w:ind w:right="-10"/>
              <w:rPr>
                <w:lang w:val="en-US"/>
              </w:rPr>
            </w:pPr>
          </w:p>
        </w:tc>
      </w:tr>
      <w:tr w:rsidR="00AC105A" w:rsidRPr="00DB5B59" w14:paraId="58013D8E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38E81F2" w14:textId="77777777" w:rsidR="00421B94" w:rsidRPr="00DB5B59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Geriatric ward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D1C284F" w14:textId="77777777" w:rsidR="00421B94" w:rsidRPr="00A24F39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Night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C43413A" w14:textId="77777777" w:rsidR="00421B94" w:rsidRPr="00A24F39" w:rsidRDefault="00E10823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292</w:t>
            </w:r>
            <w:r w:rsidR="004A2DB2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A2DB2">
              <w:rPr>
                <w:lang w:val="en-US"/>
              </w:rPr>
              <w:t>5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037CEB1" w14:textId="1D3DD8C5" w:rsidR="00E10823" w:rsidRPr="00A24F39" w:rsidRDefault="00E10823" w:rsidP="001478F1">
            <w:pPr>
              <w:pStyle w:val="Tabletext"/>
              <w:ind w:right="2846"/>
              <w:rPr>
                <w:lang w:val="en-US"/>
              </w:rPr>
            </w:pPr>
            <w:proofErr w:type="spellStart"/>
            <w:r w:rsidRPr="00246751">
              <w:rPr>
                <w:b/>
                <w:lang w:val="es-ES"/>
              </w:rPr>
              <w:t>Coduras</w:t>
            </w:r>
            <w:proofErr w:type="spellEnd"/>
            <w:r w:rsidR="001478F1" w:rsidRPr="00246751">
              <w:rPr>
                <w:b/>
                <w:lang w:val="es-ES"/>
              </w:rPr>
              <w:t>,</w:t>
            </w:r>
            <w:r w:rsidRPr="00246751">
              <w:rPr>
                <w:b/>
                <w:lang w:val="es-ES"/>
              </w:rPr>
              <w:t xml:space="preserve"> A</w:t>
            </w:r>
            <w:r w:rsidR="001478F1" w:rsidRPr="00246751">
              <w:rPr>
                <w:b/>
                <w:lang w:val="es-ES"/>
              </w:rPr>
              <w:t>.</w:t>
            </w:r>
            <w:r w:rsidRPr="00246751">
              <w:rPr>
                <w:b/>
                <w:lang w:val="es-ES"/>
              </w:rPr>
              <w:t xml:space="preserve"> et al.</w:t>
            </w:r>
            <w:r w:rsidRPr="003D5A84">
              <w:rPr>
                <w:lang w:val="es-ES"/>
              </w:rPr>
              <w:t xml:space="preserve"> </w:t>
            </w:r>
            <w:r w:rsidR="001478F1">
              <w:rPr>
                <w:lang w:val="es-ES"/>
              </w:rPr>
              <w:t>(</w:t>
            </w:r>
            <w:r w:rsidRPr="003D5A84">
              <w:rPr>
                <w:lang w:val="es-ES"/>
              </w:rPr>
              <w:t>2010</w:t>
            </w:r>
            <w:r w:rsidR="001478F1">
              <w:rPr>
                <w:lang w:val="es-ES"/>
              </w:rPr>
              <w:t>)</w:t>
            </w:r>
            <w:r w:rsidR="000C7E6B">
              <w:rPr>
                <w:lang w:val="es-ES"/>
              </w:rPr>
              <w:t>.</w:t>
            </w:r>
            <w:r w:rsidRPr="003D5A84">
              <w:rPr>
                <w:lang w:val="es-ES"/>
              </w:rPr>
              <w:t xml:space="preserve"> </w:t>
            </w:r>
            <w:r w:rsidRPr="00E10823">
              <w:rPr>
                <w:lang w:val="en-US"/>
              </w:rPr>
              <w:t xml:space="preserve">Prospective one-year cost-of-illness study in a cohort of patients with dementia of Alzheimer's disease type in Spain: the ECO study. </w:t>
            </w:r>
            <w:r w:rsidRPr="00E10823">
              <w:rPr>
                <w:i/>
                <w:lang w:val="en-US"/>
              </w:rPr>
              <w:t>J</w:t>
            </w:r>
            <w:r w:rsidR="001478F1">
              <w:rPr>
                <w:i/>
                <w:lang w:val="en-US"/>
              </w:rPr>
              <w:t>ournal of</w:t>
            </w:r>
            <w:r w:rsidRPr="00E10823">
              <w:rPr>
                <w:i/>
                <w:lang w:val="en-US"/>
              </w:rPr>
              <w:t xml:space="preserve"> Alzheimer</w:t>
            </w:r>
            <w:r w:rsidR="00FF796F">
              <w:rPr>
                <w:i/>
                <w:lang w:val="en-US"/>
              </w:rPr>
              <w:t>’</w:t>
            </w:r>
            <w:r w:rsidRPr="00E10823">
              <w:rPr>
                <w:i/>
                <w:lang w:val="en-US"/>
              </w:rPr>
              <w:t>s Dis</w:t>
            </w:r>
            <w:r w:rsidR="001478F1">
              <w:rPr>
                <w:i/>
                <w:lang w:val="en-US"/>
              </w:rPr>
              <w:t>ease</w:t>
            </w:r>
            <w:r>
              <w:rPr>
                <w:lang w:val="en-US"/>
              </w:rPr>
              <w:t xml:space="preserve"> </w:t>
            </w:r>
            <w:r w:rsidRPr="00246751">
              <w:rPr>
                <w:lang w:val="en-US"/>
              </w:rPr>
              <w:t>19(2)</w:t>
            </w:r>
            <w:r w:rsidR="001478F1">
              <w:rPr>
                <w:b/>
                <w:lang w:val="en-US"/>
              </w:rPr>
              <w:t>,</w:t>
            </w:r>
            <w:r>
              <w:rPr>
                <w:lang w:val="en-US"/>
              </w:rPr>
              <w:t xml:space="preserve"> 601</w:t>
            </w:r>
            <w:r>
              <w:rPr>
                <w:rFonts w:cs="Arial"/>
                <w:lang w:val="en-US"/>
              </w:rPr>
              <w:t>–</w:t>
            </w:r>
            <w:r w:rsidRPr="00E10823">
              <w:rPr>
                <w:lang w:val="en-US"/>
              </w:rPr>
              <w:t>615</w:t>
            </w:r>
            <w:r w:rsidR="001478F1">
              <w:rPr>
                <w:lang w:val="en-US"/>
              </w:rPr>
              <w:t>.</w:t>
            </w:r>
            <w:r w:rsidR="001478F1" w:rsidRPr="00960A8E">
              <w:rPr>
                <w:rFonts w:eastAsiaTheme="minorHAnsi" w:cs="Arial"/>
                <w:color w:val="454545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="001478F1" w:rsidRPr="00246751">
              <w:rPr>
                <w:rFonts w:eastAsiaTheme="minorHAnsi" w:cs="Arial"/>
                <w:color w:val="454545"/>
                <w:szCs w:val="20"/>
                <w:lang w:val="en-US"/>
              </w:rPr>
              <w:t>doi</w:t>
            </w:r>
            <w:proofErr w:type="spellEnd"/>
            <w:proofErr w:type="gramEnd"/>
            <w:r w:rsidR="001478F1" w:rsidRPr="00246751">
              <w:rPr>
                <w:rFonts w:eastAsiaTheme="minorHAnsi" w:cs="Arial"/>
                <w:color w:val="454545"/>
                <w:szCs w:val="20"/>
                <w:lang w:val="en-US"/>
              </w:rPr>
              <w:t xml:space="preserve">: </w:t>
            </w:r>
            <w:hyperlink r:id="rId6" w:history="1">
              <w:r w:rsidR="001478F1" w:rsidRPr="00246751">
                <w:rPr>
                  <w:rFonts w:eastAsiaTheme="minorHAnsi" w:cs="Arial"/>
                  <w:color w:val="262626"/>
                  <w:szCs w:val="20"/>
                  <w:u w:val="single" w:color="262626"/>
                  <w:lang w:val="en-US"/>
                </w:rPr>
                <w:t>10.3233/JAD-2010-1258</w:t>
              </w:r>
            </w:hyperlink>
            <w:r w:rsidR="00FF796F">
              <w:rPr>
                <w:rFonts w:eastAsiaTheme="minorHAnsi" w:cs="Arial"/>
                <w:color w:val="454545"/>
                <w:szCs w:val="20"/>
                <w:lang w:val="en-US"/>
              </w:rPr>
              <w:t>.</w:t>
            </w:r>
          </w:p>
        </w:tc>
      </w:tr>
      <w:tr w:rsidR="00AC105A" w:rsidRPr="00DB5B59" w14:paraId="2A416412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2A367F2" w14:textId="77777777" w:rsidR="00421B94" w:rsidRPr="00DB5B59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Psychiatric ward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1D79651" w14:textId="77777777" w:rsidR="00421B94" w:rsidRPr="00A24F39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Night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6AE6E61" w14:textId="77777777" w:rsidR="00421B94" w:rsidRPr="00A24F39" w:rsidRDefault="00E10823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292</w:t>
            </w:r>
            <w:r w:rsidR="004A2DB2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A2DB2">
              <w:rPr>
                <w:lang w:val="en-US"/>
              </w:rPr>
              <w:t>5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CCD479F" w14:textId="77777777" w:rsidR="00421B94" w:rsidRPr="00A24F39" w:rsidRDefault="003701B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25C21736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9A8E10E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Internal medicine ward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ECE99BF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Night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6ED0F0C" w14:textId="77777777" w:rsidR="00C25430" w:rsidRPr="00A24F39" w:rsidRDefault="00E10823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292</w:t>
            </w:r>
            <w:r w:rsidR="004A2DB2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A2DB2">
              <w:rPr>
                <w:lang w:val="en-US"/>
              </w:rPr>
              <w:t>5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F673752" w14:textId="77777777" w:rsidR="00C25430" w:rsidRPr="00A24F39" w:rsidRDefault="003701B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1372AC52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20144F7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Surgical ward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5BF831C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Night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F1598AC" w14:textId="77777777" w:rsidR="00C25430" w:rsidRPr="00A24F39" w:rsidRDefault="00E10823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292</w:t>
            </w:r>
            <w:r w:rsidR="004A2DB2">
              <w:rPr>
                <w:lang w:val="en-US"/>
              </w:rPr>
              <w:t>.1</w:t>
            </w:r>
            <w:r>
              <w:rPr>
                <w:lang w:val="en-US"/>
              </w:rPr>
              <w:t>5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A8ECD9C" w14:textId="77777777" w:rsidR="00E831FA" w:rsidRPr="00A24F39" w:rsidRDefault="00E10823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3A114244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14986AE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CC08039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Night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00401B2" w14:textId="77777777" w:rsidR="00C25430" w:rsidRPr="00A24F39" w:rsidRDefault="00E10823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292</w:t>
            </w:r>
            <w:r w:rsidR="004A2DB2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A2DB2">
              <w:rPr>
                <w:lang w:val="en-US"/>
              </w:rPr>
              <w:t>5</w:t>
            </w:r>
          </w:p>
        </w:tc>
        <w:tc>
          <w:tcPr>
            <w:tcW w:w="13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C1CE3A" w14:textId="77777777" w:rsidR="00C25430" w:rsidRPr="00A24F39" w:rsidRDefault="00857773" w:rsidP="00BE5C21">
            <w:pPr>
              <w:pStyle w:val="Tabletext"/>
              <w:ind w:right="-10"/>
              <w:rPr>
                <w:lang w:val="en-US"/>
              </w:rPr>
            </w:pPr>
            <w:r w:rsidRPr="00857773">
              <w:rPr>
                <w:lang w:val="en-US"/>
              </w:rPr>
              <w:t xml:space="preserve">Assumed to be the average of </w:t>
            </w:r>
            <w:r w:rsidR="00E10823">
              <w:rPr>
                <w:lang w:val="en-US"/>
              </w:rPr>
              <w:t>the wards above</w:t>
            </w:r>
          </w:p>
        </w:tc>
      </w:tr>
      <w:tr w:rsidR="00AC105A" w:rsidRPr="00DB5B59" w14:paraId="5706122C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327F136" w14:textId="77777777" w:rsidR="00C25430" w:rsidRPr="00C25430" w:rsidRDefault="00C25430" w:rsidP="00BE5C21">
            <w:pPr>
              <w:pStyle w:val="Tabletext"/>
              <w:ind w:right="-10"/>
              <w:rPr>
                <w:i/>
                <w:lang w:val="en-US"/>
              </w:rPr>
            </w:pPr>
            <w:r w:rsidRPr="00C25430">
              <w:rPr>
                <w:i/>
                <w:lang w:val="en-US"/>
              </w:rPr>
              <w:t>Emergency room visits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E5D7B88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3590539" w14:textId="77777777" w:rsidR="00C25430" w:rsidRPr="00A24F39" w:rsidRDefault="004A2DB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rFonts w:cs="Arial"/>
                <w:lang w:val="en-US"/>
              </w:rPr>
              <w:t>9</w:t>
            </w:r>
            <w:r w:rsidR="007F4FC0">
              <w:rPr>
                <w:rFonts w:cs="Arial"/>
                <w:lang w:val="en-US"/>
              </w:rPr>
              <w:t>5</w:t>
            </w:r>
            <w:r>
              <w:rPr>
                <w:rFonts w:cs="Arial"/>
                <w:lang w:val="en-US"/>
              </w:rPr>
              <w:t>.</w:t>
            </w:r>
            <w:r w:rsidR="007F4FC0">
              <w:rPr>
                <w:rFonts w:cs="Arial"/>
                <w:lang w:val="en-US"/>
              </w:rPr>
              <w:t>45</w:t>
            </w:r>
          </w:p>
        </w:tc>
        <w:tc>
          <w:tcPr>
            <w:tcW w:w="13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2A1613" w14:textId="7098F929" w:rsidR="00BB5BBB" w:rsidRDefault="00BB5BBB" w:rsidP="003431C4">
            <w:pPr>
              <w:pStyle w:val="CommentText"/>
              <w:spacing w:line="360" w:lineRule="auto"/>
            </w:pPr>
            <w:proofErr w:type="spellStart"/>
            <w:r>
              <w:t>Oblikue</w:t>
            </w:r>
            <w:proofErr w:type="spellEnd"/>
            <w:r>
              <w:t xml:space="preserve"> Database 2013.</w:t>
            </w:r>
          </w:p>
          <w:p w14:paraId="5DA17E8D" w14:textId="77777777" w:rsidR="00F74EA2" w:rsidRDefault="00A712CE" w:rsidP="003431C4">
            <w:pPr>
              <w:pStyle w:val="Tabletext"/>
              <w:ind w:right="2936"/>
            </w:pPr>
            <w:hyperlink r:id="rId7" w:history="1">
              <w:r w:rsidR="00BB5BBB" w:rsidRPr="00C418E9">
                <w:rPr>
                  <w:rStyle w:val="Hyperlink"/>
                </w:rPr>
                <w:t>http://oblikue.com/bddcostes/</w:t>
              </w:r>
            </w:hyperlink>
            <w:r w:rsidR="00F74EA2">
              <w:t xml:space="preserve"> </w:t>
            </w:r>
          </w:p>
          <w:p w14:paraId="456F39B8" w14:textId="50B7158B" w:rsidR="007637E2" w:rsidRDefault="007B23F1" w:rsidP="003431C4">
            <w:pPr>
              <w:pStyle w:val="Tabletext"/>
              <w:ind w:right="2936"/>
              <w:rPr>
                <w:lang w:val="en-US"/>
              </w:rPr>
            </w:pPr>
            <w:r>
              <w:rPr>
                <w:lang w:val="en-US"/>
              </w:rPr>
              <w:t>Accessed 18</w:t>
            </w:r>
            <w:r w:rsidRPr="003431C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April 2014</w:t>
            </w:r>
          </w:p>
        </w:tc>
      </w:tr>
      <w:tr w:rsidR="00C25430" w:rsidRPr="00DB5B59" w14:paraId="122492E9" w14:textId="77777777" w:rsidTr="002048C4">
        <w:trPr>
          <w:gridAfter w:val="1"/>
          <w:wAfter w:w="13623" w:type="dxa"/>
          <w:trHeight w:val="283"/>
        </w:trPr>
        <w:tc>
          <w:tcPr>
            <w:tcW w:w="0" w:type="auto"/>
            <w:gridSpan w:val="3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EF40305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i/>
                <w:lang w:val="en-US"/>
              </w:rPr>
              <w:t>Outpatient visits</w:t>
            </w:r>
          </w:p>
        </w:tc>
      </w:tr>
      <w:tr w:rsidR="00AC105A" w:rsidRPr="00DB5B59" w14:paraId="090ACB56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024C20C" w14:textId="77777777" w:rsidR="00C25430" w:rsidRP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General practitioner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D351230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8078E62" w14:textId="77777777" w:rsidR="00C25430" w:rsidRPr="00A24F39" w:rsidRDefault="00E76DE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rFonts w:cs="Arial"/>
                <w:lang w:val="en-US"/>
              </w:rPr>
              <w:t>12</w:t>
            </w:r>
            <w:r w:rsidR="004A2DB2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31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EA91EAF" w14:textId="4F553B5F" w:rsidR="00E831FA" w:rsidRDefault="00E76DEE" w:rsidP="001478F1">
            <w:pPr>
              <w:pStyle w:val="Tabletext"/>
              <w:ind w:right="3926"/>
              <w:rPr>
                <w:lang w:val="en-US"/>
              </w:rPr>
            </w:pPr>
            <w:proofErr w:type="spellStart"/>
            <w:r w:rsidRPr="00246751">
              <w:rPr>
                <w:b/>
                <w:lang w:val="es-ES"/>
              </w:rPr>
              <w:t>Coduras</w:t>
            </w:r>
            <w:proofErr w:type="spellEnd"/>
            <w:r w:rsidR="001478F1" w:rsidRPr="00246751">
              <w:rPr>
                <w:b/>
                <w:lang w:val="es-ES"/>
              </w:rPr>
              <w:t>,</w:t>
            </w:r>
            <w:r w:rsidRPr="00246751">
              <w:rPr>
                <w:b/>
                <w:lang w:val="es-ES"/>
              </w:rPr>
              <w:t xml:space="preserve"> A</w:t>
            </w:r>
            <w:r w:rsidR="001478F1" w:rsidRPr="00246751">
              <w:rPr>
                <w:b/>
                <w:lang w:val="es-ES"/>
              </w:rPr>
              <w:t>.</w:t>
            </w:r>
            <w:r w:rsidRPr="00246751">
              <w:rPr>
                <w:b/>
                <w:lang w:val="es-ES"/>
              </w:rPr>
              <w:t xml:space="preserve"> et al.</w:t>
            </w:r>
            <w:r w:rsidRPr="003D5A84">
              <w:rPr>
                <w:lang w:val="es-ES"/>
              </w:rPr>
              <w:t xml:space="preserve"> </w:t>
            </w:r>
            <w:r w:rsidR="001478F1">
              <w:rPr>
                <w:lang w:val="es-ES"/>
              </w:rPr>
              <w:t>(</w:t>
            </w:r>
            <w:r w:rsidRPr="003D5A84">
              <w:rPr>
                <w:lang w:val="es-ES"/>
              </w:rPr>
              <w:t>2010</w:t>
            </w:r>
            <w:r w:rsidR="001478F1">
              <w:rPr>
                <w:lang w:val="es-ES"/>
              </w:rPr>
              <w:t>)</w:t>
            </w:r>
            <w:r w:rsidR="000C7E6B">
              <w:rPr>
                <w:lang w:val="es-ES"/>
              </w:rPr>
              <w:t>.</w:t>
            </w:r>
            <w:r w:rsidRPr="003D5A84">
              <w:rPr>
                <w:lang w:val="es-ES"/>
              </w:rPr>
              <w:t xml:space="preserve"> </w:t>
            </w:r>
            <w:r w:rsidRPr="00E10823">
              <w:rPr>
                <w:lang w:val="en-US"/>
              </w:rPr>
              <w:t xml:space="preserve">Prospective one-year cost-of-illness study in a cohort of patients with dementia of Alzheimer's disease type in Spain: the ECO study. </w:t>
            </w:r>
            <w:r w:rsidRPr="00E10823">
              <w:rPr>
                <w:i/>
                <w:lang w:val="en-US"/>
              </w:rPr>
              <w:t>J</w:t>
            </w:r>
            <w:r w:rsidR="001478F1">
              <w:rPr>
                <w:i/>
                <w:lang w:val="en-US"/>
              </w:rPr>
              <w:t>ournal of</w:t>
            </w:r>
            <w:r w:rsidRPr="00E10823">
              <w:rPr>
                <w:i/>
                <w:lang w:val="en-US"/>
              </w:rPr>
              <w:t xml:space="preserve"> Alzheimer</w:t>
            </w:r>
            <w:r w:rsidR="00FF796F">
              <w:rPr>
                <w:i/>
                <w:lang w:val="en-US"/>
              </w:rPr>
              <w:t>’</w:t>
            </w:r>
            <w:r w:rsidRPr="00E10823">
              <w:rPr>
                <w:i/>
                <w:lang w:val="en-US"/>
              </w:rPr>
              <w:t>s Dis</w:t>
            </w:r>
            <w:r w:rsidR="001478F1">
              <w:rPr>
                <w:i/>
                <w:lang w:val="en-US"/>
              </w:rPr>
              <w:t>ease</w:t>
            </w:r>
            <w:r>
              <w:rPr>
                <w:lang w:val="en-US"/>
              </w:rPr>
              <w:t xml:space="preserve"> </w:t>
            </w:r>
            <w:r w:rsidRPr="00246751">
              <w:rPr>
                <w:lang w:val="en-US"/>
              </w:rPr>
              <w:t>19(2)</w:t>
            </w:r>
            <w:r w:rsidR="001478F1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601</w:t>
            </w:r>
            <w:r>
              <w:rPr>
                <w:rFonts w:cs="Arial"/>
                <w:lang w:val="en-US"/>
              </w:rPr>
              <w:t>–</w:t>
            </w:r>
            <w:r w:rsidRPr="00E10823">
              <w:rPr>
                <w:lang w:val="en-US"/>
              </w:rPr>
              <w:t>615</w:t>
            </w:r>
            <w:r w:rsidR="001478F1">
              <w:rPr>
                <w:lang w:val="en-US"/>
              </w:rPr>
              <w:t xml:space="preserve">. </w:t>
            </w:r>
            <w:proofErr w:type="spellStart"/>
            <w:proofErr w:type="gramStart"/>
            <w:r w:rsidR="001478F1">
              <w:rPr>
                <w:lang w:val="en-US"/>
              </w:rPr>
              <w:t>doi</w:t>
            </w:r>
            <w:proofErr w:type="spellEnd"/>
            <w:proofErr w:type="gramEnd"/>
            <w:r w:rsidR="001478F1" w:rsidRPr="00246751">
              <w:rPr>
                <w:rFonts w:eastAsiaTheme="minorHAnsi" w:cs="Arial"/>
                <w:color w:val="454545"/>
                <w:szCs w:val="20"/>
                <w:lang w:val="en-US"/>
              </w:rPr>
              <w:t xml:space="preserve">: </w:t>
            </w:r>
            <w:hyperlink r:id="rId8" w:history="1">
              <w:r w:rsidR="001478F1" w:rsidRPr="00246751">
                <w:rPr>
                  <w:rFonts w:eastAsiaTheme="minorHAnsi" w:cs="Arial"/>
                  <w:color w:val="262626"/>
                  <w:szCs w:val="20"/>
                  <w:u w:val="single" w:color="262626"/>
                  <w:lang w:val="en-US"/>
                </w:rPr>
                <w:t>10.3233/JAD-2010-1258</w:t>
              </w:r>
            </w:hyperlink>
            <w:r w:rsidR="00FF796F">
              <w:rPr>
                <w:rFonts w:eastAsiaTheme="minorHAnsi" w:cs="Arial"/>
                <w:color w:val="454545"/>
                <w:szCs w:val="20"/>
                <w:lang w:val="en-US"/>
              </w:rPr>
              <w:t>.</w:t>
            </w:r>
          </w:p>
        </w:tc>
      </w:tr>
      <w:tr w:rsidR="00AC105A" w:rsidRPr="00DB5B59" w14:paraId="2A9CCC76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E2758B6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lastRenderedPageBreak/>
              <w:t>Geriatrician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6834058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4483E1F" w14:textId="77777777" w:rsidR="00C25430" w:rsidRPr="00A24F39" w:rsidRDefault="00E76DE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rFonts w:cs="Arial"/>
                <w:lang w:val="en-US"/>
              </w:rPr>
              <w:t>125.92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283F00C" w14:textId="77777777" w:rsidR="00C25430" w:rsidRDefault="009D5C96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</w:t>
            </w:r>
            <w:r w:rsidR="00E76DEE">
              <w:rPr>
                <w:lang w:val="en-US"/>
              </w:rPr>
              <w:t xml:space="preserve"> above</w:t>
            </w:r>
          </w:p>
        </w:tc>
      </w:tr>
      <w:tr w:rsidR="00AC105A" w:rsidRPr="00DB5B59" w14:paraId="4397BC75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C5C8503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Neurologist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4679C21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5DD883C" w14:textId="77777777" w:rsidR="00C25430" w:rsidRPr="00A24F39" w:rsidRDefault="00E76DE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rFonts w:cs="Arial"/>
                <w:lang w:val="en-US"/>
              </w:rPr>
              <w:t>9</w:t>
            </w:r>
            <w:r w:rsidR="004A2DB2">
              <w:rPr>
                <w:rFonts w:cs="Arial"/>
                <w:lang w:val="en-US"/>
              </w:rPr>
              <w:t>7.</w:t>
            </w:r>
            <w:r>
              <w:rPr>
                <w:rFonts w:cs="Arial"/>
                <w:lang w:val="en-US"/>
              </w:rPr>
              <w:t>70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EC0555D" w14:textId="77777777" w:rsidR="00E831FA" w:rsidRDefault="00E76DE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39E49EDD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F25AF05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Psychiatrist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3B8167A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84320FB" w14:textId="77777777" w:rsidR="00C25430" w:rsidRPr="00A24F39" w:rsidRDefault="00E76DE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rFonts w:cs="Arial"/>
                <w:lang w:val="en-US"/>
              </w:rPr>
              <w:t>56</w:t>
            </w:r>
            <w:r w:rsidR="004A2DB2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38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2553525" w14:textId="77777777" w:rsidR="00C25430" w:rsidRDefault="00425CF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64E01116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2AF56A2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Physiotherapist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B9B503A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061B6EF" w14:textId="77777777" w:rsidR="00C25430" w:rsidRPr="00A24F39" w:rsidRDefault="00E76DE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21.18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FB3BE05" w14:textId="77777777" w:rsidR="00E76DEE" w:rsidRPr="004B5269" w:rsidRDefault="00E76DEE" w:rsidP="004B5269">
            <w:pPr>
              <w:pStyle w:val="Tabletext"/>
              <w:ind w:right="-10"/>
              <w:rPr>
                <w:szCs w:val="20"/>
                <w:lang w:val="es-ES"/>
              </w:rPr>
            </w:pPr>
            <w:r w:rsidRPr="004B5269">
              <w:rPr>
                <w:szCs w:val="20"/>
                <w:lang w:val="es-ES"/>
              </w:rPr>
              <w:t xml:space="preserve">Diario Oficial de Galicia, </w:t>
            </w:r>
            <w:proofErr w:type="spellStart"/>
            <w:r w:rsidRPr="004B5269">
              <w:rPr>
                <w:szCs w:val="20"/>
                <w:lang w:val="es-ES"/>
              </w:rPr>
              <w:t>nu</w:t>
            </w:r>
            <w:r w:rsidR="00225277" w:rsidRPr="004B5269">
              <w:rPr>
                <w:szCs w:val="20"/>
                <w:lang w:val="es-ES"/>
              </w:rPr>
              <w:t>mber</w:t>
            </w:r>
            <w:proofErr w:type="spellEnd"/>
            <w:r w:rsidRPr="004B5269">
              <w:rPr>
                <w:szCs w:val="20"/>
                <w:lang w:val="es-ES"/>
              </w:rPr>
              <w:t xml:space="preserve"> 199 </w:t>
            </w:r>
            <w:r w:rsidR="00225277" w:rsidRPr="004B5269">
              <w:rPr>
                <w:szCs w:val="20"/>
                <w:lang w:val="es-ES"/>
              </w:rPr>
              <w:t>of</w:t>
            </w:r>
            <w:r w:rsidRPr="004B5269">
              <w:rPr>
                <w:szCs w:val="20"/>
                <w:lang w:val="es-ES"/>
              </w:rPr>
              <w:t xml:space="preserve"> 9 </w:t>
            </w:r>
            <w:proofErr w:type="spellStart"/>
            <w:r w:rsidR="00225277" w:rsidRPr="004B5269">
              <w:rPr>
                <w:szCs w:val="20"/>
                <w:lang w:val="es-ES"/>
              </w:rPr>
              <w:t>October</w:t>
            </w:r>
            <w:proofErr w:type="spellEnd"/>
            <w:r w:rsidRPr="004B5269">
              <w:rPr>
                <w:szCs w:val="20"/>
                <w:lang w:val="es-ES"/>
              </w:rPr>
              <w:t xml:space="preserve"> 2009, </w:t>
            </w:r>
            <w:proofErr w:type="spellStart"/>
            <w:r w:rsidRPr="004B5269">
              <w:rPr>
                <w:szCs w:val="20"/>
                <w:lang w:val="es-ES"/>
              </w:rPr>
              <w:t>pg</w:t>
            </w:r>
            <w:proofErr w:type="spellEnd"/>
            <w:r w:rsidRPr="004B5269">
              <w:rPr>
                <w:szCs w:val="20"/>
                <w:lang w:val="es-ES"/>
              </w:rPr>
              <w:t xml:space="preserve"> 1</w:t>
            </w:r>
            <w:r w:rsidR="00B9386C" w:rsidRPr="004B5269">
              <w:rPr>
                <w:szCs w:val="20"/>
                <w:lang w:val="es-ES"/>
              </w:rPr>
              <w:t>6005</w:t>
            </w:r>
            <w:r w:rsidRPr="004B5269">
              <w:rPr>
                <w:szCs w:val="20"/>
                <w:lang w:val="es-ES"/>
              </w:rPr>
              <w:t xml:space="preserve">. </w:t>
            </w:r>
          </w:p>
          <w:p w14:paraId="073E029A" w14:textId="33F9E506" w:rsidR="004B5269" w:rsidRPr="004B5269" w:rsidRDefault="00A712CE" w:rsidP="004B5269">
            <w:pPr>
              <w:pStyle w:val="CommentText"/>
              <w:spacing w:line="360" w:lineRule="auto"/>
            </w:pPr>
            <w:hyperlink r:id="rId9" w:history="1">
              <w:r w:rsidR="00D5286F" w:rsidRPr="004B5269">
                <w:rPr>
                  <w:rStyle w:val="Hyperlink"/>
                </w:rPr>
                <w:t>http://www.xunta.es/dog/Publicados/2009/20091009/Anuncio30972_es.html</w:t>
              </w:r>
            </w:hyperlink>
          </w:p>
          <w:p w14:paraId="32E9DFE1" w14:textId="77777777" w:rsidR="00C25430" w:rsidRPr="004B5269" w:rsidRDefault="00E76DEE" w:rsidP="004B5269">
            <w:pPr>
              <w:pStyle w:val="CommentText"/>
              <w:spacing w:line="360" w:lineRule="auto"/>
              <w:rPr>
                <w:lang w:val="en-US"/>
              </w:rPr>
            </w:pPr>
            <w:r w:rsidRPr="004B5269">
              <w:rPr>
                <w:lang w:val="en-US"/>
              </w:rPr>
              <w:t>Accessed 18th April 2014</w:t>
            </w:r>
          </w:p>
          <w:p w14:paraId="513E7A20" w14:textId="77777777" w:rsidR="00E76DEE" w:rsidRPr="004B5269" w:rsidRDefault="00225277" w:rsidP="004B5269">
            <w:pPr>
              <w:pStyle w:val="Tabletext"/>
              <w:ind w:right="-10"/>
              <w:rPr>
                <w:szCs w:val="20"/>
                <w:lang w:val="en-US"/>
              </w:rPr>
            </w:pPr>
            <w:r w:rsidRPr="004B5269">
              <w:rPr>
                <w:szCs w:val="20"/>
                <w:lang w:val="en-US"/>
              </w:rPr>
              <w:t>Isolated treatment sessions (rehabilitation and physiotherapy)</w:t>
            </w:r>
          </w:p>
        </w:tc>
      </w:tr>
      <w:tr w:rsidR="00AC105A" w:rsidRPr="00DB5B59" w14:paraId="0FBF9421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2FC75AD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Occupational therapist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A3B2AEA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AEA2E46" w14:textId="77777777" w:rsidR="00C25430" w:rsidRPr="00A24F39" w:rsidRDefault="00E76DE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24.61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4FE070D" w14:textId="77777777" w:rsidR="00C25430" w:rsidRDefault="00E76DE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  <w:p w14:paraId="60614C78" w14:textId="77777777" w:rsidR="00E76DEE" w:rsidRDefault="00BC3C2C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For each session of treatment</w:t>
            </w:r>
          </w:p>
        </w:tc>
      </w:tr>
      <w:tr w:rsidR="00AC105A" w:rsidRPr="00DB5B59" w14:paraId="424A7E73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3A2651E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Social worker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80E1367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F0B38A6" w14:textId="77777777" w:rsidR="00C25430" w:rsidRPr="00A24F39" w:rsidRDefault="009232E8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24.61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C89172A" w14:textId="77777777" w:rsidR="00C25430" w:rsidRDefault="009232E8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 xml:space="preserve">Assumed to be </w:t>
            </w:r>
            <w:r w:rsidR="000D7A70">
              <w:rPr>
                <w:lang w:val="en-US"/>
              </w:rPr>
              <w:t xml:space="preserve">the same </w:t>
            </w:r>
            <w:r>
              <w:rPr>
                <w:lang w:val="en-US"/>
              </w:rPr>
              <w:t xml:space="preserve">as </w:t>
            </w:r>
            <w:r w:rsidR="000D7A70">
              <w:rPr>
                <w:lang w:val="en-US"/>
              </w:rPr>
              <w:t xml:space="preserve">an </w:t>
            </w:r>
            <w:r>
              <w:rPr>
                <w:lang w:val="en-US"/>
              </w:rPr>
              <w:t>occupational therapist</w:t>
            </w:r>
          </w:p>
        </w:tc>
      </w:tr>
      <w:tr w:rsidR="00AC105A" w:rsidRPr="00DB5B59" w14:paraId="7FF15B54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E1D399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Psychologist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7F7BE8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C15FA1" w14:textId="77777777" w:rsidR="00C25430" w:rsidRPr="00A24F39" w:rsidRDefault="000D7A7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34.68</w:t>
            </w:r>
          </w:p>
        </w:tc>
        <w:tc>
          <w:tcPr>
            <w:tcW w:w="13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7E7025" w14:textId="77777777" w:rsidR="000D7A70" w:rsidRPr="004B5269" w:rsidRDefault="000D7A70" w:rsidP="004B5269">
            <w:pPr>
              <w:pStyle w:val="Tabletext"/>
              <w:ind w:right="-10"/>
              <w:rPr>
                <w:szCs w:val="20"/>
                <w:lang w:val="es-ES"/>
              </w:rPr>
            </w:pPr>
            <w:r w:rsidRPr="004B5269">
              <w:rPr>
                <w:szCs w:val="20"/>
                <w:lang w:val="es-ES"/>
              </w:rPr>
              <w:t xml:space="preserve">Diario Oficial de Galicia, </w:t>
            </w:r>
            <w:proofErr w:type="spellStart"/>
            <w:r w:rsidR="00BC3C2C" w:rsidRPr="004B5269">
              <w:rPr>
                <w:szCs w:val="20"/>
                <w:lang w:val="es-ES"/>
              </w:rPr>
              <w:t>number</w:t>
            </w:r>
            <w:proofErr w:type="spellEnd"/>
            <w:r w:rsidR="00BC3C2C" w:rsidRPr="004B5269">
              <w:rPr>
                <w:szCs w:val="20"/>
                <w:lang w:val="es-ES"/>
              </w:rPr>
              <w:t xml:space="preserve"> 199 of 9 </w:t>
            </w:r>
            <w:proofErr w:type="spellStart"/>
            <w:r w:rsidR="00BC3C2C" w:rsidRPr="004B5269">
              <w:rPr>
                <w:szCs w:val="20"/>
                <w:lang w:val="es-ES"/>
              </w:rPr>
              <w:t>October</w:t>
            </w:r>
            <w:proofErr w:type="spellEnd"/>
            <w:r w:rsidR="00BC3C2C" w:rsidRPr="004B5269">
              <w:rPr>
                <w:szCs w:val="20"/>
                <w:lang w:val="es-ES"/>
              </w:rPr>
              <w:t xml:space="preserve"> 2009, </w:t>
            </w:r>
            <w:proofErr w:type="spellStart"/>
            <w:r w:rsidR="00BC3C2C" w:rsidRPr="004B5269">
              <w:rPr>
                <w:szCs w:val="20"/>
                <w:lang w:val="es-ES"/>
              </w:rPr>
              <w:t>pg</w:t>
            </w:r>
            <w:proofErr w:type="spellEnd"/>
            <w:r w:rsidR="00BC3C2C" w:rsidRPr="004B5269">
              <w:rPr>
                <w:szCs w:val="20"/>
                <w:lang w:val="es-ES"/>
              </w:rPr>
              <w:t xml:space="preserve"> 1</w:t>
            </w:r>
            <w:r w:rsidR="00345E6D" w:rsidRPr="004B5269">
              <w:rPr>
                <w:szCs w:val="20"/>
                <w:lang w:val="es-ES"/>
              </w:rPr>
              <w:t>6000</w:t>
            </w:r>
            <w:r w:rsidRPr="004B5269">
              <w:rPr>
                <w:szCs w:val="20"/>
                <w:lang w:val="es-ES"/>
              </w:rPr>
              <w:t xml:space="preserve">. </w:t>
            </w:r>
          </w:p>
          <w:p w14:paraId="3A98BCFB" w14:textId="77777777" w:rsidR="004B5269" w:rsidRDefault="00A712CE" w:rsidP="004B5269">
            <w:pPr>
              <w:pStyle w:val="CommentText"/>
              <w:spacing w:line="360" w:lineRule="auto"/>
              <w:rPr>
                <w:rStyle w:val="Hyperlink"/>
              </w:rPr>
            </w:pPr>
            <w:hyperlink r:id="rId10" w:history="1">
              <w:r w:rsidR="004B5269" w:rsidRPr="004B5269">
                <w:rPr>
                  <w:rStyle w:val="Hyperlink"/>
                </w:rPr>
                <w:t>http://www.xunta.es/dog/Publicados/2009/20091009/Anuncio30972_es.html</w:t>
              </w:r>
            </w:hyperlink>
          </w:p>
          <w:p w14:paraId="6EEF2B11" w14:textId="1096AC79" w:rsidR="0001668E" w:rsidRPr="004B5269" w:rsidRDefault="0001668E" w:rsidP="004B5269">
            <w:pPr>
              <w:pStyle w:val="CommentText"/>
              <w:spacing w:line="360" w:lineRule="auto"/>
            </w:pPr>
            <w:r w:rsidRPr="004B5269">
              <w:rPr>
                <w:lang w:val="en-US"/>
              </w:rPr>
              <w:t>Accessed 18th April 2014</w:t>
            </w:r>
          </w:p>
          <w:p w14:paraId="68542A8D" w14:textId="77777777" w:rsidR="00C25430" w:rsidRPr="004B5269" w:rsidRDefault="000D7A70" w:rsidP="004B5269">
            <w:pPr>
              <w:pStyle w:val="Tabletext"/>
              <w:ind w:right="-10"/>
              <w:rPr>
                <w:szCs w:val="20"/>
                <w:lang w:val="en-US"/>
              </w:rPr>
            </w:pPr>
            <w:r w:rsidRPr="004B5269">
              <w:rPr>
                <w:szCs w:val="20"/>
                <w:lang w:val="en-US"/>
              </w:rPr>
              <w:t>Cost of subsequent consultations after first consul</w:t>
            </w:r>
            <w:r w:rsidR="004661CF" w:rsidRPr="004B5269">
              <w:rPr>
                <w:szCs w:val="20"/>
                <w:lang w:val="en-US"/>
              </w:rPr>
              <w:t>t</w:t>
            </w:r>
            <w:r w:rsidRPr="004B5269">
              <w:rPr>
                <w:szCs w:val="20"/>
                <w:lang w:val="en-US"/>
              </w:rPr>
              <w:t>ation</w:t>
            </w:r>
          </w:p>
        </w:tc>
      </w:tr>
      <w:tr w:rsidR="00AC105A" w:rsidRPr="00DB5B59" w14:paraId="5163736D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49AC3C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Other healthcare professional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616A6A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3C3E93" w14:textId="77777777" w:rsidR="00C25430" w:rsidRPr="00A24F39" w:rsidRDefault="000D7A7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49.67</w:t>
            </w:r>
          </w:p>
        </w:tc>
        <w:tc>
          <w:tcPr>
            <w:tcW w:w="13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394D9E" w14:textId="77777777" w:rsidR="00C25430" w:rsidRDefault="00C2543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 xml:space="preserve">Assumed </w:t>
            </w:r>
            <w:r w:rsidR="000D7A70">
              <w:rPr>
                <w:lang w:val="en-US"/>
              </w:rPr>
              <w:t>to be the</w:t>
            </w:r>
            <w:r>
              <w:rPr>
                <w:lang w:val="en-US"/>
              </w:rPr>
              <w:t xml:space="preserve"> average of above costs</w:t>
            </w:r>
          </w:p>
        </w:tc>
      </w:tr>
      <w:tr w:rsidR="002048C4" w:rsidRPr="00DB5B59" w14:paraId="681B8A76" w14:textId="77777777" w:rsidTr="008F4E26">
        <w:trPr>
          <w:trHeight w:val="283"/>
        </w:trPr>
        <w:tc>
          <w:tcPr>
            <w:tcW w:w="18378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F4FEBF2" w14:textId="77777777" w:rsidR="002048C4" w:rsidRDefault="002048C4" w:rsidP="00BE5C21">
            <w:pPr>
              <w:pStyle w:val="Tabletext"/>
              <w:ind w:right="-10"/>
              <w:rPr>
                <w:lang w:val="en-US"/>
              </w:rPr>
            </w:pPr>
            <w:r w:rsidRPr="005D21E9">
              <w:rPr>
                <w:i/>
                <w:lang w:val="en-US"/>
              </w:rPr>
              <w:t>Community care services</w:t>
            </w:r>
          </w:p>
        </w:tc>
      </w:tr>
      <w:tr w:rsidR="00AC105A" w:rsidRPr="00DB5B59" w14:paraId="5AA9CCF0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39BD246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District nurse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BDE6F25" w14:textId="77777777" w:rsidR="005D21E9" w:rsidRDefault="00280757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  <w:r w:rsidR="002D6B88">
              <w:rPr>
                <w:lang w:val="en-US"/>
              </w:rPr>
              <w:t>/hour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F5A9C41" w14:textId="77777777" w:rsidR="005D21E9" w:rsidRPr="00A24F39" w:rsidRDefault="00CD2A67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26.33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2296433" w14:textId="77777777" w:rsidR="00280757" w:rsidRDefault="00280757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 xml:space="preserve">Rates for billing services and healthcare professionals, </w:t>
            </w:r>
            <w:proofErr w:type="spellStart"/>
            <w:r>
              <w:rPr>
                <w:lang w:val="en-US"/>
              </w:rPr>
              <w:t>Osakidetza</w:t>
            </w:r>
            <w:proofErr w:type="spellEnd"/>
            <w:r>
              <w:rPr>
                <w:lang w:val="en-US"/>
              </w:rPr>
              <w:t xml:space="preserve"> 2012. Private in Spain in 2011.</w:t>
            </w:r>
          </w:p>
          <w:p w14:paraId="08F5B24D" w14:textId="77777777" w:rsidR="00CD2A67" w:rsidRDefault="00A712CE" w:rsidP="00BE5C21">
            <w:pPr>
              <w:pStyle w:val="Tabletext"/>
              <w:ind w:right="-10"/>
              <w:rPr>
                <w:lang w:val="en-US"/>
              </w:rPr>
            </w:pPr>
            <w:hyperlink r:id="rId11" w:history="1">
              <w:r w:rsidR="00CD2A67" w:rsidRPr="003C1781">
                <w:rPr>
                  <w:rStyle w:val="Hyperlink"/>
                  <w:lang w:val="en-US"/>
                </w:rPr>
                <w:t>http://www.osakidetza.euskadi.net/r85-ekgnrl00/eu/contenidos/informacion/libro_tarifas/eu_libro/adjuntos/tarifas2012.pdf</w:t>
              </w:r>
            </w:hyperlink>
          </w:p>
          <w:p w14:paraId="54C5E92C" w14:textId="77777777" w:rsidR="005D21E9" w:rsidRDefault="00CD2A67" w:rsidP="00BE5C21">
            <w:pPr>
              <w:pStyle w:val="Tabletext"/>
              <w:ind w:right="-10"/>
              <w:rPr>
                <w:lang w:val="en-US"/>
              </w:rPr>
            </w:pPr>
            <w:r w:rsidRPr="00CD2A67">
              <w:rPr>
                <w:lang w:val="en-US"/>
              </w:rPr>
              <w:lastRenderedPageBreak/>
              <w:t>Accessed 18th April 2014</w:t>
            </w:r>
          </w:p>
          <w:p w14:paraId="478F2C78" w14:textId="77777777" w:rsidR="00CD2A67" w:rsidRDefault="00CD2A67" w:rsidP="00BE5C21">
            <w:pPr>
              <w:pStyle w:val="Tabletext"/>
              <w:ind w:right="-10"/>
              <w:rPr>
                <w:lang w:val="en-US"/>
              </w:rPr>
            </w:pPr>
            <w:r w:rsidRPr="00CD2A67">
              <w:rPr>
                <w:lang w:val="en-US"/>
              </w:rPr>
              <w:t>Page 68</w:t>
            </w:r>
            <w:r w:rsidR="008B2E42">
              <w:rPr>
                <w:lang w:val="en-US"/>
              </w:rPr>
              <w:t xml:space="preserve">: </w:t>
            </w:r>
            <w:r w:rsidR="00F5367E">
              <w:rPr>
                <w:lang w:val="en-US"/>
              </w:rPr>
              <w:t>Scheduled consultation</w:t>
            </w:r>
          </w:p>
        </w:tc>
      </w:tr>
      <w:tr w:rsidR="00AC105A" w:rsidRPr="00DB5B59" w14:paraId="465E475D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F27E8C2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lastRenderedPageBreak/>
              <w:t>Home support worker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9191E95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</w:t>
            </w:r>
            <w:r w:rsidR="00280757">
              <w:rPr>
                <w:lang w:val="en-US"/>
              </w:rPr>
              <w:t>t</w:t>
            </w:r>
            <w:r w:rsidR="002D6B88">
              <w:rPr>
                <w:lang w:val="en-US"/>
              </w:rPr>
              <w:t>/hour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3B73E9A" w14:textId="77777777" w:rsidR="005D21E9" w:rsidRPr="00A24F39" w:rsidRDefault="00CD2A67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15.81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7E9792E" w14:textId="77777777" w:rsidR="00CD2A67" w:rsidRDefault="00CD2A67" w:rsidP="00BE5C21">
            <w:pPr>
              <w:pStyle w:val="Tabletext"/>
              <w:ind w:right="-10"/>
              <w:rPr>
                <w:lang w:val="en-US"/>
              </w:rPr>
            </w:pPr>
            <w:r w:rsidRPr="003D5A84">
              <w:rPr>
                <w:lang w:val="es-ES"/>
              </w:rPr>
              <w:t xml:space="preserve">Servicio de Ayuda a Domicilio (SAD). </w:t>
            </w:r>
            <w:r w:rsidRPr="00CD2A67">
              <w:rPr>
                <w:lang w:val="en-US"/>
              </w:rPr>
              <w:t xml:space="preserve">Mostoles. </w:t>
            </w:r>
          </w:p>
          <w:p w14:paraId="12DAAE62" w14:textId="77777777" w:rsidR="00507017" w:rsidRDefault="00A712CE" w:rsidP="00BE5C21">
            <w:pPr>
              <w:pStyle w:val="Tabletext"/>
              <w:ind w:right="-10"/>
              <w:rPr>
                <w:lang w:val="en-US"/>
              </w:rPr>
            </w:pPr>
            <w:hyperlink r:id="rId12" w:history="1">
              <w:r w:rsidR="00507017" w:rsidRPr="00BE0EE9">
                <w:rPr>
                  <w:rStyle w:val="Hyperlink"/>
                  <w:lang w:val="en-US"/>
                </w:rPr>
                <w:t>http://www.mostoles.es/PortalMayores/es/atencion-mayores/servicio-ayuda-domicilio-sad</w:t>
              </w:r>
            </w:hyperlink>
          </w:p>
          <w:p w14:paraId="6A60A2D1" w14:textId="77777777" w:rsidR="005D21E9" w:rsidRDefault="00CD2A67" w:rsidP="00BE5C21">
            <w:pPr>
              <w:pStyle w:val="Tabletext"/>
              <w:ind w:right="-10"/>
              <w:rPr>
                <w:lang w:val="en-US"/>
              </w:rPr>
            </w:pPr>
            <w:r w:rsidRPr="00CD2A67">
              <w:rPr>
                <w:lang w:val="en-US"/>
              </w:rPr>
              <w:t>Accessed 24th April 2014</w:t>
            </w:r>
          </w:p>
          <w:p w14:paraId="18531521" w14:textId="77777777" w:rsidR="00CD2A67" w:rsidRDefault="00F5367E" w:rsidP="002D6B88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Price for public service delivery, home help</w:t>
            </w:r>
          </w:p>
        </w:tc>
      </w:tr>
      <w:tr w:rsidR="00AC105A" w:rsidRPr="00DB5B59" w14:paraId="478342D7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9E4935A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Home-delivered meals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0F5B1FF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  <w:r w:rsidR="002D6B88">
              <w:rPr>
                <w:lang w:val="en-US"/>
              </w:rPr>
              <w:t>/hour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CBA565C" w14:textId="77777777" w:rsidR="005D21E9" w:rsidRPr="00A24F39" w:rsidRDefault="00CA1FA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4.82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38FCF48" w14:textId="77777777" w:rsidR="00CA1FA0" w:rsidRDefault="00CA1FA0" w:rsidP="00BE5C21">
            <w:pPr>
              <w:pStyle w:val="Tabletext"/>
              <w:ind w:right="-10"/>
              <w:rPr>
                <w:lang w:val="en-US"/>
              </w:rPr>
            </w:pPr>
            <w:r w:rsidRPr="003D5A84">
              <w:rPr>
                <w:lang w:val="es-ES"/>
              </w:rPr>
              <w:t xml:space="preserve">Servicio de Ayuda a Domicilio (SAD). </w:t>
            </w:r>
            <w:r w:rsidRPr="00CA1FA0">
              <w:rPr>
                <w:lang w:val="en-US"/>
              </w:rPr>
              <w:t xml:space="preserve">Mostoles. </w:t>
            </w:r>
          </w:p>
          <w:p w14:paraId="3F0FB80D" w14:textId="77777777" w:rsidR="005E08B1" w:rsidRDefault="00A712CE" w:rsidP="00BE5C21">
            <w:pPr>
              <w:pStyle w:val="Tabletext"/>
              <w:ind w:right="-10"/>
              <w:rPr>
                <w:lang w:val="en-US"/>
              </w:rPr>
            </w:pPr>
            <w:hyperlink r:id="rId13" w:history="1">
              <w:r w:rsidR="005E08B1" w:rsidRPr="003C1781">
                <w:rPr>
                  <w:rStyle w:val="Hyperlink"/>
                  <w:lang w:val="en-US"/>
                </w:rPr>
                <w:t>http://www.mostoles.es/PortalMayores/es/atencion-mayores/servicio-comida-domicilio</w:t>
              </w:r>
            </w:hyperlink>
          </w:p>
          <w:p w14:paraId="59149BB8" w14:textId="77777777" w:rsidR="005D21E9" w:rsidRDefault="00CA1FA0" w:rsidP="00BE5C21">
            <w:pPr>
              <w:pStyle w:val="Tabletext"/>
              <w:ind w:right="-10"/>
              <w:rPr>
                <w:lang w:val="en-US"/>
              </w:rPr>
            </w:pPr>
            <w:r w:rsidRPr="00CA1FA0">
              <w:rPr>
                <w:lang w:val="en-US"/>
              </w:rPr>
              <w:t>Accessed 24th April 2014</w:t>
            </w:r>
          </w:p>
          <w:p w14:paraId="06A6C940" w14:textId="77777777" w:rsidR="005E08B1" w:rsidRDefault="000C65EF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 xml:space="preserve">Price for public service delivery, food delivery (from </w:t>
            </w:r>
            <w:r w:rsidR="005E08B1">
              <w:rPr>
                <w:lang w:val="en-US"/>
              </w:rPr>
              <w:t>September</w:t>
            </w:r>
            <w:r w:rsidR="005E08B1" w:rsidRPr="005E08B1">
              <w:rPr>
                <w:lang w:val="en-US"/>
              </w:rPr>
              <w:t xml:space="preserve"> 2013</w:t>
            </w:r>
            <w:r w:rsidR="005E08B1">
              <w:rPr>
                <w:lang w:val="en-US"/>
              </w:rPr>
              <w:t>)</w:t>
            </w:r>
          </w:p>
        </w:tc>
      </w:tr>
      <w:tr w:rsidR="00AC105A" w:rsidRPr="00DB5B59" w14:paraId="1224732D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1A7FA7D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Transportation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44152B7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  <w:r w:rsidR="002D6B88">
              <w:rPr>
                <w:lang w:val="en-US"/>
              </w:rPr>
              <w:t>/hour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90F375C" w14:textId="77777777" w:rsidR="005D21E9" w:rsidRPr="00A24F39" w:rsidRDefault="002168A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14.55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7CB8815" w14:textId="77777777" w:rsidR="002168A0" w:rsidRPr="004B5269" w:rsidRDefault="002168A0" w:rsidP="004B5269">
            <w:pPr>
              <w:pStyle w:val="Tabletext"/>
              <w:ind w:right="-10"/>
              <w:rPr>
                <w:szCs w:val="20"/>
                <w:lang w:val="es-ES"/>
              </w:rPr>
            </w:pPr>
            <w:r w:rsidRPr="004B5269">
              <w:rPr>
                <w:szCs w:val="20"/>
                <w:lang w:val="es-ES"/>
              </w:rPr>
              <w:t xml:space="preserve">Diario Oficial de Galicia, </w:t>
            </w:r>
            <w:proofErr w:type="spellStart"/>
            <w:r w:rsidRPr="004B5269">
              <w:rPr>
                <w:szCs w:val="20"/>
                <w:lang w:val="es-ES"/>
              </w:rPr>
              <w:t>num</w:t>
            </w:r>
            <w:r w:rsidR="00280757" w:rsidRPr="004B5269">
              <w:rPr>
                <w:szCs w:val="20"/>
                <w:lang w:val="es-ES"/>
              </w:rPr>
              <w:t>ber</w:t>
            </w:r>
            <w:proofErr w:type="spellEnd"/>
            <w:r w:rsidRPr="004B5269">
              <w:rPr>
                <w:szCs w:val="20"/>
                <w:lang w:val="es-ES"/>
              </w:rPr>
              <w:t xml:space="preserve"> 199 </w:t>
            </w:r>
            <w:r w:rsidR="00280757" w:rsidRPr="004B5269">
              <w:rPr>
                <w:szCs w:val="20"/>
                <w:lang w:val="es-ES"/>
              </w:rPr>
              <w:t>of</w:t>
            </w:r>
            <w:r w:rsidRPr="004B5269">
              <w:rPr>
                <w:szCs w:val="20"/>
                <w:lang w:val="es-ES"/>
              </w:rPr>
              <w:t xml:space="preserve"> 9 </w:t>
            </w:r>
            <w:proofErr w:type="spellStart"/>
            <w:r w:rsidR="00280757" w:rsidRPr="004B5269">
              <w:rPr>
                <w:szCs w:val="20"/>
                <w:lang w:val="es-ES"/>
              </w:rPr>
              <w:t>October</w:t>
            </w:r>
            <w:proofErr w:type="spellEnd"/>
            <w:r w:rsidRPr="004B5269">
              <w:rPr>
                <w:szCs w:val="20"/>
                <w:lang w:val="es-ES"/>
              </w:rPr>
              <w:t xml:space="preserve"> 2009, </w:t>
            </w:r>
            <w:proofErr w:type="spellStart"/>
            <w:r w:rsidRPr="004B5269">
              <w:rPr>
                <w:szCs w:val="20"/>
                <w:lang w:val="es-ES"/>
              </w:rPr>
              <w:t>pg</w:t>
            </w:r>
            <w:proofErr w:type="spellEnd"/>
            <w:r w:rsidRPr="004B5269">
              <w:rPr>
                <w:szCs w:val="20"/>
                <w:lang w:val="es-ES"/>
              </w:rPr>
              <w:t xml:space="preserve"> 1</w:t>
            </w:r>
            <w:r w:rsidR="002D6B88" w:rsidRPr="004B5269">
              <w:rPr>
                <w:szCs w:val="20"/>
                <w:lang w:val="es-ES"/>
              </w:rPr>
              <w:t>6007</w:t>
            </w:r>
            <w:r w:rsidRPr="004B5269">
              <w:rPr>
                <w:szCs w:val="20"/>
                <w:lang w:val="es-ES"/>
              </w:rPr>
              <w:t xml:space="preserve">. </w:t>
            </w:r>
          </w:p>
          <w:p w14:paraId="391D2BAE" w14:textId="77777777" w:rsidR="004B5269" w:rsidRPr="004B5269" w:rsidRDefault="00A712CE" w:rsidP="004B5269">
            <w:pPr>
              <w:pStyle w:val="CommentText"/>
              <w:spacing w:line="360" w:lineRule="auto"/>
            </w:pPr>
            <w:hyperlink r:id="rId14" w:history="1">
              <w:r w:rsidR="004B5269" w:rsidRPr="004B5269">
                <w:rPr>
                  <w:rStyle w:val="Hyperlink"/>
                </w:rPr>
                <w:t>http://www.xunta.es/dog/Publicados/2009/20091009/Anuncio30972_es.html</w:t>
              </w:r>
            </w:hyperlink>
          </w:p>
          <w:p w14:paraId="4A1DD6D8" w14:textId="77777777" w:rsidR="005D21E9" w:rsidRPr="004B5269" w:rsidRDefault="002168A0" w:rsidP="004B5269">
            <w:pPr>
              <w:pStyle w:val="Tabletext"/>
              <w:ind w:right="-10"/>
              <w:rPr>
                <w:szCs w:val="20"/>
                <w:lang w:val="en-US"/>
              </w:rPr>
            </w:pPr>
            <w:r w:rsidRPr="004B5269">
              <w:rPr>
                <w:szCs w:val="20"/>
                <w:lang w:val="en-US"/>
              </w:rPr>
              <w:t>Accessed 18th April 2014</w:t>
            </w:r>
          </w:p>
          <w:p w14:paraId="75C7EEE3" w14:textId="77777777" w:rsidR="002168A0" w:rsidRPr="004B5269" w:rsidRDefault="00280757" w:rsidP="004B5269">
            <w:pPr>
              <w:pStyle w:val="Tabletext"/>
              <w:ind w:right="-10"/>
              <w:rPr>
                <w:szCs w:val="20"/>
                <w:lang w:val="en-US"/>
              </w:rPr>
            </w:pPr>
            <w:r w:rsidRPr="004B5269">
              <w:rPr>
                <w:szCs w:val="20"/>
                <w:lang w:val="en-US"/>
              </w:rPr>
              <w:t>For populations of up to</w:t>
            </w:r>
            <w:r w:rsidR="002168A0" w:rsidRPr="004B5269">
              <w:rPr>
                <w:szCs w:val="20"/>
                <w:lang w:val="en-US"/>
              </w:rPr>
              <w:t xml:space="preserve"> 200,000 inhabitants</w:t>
            </w:r>
            <w:r w:rsidR="008B2E42" w:rsidRPr="004B5269">
              <w:rPr>
                <w:szCs w:val="20"/>
                <w:lang w:val="en-US"/>
              </w:rPr>
              <w:t>,</w:t>
            </w:r>
            <w:r w:rsidR="002168A0" w:rsidRPr="004B5269">
              <w:rPr>
                <w:szCs w:val="20"/>
                <w:lang w:val="en-US"/>
              </w:rPr>
              <w:t xml:space="preserve"> </w:t>
            </w:r>
            <w:r w:rsidRPr="004B5269">
              <w:rPr>
                <w:szCs w:val="20"/>
                <w:lang w:val="en-US"/>
              </w:rPr>
              <w:t>scheduled t</w:t>
            </w:r>
            <w:r w:rsidR="002168A0" w:rsidRPr="004B5269">
              <w:rPr>
                <w:szCs w:val="20"/>
                <w:lang w:val="en-US"/>
              </w:rPr>
              <w:t>ransport</w:t>
            </w:r>
            <w:r w:rsidRPr="004B5269">
              <w:rPr>
                <w:szCs w:val="20"/>
                <w:lang w:val="en-US"/>
              </w:rPr>
              <w:t>ation</w:t>
            </w:r>
          </w:p>
        </w:tc>
      </w:tr>
      <w:tr w:rsidR="00AC105A" w:rsidRPr="00DB5B59" w14:paraId="48302668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B6350CE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 care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C1F9EF1" w14:textId="77777777" w:rsidR="005D21E9" w:rsidRDefault="002D6B88" w:rsidP="002D6B88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Visit/d</w:t>
            </w:r>
            <w:r w:rsidR="00280757">
              <w:rPr>
                <w:lang w:val="en-US"/>
              </w:rPr>
              <w:t>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4214E8D" w14:textId="77777777" w:rsidR="005D21E9" w:rsidRPr="00A24F39" w:rsidRDefault="00B2009F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80.85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CCF709B" w14:textId="77777777" w:rsidR="00B2009F" w:rsidRDefault="00B2009F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  <w:p w14:paraId="7D1FCE09" w14:textId="77777777" w:rsidR="005D21E9" w:rsidRDefault="008B2E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Page 15999</w:t>
            </w:r>
            <w:r w:rsidR="00B2009F" w:rsidRPr="00B2009F">
              <w:rPr>
                <w:lang w:val="en-US"/>
              </w:rPr>
              <w:t xml:space="preserve"> </w:t>
            </w:r>
          </w:p>
        </w:tc>
      </w:tr>
      <w:tr w:rsidR="00AC105A" w:rsidRPr="00DB5B59" w14:paraId="438BA704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A3E366D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Other services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FBADAD9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E6A9C5B" w14:textId="77777777" w:rsidR="005D21E9" w:rsidRPr="00A24F39" w:rsidRDefault="00B2009F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28.47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AFD53FB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Estimated as average cost of other community care services</w:t>
            </w:r>
          </w:p>
        </w:tc>
      </w:tr>
      <w:tr w:rsidR="002048C4" w:rsidRPr="00DB5B59" w14:paraId="2799B077" w14:textId="77777777" w:rsidTr="008F4E26">
        <w:trPr>
          <w:trHeight w:val="283"/>
        </w:trPr>
        <w:tc>
          <w:tcPr>
            <w:tcW w:w="18378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F930E55" w14:textId="77777777" w:rsidR="002048C4" w:rsidRPr="00B75464" w:rsidRDefault="002048C4" w:rsidP="00BE5C21">
            <w:pPr>
              <w:pStyle w:val="Tabletext"/>
              <w:ind w:right="-10"/>
              <w:rPr>
                <w:lang w:val="en-US"/>
              </w:rPr>
            </w:pPr>
            <w:r w:rsidRPr="00021042">
              <w:rPr>
                <w:i/>
                <w:lang w:val="en-US"/>
              </w:rPr>
              <w:t>AD medications</w:t>
            </w:r>
            <w:r>
              <w:rPr>
                <w:i/>
                <w:lang w:val="en-US"/>
              </w:rPr>
              <w:t xml:space="preserve"> (defined daily dose)</w:t>
            </w:r>
          </w:p>
        </w:tc>
      </w:tr>
      <w:tr w:rsidR="00AC105A" w:rsidRPr="00DB5B59" w14:paraId="02E7E6A9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E139A0C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Donepezil</w:t>
            </w:r>
            <w:r w:rsidR="00644AE0">
              <w:rPr>
                <w:lang w:val="en-US"/>
              </w:rPr>
              <w:t xml:space="preserve"> (7.5 mg)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109AFE0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BAD0555" w14:textId="77777777" w:rsidR="00021042" w:rsidRPr="00A24F39" w:rsidRDefault="00B75464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1.75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7B2695E" w14:textId="77777777" w:rsidR="00B75464" w:rsidRPr="003D5A84" w:rsidRDefault="00B75464" w:rsidP="00BE5C21">
            <w:pPr>
              <w:pStyle w:val="Tabletext"/>
              <w:ind w:right="-10"/>
              <w:rPr>
                <w:lang w:val="es-ES"/>
              </w:rPr>
            </w:pPr>
            <w:proofErr w:type="spellStart"/>
            <w:r w:rsidRPr="003D5A84">
              <w:rPr>
                <w:lang w:val="es-ES"/>
              </w:rPr>
              <w:t>Bot</w:t>
            </w:r>
            <w:proofErr w:type="spellEnd"/>
            <w:r w:rsidRPr="003D5A84">
              <w:rPr>
                <w:lang w:val="es-ES"/>
              </w:rPr>
              <w:t xml:space="preserve"> Plus - Base de Datos del Medicamento del Consejo General de Colegios Farmac</w:t>
            </w:r>
            <w:r w:rsidR="00711607">
              <w:rPr>
                <w:lang w:val="es-ES"/>
              </w:rPr>
              <w:t>é</w:t>
            </w:r>
            <w:r w:rsidRPr="003D5A84">
              <w:rPr>
                <w:lang w:val="es-ES"/>
              </w:rPr>
              <w:t>uticos.</w:t>
            </w:r>
          </w:p>
          <w:p w14:paraId="22810CAC" w14:textId="77777777" w:rsidR="00000694" w:rsidRDefault="00A712CE" w:rsidP="00BE5C21">
            <w:pPr>
              <w:pStyle w:val="Tabletext"/>
              <w:ind w:right="-10"/>
              <w:rPr>
                <w:lang w:val="en-US"/>
              </w:rPr>
            </w:pPr>
            <w:hyperlink r:id="rId15" w:history="1">
              <w:r w:rsidR="00000694" w:rsidRPr="003C1781">
                <w:rPr>
                  <w:rStyle w:val="Hyperlink"/>
                  <w:lang w:val="en-US"/>
                </w:rPr>
                <w:t>https://botplusweb.portalfarma.com</w:t>
              </w:r>
            </w:hyperlink>
            <w:r w:rsidR="00000694">
              <w:rPr>
                <w:lang w:val="en-US"/>
              </w:rPr>
              <w:t xml:space="preserve"> </w:t>
            </w:r>
          </w:p>
          <w:p w14:paraId="4BCFEDF0" w14:textId="77777777" w:rsidR="00021042" w:rsidRDefault="00B75464" w:rsidP="00BE5C21">
            <w:pPr>
              <w:pStyle w:val="Tabletext"/>
              <w:ind w:right="-10"/>
              <w:rPr>
                <w:lang w:val="en-US"/>
              </w:rPr>
            </w:pPr>
            <w:r w:rsidRPr="00B75464">
              <w:rPr>
                <w:lang w:val="en-US"/>
              </w:rPr>
              <w:lastRenderedPageBreak/>
              <w:t>Accessed 21</w:t>
            </w:r>
            <w:r w:rsidRPr="00B75464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Pr="00B75464">
              <w:rPr>
                <w:lang w:val="en-US"/>
              </w:rPr>
              <w:t>May 2014</w:t>
            </w:r>
          </w:p>
        </w:tc>
      </w:tr>
      <w:tr w:rsidR="00AC105A" w:rsidRPr="00DB5B59" w14:paraId="3A25FB21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588860A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Galantamine</w:t>
            </w:r>
            <w:proofErr w:type="spellEnd"/>
            <w:r w:rsidR="00644AE0">
              <w:rPr>
                <w:lang w:val="en-US"/>
              </w:rPr>
              <w:t xml:space="preserve"> (16 mg)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18ADA4B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6E5439E" w14:textId="77777777" w:rsidR="00021042" w:rsidRPr="00A24F39" w:rsidRDefault="00B75464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1.66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45FCC1C" w14:textId="77777777" w:rsidR="00021042" w:rsidRDefault="006C676A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45D4A6D3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E1FFA3A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Memantine</w:t>
            </w:r>
            <w:proofErr w:type="spellEnd"/>
            <w:r w:rsidR="00644AE0">
              <w:rPr>
                <w:lang w:val="en-US"/>
              </w:rPr>
              <w:t xml:space="preserve"> (20 mg)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BCF69BA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F17B234" w14:textId="77777777" w:rsidR="00021042" w:rsidRPr="00A24F39" w:rsidRDefault="00B75464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2.59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B1C401F" w14:textId="77777777" w:rsidR="00021042" w:rsidRDefault="006C676A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1BE74A77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A10C406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Rivastigmine</w:t>
            </w:r>
            <w:proofErr w:type="spellEnd"/>
            <w:r w:rsidR="00644AE0">
              <w:rPr>
                <w:lang w:val="en-US"/>
              </w:rPr>
              <w:t xml:space="preserve"> (9 mg)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03CC5B7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679C569" w14:textId="77777777" w:rsidR="00021042" w:rsidRPr="00A24F39" w:rsidRDefault="00B75464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2.29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897355F" w14:textId="77777777" w:rsidR="00021042" w:rsidRDefault="006C676A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2B24F76B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3207F9D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Other AD medication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0CC6F58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DD85D7C" w14:textId="77777777" w:rsidR="00021042" w:rsidRPr="00A24F39" w:rsidRDefault="00B75464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2.07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08721B6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 xml:space="preserve">Assumed as average of </w:t>
            </w:r>
            <w:r w:rsidR="00B75464">
              <w:rPr>
                <w:lang w:val="en-US"/>
              </w:rPr>
              <w:t>AD medications a</w:t>
            </w:r>
            <w:r>
              <w:rPr>
                <w:lang w:val="en-US"/>
              </w:rPr>
              <w:t>bove</w:t>
            </w:r>
          </w:p>
        </w:tc>
      </w:tr>
      <w:tr w:rsidR="002048C4" w:rsidRPr="00DB5B59" w14:paraId="3056EF04" w14:textId="77777777" w:rsidTr="008F4E26">
        <w:trPr>
          <w:trHeight w:val="283"/>
        </w:trPr>
        <w:tc>
          <w:tcPr>
            <w:tcW w:w="18378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4349578" w14:textId="77777777" w:rsidR="002048C4" w:rsidRPr="009F60CB" w:rsidRDefault="002048C4" w:rsidP="00BE5C21">
            <w:pPr>
              <w:pStyle w:val="Tabletext"/>
              <w:ind w:right="-10"/>
              <w:rPr>
                <w:lang w:val="en-US"/>
              </w:rPr>
            </w:pPr>
            <w:r w:rsidRPr="00021042">
              <w:rPr>
                <w:i/>
                <w:lang w:val="en-US"/>
              </w:rPr>
              <w:t>Psychiatric/hypnotic medications</w:t>
            </w:r>
          </w:p>
        </w:tc>
      </w:tr>
      <w:tr w:rsidR="00AC105A" w:rsidRPr="00DB5B59" w14:paraId="5499F44A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21C3ECD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Antidepressants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0A209D9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360BFB2" w14:textId="77777777" w:rsidR="00021042" w:rsidRPr="00A24F39" w:rsidRDefault="009F60CB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0.24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1A6DEC9" w14:textId="77777777" w:rsidR="008B2E42" w:rsidRPr="003D5A84" w:rsidRDefault="009F60CB" w:rsidP="00BE5C21">
            <w:pPr>
              <w:pStyle w:val="Tabletext"/>
              <w:ind w:right="-10"/>
              <w:rPr>
                <w:lang w:val="es-ES"/>
              </w:rPr>
            </w:pPr>
            <w:proofErr w:type="spellStart"/>
            <w:r w:rsidRPr="003D5A84">
              <w:rPr>
                <w:lang w:val="es-ES"/>
              </w:rPr>
              <w:t>Bot</w:t>
            </w:r>
            <w:proofErr w:type="spellEnd"/>
            <w:r w:rsidRPr="003D5A84">
              <w:rPr>
                <w:lang w:val="es-ES"/>
              </w:rPr>
              <w:t xml:space="preserve"> Plus - Base de Datos del Medicamento del Consejo General de Colegios Farmac</w:t>
            </w:r>
            <w:r w:rsidR="00711607">
              <w:rPr>
                <w:lang w:val="es-ES"/>
              </w:rPr>
              <w:t>é</w:t>
            </w:r>
            <w:r w:rsidRPr="003D5A84">
              <w:rPr>
                <w:lang w:val="es-ES"/>
              </w:rPr>
              <w:t xml:space="preserve">uticos. </w:t>
            </w:r>
          </w:p>
          <w:p w14:paraId="29BDBE08" w14:textId="77777777" w:rsidR="00000694" w:rsidRDefault="00A712CE" w:rsidP="00BE5C21">
            <w:pPr>
              <w:pStyle w:val="Tabletext"/>
              <w:ind w:right="-10"/>
              <w:rPr>
                <w:lang w:val="en-US"/>
              </w:rPr>
            </w:pPr>
            <w:hyperlink r:id="rId16" w:history="1">
              <w:r w:rsidR="00000694" w:rsidRPr="003C1781">
                <w:rPr>
                  <w:rStyle w:val="Hyperlink"/>
                  <w:lang w:val="en-US"/>
                </w:rPr>
                <w:t>https://botplusweb.portalfarma.com</w:t>
              </w:r>
            </w:hyperlink>
          </w:p>
          <w:p w14:paraId="6F2FF9DE" w14:textId="77777777" w:rsidR="00021042" w:rsidRDefault="009F60CB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F60CB">
              <w:rPr>
                <w:lang w:val="en-US"/>
              </w:rPr>
              <w:t>ccessed 30</w:t>
            </w:r>
            <w:r w:rsidRPr="009F60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9F60CB">
              <w:rPr>
                <w:lang w:val="en-US"/>
              </w:rPr>
              <w:t>May 2014</w:t>
            </w:r>
          </w:p>
          <w:p w14:paraId="1E91A5FF" w14:textId="77777777" w:rsidR="001D7A9E" w:rsidRDefault="001D7A9E" w:rsidP="000A3F0A">
            <w:pPr>
              <w:pStyle w:val="Tabletext"/>
              <w:ind w:right="-10"/>
              <w:rPr>
                <w:lang w:val="en-US"/>
              </w:rPr>
            </w:pPr>
            <w:r w:rsidRPr="001D7A9E">
              <w:rPr>
                <w:lang w:val="en-US"/>
              </w:rPr>
              <w:t>The most common drug</w:t>
            </w:r>
            <w:r w:rsidR="000A3F0A">
              <w:rPr>
                <w:lang w:val="en-US"/>
              </w:rPr>
              <w:t>s</w:t>
            </w:r>
            <w:r w:rsidRPr="001D7A9E">
              <w:rPr>
                <w:lang w:val="en-US"/>
              </w:rPr>
              <w:t xml:space="preserve"> for the disease w</w:t>
            </w:r>
            <w:r w:rsidR="000A3F0A">
              <w:rPr>
                <w:lang w:val="en-US"/>
              </w:rPr>
              <w:t>ere</w:t>
            </w:r>
            <w:r w:rsidRPr="001D7A9E">
              <w:rPr>
                <w:lang w:val="en-US"/>
              </w:rPr>
              <w:t xml:space="preserve"> selected based on IMS MIDAS quarterly sales data 2013</w:t>
            </w:r>
          </w:p>
        </w:tc>
      </w:tr>
      <w:tr w:rsidR="00AC105A" w:rsidRPr="00DB5B59" w14:paraId="7DA2EB7D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13D8DC1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Antipsychotics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173FAE9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96D6F4B" w14:textId="77777777" w:rsidR="00021042" w:rsidRPr="00A24F39" w:rsidRDefault="009F60CB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1.59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653885A" w14:textId="77777777" w:rsidR="00021042" w:rsidRDefault="001D7A9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22F43709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E3111EB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Anxiolytics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B8959C8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F463FC6" w14:textId="77777777" w:rsidR="00021042" w:rsidRPr="00A24F39" w:rsidRDefault="009F60CB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5095AFC" w14:textId="77777777" w:rsidR="00021042" w:rsidRDefault="001D7A9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524D3710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DF024AC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Benzodiazepines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0BB8A23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5AF4EA2" w14:textId="77777777" w:rsidR="00021042" w:rsidRPr="00A24F39" w:rsidRDefault="009F60CB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0.08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1688899" w14:textId="77777777" w:rsidR="00021042" w:rsidRDefault="001D7A9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446BABD1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74646C9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Hypnotics and sedatives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E169563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36DE749" w14:textId="77777777" w:rsidR="00021042" w:rsidRPr="00A24F39" w:rsidRDefault="009F60CB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0.19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A4E99B6" w14:textId="77777777" w:rsidR="00021042" w:rsidRDefault="001D7A9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6F06EF20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1AB3C73" w14:textId="13D37E63" w:rsidR="00021042" w:rsidRDefault="00021042" w:rsidP="001478F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Mood stabili</w:t>
            </w:r>
            <w:r w:rsidR="001478F1">
              <w:rPr>
                <w:lang w:val="en-US"/>
              </w:rPr>
              <w:t>z</w:t>
            </w:r>
            <w:r>
              <w:rPr>
                <w:lang w:val="en-US"/>
              </w:rPr>
              <w:t>ers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13B0B93" w14:textId="77777777" w:rsidR="00021042" w:rsidRDefault="00021042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137F3B9" w14:textId="77777777" w:rsidR="00021042" w:rsidRPr="00A24F39" w:rsidRDefault="009F60CB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1.59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A8DDA92" w14:textId="77777777" w:rsidR="00021042" w:rsidRDefault="001D7A9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2048C4" w:rsidRPr="00DB5B59" w14:paraId="2C460F41" w14:textId="77777777" w:rsidTr="008F4E26">
        <w:trPr>
          <w:trHeight w:val="283"/>
        </w:trPr>
        <w:tc>
          <w:tcPr>
            <w:tcW w:w="18378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8108187" w14:textId="77777777" w:rsidR="002048C4" w:rsidRPr="009F60CB" w:rsidRDefault="002048C4" w:rsidP="00BE5C21">
            <w:pPr>
              <w:pStyle w:val="Tabletext"/>
              <w:ind w:right="-10"/>
              <w:rPr>
                <w:lang w:val="en-US"/>
              </w:rPr>
            </w:pPr>
            <w:r w:rsidRPr="005D21E9">
              <w:rPr>
                <w:i/>
                <w:lang w:val="en-US"/>
              </w:rPr>
              <w:t>Medications for other disorders</w:t>
            </w:r>
          </w:p>
        </w:tc>
      </w:tr>
      <w:tr w:rsidR="00AC105A" w:rsidRPr="00DB5B59" w14:paraId="5FA0F899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6C40A28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Hypertension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9C65654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8EABE64" w14:textId="77777777" w:rsidR="005D21E9" w:rsidRPr="00A24F39" w:rsidRDefault="00CB400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0.38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096CF21" w14:textId="77777777" w:rsidR="008B2E42" w:rsidRPr="003D5A84" w:rsidRDefault="00CB400E" w:rsidP="00BE5C21">
            <w:pPr>
              <w:pStyle w:val="Tabletext"/>
              <w:ind w:right="-10"/>
              <w:rPr>
                <w:lang w:val="es-ES"/>
              </w:rPr>
            </w:pPr>
            <w:proofErr w:type="spellStart"/>
            <w:r w:rsidRPr="003D5A84">
              <w:rPr>
                <w:lang w:val="es-ES"/>
              </w:rPr>
              <w:t>Bot</w:t>
            </w:r>
            <w:proofErr w:type="spellEnd"/>
            <w:r w:rsidRPr="003D5A84">
              <w:rPr>
                <w:lang w:val="es-ES"/>
              </w:rPr>
              <w:t xml:space="preserve"> Plus - Base de Datos del Medicamento del Consejo General de Colegios Farmac</w:t>
            </w:r>
            <w:r w:rsidR="00711607">
              <w:rPr>
                <w:lang w:val="es-ES"/>
              </w:rPr>
              <w:t>é</w:t>
            </w:r>
            <w:r w:rsidRPr="003D5A84">
              <w:rPr>
                <w:lang w:val="es-ES"/>
              </w:rPr>
              <w:t xml:space="preserve">uticos. </w:t>
            </w:r>
          </w:p>
          <w:p w14:paraId="649505CB" w14:textId="77777777" w:rsidR="00000694" w:rsidRDefault="00A712CE" w:rsidP="00BE5C21">
            <w:pPr>
              <w:pStyle w:val="Tabletext"/>
              <w:ind w:right="-10"/>
              <w:rPr>
                <w:lang w:val="en-US"/>
              </w:rPr>
            </w:pPr>
            <w:hyperlink r:id="rId17" w:history="1">
              <w:r w:rsidR="00000694" w:rsidRPr="003C1781">
                <w:rPr>
                  <w:rStyle w:val="Hyperlink"/>
                  <w:lang w:val="en-US"/>
                </w:rPr>
                <w:t>https://botplusweb.portalfarma.com</w:t>
              </w:r>
            </w:hyperlink>
          </w:p>
          <w:p w14:paraId="440C30A9" w14:textId="77777777" w:rsidR="005D21E9" w:rsidRDefault="00CB400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lastRenderedPageBreak/>
              <w:t>A</w:t>
            </w:r>
            <w:r w:rsidRPr="009F60CB">
              <w:rPr>
                <w:lang w:val="en-US"/>
              </w:rPr>
              <w:t>ccessed 30</w:t>
            </w:r>
            <w:r w:rsidRPr="009F60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9F60CB">
              <w:rPr>
                <w:lang w:val="en-US"/>
              </w:rPr>
              <w:t>May 2014</w:t>
            </w:r>
          </w:p>
          <w:p w14:paraId="22B39D29" w14:textId="77777777" w:rsidR="00771FB0" w:rsidRDefault="00771FB0" w:rsidP="000A3F0A">
            <w:pPr>
              <w:pStyle w:val="Tabletext"/>
              <w:ind w:right="-10"/>
              <w:rPr>
                <w:lang w:val="en-US"/>
              </w:rPr>
            </w:pPr>
            <w:r w:rsidRPr="00771FB0">
              <w:rPr>
                <w:lang w:val="en-US"/>
              </w:rPr>
              <w:t>The most common drug</w:t>
            </w:r>
            <w:r w:rsidR="000A3F0A">
              <w:rPr>
                <w:lang w:val="en-US"/>
              </w:rPr>
              <w:t>s</w:t>
            </w:r>
            <w:r w:rsidRPr="00771FB0">
              <w:rPr>
                <w:lang w:val="en-US"/>
              </w:rPr>
              <w:t xml:space="preserve"> for the disease w</w:t>
            </w:r>
            <w:r w:rsidR="000A3F0A">
              <w:rPr>
                <w:lang w:val="en-US"/>
              </w:rPr>
              <w:t>ere</w:t>
            </w:r>
            <w:r w:rsidRPr="00771FB0">
              <w:rPr>
                <w:lang w:val="en-US"/>
              </w:rPr>
              <w:t xml:space="preserve"> selected based on IMS MIDAS quarterly sales data 2013</w:t>
            </w:r>
          </w:p>
        </w:tc>
      </w:tr>
      <w:tr w:rsidR="00AC105A" w:rsidRPr="00DB5B59" w14:paraId="043562F4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D6DE318" w14:textId="33A44B65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lastRenderedPageBreak/>
              <w:t>Hypercholesterolemia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BADDD92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819F951" w14:textId="77777777" w:rsidR="005D21E9" w:rsidRPr="00A24F39" w:rsidRDefault="00CB400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0.42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77E52A5" w14:textId="77777777" w:rsidR="005D21E9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7D22AFB4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F21EA68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Depression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32A615D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BE5EE80" w14:textId="77777777" w:rsidR="005D21E9" w:rsidRPr="00A24F39" w:rsidRDefault="0016602A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0.24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EFB6371" w14:textId="77777777" w:rsidR="005D21E9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7CBB37C5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6BB7B6F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Diabetes mellitus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17B32A8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E532EFE" w14:textId="77777777" w:rsidR="005D21E9" w:rsidRPr="00A24F39" w:rsidRDefault="00CB400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1.45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83ECFEA" w14:textId="77777777" w:rsidR="005D21E9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7D3C2044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55772C2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Urinary tract disorder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6DA4F6B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025BEFF" w14:textId="77777777" w:rsidR="005D21E9" w:rsidRPr="00A24F39" w:rsidRDefault="00CB400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31D11AE" w14:textId="77777777" w:rsidR="005D21E9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6F6BA079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6AECBAA" w14:textId="40ED3AB5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Ischemic heart disease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AC7EF14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32BC68D" w14:textId="77777777" w:rsidR="005D21E9" w:rsidRPr="00A24F39" w:rsidRDefault="00CB400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0.15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16D0BD5" w14:textId="77777777" w:rsidR="005D21E9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3F8B5C54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EF847B5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Obstructive pulmonary disease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5E3A712" w14:textId="77777777" w:rsidR="005D21E9" w:rsidRDefault="005D21E9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98D3FD8" w14:textId="77777777" w:rsidR="005D21E9" w:rsidRPr="00A24F39" w:rsidRDefault="00CB400E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0.30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AD7274B" w14:textId="67F20380" w:rsidR="002048C4" w:rsidRDefault="00CB400E" w:rsidP="00BE5C21">
            <w:pPr>
              <w:pStyle w:val="Tabletext"/>
              <w:ind w:right="-10"/>
              <w:rPr>
                <w:lang w:val="en-US"/>
              </w:rPr>
            </w:pPr>
            <w:r w:rsidRPr="00246751">
              <w:rPr>
                <w:b/>
                <w:lang w:val="es-ES"/>
              </w:rPr>
              <w:t>Masa</w:t>
            </w:r>
            <w:r w:rsidR="001478F1" w:rsidRPr="00246751">
              <w:rPr>
                <w:b/>
                <w:lang w:val="es-ES"/>
              </w:rPr>
              <w:t>,</w:t>
            </w:r>
            <w:r w:rsidRPr="00246751">
              <w:rPr>
                <w:b/>
                <w:lang w:val="es-ES"/>
              </w:rPr>
              <w:t xml:space="preserve"> J</w:t>
            </w:r>
            <w:r w:rsidR="001478F1" w:rsidRPr="00246751">
              <w:rPr>
                <w:b/>
                <w:lang w:val="es-ES"/>
              </w:rPr>
              <w:t>.</w:t>
            </w:r>
            <w:r w:rsidRPr="00246751">
              <w:rPr>
                <w:b/>
                <w:lang w:val="es-ES"/>
              </w:rPr>
              <w:t>F</w:t>
            </w:r>
            <w:r w:rsidR="001478F1" w:rsidRPr="00246751">
              <w:rPr>
                <w:b/>
                <w:lang w:val="es-ES"/>
              </w:rPr>
              <w:t>.</w:t>
            </w:r>
            <w:r w:rsidRPr="00246751">
              <w:rPr>
                <w:b/>
                <w:lang w:val="es-ES"/>
              </w:rPr>
              <w:t xml:space="preserve"> et al.</w:t>
            </w:r>
            <w:r w:rsidRPr="003D5A84">
              <w:rPr>
                <w:lang w:val="es-ES"/>
              </w:rPr>
              <w:t xml:space="preserve"> </w:t>
            </w:r>
            <w:r w:rsidR="001478F1">
              <w:rPr>
                <w:lang w:val="es-ES"/>
              </w:rPr>
              <w:t>(2004)</w:t>
            </w:r>
            <w:r w:rsidR="000C7E6B">
              <w:rPr>
                <w:lang w:val="es-ES"/>
              </w:rPr>
              <w:t>.</w:t>
            </w:r>
            <w:r w:rsidR="001478F1">
              <w:rPr>
                <w:lang w:val="es-ES"/>
              </w:rPr>
              <w:t xml:space="preserve"> </w:t>
            </w:r>
            <w:r w:rsidRPr="00CB400E">
              <w:rPr>
                <w:lang w:val="en-US"/>
              </w:rPr>
              <w:t xml:space="preserve">[Costs of chronic obstructive pulmonary disease in Spain. Estimation from a </w:t>
            </w:r>
          </w:p>
          <w:p w14:paraId="5B0B62AD" w14:textId="3E223307" w:rsidR="005D21E9" w:rsidRDefault="00CB400E" w:rsidP="00BE5C21">
            <w:pPr>
              <w:pStyle w:val="Tabletext"/>
              <w:ind w:right="-10"/>
              <w:rPr>
                <w:lang w:val="en-US"/>
              </w:rPr>
            </w:pPr>
            <w:proofErr w:type="gramStart"/>
            <w:r w:rsidRPr="00CB400E">
              <w:rPr>
                <w:lang w:val="en-US"/>
              </w:rPr>
              <w:t>population-based</w:t>
            </w:r>
            <w:proofErr w:type="gramEnd"/>
            <w:r w:rsidRPr="00CB400E">
              <w:rPr>
                <w:lang w:val="en-US"/>
              </w:rPr>
              <w:t xml:space="preserve"> study]. </w:t>
            </w:r>
            <w:proofErr w:type="spellStart"/>
            <w:r w:rsidRPr="00CB400E">
              <w:rPr>
                <w:i/>
                <w:lang w:val="en-US"/>
              </w:rPr>
              <w:t>Arch</w:t>
            </w:r>
            <w:r w:rsidR="001478F1">
              <w:rPr>
                <w:i/>
                <w:lang w:val="en-US"/>
              </w:rPr>
              <w:t>ivos</w:t>
            </w:r>
            <w:proofErr w:type="spellEnd"/>
            <w:r w:rsidR="001478F1">
              <w:rPr>
                <w:i/>
                <w:lang w:val="en-US"/>
              </w:rPr>
              <w:t xml:space="preserve"> de</w:t>
            </w:r>
            <w:r w:rsidRPr="00CB400E">
              <w:rPr>
                <w:i/>
                <w:lang w:val="en-US"/>
              </w:rPr>
              <w:t xml:space="preserve"> </w:t>
            </w:r>
            <w:proofErr w:type="spellStart"/>
            <w:r w:rsidRPr="00CB400E">
              <w:rPr>
                <w:i/>
                <w:lang w:val="en-US"/>
              </w:rPr>
              <w:t>Bronconeumol</w:t>
            </w:r>
            <w:r w:rsidR="001478F1">
              <w:rPr>
                <w:i/>
                <w:lang w:val="en-US"/>
              </w:rPr>
              <w:t>og</w:t>
            </w:r>
            <w:r w:rsidR="00FF796F">
              <w:rPr>
                <w:rFonts w:cs="Arial"/>
                <w:i/>
                <w:lang w:val="en-US"/>
              </w:rPr>
              <w:t>í</w:t>
            </w:r>
            <w:r w:rsidR="001478F1">
              <w:rPr>
                <w:i/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r w:rsidRPr="00246751">
              <w:rPr>
                <w:lang w:val="en-US"/>
              </w:rPr>
              <w:t>40(2)</w:t>
            </w:r>
            <w:r w:rsidR="001478F1">
              <w:rPr>
                <w:lang w:val="en-US"/>
              </w:rPr>
              <w:t>,</w:t>
            </w:r>
            <w:r>
              <w:rPr>
                <w:lang w:val="en-US"/>
              </w:rPr>
              <w:t xml:space="preserve"> 72</w:t>
            </w:r>
            <w:r>
              <w:rPr>
                <w:rFonts w:cs="Arial"/>
                <w:lang w:val="en-US"/>
              </w:rPr>
              <w:t>–</w:t>
            </w:r>
            <w:r w:rsidRPr="00CB400E">
              <w:rPr>
                <w:lang w:val="en-US"/>
              </w:rPr>
              <w:t>79</w:t>
            </w:r>
            <w:r w:rsidR="00FF796F">
              <w:rPr>
                <w:lang w:val="en-US"/>
              </w:rPr>
              <w:t xml:space="preserve">. </w:t>
            </w:r>
            <w:proofErr w:type="spellStart"/>
            <w:proofErr w:type="gramStart"/>
            <w:r w:rsidR="00FF796F">
              <w:rPr>
                <w:lang w:val="en-US"/>
              </w:rPr>
              <w:t>doi</w:t>
            </w:r>
            <w:proofErr w:type="spellEnd"/>
            <w:proofErr w:type="gramEnd"/>
            <w:r w:rsidR="00FF796F">
              <w:rPr>
                <w:lang w:val="en-US"/>
              </w:rPr>
              <w:t>: 10.1016/S1579-2129(06)60198-5.</w:t>
            </w:r>
          </w:p>
          <w:p w14:paraId="22A0B5C7" w14:textId="77777777" w:rsidR="00771FB0" w:rsidRDefault="00771FB0" w:rsidP="00BE5C21">
            <w:pPr>
              <w:pStyle w:val="Tabletext"/>
              <w:ind w:right="-10"/>
              <w:rPr>
                <w:lang w:val="en-US"/>
              </w:rPr>
            </w:pPr>
            <w:r w:rsidRPr="00771FB0">
              <w:rPr>
                <w:lang w:val="en-US"/>
              </w:rPr>
              <w:t>Cost per patient per year: Usual drug therapy: €46.89, Drug therapy for exacerbations: €25.61 (1997 cost)</w:t>
            </w:r>
          </w:p>
          <w:p w14:paraId="67285B30" w14:textId="39BAAF59" w:rsidR="009B7DCB" w:rsidRDefault="009B7DCB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 xml:space="preserve">Thus, annual cost of ‘usual drug therapy + drug therapy for exacerbations = </w:t>
            </w:r>
            <w:r w:rsidRPr="00771FB0">
              <w:rPr>
                <w:lang w:val="en-US"/>
              </w:rPr>
              <w:t>€</w:t>
            </w:r>
            <w:r>
              <w:rPr>
                <w:lang w:val="en-US"/>
              </w:rPr>
              <w:t xml:space="preserve">72.50, giving a cost per day of </w:t>
            </w:r>
            <w:r w:rsidRPr="00771FB0">
              <w:rPr>
                <w:lang w:val="en-US"/>
              </w:rPr>
              <w:t>€</w:t>
            </w:r>
            <w:r>
              <w:rPr>
                <w:lang w:val="en-US"/>
              </w:rPr>
              <w:t>0.199</w:t>
            </w:r>
          </w:p>
          <w:p w14:paraId="33C63111" w14:textId="77777777" w:rsidR="005F2D6E" w:rsidRDefault="009B7DCB" w:rsidP="009B7DCB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771FB0">
              <w:rPr>
                <w:lang w:val="en-US"/>
              </w:rPr>
              <w:t>€</w:t>
            </w:r>
            <w:r>
              <w:rPr>
                <w:lang w:val="en-US"/>
              </w:rPr>
              <w:t>72.50/365 days) in 1997. The increase in the consumer price to 2013 was 1.52, giving a daily cost</w:t>
            </w:r>
            <w:r w:rsidR="005F2D6E">
              <w:rPr>
                <w:lang w:val="en-US"/>
              </w:rPr>
              <w:t xml:space="preserve"> in 2013 of </w:t>
            </w:r>
            <w:r w:rsidR="005F2D6E" w:rsidRPr="00771FB0">
              <w:rPr>
                <w:lang w:val="en-US"/>
              </w:rPr>
              <w:t>€</w:t>
            </w:r>
            <w:r w:rsidR="005F2D6E">
              <w:rPr>
                <w:lang w:val="en-US"/>
              </w:rPr>
              <w:t>0.30</w:t>
            </w:r>
          </w:p>
          <w:p w14:paraId="5ED57F8E" w14:textId="3EFDA45C" w:rsidR="009B7DCB" w:rsidRDefault="005F2D6E" w:rsidP="009B7DCB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(0.199 x 1.52)</w:t>
            </w:r>
            <w:r w:rsidR="009B7DCB">
              <w:rPr>
                <w:lang w:val="en-US"/>
              </w:rPr>
              <w:t xml:space="preserve">   </w:t>
            </w:r>
          </w:p>
        </w:tc>
      </w:tr>
      <w:tr w:rsidR="00AC105A" w:rsidRPr="00DB5B59" w14:paraId="43F3AF6B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F8777E7" w14:textId="55552873" w:rsidR="00771FB0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Epilepsy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B0FBB9A" w14:textId="77777777" w:rsidR="00771FB0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59CBEE3" w14:textId="77777777" w:rsidR="00771FB0" w:rsidRPr="00A24F39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953F04B" w14:textId="77777777" w:rsidR="008B2E42" w:rsidRPr="003D5A84" w:rsidRDefault="00771FB0" w:rsidP="00BE5C21">
            <w:pPr>
              <w:pStyle w:val="Tabletext"/>
              <w:ind w:right="-10"/>
              <w:rPr>
                <w:lang w:val="es-ES"/>
              </w:rPr>
            </w:pPr>
            <w:proofErr w:type="spellStart"/>
            <w:r w:rsidRPr="003D5A84">
              <w:rPr>
                <w:lang w:val="es-ES"/>
              </w:rPr>
              <w:t>Bot</w:t>
            </w:r>
            <w:proofErr w:type="spellEnd"/>
            <w:r w:rsidRPr="003D5A84">
              <w:rPr>
                <w:lang w:val="es-ES"/>
              </w:rPr>
              <w:t xml:space="preserve"> Plus - Base de Datos del Medicamento del Consejo General de Colegios Farmac</w:t>
            </w:r>
            <w:r w:rsidR="00711607">
              <w:rPr>
                <w:lang w:val="es-ES"/>
              </w:rPr>
              <w:t>é</w:t>
            </w:r>
            <w:r w:rsidRPr="003D5A84">
              <w:rPr>
                <w:lang w:val="es-ES"/>
              </w:rPr>
              <w:t xml:space="preserve">uticos. </w:t>
            </w:r>
          </w:p>
          <w:p w14:paraId="14364152" w14:textId="77777777" w:rsidR="00000694" w:rsidRDefault="00A712CE" w:rsidP="00BE5C21">
            <w:pPr>
              <w:pStyle w:val="Tabletext"/>
              <w:ind w:right="-10"/>
              <w:rPr>
                <w:lang w:val="en-US"/>
              </w:rPr>
            </w:pPr>
            <w:hyperlink r:id="rId18" w:history="1">
              <w:r w:rsidR="00000694" w:rsidRPr="003C1781">
                <w:rPr>
                  <w:rStyle w:val="Hyperlink"/>
                  <w:lang w:val="en-US"/>
                </w:rPr>
                <w:t>https://botplusweb.portalfarma.com</w:t>
              </w:r>
            </w:hyperlink>
          </w:p>
          <w:p w14:paraId="007492A0" w14:textId="77777777" w:rsidR="00771FB0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F60CB">
              <w:rPr>
                <w:lang w:val="en-US"/>
              </w:rPr>
              <w:t>ccessed 30</w:t>
            </w:r>
            <w:r w:rsidRPr="009F60C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  <w:r w:rsidRPr="009F60CB">
              <w:rPr>
                <w:lang w:val="en-US"/>
              </w:rPr>
              <w:t>May 2014</w:t>
            </w:r>
          </w:p>
          <w:p w14:paraId="1329C192" w14:textId="77777777" w:rsidR="00771FB0" w:rsidRDefault="00771FB0" w:rsidP="000A3F0A">
            <w:pPr>
              <w:pStyle w:val="Tabletext"/>
              <w:ind w:right="-10"/>
              <w:rPr>
                <w:lang w:val="en-US"/>
              </w:rPr>
            </w:pPr>
            <w:r w:rsidRPr="00771FB0">
              <w:rPr>
                <w:lang w:val="en-US"/>
              </w:rPr>
              <w:t>The most common drug</w:t>
            </w:r>
            <w:r w:rsidR="000A3F0A">
              <w:rPr>
                <w:lang w:val="en-US"/>
              </w:rPr>
              <w:t>s</w:t>
            </w:r>
            <w:r w:rsidRPr="00771FB0">
              <w:rPr>
                <w:lang w:val="en-US"/>
              </w:rPr>
              <w:t xml:space="preserve"> for the disease w</w:t>
            </w:r>
            <w:r w:rsidR="000A3F0A">
              <w:rPr>
                <w:lang w:val="en-US"/>
              </w:rPr>
              <w:t>ere</w:t>
            </w:r>
            <w:r w:rsidRPr="00771FB0">
              <w:rPr>
                <w:lang w:val="en-US"/>
              </w:rPr>
              <w:t xml:space="preserve"> selected based on IMS MIDAS quarterly sales data 2013</w:t>
            </w:r>
          </w:p>
        </w:tc>
      </w:tr>
      <w:tr w:rsidR="00AC105A" w:rsidRPr="00DB5B59" w14:paraId="34A7E5DE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69D75BF" w14:textId="77777777" w:rsidR="00771FB0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Stroke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1BB08B1" w14:textId="77777777" w:rsidR="00771FB0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Day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F491BC8" w14:textId="77777777" w:rsidR="00771FB0" w:rsidRPr="00A24F39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2BBAB50" w14:textId="77777777" w:rsidR="00771FB0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As above</w:t>
            </w:r>
          </w:p>
        </w:tc>
      </w:tr>
      <w:tr w:rsidR="00AC105A" w:rsidRPr="00DB5B59" w14:paraId="163CEEAF" w14:textId="77777777" w:rsidTr="002048C4">
        <w:trPr>
          <w:trHeight w:val="283"/>
        </w:trPr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82A4C44" w14:textId="77777777" w:rsidR="00771FB0" w:rsidRPr="00021042" w:rsidRDefault="00771FB0" w:rsidP="00BE5C21">
            <w:pPr>
              <w:pStyle w:val="Tabletext"/>
              <w:ind w:right="-10"/>
              <w:rPr>
                <w:i/>
                <w:lang w:val="en-US"/>
              </w:rPr>
            </w:pPr>
            <w:r w:rsidRPr="00021042">
              <w:rPr>
                <w:i/>
                <w:lang w:val="en-US"/>
              </w:rPr>
              <w:t xml:space="preserve">Neuropsychological </w:t>
            </w:r>
            <w:r w:rsidRPr="00021042">
              <w:rPr>
                <w:i/>
                <w:lang w:val="en-US"/>
              </w:rPr>
              <w:lastRenderedPageBreak/>
              <w:t>assessment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9BCA5A4" w14:textId="77777777" w:rsidR="00771FB0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lastRenderedPageBreak/>
              <w:t>Assessment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552B75B8" w14:textId="77777777" w:rsidR="00771FB0" w:rsidRPr="00A24F39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54.36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9FC11A0" w14:textId="35189969" w:rsidR="00A5697A" w:rsidRPr="001478F1" w:rsidRDefault="00771FB0" w:rsidP="001478F1">
            <w:pPr>
              <w:pStyle w:val="Tabletext"/>
              <w:ind w:right="3138"/>
              <w:rPr>
                <w:szCs w:val="20"/>
                <w:lang w:val="en-US"/>
              </w:rPr>
            </w:pPr>
            <w:proofErr w:type="spellStart"/>
            <w:r w:rsidRPr="00246751">
              <w:rPr>
                <w:b/>
                <w:szCs w:val="20"/>
                <w:lang w:val="es-ES"/>
              </w:rPr>
              <w:t>Coduras</w:t>
            </w:r>
            <w:proofErr w:type="spellEnd"/>
            <w:r w:rsidR="001478F1" w:rsidRPr="00246751">
              <w:rPr>
                <w:b/>
                <w:szCs w:val="20"/>
                <w:lang w:val="es-ES"/>
              </w:rPr>
              <w:t>,</w:t>
            </w:r>
            <w:r w:rsidRPr="00246751">
              <w:rPr>
                <w:b/>
                <w:szCs w:val="20"/>
                <w:lang w:val="es-ES"/>
              </w:rPr>
              <w:t xml:space="preserve"> A</w:t>
            </w:r>
            <w:r w:rsidR="001478F1" w:rsidRPr="00246751">
              <w:rPr>
                <w:b/>
                <w:szCs w:val="20"/>
                <w:lang w:val="es-ES"/>
              </w:rPr>
              <w:t>.</w:t>
            </w:r>
            <w:r w:rsidRPr="001478F1">
              <w:rPr>
                <w:szCs w:val="20"/>
                <w:lang w:val="es-ES"/>
              </w:rPr>
              <w:t xml:space="preserve"> et al. </w:t>
            </w:r>
            <w:r w:rsidR="001478F1" w:rsidRPr="001478F1">
              <w:rPr>
                <w:szCs w:val="20"/>
                <w:lang w:val="es-ES"/>
              </w:rPr>
              <w:t>(2010)</w:t>
            </w:r>
            <w:r w:rsidR="000C7E6B">
              <w:rPr>
                <w:szCs w:val="20"/>
                <w:lang w:val="es-ES"/>
              </w:rPr>
              <w:t>.</w:t>
            </w:r>
            <w:r w:rsidR="001478F1" w:rsidRPr="001478F1">
              <w:rPr>
                <w:szCs w:val="20"/>
                <w:lang w:val="es-ES"/>
              </w:rPr>
              <w:t xml:space="preserve"> </w:t>
            </w:r>
            <w:r w:rsidRPr="001478F1">
              <w:rPr>
                <w:szCs w:val="20"/>
                <w:lang w:val="en-US"/>
              </w:rPr>
              <w:t xml:space="preserve">Prospective one-year cost-of-illness study in a cohort of patients with dementia of </w:t>
            </w:r>
            <w:r w:rsidRPr="001478F1">
              <w:rPr>
                <w:szCs w:val="20"/>
                <w:lang w:val="en-US"/>
              </w:rPr>
              <w:lastRenderedPageBreak/>
              <w:t xml:space="preserve">Alzheimer's disease type in Spain: the ECO study. </w:t>
            </w:r>
            <w:r w:rsidRPr="001478F1">
              <w:rPr>
                <w:i/>
                <w:szCs w:val="20"/>
                <w:lang w:val="en-US"/>
              </w:rPr>
              <w:t>J</w:t>
            </w:r>
            <w:r w:rsidR="001478F1" w:rsidRPr="001478F1">
              <w:rPr>
                <w:i/>
                <w:szCs w:val="20"/>
                <w:lang w:val="en-US"/>
              </w:rPr>
              <w:t>ournal of</w:t>
            </w:r>
            <w:r w:rsidRPr="001478F1">
              <w:rPr>
                <w:i/>
                <w:szCs w:val="20"/>
                <w:lang w:val="en-US"/>
              </w:rPr>
              <w:t xml:space="preserve"> Alzheimer</w:t>
            </w:r>
            <w:r w:rsidR="00FF796F">
              <w:rPr>
                <w:i/>
                <w:szCs w:val="20"/>
                <w:lang w:val="en-US"/>
              </w:rPr>
              <w:t>’</w:t>
            </w:r>
            <w:r w:rsidRPr="001478F1">
              <w:rPr>
                <w:i/>
                <w:szCs w:val="20"/>
                <w:lang w:val="en-US"/>
              </w:rPr>
              <w:t>s Dis</w:t>
            </w:r>
            <w:r w:rsidR="001478F1" w:rsidRPr="001478F1">
              <w:rPr>
                <w:i/>
                <w:szCs w:val="20"/>
                <w:lang w:val="en-US"/>
              </w:rPr>
              <w:t>ease</w:t>
            </w:r>
            <w:r w:rsidRPr="001478F1">
              <w:rPr>
                <w:szCs w:val="20"/>
                <w:lang w:val="en-US"/>
              </w:rPr>
              <w:t xml:space="preserve"> </w:t>
            </w:r>
            <w:r w:rsidRPr="00246751">
              <w:rPr>
                <w:szCs w:val="20"/>
                <w:lang w:val="en-US"/>
              </w:rPr>
              <w:t>19(2)</w:t>
            </w:r>
            <w:r w:rsidR="001478F1" w:rsidRPr="001478F1">
              <w:rPr>
                <w:szCs w:val="20"/>
                <w:lang w:val="en-US"/>
              </w:rPr>
              <w:t>,</w:t>
            </w:r>
            <w:r w:rsidRPr="001478F1">
              <w:rPr>
                <w:szCs w:val="20"/>
                <w:lang w:val="en-US"/>
              </w:rPr>
              <w:t xml:space="preserve"> 601</w:t>
            </w:r>
            <w:r w:rsidRPr="001478F1">
              <w:rPr>
                <w:rFonts w:cs="Arial"/>
                <w:szCs w:val="20"/>
                <w:lang w:val="en-US"/>
              </w:rPr>
              <w:t>–</w:t>
            </w:r>
            <w:r w:rsidRPr="001478F1">
              <w:rPr>
                <w:szCs w:val="20"/>
                <w:lang w:val="en-US"/>
              </w:rPr>
              <w:t>615</w:t>
            </w:r>
            <w:r w:rsidR="001478F1" w:rsidRPr="001478F1">
              <w:rPr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="001478F1" w:rsidRPr="001478F1">
              <w:rPr>
                <w:szCs w:val="20"/>
                <w:lang w:val="en-US"/>
              </w:rPr>
              <w:t>doi</w:t>
            </w:r>
            <w:proofErr w:type="spellEnd"/>
            <w:proofErr w:type="gramEnd"/>
            <w:r w:rsidR="001478F1" w:rsidRPr="00246751">
              <w:rPr>
                <w:rFonts w:eastAsiaTheme="minorHAnsi" w:cs="Arial"/>
                <w:color w:val="454545"/>
                <w:szCs w:val="20"/>
                <w:lang w:val="en-US"/>
              </w:rPr>
              <w:t xml:space="preserve">: </w:t>
            </w:r>
            <w:hyperlink r:id="rId19" w:history="1">
              <w:r w:rsidR="001478F1" w:rsidRPr="00246751">
                <w:rPr>
                  <w:rFonts w:eastAsiaTheme="minorHAnsi" w:cs="Arial"/>
                  <w:color w:val="262626"/>
                  <w:szCs w:val="20"/>
                  <w:u w:val="single" w:color="262626"/>
                  <w:lang w:val="en-US"/>
                </w:rPr>
                <w:t>10.3233/JAD-2010-1258</w:t>
              </w:r>
            </w:hyperlink>
            <w:r w:rsidR="00FF796F">
              <w:rPr>
                <w:rFonts w:eastAsiaTheme="minorHAnsi" w:cs="Arial"/>
                <w:color w:val="454545"/>
                <w:szCs w:val="20"/>
                <w:lang w:val="en-US"/>
              </w:rPr>
              <w:t>.</w:t>
            </w:r>
          </w:p>
        </w:tc>
      </w:tr>
      <w:tr w:rsidR="002048C4" w:rsidRPr="00DB5B59" w14:paraId="459CBC7C" w14:textId="77777777" w:rsidTr="008F4E26">
        <w:trPr>
          <w:trHeight w:val="283"/>
        </w:trPr>
        <w:tc>
          <w:tcPr>
            <w:tcW w:w="18378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A9D74F5" w14:textId="77777777" w:rsidR="002048C4" w:rsidRDefault="002048C4" w:rsidP="00BE5C21">
            <w:pPr>
              <w:pStyle w:val="Tabletext"/>
              <w:ind w:right="-10"/>
              <w:rPr>
                <w:lang w:val="en-US"/>
              </w:rPr>
            </w:pPr>
            <w:r w:rsidRPr="00421B94">
              <w:rPr>
                <w:b/>
                <w:lang w:val="en-US"/>
              </w:rPr>
              <w:lastRenderedPageBreak/>
              <w:t>Caregiver informal care</w:t>
            </w:r>
          </w:p>
        </w:tc>
      </w:tr>
      <w:tr w:rsidR="00AC105A" w:rsidRPr="00DB5B59" w14:paraId="6E24C486" w14:textId="77777777" w:rsidTr="002048C4">
        <w:trPr>
          <w:trHeight w:val="283"/>
        </w:trPr>
        <w:tc>
          <w:tcPr>
            <w:tcW w:w="225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8F7C6F3" w14:textId="77777777" w:rsidR="00771FB0" w:rsidRPr="00DB5B59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Caregiver time: lost production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4983351" w14:textId="77777777" w:rsidR="00771FB0" w:rsidRPr="00E15C8D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Hour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DF57881" w14:textId="77777777" w:rsidR="00771FB0" w:rsidRPr="00E15C8D" w:rsidRDefault="00E10823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15.43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D1CAAAD" w14:textId="77777777" w:rsidR="00E10823" w:rsidRPr="003D5A84" w:rsidRDefault="00E10823" w:rsidP="00BE5C21">
            <w:pPr>
              <w:pStyle w:val="Tabletext"/>
              <w:ind w:right="-10"/>
              <w:rPr>
                <w:lang w:val="es-ES"/>
              </w:rPr>
            </w:pPr>
            <w:r w:rsidRPr="003D5A84">
              <w:rPr>
                <w:lang w:val="es-ES"/>
              </w:rPr>
              <w:t>I</w:t>
            </w:r>
            <w:r w:rsidR="00711607">
              <w:rPr>
                <w:lang w:val="es-ES"/>
              </w:rPr>
              <w:t>n</w:t>
            </w:r>
            <w:r w:rsidRPr="003D5A84">
              <w:rPr>
                <w:lang w:val="es-ES"/>
              </w:rPr>
              <w:t>stituto Nacional de Estadística</w:t>
            </w:r>
          </w:p>
          <w:p w14:paraId="7FCCA96D" w14:textId="77777777" w:rsidR="00E10823" w:rsidRPr="003D5A84" w:rsidRDefault="00A712CE" w:rsidP="00BE5C21">
            <w:pPr>
              <w:pStyle w:val="Tabletext"/>
              <w:ind w:right="-10"/>
              <w:rPr>
                <w:lang w:val="es-ES"/>
              </w:rPr>
            </w:pPr>
            <w:hyperlink r:id="rId20" w:history="1">
              <w:r w:rsidR="00E10823" w:rsidRPr="003D5A84">
                <w:rPr>
                  <w:rStyle w:val="Hyperlink"/>
                  <w:lang w:val="es-ES"/>
                </w:rPr>
                <w:t>http://www.ine.es/</w:t>
              </w:r>
            </w:hyperlink>
          </w:p>
          <w:p w14:paraId="698CC117" w14:textId="77777777" w:rsidR="00771FB0" w:rsidRDefault="00E10823" w:rsidP="00BE5C21">
            <w:pPr>
              <w:pStyle w:val="Tabletext"/>
              <w:ind w:right="-10"/>
              <w:rPr>
                <w:lang w:val="en-US"/>
              </w:rPr>
            </w:pPr>
            <w:r w:rsidRPr="00E10823">
              <w:rPr>
                <w:lang w:val="en-US"/>
              </w:rPr>
              <w:t>Accessed 18th April 2014</w:t>
            </w:r>
          </w:p>
          <w:p w14:paraId="57D8915B" w14:textId="77777777" w:rsidR="00E10823" w:rsidRDefault="00E10823" w:rsidP="00BE5C21">
            <w:pPr>
              <w:pStyle w:val="Tabletext"/>
              <w:ind w:right="-10"/>
            </w:pPr>
            <w:r>
              <w:t>Average gross wage for Spain</w:t>
            </w:r>
          </w:p>
          <w:p w14:paraId="2A4D2F85" w14:textId="77777777" w:rsidR="00E10823" w:rsidRPr="00E15C8D" w:rsidRDefault="002A011D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Average annual wage, full-time, hourly rate in 2011</w:t>
            </w:r>
          </w:p>
        </w:tc>
      </w:tr>
      <w:tr w:rsidR="00AC105A" w:rsidRPr="00DB5B59" w14:paraId="68CA4081" w14:textId="77777777" w:rsidTr="002048C4">
        <w:trPr>
          <w:trHeight w:val="283"/>
        </w:trPr>
        <w:tc>
          <w:tcPr>
            <w:tcW w:w="2252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13944643" w14:textId="77777777" w:rsidR="00771FB0" w:rsidRPr="00DB5B59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Caregiver time: lost leisure</w:t>
            </w:r>
          </w:p>
        </w:tc>
        <w:tc>
          <w:tcPr>
            <w:tcW w:w="1507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3A583C4D" w14:textId="77777777" w:rsidR="00771FB0" w:rsidRPr="00221ACC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Hour</w:t>
            </w:r>
          </w:p>
        </w:tc>
        <w:tc>
          <w:tcPr>
            <w:tcW w:w="996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60E2625" w14:textId="77777777" w:rsidR="00771FB0" w:rsidRPr="00221ACC" w:rsidRDefault="00E10823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5.40</w:t>
            </w:r>
          </w:p>
        </w:tc>
        <w:tc>
          <w:tcPr>
            <w:tcW w:w="1362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7DA40EB" w14:textId="77777777" w:rsidR="00E10823" w:rsidRDefault="00E10823" w:rsidP="00BE5C21">
            <w:pPr>
              <w:pStyle w:val="Tabletext"/>
              <w:ind w:right="-10"/>
            </w:pPr>
            <w:r>
              <w:t>As above</w:t>
            </w:r>
          </w:p>
          <w:p w14:paraId="1AF94B4B" w14:textId="77777777" w:rsidR="00771FB0" w:rsidRPr="00E10823" w:rsidRDefault="00E10823" w:rsidP="00BE5C21">
            <w:pPr>
              <w:pStyle w:val="Tabletext"/>
              <w:ind w:right="-10"/>
            </w:pPr>
            <w:r>
              <w:t xml:space="preserve">Taken as </w:t>
            </w:r>
            <w:r w:rsidR="00771FB0">
              <w:t>35% of average gross wage</w:t>
            </w:r>
          </w:p>
        </w:tc>
      </w:tr>
      <w:tr w:rsidR="00AC105A" w:rsidRPr="00DB5B59" w14:paraId="179D2410" w14:textId="77777777" w:rsidTr="002048C4">
        <w:trPr>
          <w:trHeight w:val="746"/>
        </w:trPr>
        <w:tc>
          <w:tcPr>
            <w:tcW w:w="2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1980E9" w14:textId="77777777" w:rsidR="00771FB0" w:rsidRPr="00DB5B59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Caregiver missing work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7341A4" w14:textId="77777777" w:rsidR="00771FB0" w:rsidRPr="00221ACC" w:rsidRDefault="00771FB0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Hour</w:t>
            </w: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A9DFA2" w14:textId="77777777" w:rsidR="00771FB0" w:rsidRPr="00B012F4" w:rsidRDefault="003E229F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15.43</w:t>
            </w:r>
          </w:p>
        </w:tc>
        <w:tc>
          <w:tcPr>
            <w:tcW w:w="13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F52662" w14:textId="77777777" w:rsidR="003E229F" w:rsidRDefault="003E229F" w:rsidP="00BE5C21">
            <w:pPr>
              <w:pStyle w:val="Tabletext"/>
              <w:ind w:right="-10"/>
            </w:pPr>
            <w:r>
              <w:t>As above</w:t>
            </w:r>
          </w:p>
          <w:p w14:paraId="1DCE8A52" w14:textId="77777777" w:rsidR="00771FB0" w:rsidRPr="003E229F" w:rsidRDefault="003E229F" w:rsidP="00BE5C21">
            <w:pPr>
              <w:pStyle w:val="Tabletext"/>
              <w:ind w:right="-10"/>
            </w:pPr>
            <w:r>
              <w:t>Taken as a</w:t>
            </w:r>
            <w:r w:rsidR="00771FB0">
              <w:t>verage gross wage</w:t>
            </w:r>
          </w:p>
        </w:tc>
      </w:tr>
      <w:tr w:rsidR="00C23990" w:rsidRPr="00DB5B59" w14:paraId="3FA07237" w14:textId="77777777" w:rsidTr="002048C4">
        <w:trPr>
          <w:trHeight w:val="746"/>
        </w:trPr>
        <w:tc>
          <w:tcPr>
            <w:tcW w:w="2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7F045E" w14:textId="21EAA324" w:rsidR="00C23990" w:rsidRDefault="00E9003A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Untrained nurse</w:t>
            </w:r>
          </w:p>
        </w:tc>
        <w:tc>
          <w:tcPr>
            <w:tcW w:w="1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D75048" w14:textId="5E954FB8" w:rsidR="00C23990" w:rsidRDefault="00E9003A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Hour</w:t>
            </w: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2FB499" w14:textId="78850672" w:rsidR="00C23990" w:rsidRDefault="00E9003A" w:rsidP="00BE5C21">
            <w:pPr>
              <w:pStyle w:val="Tabletext"/>
              <w:ind w:right="-10"/>
              <w:rPr>
                <w:lang w:val="en-US"/>
              </w:rPr>
            </w:pPr>
            <w:r>
              <w:rPr>
                <w:lang w:val="en-US"/>
              </w:rPr>
              <w:t>9.64</w:t>
            </w:r>
          </w:p>
        </w:tc>
        <w:tc>
          <w:tcPr>
            <w:tcW w:w="13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2BCCC6" w14:textId="6D5F9070" w:rsidR="00E9003A" w:rsidRPr="001F3252" w:rsidRDefault="001F3252" w:rsidP="00BE5C21">
            <w:pPr>
              <w:pStyle w:val="Tabletext"/>
              <w:ind w:right="-10"/>
              <w:rPr>
                <w:lang w:val="es-ES"/>
              </w:rPr>
            </w:pPr>
            <w:r w:rsidRPr="001F3252">
              <w:rPr>
                <w:lang w:val="es-ES"/>
              </w:rPr>
              <w:t>Sindicato de Trabajadores y Trabajadores de Administraci</w:t>
            </w:r>
            <w:r w:rsidRPr="001F3252">
              <w:rPr>
                <w:rFonts w:cs="Arial"/>
                <w:lang w:val="es-ES"/>
              </w:rPr>
              <w:t>ó</w:t>
            </w:r>
            <w:r w:rsidRPr="001F3252">
              <w:rPr>
                <w:lang w:val="es-ES"/>
              </w:rPr>
              <w:t>n y Servicios de Castilla la Mancha</w:t>
            </w:r>
            <w:r w:rsidR="00E9003A" w:rsidRPr="001F3252">
              <w:rPr>
                <w:lang w:val="es-ES"/>
              </w:rPr>
              <w:t xml:space="preserve"> </w:t>
            </w:r>
          </w:p>
          <w:p w14:paraId="6CEB736F" w14:textId="296FE5C5" w:rsidR="00E9003A" w:rsidRDefault="00A712CE" w:rsidP="00BE5C21">
            <w:pPr>
              <w:pStyle w:val="Tabletext"/>
              <w:ind w:right="-10"/>
            </w:pPr>
            <w:hyperlink r:id="rId21" w:history="1">
              <w:r w:rsidR="00E9003A" w:rsidRPr="00F803EA">
                <w:rPr>
                  <w:rStyle w:val="Hyperlink"/>
                </w:rPr>
                <w:t>http://www.stes.es/adpu/stas_laborales09.pdf</w:t>
              </w:r>
            </w:hyperlink>
          </w:p>
          <w:p w14:paraId="62DEE7BC" w14:textId="77777777" w:rsidR="00C23990" w:rsidRDefault="00E9003A" w:rsidP="00E9003A">
            <w:pPr>
              <w:pStyle w:val="Tabletext"/>
              <w:ind w:right="-10"/>
            </w:pPr>
            <w:r w:rsidRPr="00E9003A">
              <w:t>Accessed 24th April 2014</w:t>
            </w:r>
          </w:p>
          <w:p w14:paraId="25300E47" w14:textId="4FB61D3A" w:rsidR="001F3252" w:rsidRDefault="001F3252" w:rsidP="00E9003A">
            <w:pPr>
              <w:pStyle w:val="Tabletext"/>
              <w:ind w:right="-10"/>
            </w:pPr>
            <w:r>
              <w:t>Nursing assistant base salary, assuming 36 hours/week</w:t>
            </w:r>
          </w:p>
        </w:tc>
      </w:tr>
    </w:tbl>
    <w:p w14:paraId="027D3D1A" w14:textId="1FB84B08" w:rsidR="00D44448" w:rsidRDefault="00D24DA6" w:rsidP="00BE5C21">
      <w:pPr>
        <w:ind w:right="-10"/>
        <w:rPr>
          <w:sz w:val="18"/>
          <w:szCs w:val="18"/>
        </w:rPr>
      </w:pPr>
      <w:r w:rsidRPr="000D6554">
        <w:rPr>
          <w:sz w:val="18"/>
          <w:szCs w:val="18"/>
        </w:rPr>
        <w:t>AD, Alzheimer’</w:t>
      </w:r>
      <w:r w:rsidR="00D34587" w:rsidRPr="000D6554">
        <w:rPr>
          <w:sz w:val="18"/>
          <w:szCs w:val="18"/>
        </w:rPr>
        <w:t>s disease</w:t>
      </w:r>
    </w:p>
    <w:p w14:paraId="21D33968" w14:textId="3F4E1213" w:rsidR="00A712CE" w:rsidRDefault="00A712C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1B1B26F" w14:textId="77777777" w:rsidR="00A712CE" w:rsidRDefault="00A712CE" w:rsidP="00BE5C21">
      <w:pPr>
        <w:ind w:right="-10"/>
        <w:rPr>
          <w:sz w:val="18"/>
          <w:szCs w:val="18"/>
        </w:rPr>
        <w:sectPr w:rsidR="00A712CE" w:rsidSect="00771FB0">
          <w:pgSz w:w="16820" w:h="11900" w:orient="landscape"/>
          <w:pgMar w:top="1800" w:right="1440" w:bottom="1800" w:left="1440" w:header="708" w:footer="708" w:gutter="0"/>
          <w:cols w:space="708"/>
        </w:sectPr>
      </w:pPr>
    </w:p>
    <w:p w14:paraId="59172989" w14:textId="77777777" w:rsidR="00A712CE" w:rsidRPr="005A587F" w:rsidRDefault="00A712CE" w:rsidP="00A712CE">
      <w:pPr>
        <w:spacing w:line="480" w:lineRule="auto"/>
        <w:rPr>
          <w:rFonts w:cs="Arial"/>
          <w:b/>
          <w:sz w:val="20"/>
          <w:szCs w:val="20"/>
        </w:rPr>
      </w:pPr>
      <w:r>
        <w:rPr>
          <w:rFonts w:cs="Arial"/>
          <w:b/>
        </w:rPr>
        <w:lastRenderedPageBreak/>
        <w:t xml:space="preserve">Supplementary </w:t>
      </w:r>
      <w:r w:rsidRPr="002C351E">
        <w:rPr>
          <w:rFonts w:cs="Arial"/>
          <w:b/>
        </w:rPr>
        <w:t>Table 2.</w:t>
      </w:r>
      <w:r w:rsidRPr="005A587F">
        <w:rPr>
          <w:rFonts w:cs="Arial"/>
          <w:b/>
        </w:rPr>
        <w:tab/>
      </w:r>
      <w:r w:rsidRPr="005A587F">
        <w:rPr>
          <w:rFonts w:cs="Arial"/>
        </w:rPr>
        <w:t>Caregiver characteristics</w:t>
      </w:r>
    </w:p>
    <w:tbl>
      <w:tblPr>
        <w:tblW w:w="9640" w:type="dxa"/>
        <w:tblInd w:w="-176" w:type="dxa"/>
        <w:tblBorders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1"/>
        <w:gridCol w:w="1316"/>
        <w:gridCol w:w="1401"/>
        <w:gridCol w:w="1242"/>
        <w:gridCol w:w="992"/>
        <w:gridCol w:w="1418"/>
      </w:tblGrid>
      <w:tr w:rsidR="00A712CE" w:rsidRPr="00683811" w14:paraId="211B3898" w14:textId="77777777" w:rsidTr="00D978B7">
        <w:trPr>
          <w:trHeight w:val="57"/>
        </w:trPr>
        <w:tc>
          <w:tcPr>
            <w:tcW w:w="327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A1451C" w14:textId="77777777" w:rsidR="00A712CE" w:rsidRPr="002C351E" w:rsidRDefault="00A712CE" w:rsidP="00D978B7">
            <w:pPr>
              <w:spacing w:line="480" w:lineRule="auto"/>
              <w:rPr>
                <w:rFonts w:cs="Arial"/>
                <w:caps/>
                <w:sz w:val="18"/>
                <w:szCs w:val="18"/>
              </w:rPr>
            </w:pPr>
            <w:r w:rsidRPr="002C351E">
              <w:rPr>
                <w:rFonts w:eastAsia="Arial Unicode MS" w:cs="Arial"/>
                <w:caps/>
                <w:sz w:val="18"/>
                <w:szCs w:val="18"/>
              </w:rPr>
              <w:br w:type="page"/>
            </w:r>
            <w:r w:rsidRPr="002C351E">
              <w:rPr>
                <w:rFonts w:cs="Arial"/>
                <w:caps/>
                <w:sz w:val="18"/>
                <w:szCs w:val="18"/>
              </w:rPr>
              <w:t>Characteristic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522EF" w14:textId="77777777" w:rsidR="00A712CE" w:rsidRPr="002C351E" w:rsidRDefault="00A712CE" w:rsidP="00D978B7">
            <w:pPr>
              <w:spacing w:line="480" w:lineRule="auto"/>
              <w:jc w:val="center"/>
              <w:rPr>
                <w:rFonts w:cs="Arial"/>
                <w:caps/>
                <w:sz w:val="18"/>
                <w:szCs w:val="18"/>
              </w:rPr>
            </w:pPr>
            <w:r w:rsidRPr="002C351E">
              <w:rPr>
                <w:rFonts w:cs="Arial"/>
                <w:caps/>
                <w:sz w:val="18"/>
                <w:szCs w:val="18"/>
              </w:rPr>
              <w:t>AD dementia severity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A79E38C" w14:textId="77777777" w:rsidR="00A712CE" w:rsidRPr="002C351E" w:rsidRDefault="00A712CE" w:rsidP="00D978B7">
            <w:pPr>
              <w:spacing w:line="480" w:lineRule="auto"/>
              <w:jc w:val="center"/>
              <w:rPr>
                <w:rFonts w:cs="Arial"/>
                <w:caps/>
                <w:sz w:val="18"/>
                <w:szCs w:val="18"/>
              </w:rPr>
            </w:pPr>
            <w:r w:rsidRPr="002C351E">
              <w:rPr>
                <w:rFonts w:cs="Arial"/>
                <w:caps/>
                <w:sz w:val="18"/>
                <w:szCs w:val="18"/>
              </w:rPr>
              <w:t>Overall population</w:t>
            </w:r>
          </w:p>
        </w:tc>
      </w:tr>
      <w:tr w:rsidR="00A712CE" w:rsidRPr="00683811" w14:paraId="3D6C60B3" w14:textId="77777777" w:rsidTr="00D978B7">
        <w:trPr>
          <w:trHeight w:val="57"/>
        </w:trPr>
        <w:tc>
          <w:tcPr>
            <w:tcW w:w="3271" w:type="dxa"/>
            <w:vMerge/>
            <w:tcBorders>
              <w:left w:val="nil"/>
              <w:bottom w:val="single" w:sz="4" w:space="0" w:color="auto"/>
            </w:tcBorders>
          </w:tcPr>
          <w:p w14:paraId="2C56E4AE" w14:textId="77777777" w:rsidR="00A712CE" w:rsidRPr="00683811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FA94D" w14:textId="77777777" w:rsidR="00A712CE" w:rsidRPr="002C351E" w:rsidRDefault="00A712CE" w:rsidP="00D978B7">
            <w:pPr>
              <w:spacing w:line="480" w:lineRule="auto"/>
              <w:jc w:val="center"/>
              <w:rPr>
                <w:rFonts w:cs="Arial"/>
                <w:caps/>
                <w:sz w:val="18"/>
                <w:szCs w:val="18"/>
              </w:rPr>
            </w:pPr>
            <w:r w:rsidRPr="002C351E">
              <w:rPr>
                <w:rFonts w:cs="Arial"/>
                <w:caps/>
                <w:sz w:val="18"/>
                <w:szCs w:val="18"/>
              </w:rPr>
              <w:t xml:space="preserve">Mild 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EAA64" w14:textId="77777777" w:rsidR="00A712CE" w:rsidRPr="002C351E" w:rsidRDefault="00A712CE" w:rsidP="00D978B7">
            <w:pPr>
              <w:spacing w:line="480" w:lineRule="auto"/>
              <w:jc w:val="center"/>
              <w:rPr>
                <w:rFonts w:cs="Arial"/>
                <w:caps/>
                <w:sz w:val="18"/>
                <w:szCs w:val="18"/>
              </w:rPr>
            </w:pPr>
            <w:r w:rsidRPr="002C351E">
              <w:rPr>
                <w:rFonts w:cs="Arial"/>
                <w:caps/>
                <w:sz w:val="18"/>
                <w:szCs w:val="18"/>
              </w:rPr>
              <w:t xml:space="preserve">Moderate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B99BE" w14:textId="77777777" w:rsidR="00A712CE" w:rsidRPr="00683811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683811">
              <w:rPr>
                <w:rFonts w:cs="Arial"/>
                <w:sz w:val="18"/>
                <w:szCs w:val="18"/>
              </w:rPr>
              <w:t xml:space="preserve">MS/S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05D893" w14:textId="77777777" w:rsidR="00A712CE" w:rsidRPr="00683811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2C351E">
              <w:rPr>
                <w:rFonts w:cs="Arial"/>
                <w:i/>
                <w:caps/>
                <w:sz w:val="18"/>
                <w:szCs w:val="18"/>
              </w:rPr>
              <w:t>p</w:t>
            </w:r>
            <w:r w:rsidRPr="002C351E">
              <w:rPr>
                <w:rFonts w:cs="Arial"/>
                <w:caps/>
                <w:sz w:val="18"/>
                <w:szCs w:val="18"/>
              </w:rPr>
              <w:t>-</w:t>
            </w:r>
            <w:proofErr w:type="spellStart"/>
            <w:r w:rsidRPr="002C351E">
              <w:rPr>
                <w:rFonts w:cs="Arial"/>
                <w:caps/>
                <w:sz w:val="18"/>
                <w:szCs w:val="18"/>
              </w:rPr>
              <w:t>value</w:t>
            </w:r>
            <w:r w:rsidRPr="00683811">
              <w:rPr>
                <w:rFonts w:cs="Arial"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  <w:right w:val="nil"/>
            </w:tcBorders>
          </w:tcPr>
          <w:p w14:paraId="73527556" w14:textId="77777777" w:rsidR="00A712CE" w:rsidRPr="00683811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12CE" w:rsidRPr="005A587F" w14:paraId="185CC115" w14:textId="77777777" w:rsidTr="00D978B7">
        <w:trPr>
          <w:trHeight w:val="57"/>
        </w:trPr>
        <w:tc>
          <w:tcPr>
            <w:tcW w:w="3271" w:type="dxa"/>
            <w:tcBorders>
              <w:top w:val="single" w:sz="4" w:space="0" w:color="auto"/>
              <w:left w:val="nil"/>
              <w:bottom w:val="nil"/>
            </w:tcBorders>
          </w:tcPr>
          <w:p w14:paraId="01C681A2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No. of caregivers</w:t>
            </w:r>
          </w:p>
        </w:tc>
        <w:tc>
          <w:tcPr>
            <w:tcW w:w="1316" w:type="dxa"/>
            <w:tcBorders>
              <w:top w:val="single" w:sz="4" w:space="0" w:color="auto"/>
              <w:bottom w:val="nil"/>
            </w:tcBorders>
          </w:tcPr>
          <w:p w14:paraId="3767C5B8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401" w:type="dxa"/>
            <w:tcBorders>
              <w:top w:val="single" w:sz="4" w:space="0" w:color="auto"/>
              <w:bottom w:val="nil"/>
            </w:tcBorders>
          </w:tcPr>
          <w:p w14:paraId="23190195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115E8487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20EE8E3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14:paraId="41092EFF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380</w:t>
            </w:r>
          </w:p>
        </w:tc>
      </w:tr>
      <w:tr w:rsidR="00A712CE" w:rsidRPr="005A587F" w14:paraId="256938B2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3968114E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Age, years (mean [SD])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686CAC88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63.4 (13.2)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C23DD63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60.8 (12.2)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6F0DBBB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62.5 (13.6)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2A7AB0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B17F31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62.2 (13.</w:t>
            </w:r>
            <w:r>
              <w:rPr>
                <w:rFonts w:cs="Arial"/>
                <w:sz w:val="18"/>
                <w:szCs w:val="18"/>
              </w:rPr>
              <w:t>1</w:t>
            </w:r>
            <w:r w:rsidRPr="005A587F">
              <w:rPr>
                <w:rFonts w:cs="Arial"/>
                <w:sz w:val="18"/>
                <w:szCs w:val="18"/>
              </w:rPr>
              <w:t>)</w:t>
            </w:r>
          </w:p>
        </w:tc>
      </w:tr>
      <w:tr w:rsidR="00A712CE" w:rsidRPr="005A587F" w14:paraId="2703ADB6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50B0B97D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Gender, n (%) female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6C8CC6D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74 (63.8)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057272D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71 (61.2)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A8697F4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94 (64.8)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8044B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0.829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D9A109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239 (63.4)</w:t>
            </w:r>
          </w:p>
        </w:tc>
      </w:tr>
      <w:tr w:rsidR="00A712CE" w:rsidRPr="005A587F" w14:paraId="58A0A63D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532BF7FB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Marital status, n (%)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587F">
              <w:rPr>
                <w:rFonts w:cs="Arial"/>
                <w:sz w:val="18"/>
                <w:szCs w:val="18"/>
              </w:rPr>
              <w:t>married/cohabiting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58D5425B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101 (87.1)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85F85AA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91 (78.4)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3976DC0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116 (80.0)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5A31EB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0.589</w:t>
            </w:r>
            <w:r w:rsidRPr="00EA180F">
              <w:rPr>
                <w:rFonts w:cs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39F609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308 (81.7)</w:t>
            </w:r>
          </w:p>
        </w:tc>
      </w:tr>
      <w:tr w:rsidR="00A712CE" w:rsidRPr="005A587F" w14:paraId="65283504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26164C60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No. of children (mean [SD])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407CCD07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0.7 (1.</w:t>
            </w:r>
            <w:r>
              <w:rPr>
                <w:rFonts w:cs="Arial"/>
                <w:sz w:val="18"/>
                <w:szCs w:val="18"/>
              </w:rPr>
              <w:t>2</w:t>
            </w:r>
            <w:r w:rsidRPr="005A587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ED24A55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0.6 (0.9)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47A489D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0.7 (1.0)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408F8B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0.761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CF9F8A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0.7 (1.0)</w:t>
            </w:r>
          </w:p>
        </w:tc>
      </w:tr>
      <w:tr w:rsidR="00A712CE" w:rsidRPr="005A587F" w14:paraId="667D144B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5286CA05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Caregiver relationship to patient, n (%)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18010D6B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B6C6F0D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9ED33DF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EBA616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4F7D0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712CE" w:rsidRPr="005A587F" w14:paraId="0E8D185D" w14:textId="77777777" w:rsidTr="00D978B7">
        <w:trPr>
          <w:trHeight w:val="265"/>
        </w:trPr>
        <w:tc>
          <w:tcPr>
            <w:tcW w:w="3271" w:type="dxa"/>
            <w:tcBorders>
              <w:left w:val="nil"/>
              <w:bottom w:val="nil"/>
            </w:tcBorders>
          </w:tcPr>
          <w:p w14:paraId="67806067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5A587F">
              <w:rPr>
                <w:rFonts w:cs="Arial"/>
                <w:sz w:val="18"/>
                <w:szCs w:val="18"/>
              </w:rPr>
              <w:t>Spouse</w:t>
            </w:r>
          </w:p>
        </w:tc>
        <w:tc>
          <w:tcPr>
            <w:tcW w:w="1316" w:type="dxa"/>
            <w:tcBorders>
              <w:bottom w:val="nil"/>
            </w:tcBorders>
          </w:tcPr>
          <w:p w14:paraId="42FF437B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69 (59.5)</w:t>
            </w:r>
          </w:p>
        </w:tc>
        <w:tc>
          <w:tcPr>
            <w:tcW w:w="1401" w:type="dxa"/>
            <w:tcBorders>
              <w:bottom w:val="nil"/>
            </w:tcBorders>
          </w:tcPr>
          <w:p w14:paraId="55CCAD62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57 (49.1)</w:t>
            </w:r>
          </w:p>
        </w:tc>
        <w:tc>
          <w:tcPr>
            <w:tcW w:w="1242" w:type="dxa"/>
            <w:tcBorders>
              <w:bottom w:val="nil"/>
            </w:tcBorders>
          </w:tcPr>
          <w:p w14:paraId="2824716E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75 (51.7)</w:t>
            </w:r>
          </w:p>
        </w:tc>
        <w:tc>
          <w:tcPr>
            <w:tcW w:w="992" w:type="dxa"/>
            <w:tcBorders>
              <w:bottom w:val="nil"/>
            </w:tcBorders>
          </w:tcPr>
          <w:p w14:paraId="192040D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0564FEB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201 (53.3)</w:t>
            </w:r>
          </w:p>
        </w:tc>
      </w:tr>
      <w:tr w:rsidR="00A712CE" w:rsidRPr="005A587F" w14:paraId="395E5E95" w14:textId="77777777" w:rsidTr="00D978B7">
        <w:trPr>
          <w:trHeight w:val="295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55EC65C0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5A587F">
              <w:rPr>
                <w:rFonts w:cs="Arial"/>
                <w:sz w:val="18"/>
                <w:szCs w:val="18"/>
              </w:rPr>
              <w:t>Child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90858E7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33 (28.4)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0047942D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49 (42.2)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50C384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58 (40.0)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D88D0F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EA84B53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140 (37.1)</w:t>
            </w:r>
          </w:p>
        </w:tc>
      </w:tr>
      <w:tr w:rsidR="00A712CE" w:rsidRPr="005A587F" w14:paraId="79F05122" w14:textId="77777777" w:rsidTr="00D978B7">
        <w:trPr>
          <w:trHeight w:val="656"/>
        </w:trPr>
        <w:tc>
          <w:tcPr>
            <w:tcW w:w="3271" w:type="dxa"/>
            <w:tcBorders>
              <w:top w:val="nil"/>
              <w:left w:val="nil"/>
            </w:tcBorders>
          </w:tcPr>
          <w:p w14:paraId="745F5324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Pr="005A587F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316" w:type="dxa"/>
            <w:tcBorders>
              <w:top w:val="nil"/>
            </w:tcBorders>
          </w:tcPr>
          <w:p w14:paraId="08058431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14 (12.1)</w:t>
            </w:r>
          </w:p>
        </w:tc>
        <w:tc>
          <w:tcPr>
            <w:tcW w:w="1401" w:type="dxa"/>
            <w:tcBorders>
              <w:top w:val="nil"/>
            </w:tcBorders>
          </w:tcPr>
          <w:p w14:paraId="56AD05DF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10 (8.6)</w:t>
            </w:r>
          </w:p>
        </w:tc>
        <w:tc>
          <w:tcPr>
            <w:tcW w:w="1242" w:type="dxa"/>
            <w:tcBorders>
              <w:top w:val="nil"/>
            </w:tcBorders>
          </w:tcPr>
          <w:p w14:paraId="46C70D16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12 (8.3)</w:t>
            </w:r>
          </w:p>
        </w:tc>
        <w:tc>
          <w:tcPr>
            <w:tcW w:w="992" w:type="dxa"/>
            <w:tcBorders>
              <w:top w:val="nil"/>
            </w:tcBorders>
          </w:tcPr>
          <w:p w14:paraId="5D4DCCFF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14:paraId="0CBE41D5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36 (9.5)</w:t>
            </w:r>
          </w:p>
        </w:tc>
      </w:tr>
      <w:tr w:rsidR="00A712CE" w:rsidRPr="005A587F" w14:paraId="53CE0758" w14:textId="77777777" w:rsidTr="00D978B7">
        <w:trPr>
          <w:trHeight w:val="57"/>
        </w:trPr>
        <w:tc>
          <w:tcPr>
            <w:tcW w:w="3271" w:type="dxa"/>
            <w:tcBorders>
              <w:left w:val="nil"/>
              <w:bottom w:val="nil"/>
            </w:tcBorders>
          </w:tcPr>
          <w:p w14:paraId="13656D81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Caregiver lives with patient</w:t>
            </w:r>
            <w:r>
              <w:rPr>
                <w:rFonts w:cs="Arial"/>
                <w:sz w:val="18"/>
                <w:szCs w:val="18"/>
              </w:rPr>
              <w:t>, n</w:t>
            </w:r>
            <w:r w:rsidRPr="005A587F">
              <w:rPr>
                <w:rFonts w:cs="Arial"/>
                <w:sz w:val="18"/>
                <w:szCs w:val="18"/>
              </w:rPr>
              <w:t xml:space="preserve"> (%</w:t>
            </w:r>
            <w:r>
              <w:rPr>
                <w:rFonts w:cs="Arial"/>
                <w:sz w:val="18"/>
                <w:szCs w:val="18"/>
              </w:rPr>
              <w:t>)</w:t>
            </w:r>
            <w:r w:rsidRPr="005A587F"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1316" w:type="dxa"/>
            <w:tcBorders>
              <w:bottom w:val="nil"/>
            </w:tcBorders>
          </w:tcPr>
          <w:p w14:paraId="3526B3E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87 (75.0)</w:t>
            </w:r>
          </w:p>
        </w:tc>
        <w:tc>
          <w:tcPr>
            <w:tcW w:w="1401" w:type="dxa"/>
            <w:tcBorders>
              <w:bottom w:val="nil"/>
            </w:tcBorders>
          </w:tcPr>
          <w:p w14:paraId="28D13835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88 (75.9)</w:t>
            </w:r>
          </w:p>
        </w:tc>
        <w:tc>
          <w:tcPr>
            <w:tcW w:w="1242" w:type="dxa"/>
            <w:tcBorders>
              <w:bottom w:val="nil"/>
            </w:tcBorders>
          </w:tcPr>
          <w:p w14:paraId="7D660A10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113 (77.9)</w:t>
            </w:r>
          </w:p>
        </w:tc>
        <w:tc>
          <w:tcPr>
            <w:tcW w:w="992" w:type="dxa"/>
            <w:tcBorders>
              <w:bottom w:val="nil"/>
            </w:tcBorders>
          </w:tcPr>
          <w:p w14:paraId="4E9D0C96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0.847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79F8AB3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288 (76.4)</w:t>
            </w:r>
          </w:p>
        </w:tc>
      </w:tr>
      <w:tr w:rsidR="00A712CE" w:rsidRPr="005A587F" w14:paraId="118F2825" w14:textId="77777777" w:rsidTr="00D978B7">
        <w:trPr>
          <w:trHeight w:val="1229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21FCA033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No. of additional caregivers involved (% of caregivers)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39A8736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A4215C9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44A7A8A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4BD4A7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29E04F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12CE" w:rsidRPr="005A587F" w14:paraId="13CFFFC8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3C03C738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77FE7686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60 (51.7)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815E1F2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47 (40.5)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A89F713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53 (36.6)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D87EFA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8C0607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160 (42.4)</w:t>
            </w:r>
          </w:p>
        </w:tc>
      </w:tr>
      <w:tr w:rsidR="00A712CE" w:rsidRPr="005A587F" w14:paraId="717555BD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2D9448D7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2CBB27E3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30 (25.9)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2F609C1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40 (34.5)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3E1063B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43 (29.7)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B8EC75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543B58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113 (30.0)</w:t>
            </w:r>
          </w:p>
        </w:tc>
      </w:tr>
      <w:tr w:rsidR="00A712CE" w:rsidRPr="005A587F" w14:paraId="4F7F5D30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3D672B65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14:paraId="39F8A5B9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10 (8.6)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2FA707E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15 (12.9)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CBA53C9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30 (20.7)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2D20D6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516AE9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55 (14.6)</w:t>
            </w:r>
          </w:p>
        </w:tc>
      </w:tr>
      <w:tr w:rsidR="00A712CE" w:rsidRPr="005A587F" w14:paraId="2CA614DA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6426E49C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3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31D1D46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9 (7.8)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4EF8CFC9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10 (8.6)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A482531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12 (8.3)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CC7941A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F899858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31 (8.2)</w:t>
            </w:r>
          </w:p>
        </w:tc>
      </w:tr>
      <w:tr w:rsidR="00A712CE" w:rsidRPr="005A587F" w14:paraId="7A48E1C3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7A7AC177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4 or more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25CDD01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7 (6.0)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4F97430F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 (3.4)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8F46C2A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7 (4.8)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3E67FAB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CBC9910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18 (4.8)</w:t>
            </w:r>
          </w:p>
        </w:tc>
      </w:tr>
      <w:tr w:rsidR="00A712CE" w:rsidRPr="005A587F" w14:paraId="746D0A72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5909E5B5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Caregiver medical conditions, n (%)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BBE31EF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7A8E8E37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9F2BF81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A98485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24D8ED4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12CE" w:rsidRPr="005A587F" w14:paraId="0CF525B0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16369BEE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Hypertension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808C2F7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44 (37.9)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132C5ED7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33 (28.0)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283F212B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47 (32.2)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E837E7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0.265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FB5651F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124 (32.6)</w:t>
            </w:r>
          </w:p>
        </w:tc>
      </w:tr>
      <w:tr w:rsidR="00A712CE" w:rsidRPr="005A587F" w14:paraId="0962413B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33B39918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Hypercholesterolemia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C05047D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23 (19.8)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3789EFED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32 (27.1)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1C619A2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40 (27.4)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D24114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0.304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8178552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95 (25.0)</w:t>
            </w:r>
          </w:p>
        </w:tc>
      </w:tr>
      <w:tr w:rsidR="00A712CE" w:rsidRPr="005A587F" w14:paraId="76800C70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196D2EE1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Depression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CAC3B4B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18 (15.5)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466B5FA6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24 (20.3)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20412E03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30 (20.5)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F8EE03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0.528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73D5203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72 (18.9)</w:t>
            </w:r>
          </w:p>
        </w:tc>
      </w:tr>
      <w:tr w:rsidR="00A712CE" w:rsidRPr="005A587F" w14:paraId="2105DF67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296A0C3D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Diabetes mellitus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64645B32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14 (12.1)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790B8199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10 (8.5)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977D520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23 (15.8)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3800E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0.202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0881E7A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47 (12.4)</w:t>
            </w:r>
          </w:p>
        </w:tc>
      </w:tr>
      <w:tr w:rsidR="00A712CE" w:rsidRPr="005A587F" w14:paraId="16C4E0F9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795824EB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Urinary tract disorder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58D358B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12 (10.3)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554BFE2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9 (7.6)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F62AE4E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12 (8.2)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C5DBBF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0.738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C8C206E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33 (8.7)</w:t>
            </w:r>
          </w:p>
        </w:tc>
      </w:tr>
      <w:tr w:rsidR="00A712CE" w:rsidRPr="005A587F" w14:paraId="386CD19A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19F76F1A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Ischemic heart disease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446DE63A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5 (4.3)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4726183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7 (5.9)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B7C957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11 (7.5)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57F67CD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0.554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3BDEE53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23 (6.1)</w:t>
            </w:r>
          </w:p>
        </w:tc>
      </w:tr>
      <w:tr w:rsidR="00A712CE" w:rsidRPr="005A587F" w14:paraId="1E7F0C2C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41B1C68E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Cancer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5C1B059C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7 (6.0)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13B30B37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5 (4.2)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6C1F2C7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10 (6.8)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8BA62A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0.660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D728C59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22 (5.8)</w:t>
            </w:r>
          </w:p>
        </w:tc>
      </w:tr>
      <w:tr w:rsidR="00A712CE" w:rsidRPr="005A587F" w14:paraId="311DC104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0B02C5A9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lastRenderedPageBreak/>
              <w:t xml:space="preserve">  Obstructive pulmonary disease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0465976D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 (3.4)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486ED876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8 (6.8)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F72F29E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6 (4.1)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7D289BD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0.440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2FAF88B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18 (4.7)</w:t>
            </w:r>
          </w:p>
        </w:tc>
      </w:tr>
      <w:tr w:rsidR="00A712CE" w:rsidRPr="005A587F" w14:paraId="34895720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nil"/>
            </w:tcBorders>
          </w:tcPr>
          <w:p w14:paraId="5D828C18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Epilepsy</w:t>
            </w:r>
          </w:p>
        </w:tc>
        <w:tc>
          <w:tcPr>
            <w:tcW w:w="1316" w:type="dxa"/>
            <w:tcBorders>
              <w:top w:val="nil"/>
              <w:bottom w:val="nil"/>
            </w:tcBorders>
          </w:tcPr>
          <w:p w14:paraId="74456628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3 (2.6)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256D0CE3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 (3.4)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39419C8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 (2.7)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AE0C23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0.926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7146592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11 (2.9)</w:t>
            </w:r>
          </w:p>
        </w:tc>
      </w:tr>
      <w:tr w:rsidR="00A712CE" w:rsidRPr="005A587F" w14:paraId="530A5A2A" w14:textId="77777777" w:rsidTr="00D978B7">
        <w:trPr>
          <w:trHeight w:val="57"/>
        </w:trPr>
        <w:tc>
          <w:tcPr>
            <w:tcW w:w="3271" w:type="dxa"/>
            <w:tcBorders>
              <w:top w:val="nil"/>
              <w:left w:val="nil"/>
              <w:bottom w:val="single" w:sz="4" w:space="0" w:color="auto"/>
            </w:tcBorders>
          </w:tcPr>
          <w:p w14:paraId="13E02C3D" w14:textId="77777777" w:rsidR="00A712CE" w:rsidRPr="005A587F" w:rsidRDefault="00A712CE" w:rsidP="00D978B7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 xml:space="preserve">  Stroke</w:t>
            </w: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14:paraId="1A0DC9D3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1 (0.9)</w:t>
            </w:r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</w:tcPr>
          <w:p w14:paraId="1E0456D5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 (3.4)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2783DF2E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4 (2.7)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0915AB3A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0.416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1F567670" w14:textId="77777777" w:rsidR="00A712CE" w:rsidRPr="005A587F" w:rsidRDefault="00A712CE" w:rsidP="00D978B7">
            <w:pPr>
              <w:spacing w:line="480" w:lineRule="auto"/>
              <w:jc w:val="center"/>
              <w:rPr>
                <w:rFonts w:cs="Arial"/>
                <w:sz w:val="18"/>
                <w:szCs w:val="18"/>
              </w:rPr>
            </w:pPr>
            <w:r w:rsidRPr="005A587F">
              <w:rPr>
                <w:rFonts w:cs="Arial"/>
                <w:sz w:val="18"/>
                <w:szCs w:val="18"/>
              </w:rPr>
              <w:t>9 (2.4)</w:t>
            </w:r>
          </w:p>
        </w:tc>
      </w:tr>
    </w:tbl>
    <w:p w14:paraId="4F31CEEE" w14:textId="77777777" w:rsidR="00A712CE" w:rsidRPr="005A587F" w:rsidRDefault="00A712CE" w:rsidP="00A712CE">
      <w:pPr>
        <w:spacing w:line="480" w:lineRule="auto"/>
        <w:rPr>
          <w:rFonts w:cs="Arial"/>
          <w:sz w:val="18"/>
          <w:szCs w:val="18"/>
        </w:rPr>
      </w:pPr>
      <w:r w:rsidRPr="005A587F">
        <w:rPr>
          <w:rFonts w:eastAsia="Arial Unicode MS" w:cs="Arial"/>
          <w:sz w:val="18"/>
          <w:szCs w:val="18"/>
        </w:rPr>
        <w:t xml:space="preserve">AD, Alzheimer’s disease; </w:t>
      </w:r>
      <w:r>
        <w:rPr>
          <w:rFonts w:eastAsia="Arial Unicode MS" w:cs="Arial"/>
          <w:sz w:val="18"/>
          <w:szCs w:val="18"/>
        </w:rPr>
        <w:t xml:space="preserve">ANOVA, analysis of variance; </w:t>
      </w:r>
      <w:r w:rsidRPr="005A587F">
        <w:rPr>
          <w:rFonts w:eastAsia="Arial Unicode MS" w:cs="Arial"/>
          <w:sz w:val="18"/>
          <w:szCs w:val="18"/>
        </w:rPr>
        <w:t>MMSE</w:t>
      </w:r>
      <w:r>
        <w:rPr>
          <w:rFonts w:eastAsia="Arial Unicode MS" w:cs="Arial"/>
          <w:sz w:val="18"/>
          <w:szCs w:val="18"/>
        </w:rPr>
        <w:t>, Mini-Mental State E</w:t>
      </w:r>
      <w:r w:rsidRPr="005A587F">
        <w:rPr>
          <w:rFonts w:eastAsia="Arial Unicode MS" w:cs="Arial"/>
          <w:sz w:val="18"/>
          <w:szCs w:val="18"/>
        </w:rPr>
        <w:t>xamination</w:t>
      </w:r>
      <w:r>
        <w:rPr>
          <w:rFonts w:eastAsia="Arial Unicode MS" w:cs="Arial"/>
          <w:sz w:val="18"/>
          <w:szCs w:val="18"/>
        </w:rPr>
        <w:t>;</w:t>
      </w:r>
      <w:r w:rsidRPr="005A587F">
        <w:rPr>
          <w:rFonts w:eastAsia="Arial Unicode MS" w:cs="Arial"/>
          <w:sz w:val="18"/>
          <w:szCs w:val="18"/>
        </w:rPr>
        <w:t xml:space="preserve"> MS/S, moderately severe/severe; </w:t>
      </w:r>
      <w:r w:rsidRPr="005A587F">
        <w:rPr>
          <w:rFonts w:cs="Arial"/>
          <w:sz w:val="18"/>
          <w:szCs w:val="18"/>
        </w:rPr>
        <w:t>SD, standard deviation.</w:t>
      </w:r>
    </w:p>
    <w:p w14:paraId="44DC59DA" w14:textId="77777777" w:rsidR="00A712CE" w:rsidRDefault="00A712CE" w:rsidP="00A712CE">
      <w:pPr>
        <w:spacing w:before="120" w:line="480" w:lineRule="auto"/>
        <w:rPr>
          <w:rFonts w:eastAsia="Arial Unicode MS" w:cs="Arial"/>
          <w:sz w:val="18"/>
          <w:szCs w:val="18"/>
        </w:rPr>
      </w:pPr>
      <w:proofErr w:type="spellStart"/>
      <w:proofErr w:type="gramStart"/>
      <w:r>
        <w:rPr>
          <w:rFonts w:cs="Arial"/>
          <w:sz w:val="18"/>
          <w:szCs w:val="18"/>
          <w:vertAlign w:val="superscript"/>
        </w:rPr>
        <w:t>a</w:t>
      </w:r>
      <w:r w:rsidRPr="005A587F">
        <w:rPr>
          <w:i/>
          <w:sz w:val="18"/>
        </w:rPr>
        <w:t>p</w:t>
      </w:r>
      <w:proofErr w:type="spellEnd"/>
      <w:r>
        <w:rPr>
          <w:i/>
          <w:sz w:val="18"/>
        </w:rPr>
        <w:t>-</w:t>
      </w:r>
      <w:r w:rsidRPr="005A587F">
        <w:rPr>
          <w:sz w:val="18"/>
        </w:rPr>
        <w:t>value</w:t>
      </w:r>
      <w:proofErr w:type="gramEnd"/>
      <w:r w:rsidRPr="005A587F">
        <w:rPr>
          <w:rFonts w:cs="Arial"/>
          <w:sz w:val="18"/>
          <w:szCs w:val="18"/>
        </w:rPr>
        <w:t xml:space="preserve"> for comparison between AD dementia severity groups (ANOVA for continuous variables and Cochran–Mantel–</w:t>
      </w:r>
      <w:proofErr w:type="spellStart"/>
      <w:r w:rsidRPr="005A587F">
        <w:rPr>
          <w:rFonts w:cs="Arial"/>
          <w:sz w:val="18"/>
          <w:szCs w:val="18"/>
        </w:rPr>
        <w:t>Haenszel</w:t>
      </w:r>
      <w:proofErr w:type="spellEnd"/>
      <w:r w:rsidRPr="005A587F">
        <w:rPr>
          <w:rFonts w:cs="Arial"/>
          <w:sz w:val="18"/>
          <w:szCs w:val="18"/>
        </w:rPr>
        <w:t xml:space="preserve"> test for categorical variables)</w:t>
      </w:r>
      <w:r w:rsidRPr="005A587F">
        <w:rPr>
          <w:rFonts w:eastAsia="Arial Unicode MS" w:cs="Arial"/>
          <w:sz w:val="18"/>
          <w:szCs w:val="18"/>
        </w:rPr>
        <w:t>.</w:t>
      </w:r>
    </w:p>
    <w:p w14:paraId="546FCE6B" w14:textId="77777777" w:rsidR="00A712CE" w:rsidRDefault="00A712CE" w:rsidP="00A712CE">
      <w:pPr>
        <w:spacing w:before="120" w:line="480" w:lineRule="auto"/>
        <w:rPr>
          <w:rFonts w:eastAsia="Arial Unicode MS" w:cs="Arial"/>
          <w:sz w:val="18"/>
          <w:szCs w:val="18"/>
        </w:rPr>
      </w:pPr>
      <w:proofErr w:type="spellStart"/>
      <w:proofErr w:type="gramStart"/>
      <w:r w:rsidRPr="00C61D3A">
        <w:rPr>
          <w:rFonts w:eastAsia="Arial Unicode MS" w:cs="Arial"/>
          <w:sz w:val="18"/>
          <w:szCs w:val="18"/>
          <w:vertAlign w:val="superscript"/>
        </w:rPr>
        <w:t>b</w:t>
      </w:r>
      <w:r w:rsidRPr="00C61D3A">
        <w:rPr>
          <w:rFonts w:eastAsia="Arial Unicode MS" w:cs="Arial"/>
          <w:i/>
          <w:sz w:val="18"/>
          <w:szCs w:val="18"/>
        </w:rPr>
        <w:t>p</w:t>
      </w:r>
      <w:proofErr w:type="spellEnd"/>
      <w:r>
        <w:rPr>
          <w:rFonts w:eastAsia="Arial Unicode MS" w:cs="Arial"/>
          <w:sz w:val="18"/>
          <w:szCs w:val="18"/>
        </w:rPr>
        <w:t>-value</w:t>
      </w:r>
      <w:proofErr w:type="gramEnd"/>
      <w:r>
        <w:rPr>
          <w:rFonts w:eastAsia="Arial Unicode MS" w:cs="Arial"/>
          <w:sz w:val="18"/>
          <w:szCs w:val="18"/>
        </w:rPr>
        <w:t xml:space="preserve"> for comparison between AD dementia severity groups for marital status (all categories, including married/cohabiting, never married, divorced/separated and widowed).</w:t>
      </w:r>
    </w:p>
    <w:p w14:paraId="604ED0FC" w14:textId="77777777" w:rsidR="00A712CE" w:rsidRDefault="00A712CE" w:rsidP="00A712CE">
      <w:pPr>
        <w:spacing w:before="120" w:line="480" w:lineRule="auto"/>
        <w:rPr>
          <w:rFonts w:eastAsia="Arial Unicode MS" w:cs="Arial"/>
          <w:sz w:val="18"/>
          <w:szCs w:val="18"/>
        </w:rPr>
      </w:pPr>
      <w:proofErr w:type="spellStart"/>
      <w:proofErr w:type="gramStart"/>
      <w:r>
        <w:rPr>
          <w:rFonts w:eastAsia="Arial Unicode MS" w:cs="Arial"/>
          <w:sz w:val="18"/>
          <w:szCs w:val="18"/>
          <w:vertAlign w:val="superscript"/>
        </w:rPr>
        <w:t>c</w:t>
      </w:r>
      <w:r>
        <w:rPr>
          <w:rFonts w:eastAsia="Arial Unicode MS" w:cs="Arial"/>
          <w:sz w:val="18"/>
          <w:szCs w:val="18"/>
        </w:rPr>
        <w:t>Percentages</w:t>
      </w:r>
      <w:proofErr w:type="spellEnd"/>
      <w:proofErr w:type="gramEnd"/>
      <w:r>
        <w:rPr>
          <w:rFonts w:eastAsia="Arial Unicode MS" w:cs="Arial"/>
          <w:sz w:val="18"/>
          <w:szCs w:val="18"/>
        </w:rPr>
        <w:t xml:space="preserve"> for this category were</w:t>
      </w:r>
      <w:r w:rsidRPr="00765155">
        <w:rPr>
          <w:rFonts w:eastAsiaTheme="minorHAnsi" w:cs="Arial"/>
          <w:sz w:val="18"/>
          <w:szCs w:val="18"/>
          <w:lang w:val="en-US"/>
        </w:rPr>
        <w:t xml:space="preserve"> calculated by adding</w:t>
      </w:r>
      <w:r>
        <w:rPr>
          <w:rFonts w:eastAsiaTheme="minorHAnsi" w:cs="Arial"/>
          <w:sz w:val="18"/>
          <w:szCs w:val="18"/>
          <w:lang w:val="en-US"/>
        </w:rPr>
        <w:t xml:space="preserve"> numbers in the</w:t>
      </w:r>
      <w:r w:rsidRPr="00765155">
        <w:rPr>
          <w:rFonts w:eastAsiaTheme="minorHAnsi" w:cs="Arial"/>
          <w:sz w:val="18"/>
          <w:szCs w:val="18"/>
          <w:lang w:val="en-US"/>
        </w:rPr>
        <w:t xml:space="preserve"> 'Friend' and 'Other' </w:t>
      </w:r>
      <w:r>
        <w:rPr>
          <w:rFonts w:eastAsiaTheme="minorHAnsi" w:cs="Arial"/>
          <w:sz w:val="18"/>
          <w:szCs w:val="18"/>
          <w:lang w:val="en-US"/>
        </w:rPr>
        <w:t xml:space="preserve">categories </w:t>
      </w:r>
      <w:r w:rsidRPr="00765155">
        <w:rPr>
          <w:rFonts w:eastAsiaTheme="minorHAnsi" w:cs="Arial"/>
          <w:sz w:val="18"/>
          <w:szCs w:val="18"/>
          <w:lang w:val="en-US"/>
        </w:rPr>
        <w:t>and dividing by the number of respondents in that group</w:t>
      </w:r>
      <w:r>
        <w:rPr>
          <w:rFonts w:eastAsiaTheme="minorHAnsi" w:cs="Arial"/>
          <w:sz w:val="18"/>
          <w:szCs w:val="18"/>
          <w:lang w:val="en-US"/>
        </w:rPr>
        <w:t>.</w:t>
      </w:r>
    </w:p>
    <w:p w14:paraId="4AB445E3" w14:textId="77777777" w:rsidR="00A712CE" w:rsidRPr="009934B3" w:rsidRDefault="00A712CE" w:rsidP="00A712CE">
      <w:pPr>
        <w:spacing w:before="120" w:line="480" w:lineRule="auto"/>
        <w:rPr>
          <w:rFonts w:cs="Arial"/>
          <w:sz w:val="18"/>
          <w:szCs w:val="18"/>
        </w:rPr>
      </w:pPr>
      <w:r w:rsidRPr="005A587F">
        <w:rPr>
          <w:rFonts w:cs="Arial"/>
          <w:sz w:val="18"/>
          <w:szCs w:val="18"/>
        </w:rPr>
        <w:t>Percentages calculated based on total number in severity group with available data.</w:t>
      </w:r>
    </w:p>
    <w:p w14:paraId="00E9F65A" w14:textId="77777777" w:rsidR="00A712CE" w:rsidRPr="005A587F" w:rsidRDefault="00A712CE" w:rsidP="00A712CE">
      <w:pPr>
        <w:spacing w:before="120" w:line="480" w:lineRule="auto"/>
        <w:rPr>
          <w:rFonts w:eastAsia="Arial Unicode MS" w:cs="Arial"/>
          <w:sz w:val="18"/>
          <w:szCs w:val="18"/>
        </w:rPr>
      </w:pPr>
      <w:r w:rsidRPr="005A587F">
        <w:rPr>
          <w:rFonts w:cs="Arial"/>
          <w:sz w:val="18"/>
          <w:szCs w:val="18"/>
        </w:rPr>
        <w:t>‘</w:t>
      </w:r>
      <w:r w:rsidRPr="005A587F">
        <w:rPr>
          <w:rFonts w:eastAsia="Arial Unicode MS" w:cs="Arial"/>
          <w:sz w:val="18"/>
          <w:szCs w:val="18"/>
        </w:rPr>
        <w:t>Mild’ AD dementia = MMSE score of 21–26 points; ‘Moderate’ AD dementia = MMSE score of 15–20 points; ‘MS/S’ AD dementia = MMSE score of &lt;15 points.</w:t>
      </w:r>
    </w:p>
    <w:p w14:paraId="2A9C88DA" w14:textId="77777777" w:rsidR="00A712CE" w:rsidRPr="009A4AF0" w:rsidRDefault="00A712CE" w:rsidP="00A712CE">
      <w:pPr>
        <w:spacing w:after="160" w:line="259" w:lineRule="auto"/>
        <w:rPr>
          <w:rFonts w:cs="Arial"/>
          <w:sz w:val="18"/>
          <w:szCs w:val="18"/>
        </w:rPr>
      </w:pPr>
    </w:p>
    <w:p w14:paraId="31184971" w14:textId="1791713B" w:rsidR="00A712CE" w:rsidRPr="000D6554" w:rsidRDefault="00A712CE" w:rsidP="00BE5C21">
      <w:pPr>
        <w:ind w:right="-10"/>
        <w:rPr>
          <w:sz w:val="18"/>
          <w:szCs w:val="18"/>
        </w:rPr>
      </w:pPr>
      <w:bookmarkStart w:id="0" w:name="_GoBack"/>
      <w:bookmarkEnd w:id="0"/>
    </w:p>
    <w:sectPr w:rsidR="00A712CE" w:rsidRPr="000D6554" w:rsidSect="00233F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A1D25"/>
    <w:multiLevelType w:val="multilevel"/>
    <w:tmpl w:val="967CB27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94"/>
    <w:rsid w:val="00000694"/>
    <w:rsid w:val="0001668E"/>
    <w:rsid w:val="00021042"/>
    <w:rsid w:val="000379DC"/>
    <w:rsid w:val="00046ED5"/>
    <w:rsid w:val="00063505"/>
    <w:rsid w:val="000741EA"/>
    <w:rsid w:val="0008128E"/>
    <w:rsid w:val="000932AF"/>
    <w:rsid w:val="000A3F0A"/>
    <w:rsid w:val="000C65EF"/>
    <w:rsid w:val="000C7E6B"/>
    <w:rsid w:val="000D6554"/>
    <w:rsid w:val="000D7A70"/>
    <w:rsid w:val="000F6525"/>
    <w:rsid w:val="001478F1"/>
    <w:rsid w:val="001648A3"/>
    <w:rsid w:val="0016602A"/>
    <w:rsid w:val="001740F3"/>
    <w:rsid w:val="0019411C"/>
    <w:rsid w:val="001A55A0"/>
    <w:rsid w:val="001B6B3E"/>
    <w:rsid w:val="001D7A9E"/>
    <w:rsid w:val="001E5946"/>
    <w:rsid w:val="001F3252"/>
    <w:rsid w:val="002048C4"/>
    <w:rsid w:val="002168A0"/>
    <w:rsid w:val="00225277"/>
    <w:rsid w:val="00246751"/>
    <w:rsid w:val="002723B5"/>
    <w:rsid w:val="00280757"/>
    <w:rsid w:val="002A011D"/>
    <w:rsid w:val="002D0D8D"/>
    <w:rsid w:val="002D6B88"/>
    <w:rsid w:val="00311777"/>
    <w:rsid w:val="003430CA"/>
    <w:rsid w:val="003431C4"/>
    <w:rsid w:val="00345E6D"/>
    <w:rsid w:val="00361D2E"/>
    <w:rsid w:val="003701B9"/>
    <w:rsid w:val="0038354A"/>
    <w:rsid w:val="003869D6"/>
    <w:rsid w:val="003D5A84"/>
    <w:rsid w:val="003E229F"/>
    <w:rsid w:val="003F2980"/>
    <w:rsid w:val="00400EC2"/>
    <w:rsid w:val="00421B94"/>
    <w:rsid w:val="00423390"/>
    <w:rsid w:val="00425CFE"/>
    <w:rsid w:val="004661CF"/>
    <w:rsid w:val="004A2DB2"/>
    <w:rsid w:val="004B5269"/>
    <w:rsid w:val="00507017"/>
    <w:rsid w:val="00525061"/>
    <w:rsid w:val="005D21E9"/>
    <w:rsid w:val="005E08B1"/>
    <w:rsid w:val="005F2D6E"/>
    <w:rsid w:val="00613FCC"/>
    <w:rsid w:val="006255C3"/>
    <w:rsid w:val="00634EB3"/>
    <w:rsid w:val="00644AE0"/>
    <w:rsid w:val="0065335F"/>
    <w:rsid w:val="00677459"/>
    <w:rsid w:val="00677CEA"/>
    <w:rsid w:val="0068291B"/>
    <w:rsid w:val="00684BD1"/>
    <w:rsid w:val="006A207B"/>
    <w:rsid w:val="006C676A"/>
    <w:rsid w:val="006D4701"/>
    <w:rsid w:val="006E7648"/>
    <w:rsid w:val="00711607"/>
    <w:rsid w:val="007637E2"/>
    <w:rsid w:val="00771FB0"/>
    <w:rsid w:val="00773C36"/>
    <w:rsid w:val="00795C3F"/>
    <w:rsid w:val="007B23F1"/>
    <w:rsid w:val="007F4FC0"/>
    <w:rsid w:val="008277CE"/>
    <w:rsid w:val="00857773"/>
    <w:rsid w:val="00876043"/>
    <w:rsid w:val="008869AE"/>
    <w:rsid w:val="008A4D0E"/>
    <w:rsid w:val="008B2E42"/>
    <w:rsid w:val="008E10B1"/>
    <w:rsid w:val="008F4E26"/>
    <w:rsid w:val="008F74B0"/>
    <w:rsid w:val="00903FC6"/>
    <w:rsid w:val="009232E8"/>
    <w:rsid w:val="00942602"/>
    <w:rsid w:val="00947021"/>
    <w:rsid w:val="0094776C"/>
    <w:rsid w:val="00952419"/>
    <w:rsid w:val="00952A29"/>
    <w:rsid w:val="0095510C"/>
    <w:rsid w:val="00972126"/>
    <w:rsid w:val="009B60E8"/>
    <w:rsid w:val="009B7DCB"/>
    <w:rsid w:val="009D5C96"/>
    <w:rsid w:val="009F60CB"/>
    <w:rsid w:val="00A5697A"/>
    <w:rsid w:val="00A712CE"/>
    <w:rsid w:val="00AC105A"/>
    <w:rsid w:val="00AC2F6C"/>
    <w:rsid w:val="00B2009F"/>
    <w:rsid w:val="00B71A1F"/>
    <w:rsid w:val="00B75464"/>
    <w:rsid w:val="00B9024B"/>
    <w:rsid w:val="00B9202A"/>
    <w:rsid w:val="00B9386C"/>
    <w:rsid w:val="00BB5629"/>
    <w:rsid w:val="00BB5BBB"/>
    <w:rsid w:val="00BC3C2C"/>
    <w:rsid w:val="00BE5C21"/>
    <w:rsid w:val="00C0164F"/>
    <w:rsid w:val="00C2090D"/>
    <w:rsid w:val="00C22E94"/>
    <w:rsid w:val="00C23990"/>
    <w:rsid w:val="00C25430"/>
    <w:rsid w:val="00C51B54"/>
    <w:rsid w:val="00CA1FA0"/>
    <w:rsid w:val="00CB400E"/>
    <w:rsid w:val="00CC4E22"/>
    <w:rsid w:val="00CD2A67"/>
    <w:rsid w:val="00D2428C"/>
    <w:rsid w:val="00D24DA6"/>
    <w:rsid w:val="00D34587"/>
    <w:rsid w:val="00D44448"/>
    <w:rsid w:val="00D5286F"/>
    <w:rsid w:val="00D64529"/>
    <w:rsid w:val="00D83335"/>
    <w:rsid w:val="00D9707C"/>
    <w:rsid w:val="00DD2988"/>
    <w:rsid w:val="00E10823"/>
    <w:rsid w:val="00E13321"/>
    <w:rsid w:val="00E3448C"/>
    <w:rsid w:val="00E414E3"/>
    <w:rsid w:val="00E76DEE"/>
    <w:rsid w:val="00E831FA"/>
    <w:rsid w:val="00E9003A"/>
    <w:rsid w:val="00EB6FBF"/>
    <w:rsid w:val="00ED4016"/>
    <w:rsid w:val="00F31906"/>
    <w:rsid w:val="00F32E9E"/>
    <w:rsid w:val="00F5367E"/>
    <w:rsid w:val="00F74EA2"/>
    <w:rsid w:val="00FB76A4"/>
    <w:rsid w:val="00FD15FE"/>
    <w:rsid w:val="00FE21C8"/>
    <w:rsid w:val="00FF79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3BA75"/>
  <w15:docId w15:val="{4B05E881-97CF-4097-8356-4448E407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94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421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1B9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text">
    <w:name w:val="Table text"/>
    <w:rsid w:val="00421B94"/>
    <w:pPr>
      <w:spacing w:before="40" w:after="40" w:line="360" w:lineRule="auto"/>
    </w:pPr>
    <w:rPr>
      <w:rFonts w:ascii="Arial" w:eastAsia="Times New Roman" w:hAnsi="Arial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94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CE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A2D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6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048C4"/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233/JAD-2010-1258" TargetMode="External"/><Relationship Id="rId13" Type="http://schemas.openxmlformats.org/officeDocument/2006/relationships/hyperlink" Target="http://www.mostoles.es/PortalMayores/es/atencion-mayores/servicio-comida-domicilio" TargetMode="External"/><Relationship Id="rId18" Type="http://schemas.openxmlformats.org/officeDocument/2006/relationships/hyperlink" Target="https://botplusweb.portalfarm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es.es/adpu/stas_laborales09.pdf" TargetMode="External"/><Relationship Id="rId7" Type="http://schemas.openxmlformats.org/officeDocument/2006/relationships/hyperlink" Target="http://oblikue.com/bddcostes/" TargetMode="External"/><Relationship Id="rId12" Type="http://schemas.openxmlformats.org/officeDocument/2006/relationships/hyperlink" Target="http://www.mostoles.es/PortalMayores/es/atencion-mayores/servicio-ayuda-domicilio-sad" TargetMode="External"/><Relationship Id="rId17" Type="http://schemas.openxmlformats.org/officeDocument/2006/relationships/hyperlink" Target="https://botplusweb.portalfarm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tplusweb.portalfarma.com" TargetMode="External"/><Relationship Id="rId20" Type="http://schemas.openxmlformats.org/officeDocument/2006/relationships/hyperlink" Target="http://www.ine.e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3233/JAD-2010-1258" TargetMode="External"/><Relationship Id="rId11" Type="http://schemas.openxmlformats.org/officeDocument/2006/relationships/hyperlink" Target="http://www.osakidetza.euskadi.net/r85-ekgnrl00/eu/contenidos/informacion/libro_tarifas/eu_libro/adjuntos/tarifas20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tplusweb.portalfarm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xunta.es/dog/Publicados/2009/20091009/Anuncio30972_es.html" TargetMode="External"/><Relationship Id="rId19" Type="http://schemas.openxmlformats.org/officeDocument/2006/relationships/hyperlink" Target="http://dx.doi.org/10.3233/JAD-2010-1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unta.es/dog/Publicados/2009/20091009/Anuncio30972_es.html" TargetMode="External"/><Relationship Id="rId14" Type="http://schemas.openxmlformats.org/officeDocument/2006/relationships/hyperlink" Target="http://www.xunta.es/dog/Publicados/2009/20091009/Anuncio30972_e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A2A2-B41E-4729-9646-1B0ED57A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Chambers</dc:creator>
  <cp:lastModifiedBy>Nikki McKevitt</cp:lastModifiedBy>
  <cp:revision>2</cp:revision>
  <dcterms:created xsi:type="dcterms:W3CDTF">2017-05-25T11:42:00Z</dcterms:created>
  <dcterms:modified xsi:type="dcterms:W3CDTF">2017-05-25T11:42:00Z</dcterms:modified>
</cp:coreProperties>
</file>