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87" w:rsidRPr="00772387" w:rsidRDefault="00772387" w:rsidP="00474DD7">
      <w:pPr>
        <w:rPr>
          <w:b/>
          <w:lang w:val="en-GB"/>
        </w:rPr>
      </w:pPr>
      <w:r w:rsidRPr="00772387">
        <w:rPr>
          <w:b/>
          <w:lang w:val="en-GB"/>
        </w:rPr>
        <w:t>Online Supplement</w:t>
      </w:r>
    </w:p>
    <w:p w:rsidR="00772387" w:rsidRPr="00772387" w:rsidRDefault="00772387" w:rsidP="00474DD7">
      <w:pPr>
        <w:rPr>
          <w:b/>
          <w:lang w:val="en-GB"/>
        </w:rPr>
      </w:pPr>
    </w:p>
    <w:p w:rsidR="003C25D0" w:rsidRDefault="003C25D0" w:rsidP="003C25D0">
      <w:pPr>
        <w:rPr>
          <w:lang w:val="en-GB"/>
        </w:rPr>
      </w:pPr>
      <w:r w:rsidRPr="00650E91">
        <w:rPr>
          <w:b/>
          <w:lang w:val="en-GB"/>
        </w:rPr>
        <w:t xml:space="preserve">Table 1. </w:t>
      </w:r>
      <w:r w:rsidRPr="00650E91">
        <w:rPr>
          <w:lang w:val="en-GB"/>
        </w:rPr>
        <w:t>Delphi study method</w:t>
      </w:r>
      <w:r>
        <w:rPr>
          <w:lang w:val="en-GB"/>
        </w:rPr>
        <w:t>s</w:t>
      </w:r>
      <w:r w:rsidRPr="00650E91">
        <w:rPr>
          <w:lang w:val="en-GB"/>
        </w:rPr>
        <w:t xml:space="preserve"> and the process of achieving of consensus</w:t>
      </w:r>
      <w:r>
        <w:rPr>
          <w:lang w:val="en-GB"/>
        </w:rPr>
        <w:t xml:space="preserve"> </w:t>
      </w:r>
    </w:p>
    <w:p w:rsidR="00D1374B" w:rsidRDefault="00D1374B" w:rsidP="00D1374B">
      <w:pPr>
        <w:rPr>
          <w:b/>
          <w:lang w:val="en-GB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3118"/>
        <w:gridCol w:w="2694"/>
        <w:gridCol w:w="5528"/>
      </w:tblGrid>
      <w:tr w:rsidR="00D1374B" w:rsidRPr="00320F7F" w:rsidTr="001A06E5">
        <w:tc>
          <w:tcPr>
            <w:tcW w:w="959" w:type="dxa"/>
            <w:shd w:val="clear" w:color="auto" w:fill="auto"/>
          </w:tcPr>
          <w:p w:rsidR="00D1374B" w:rsidRPr="00320F7F" w:rsidRDefault="00D1374B" w:rsidP="001A06E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Round</w:t>
            </w:r>
            <w:r w:rsidRPr="00320F7F">
              <w:rPr>
                <w:b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374B" w:rsidRPr="00320F7F" w:rsidRDefault="00D1374B" w:rsidP="001A06E5">
            <w:pPr>
              <w:rPr>
                <w:b/>
                <w:lang w:val="en-GB"/>
              </w:rPr>
            </w:pPr>
            <w:r w:rsidRPr="00320F7F">
              <w:rPr>
                <w:b/>
                <w:lang w:val="en-GB"/>
              </w:rPr>
              <w:t>Design</w:t>
            </w:r>
          </w:p>
        </w:tc>
        <w:tc>
          <w:tcPr>
            <w:tcW w:w="3118" w:type="dxa"/>
            <w:shd w:val="clear" w:color="auto" w:fill="auto"/>
          </w:tcPr>
          <w:p w:rsidR="00D1374B" w:rsidRPr="00320F7F" w:rsidRDefault="00D1374B" w:rsidP="001A06E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Input and p</w:t>
            </w:r>
            <w:r w:rsidRPr="00320F7F">
              <w:rPr>
                <w:b/>
                <w:lang w:val="en-GB"/>
              </w:rPr>
              <w:t>articipants</w:t>
            </w:r>
          </w:p>
        </w:tc>
        <w:tc>
          <w:tcPr>
            <w:tcW w:w="2694" w:type="dxa"/>
            <w:shd w:val="clear" w:color="auto" w:fill="auto"/>
          </w:tcPr>
          <w:p w:rsidR="00D1374B" w:rsidRPr="00320F7F" w:rsidRDefault="00D1374B" w:rsidP="001A06E5">
            <w:pPr>
              <w:rPr>
                <w:b/>
                <w:lang w:val="en-GB"/>
              </w:rPr>
            </w:pPr>
            <w:r w:rsidRPr="00320F7F">
              <w:rPr>
                <w:b/>
                <w:lang w:val="en-GB"/>
              </w:rPr>
              <w:t>Timeline</w:t>
            </w:r>
          </w:p>
        </w:tc>
        <w:tc>
          <w:tcPr>
            <w:tcW w:w="5528" w:type="dxa"/>
            <w:shd w:val="clear" w:color="auto" w:fill="auto"/>
          </w:tcPr>
          <w:p w:rsidR="00D1374B" w:rsidRPr="00320F7F" w:rsidRDefault="00D1374B" w:rsidP="001A06E5">
            <w:pPr>
              <w:rPr>
                <w:b/>
                <w:lang w:val="en-GB"/>
              </w:rPr>
            </w:pPr>
            <w:r w:rsidRPr="00320F7F">
              <w:rPr>
                <w:b/>
                <w:lang w:val="en-GB"/>
              </w:rPr>
              <w:t>Cri</w:t>
            </w:r>
            <w:r>
              <w:rPr>
                <w:b/>
                <w:lang w:val="en-GB"/>
              </w:rPr>
              <w:t>teria for evaluating consensus and result</w:t>
            </w:r>
          </w:p>
        </w:tc>
      </w:tr>
      <w:tr w:rsidR="00D1374B" w:rsidRPr="00320F7F" w:rsidTr="001A06E5">
        <w:tc>
          <w:tcPr>
            <w:tcW w:w="959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Qualitative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bookmarkStart w:id="0" w:name="OLE_LINK1"/>
            <w:bookmarkStart w:id="1" w:name="OLE_LINK2"/>
            <w:r w:rsidRPr="0081281D">
              <w:rPr>
                <w:sz w:val="22"/>
                <w:szCs w:val="22"/>
                <w:lang w:val="en-GB"/>
              </w:rPr>
              <w:t>Evidence and expertise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-literature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-core group of 12 experts from 6 countries</w:t>
            </w:r>
            <w:bookmarkEnd w:id="0"/>
            <w:bookmarkEnd w:id="1"/>
          </w:p>
        </w:tc>
        <w:tc>
          <w:tcPr>
            <w:tcW w:w="2694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April 2011 – March 2012</w:t>
            </w:r>
          </w:p>
        </w:tc>
        <w:tc>
          <w:tcPr>
            <w:tcW w:w="5528" w:type="dxa"/>
            <w:shd w:val="clear" w:color="auto" w:fill="auto"/>
          </w:tcPr>
          <w:p w:rsidR="00D1374B" w:rsidRPr="0081281D" w:rsidRDefault="00D1374B" w:rsidP="001A06E5">
            <w:pPr>
              <w:rPr>
                <w:b/>
                <w:sz w:val="22"/>
                <w:szCs w:val="22"/>
                <w:lang w:val="en-GB"/>
              </w:rPr>
            </w:pPr>
            <w:r w:rsidRPr="0081281D">
              <w:rPr>
                <w:b/>
                <w:sz w:val="22"/>
                <w:szCs w:val="22"/>
                <w:lang w:val="en-GB"/>
              </w:rPr>
              <w:t>Criteria: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No formal or external evaluation.</w:t>
            </w:r>
          </w:p>
          <w:p w:rsidR="00D1374B" w:rsidRPr="0081281D" w:rsidRDefault="00D1374B" w:rsidP="001A06E5">
            <w:pPr>
              <w:rPr>
                <w:b/>
                <w:sz w:val="22"/>
                <w:szCs w:val="22"/>
                <w:lang w:val="en-GB"/>
              </w:rPr>
            </w:pPr>
            <w:r w:rsidRPr="0081281D">
              <w:rPr>
                <w:b/>
                <w:sz w:val="22"/>
                <w:szCs w:val="22"/>
                <w:lang w:val="en-GB"/>
              </w:rPr>
              <w:t>Result: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input for round 2.</w:t>
            </w:r>
          </w:p>
        </w:tc>
      </w:tr>
      <w:tr w:rsidR="00D1374B" w:rsidRPr="00320F7F" w:rsidTr="001A06E5">
        <w:tc>
          <w:tcPr>
            <w:tcW w:w="959" w:type="dxa"/>
            <w:shd w:val="clear" w:color="auto" w:fill="EEECE1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EEECE1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 xml:space="preserve">Quantitative online survey </w:t>
            </w:r>
            <w:bookmarkStart w:id="2" w:name="OLE_LINK3"/>
            <w:bookmarkStart w:id="3" w:name="OLE_LINK4"/>
            <w:r w:rsidRPr="0081281D">
              <w:rPr>
                <w:sz w:val="22"/>
                <w:szCs w:val="22"/>
                <w:lang w:val="en-GB"/>
              </w:rPr>
              <w:t>with qualitative component (open-ended feedback)</w:t>
            </w:r>
            <w:bookmarkEnd w:id="2"/>
            <w:bookmarkEnd w:id="3"/>
            <w:r w:rsidRPr="0081281D">
              <w:rPr>
                <w:sz w:val="22"/>
                <w:szCs w:val="22"/>
                <w:lang w:val="en-GB"/>
              </w:rPr>
              <w:t xml:space="preserve"> – first phase</w:t>
            </w:r>
          </w:p>
        </w:tc>
        <w:tc>
          <w:tcPr>
            <w:tcW w:w="3118" w:type="dxa"/>
            <w:shd w:val="clear" w:color="auto" w:fill="EEECE1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Expert panel; 64 of 89 (72%) responded, and evaluated: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-11 domains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-57 recommendations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 xml:space="preserve">-statements about applicability in dementia stages (1), best practice and a Figure on care goals, 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-provided demographics and other characteristics (descriptive)</w:t>
            </w:r>
          </w:p>
        </w:tc>
        <w:tc>
          <w:tcPr>
            <w:tcW w:w="2694" w:type="dxa"/>
            <w:shd w:val="clear" w:color="auto" w:fill="EEECE1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-19 April–28 May 2012 (</w:t>
            </w:r>
            <w:r w:rsidR="009A41D4">
              <w:rPr>
                <w:sz w:val="22"/>
                <w:szCs w:val="22"/>
                <w:lang w:val="en-GB"/>
              </w:rPr>
              <w:t xml:space="preserve">initial deadline: April 30; in total: </w:t>
            </w:r>
            <w:r w:rsidRPr="0081281D">
              <w:rPr>
                <w:sz w:val="22"/>
                <w:szCs w:val="22"/>
                <w:lang w:val="en-GB"/>
              </w:rPr>
              <w:t>40 days open for feedback</w:t>
            </w:r>
            <w:r w:rsidR="009A41D4">
              <w:rPr>
                <w:sz w:val="22"/>
                <w:szCs w:val="22"/>
                <w:lang w:val="en-GB"/>
              </w:rPr>
              <w:t>)</w:t>
            </w:r>
            <w:r w:rsidRPr="0081281D">
              <w:rPr>
                <w:sz w:val="22"/>
                <w:szCs w:val="22"/>
                <w:lang w:val="en-GB"/>
              </w:rPr>
              <w:t xml:space="preserve"> 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-during this period, 3 general and 2 personal reminders to non-respondents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-June 2012: revisions with core group.</w:t>
            </w:r>
          </w:p>
        </w:tc>
        <w:tc>
          <w:tcPr>
            <w:tcW w:w="5528" w:type="dxa"/>
            <w:shd w:val="clear" w:color="auto" w:fill="EEECE1"/>
          </w:tcPr>
          <w:p w:rsidR="00D1374B" w:rsidRPr="0081281D" w:rsidRDefault="00D1374B" w:rsidP="001A06E5">
            <w:pPr>
              <w:rPr>
                <w:b/>
                <w:sz w:val="22"/>
                <w:szCs w:val="22"/>
                <w:lang w:val="en-GB"/>
              </w:rPr>
            </w:pPr>
            <w:r w:rsidRPr="0081281D">
              <w:rPr>
                <w:b/>
                <w:sz w:val="22"/>
                <w:szCs w:val="22"/>
                <w:lang w:val="en-GB"/>
              </w:rPr>
              <w:t>Criteria: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 xml:space="preserve">-for domains and an overall rating, we required a minimum mean of 8 on the 0-10 importance scale. 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-for recommendations, based on median, IQR and % agreement on the 5-point agreement scale, we distinguished very high, high, moderate, low, no (dis)agreement.</w:t>
            </w:r>
            <w:r w:rsidRPr="0081281D">
              <w:rPr>
                <w:sz w:val="22"/>
                <w:szCs w:val="22"/>
                <w:vertAlign w:val="superscript"/>
                <w:lang w:val="en-GB"/>
              </w:rPr>
              <w:t>*</w:t>
            </w:r>
            <w:r w:rsidRPr="0081281D">
              <w:rPr>
                <w:sz w:val="22"/>
                <w:szCs w:val="22"/>
                <w:lang w:val="en-GB"/>
              </w:rPr>
              <w:t xml:space="preserve"> </w:t>
            </w:r>
          </w:p>
          <w:p w:rsidR="00D1374B" w:rsidRPr="0081281D" w:rsidRDefault="00D1374B" w:rsidP="001A06E5">
            <w:pPr>
              <w:rPr>
                <w:b/>
                <w:sz w:val="22"/>
                <w:szCs w:val="22"/>
                <w:lang w:val="en-GB"/>
              </w:rPr>
            </w:pPr>
            <w:r w:rsidRPr="0081281D">
              <w:rPr>
                <w:b/>
                <w:sz w:val="22"/>
                <w:szCs w:val="22"/>
                <w:lang w:val="en-GB"/>
              </w:rPr>
              <w:t>Result: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</w:t>
            </w:r>
            <w:r w:rsidRPr="0081281D">
              <w:rPr>
                <w:i/>
                <w:sz w:val="22"/>
                <w:szCs w:val="22"/>
                <w:lang w:val="en-GB"/>
              </w:rPr>
              <w:t>accepted</w:t>
            </w:r>
            <w:r w:rsidRPr="0081281D">
              <w:rPr>
                <w:sz w:val="22"/>
                <w:szCs w:val="22"/>
                <w:lang w:val="en-GB"/>
              </w:rPr>
              <w:t xml:space="preserve"> 10 of 11 domains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</w:t>
            </w:r>
            <w:r w:rsidRPr="0081281D">
              <w:rPr>
                <w:i/>
                <w:sz w:val="22"/>
                <w:szCs w:val="22"/>
                <w:lang w:val="en-GB"/>
              </w:rPr>
              <w:t>accepted</w:t>
            </w:r>
            <w:r w:rsidRPr="0081281D">
              <w:rPr>
                <w:sz w:val="22"/>
                <w:szCs w:val="22"/>
                <w:lang w:val="en-GB"/>
              </w:rPr>
              <w:t xml:space="preserve"> recommendation as consensus which was defined as very high or high agreement or disagreement (51 recommendations)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</w:t>
            </w:r>
            <w:r w:rsidRPr="0081281D">
              <w:rPr>
                <w:i/>
                <w:sz w:val="22"/>
                <w:szCs w:val="22"/>
                <w:lang w:val="en-GB"/>
              </w:rPr>
              <w:t xml:space="preserve">fed back </w:t>
            </w:r>
            <w:r w:rsidRPr="0081281D">
              <w:rPr>
                <w:sz w:val="22"/>
                <w:szCs w:val="22"/>
                <w:lang w:val="en-GB"/>
              </w:rPr>
              <w:t xml:space="preserve">recommendation to panellists in round 3 with moderate or low agreement or disagreement (6 recommendations and Figure on care goals 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</w:t>
            </w:r>
            <w:r w:rsidRPr="0081281D">
              <w:rPr>
                <w:i/>
                <w:sz w:val="22"/>
                <w:szCs w:val="22"/>
                <w:lang w:val="en-GB"/>
              </w:rPr>
              <w:t xml:space="preserve">rejected </w:t>
            </w:r>
            <w:r w:rsidRPr="0081281D">
              <w:rPr>
                <w:sz w:val="22"/>
                <w:szCs w:val="22"/>
                <w:lang w:val="en-GB"/>
              </w:rPr>
              <w:t>recommendation with no agreement (0)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 xml:space="preserve">-statement on applicability in care goals only important in severe dementia: low disagreement (van der Steen, EAPC </w:t>
            </w:r>
            <w:r w:rsidRPr="0081281D">
              <w:rPr>
                <w:i/>
                <w:sz w:val="22"/>
                <w:szCs w:val="22"/>
                <w:lang w:val="en-GB"/>
              </w:rPr>
              <w:t>et al.</w:t>
            </w:r>
            <w:r w:rsidRPr="0081281D">
              <w:rPr>
                <w:sz w:val="22"/>
                <w:szCs w:val="22"/>
                <w:lang w:val="en-GB"/>
              </w:rPr>
              <w:t>, 2014).</w:t>
            </w:r>
          </w:p>
          <w:p w:rsidR="00D1374B" w:rsidRPr="0081281D" w:rsidRDefault="00D1374B" w:rsidP="001A06E5">
            <w:pPr>
              <w:rPr>
                <w:sz w:val="22"/>
                <w:szCs w:val="22"/>
                <w:highlight w:val="yellow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-revisions in explanatory text based on feedback</w:t>
            </w:r>
          </w:p>
        </w:tc>
      </w:tr>
      <w:tr w:rsidR="00D1374B" w:rsidRPr="00320F7F" w:rsidTr="001A06E5">
        <w:tc>
          <w:tcPr>
            <w:tcW w:w="959" w:type="dxa"/>
            <w:shd w:val="clear" w:color="auto" w:fill="EEECE1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Quantitative online survey with qualitative component (open-ended feedback) – second phase</w:t>
            </w:r>
          </w:p>
        </w:tc>
        <w:tc>
          <w:tcPr>
            <w:tcW w:w="3118" w:type="dxa"/>
            <w:shd w:val="clear" w:color="auto" w:fill="EEECE1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Expert panel; 59 of the 64 responded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-2 domains (</w:t>
            </w:r>
            <w:r w:rsidRPr="0081281D">
              <w:rPr>
                <w:b/>
                <w:i/>
                <w:sz w:val="22"/>
                <w:szCs w:val="22"/>
                <w:lang w:val="en-GB"/>
              </w:rPr>
              <w:t>1, applicability accepted but revised</w:t>
            </w:r>
            <w:r w:rsidRPr="0081281D">
              <w:rPr>
                <w:b/>
                <w:sz w:val="22"/>
                <w:szCs w:val="22"/>
                <w:lang w:val="en-GB"/>
              </w:rPr>
              <w:t>,</w:t>
            </w:r>
            <w:r w:rsidRPr="0081281D">
              <w:rPr>
                <w:sz w:val="22"/>
                <w:szCs w:val="22"/>
                <w:lang w:val="en-GB"/>
              </w:rPr>
              <w:t xml:space="preserve"> and 5, prognostication)</w:t>
            </w:r>
          </w:p>
          <w:p w:rsidR="00D1374B" w:rsidRPr="0081281D" w:rsidRDefault="00D1374B" w:rsidP="001A06E5">
            <w:pPr>
              <w:rPr>
                <w:sz w:val="22"/>
                <w:szCs w:val="22"/>
                <w:vertAlign w:val="superscript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-6 recommendations (</w:t>
            </w:r>
            <w:r w:rsidRPr="0081281D">
              <w:rPr>
                <w:b/>
                <w:i/>
                <w:sz w:val="22"/>
                <w:szCs w:val="22"/>
                <w:lang w:val="en-GB"/>
              </w:rPr>
              <w:t>1.2, 1.4</w:t>
            </w:r>
            <w:r w:rsidRPr="0081281D">
              <w:rPr>
                <w:sz w:val="22"/>
                <w:szCs w:val="22"/>
                <w:lang w:val="en-GB"/>
              </w:rPr>
              <w:t>, 5.1, 5.2, 6.4, 6.5)</w:t>
            </w:r>
            <w:r w:rsidRPr="0081281D">
              <w:rPr>
                <w:sz w:val="22"/>
                <w:szCs w:val="22"/>
                <w:vertAlign w:val="superscript"/>
                <w:lang w:val="en-GB"/>
              </w:rPr>
              <w:t>†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lastRenderedPageBreak/>
              <w:t>-a revised Figure on care goals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-2 other statements about applicability in dementia stages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-prioritized domains for research agenda (descriptive)</w:t>
            </w:r>
          </w:p>
        </w:tc>
        <w:tc>
          <w:tcPr>
            <w:tcW w:w="2694" w:type="dxa"/>
            <w:shd w:val="clear" w:color="auto" w:fill="EEECE1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lastRenderedPageBreak/>
              <w:t xml:space="preserve">15 June–22 August 2012 (69 days) open for feedback; longer because of summer 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-during this period, 2 general and 4 personal reminders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shd w:val="clear" w:color="auto" w:fill="EEECE1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b/>
                <w:sz w:val="22"/>
                <w:szCs w:val="22"/>
                <w:lang w:val="en-GB"/>
              </w:rPr>
              <w:lastRenderedPageBreak/>
              <w:t>Criteria</w:t>
            </w:r>
            <w:r w:rsidRPr="0081281D">
              <w:rPr>
                <w:sz w:val="22"/>
                <w:szCs w:val="22"/>
                <w:lang w:val="en-GB"/>
              </w:rPr>
              <w:t xml:space="preserve">: same as above </w:t>
            </w:r>
          </w:p>
          <w:p w:rsidR="00D1374B" w:rsidRPr="0081281D" w:rsidRDefault="00D1374B" w:rsidP="001A06E5">
            <w:pPr>
              <w:rPr>
                <w:b/>
                <w:sz w:val="22"/>
                <w:szCs w:val="22"/>
                <w:lang w:val="en-GB"/>
              </w:rPr>
            </w:pPr>
            <w:r w:rsidRPr="0081281D">
              <w:rPr>
                <w:b/>
                <w:sz w:val="22"/>
                <w:szCs w:val="22"/>
                <w:lang w:val="en-GB"/>
              </w:rPr>
              <w:t xml:space="preserve">Result: 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</w:t>
            </w:r>
            <w:r w:rsidRPr="0081281D">
              <w:rPr>
                <w:i/>
                <w:sz w:val="22"/>
                <w:szCs w:val="22"/>
                <w:lang w:val="en-GB"/>
              </w:rPr>
              <w:t>accepted</w:t>
            </w:r>
            <w:r w:rsidRPr="0081281D">
              <w:rPr>
                <w:sz w:val="22"/>
                <w:szCs w:val="22"/>
                <w:lang w:val="en-GB"/>
              </w:rPr>
              <w:t xml:space="preserve"> the domains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</w:t>
            </w:r>
            <w:r w:rsidRPr="0081281D">
              <w:rPr>
                <w:i/>
                <w:sz w:val="22"/>
                <w:szCs w:val="22"/>
                <w:lang w:val="en-GB"/>
              </w:rPr>
              <w:t>accepted</w:t>
            </w:r>
            <w:r w:rsidRPr="0081281D">
              <w:rPr>
                <w:sz w:val="22"/>
                <w:szCs w:val="22"/>
                <w:lang w:val="en-GB"/>
              </w:rPr>
              <w:t xml:space="preserve"> recommendation if consensus which was defined as very high or high agreement or disagreement (2; recommendations </w:t>
            </w:r>
            <w:r w:rsidRPr="0081281D">
              <w:rPr>
                <w:b/>
                <w:i/>
                <w:sz w:val="22"/>
                <w:szCs w:val="22"/>
                <w:lang w:val="en-GB"/>
              </w:rPr>
              <w:t>1.4</w:t>
            </w:r>
            <w:r w:rsidRPr="0081281D">
              <w:rPr>
                <w:sz w:val="22"/>
                <w:szCs w:val="22"/>
                <w:lang w:val="en-GB"/>
              </w:rPr>
              <w:t xml:space="preserve"> and 5.1)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</w:t>
            </w:r>
            <w:r w:rsidRPr="0081281D">
              <w:rPr>
                <w:i/>
                <w:sz w:val="22"/>
                <w:szCs w:val="22"/>
                <w:lang w:val="en-GB"/>
              </w:rPr>
              <w:t>fed into next round</w:t>
            </w:r>
            <w:r w:rsidRPr="0081281D">
              <w:rPr>
                <w:sz w:val="22"/>
                <w:szCs w:val="22"/>
                <w:lang w:val="en-GB"/>
              </w:rPr>
              <w:t xml:space="preserve"> with moderate or low agreement or </w:t>
            </w:r>
            <w:r w:rsidRPr="0081281D">
              <w:rPr>
                <w:sz w:val="22"/>
                <w:szCs w:val="22"/>
                <w:lang w:val="en-GB"/>
              </w:rPr>
              <w:lastRenderedPageBreak/>
              <w:t>disagreement (4, and the explanation of the Figure)</w:t>
            </w:r>
          </w:p>
          <w:p w:rsidR="00D1374B" w:rsidRPr="0081281D" w:rsidRDefault="00D1374B" w:rsidP="001A06E5">
            <w:pPr>
              <w:rPr>
                <w:sz w:val="22"/>
                <w:szCs w:val="22"/>
                <w:highlight w:val="yellow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</w:t>
            </w:r>
            <w:r w:rsidRPr="0081281D">
              <w:rPr>
                <w:i/>
                <w:sz w:val="22"/>
                <w:szCs w:val="22"/>
                <w:lang w:val="en-GB"/>
              </w:rPr>
              <w:t xml:space="preserve">rejected </w:t>
            </w:r>
            <w:r w:rsidRPr="0081281D">
              <w:rPr>
                <w:sz w:val="22"/>
                <w:szCs w:val="22"/>
                <w:lang w:val="en-GB"/>
              </w:rPr>
              <w:t>with no agreement (0)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 xml:space="preserve">-noted that no consensus was achieved on the applicability through dementia stages (low and no agreement; van der Steen, EAPC </w:t>
            </w:r>
            <w:r w:rsidRPr="0081281D">
              <w:rPr>
                <w:i/>
                <w:sz w:val="22"/>
                <w:szCs w:val="22"/>
                <w:lang w:val="en-GB"/>
              </w:rPr>
              <w:t>et al.</w:t>
            </w:r>
            <w:r w:rsidRPr="0081281D">
              <w:rPr>
                <w:sz w:val="22"/>
                <w:szCs w:val="22"/>
                <w:lang w:val="en-GB"/>
              </w:rPr>
              <w:t>, 2014).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-revisions in explanatory text based on feedback</w:t>
            </w:r>
          </w:p>
        </w:tc>
      </w:tr>
      <w:tr w:rsidR="00D1374B" w:rsidRPr="00320F7F" w:rsidTr="001A06E5">
        <w:tc>
          <w:tcPr>
            <w:tcW w:w="959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Quantitative email round</w:t>
            </w:r>
          </w:p>
        </w:tc>
        <w:tc>
          <w:tcPr>
            <w:tcW w:w="3118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 xml:space="preserve">Core group: 5 of 12 members developed an alternative based on the feedback in round 3; the other 7 members, blinded for the version of the recommendations that fed into round 3, indicated their preference. </w:t>
            </w:r>
          </w:p>
          <w:p w:rsidR="00D1374B" w:rsidRPr="0081281D" w:rsidRDefault="00D1374B" w:rsidP="001A06E5">
            <w:pPr>
              <w:rPr>
                <w:sz w:val="22"/>
                <w:szCs w:val="22"/>
                <w:vertAlign w:val="superscript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-4 recommendations (</w:t>
            </w:r>
            <w:r w:rsidRPr="0081281D">
              <w:rPr>
                <w:b/>
                <w:i/>
                <w:sz w:val="22"/>
                <w:szCs w:val="22"/>
                <w:lang w:val="en-GB"/>
              </w:rPr>
              <w:t>1.2</w:t>
            </w:r>
            <w:r w:rsidRPr="0081281D">
              <w:rPr>
                <w:i/>
                <w:sz w:val="22"/>
                <w:szCs w:val="22"/>
                <w:lang w:val="en-GB"/>
              </w:rPr>
              <w:t>,</w:t>
            </w:r>
            <w:r w:rsidRPr="0081281D">
              <w:rPr>
                <w:sz w:val="22"/>
                <w:szCs w:val="22"/>
                <w:lang w:val="en-GB"/>
              </w:rPr>
              <w:t xml:space="preserve"> 5.2, 6.4, 6.5)</w:t>
            </w:r>
            <w:r w:rsidRPr="0081281D">
              <w:rPr>
                <w:sz w:val="22"/>
                <w:szCs w:val="22"/>
                <w:vertAlign w:val="superscript"/>
                <w:lang w:val="en-GB"/>
              </w:rPr>
              <w:t>†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-explanation of Figure on care goals</w:t>
            </w:r>
          </w:p>
        </w:tc>
        <w:tc>
          <w:tcPr>
            <w:tcW w:w="2694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Late August – mid October 2012</w:t>
            </w:r>
          </w:p>
        </w:tc>
        <w:tc>
          <w:tcPr>
            <w:tcW w:w="5528" w:type="dxa"/>
            <w:shd w:val="clear" w:color="auto" w:fill="auto"/>
          </w:tcPr>
          <w:p w:rsidR="00D1374B" w:rsidRPr="0081281D" w:rsidRDefault="00D1374B" w:rsidP="001A06E5">
            <w:pPr>
              <w:rPr>
                <w:b/>
                <w:sz w:val="22"/>
                <w:szCs w:val="22"/>
                <w:lang w:val="en-GB"/>
              </w:rPr>
            </w:pPr>
            <w:r w:rsidRPr="0081281D">
              <w:rPr>
                <w:b/>
                <w:sz w:val="22"/>
                <w:szCs w:val="22"/>
                <w:lang w:val="en-GB"/>
              </w:rPr>
              <w:t>Criterion: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to be adopted, we required at least 5 of 7 (the others of the core group) preferring the alternative.</w:t>
            </w:r>
          </w:p>
          <w:p w:rsidR="00D1374B" w:rsidRPr="0081281D" w:rsidRDefault="00D1374B" w:rsidP="001A06E5">
            <w:pPr>
              <w:rPr>
                <w:b/>
                <w:sz w:val="22"/>
                <w:szCs w:val="22"/>
                <w:lang w:val="en-GB"/>
              </w:rPr>
            </w:pPr>
            <w:r w:rsidRPr="0081281D">
              <w:rPr>
                <w:b/>
                <w:sz w:val="22"/>
                <w:szCs w:val="22"/>
                <w:lang w:val="en-GB"/>
              </w:rPr>
              <w:t>Result: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 xml:space="preserve">- </w:t>
            </w:r>
            <w:r w:rsidRPr="0081281D">
              <w:rPr>
                <w:i/>
                <w:sz w:val="22"/>
                <w:szCs w:val="22"/>
                <w:lang w:val="en-GB"/>
              </w:rPr>
              <w:t>accepted</w:t>
            </w:r>
            <w:r w:rsidRPr="0081281D">
              <w:rPr>
                <w:sz w:val="22"/>
                <w:szCs w:val="22"/>
                <w:lang w:val="en-GB"/>
              </w:rPr>
              <w:t xml:space="preserve"> as consensus (2 recommendations: </w:t>
            </w:r>
            <w:r w:rsidRPr="0081281D">
              <w:rPr>
                <w:b/>
                <w:i/>
                <w:sz w:val="22"/>
                <w:szCs w:val="22"/>
                <w:lang w:val="en-GB"/>
              </w:rPr>
              <w:t>1.2</w:t>
            </w:r>
            <w:r w:rsidRPr="0081281D">
              <w:rPr>
                <w:sz w:val="22"/>
                <w:szCs w:val="22"/>
                <w:lang w:val="en-GB"/>
              </w:rPr>
              <w:t xml:space="preserve"> and 5.2)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 xml:space="preserve">- </w:t>
            </w:r>
            <w:r w:rsidRPr="0081281D">
              <w:rPr>
                <w:i/>
                <w:sz w:val="22"/>
                <w:szCs w:val="22"/>
                <w:lang w:val="en-GB"/>
              </w:rPr>
              <w:t>no further revisions</w:t>
            </w:r>
            <w:r w:rsidRPr="0081281D">
              <w:rPr>
                <w:sz w:val="22"/>
                <w:szCs w:val="22"/>
                <w:lang w:val="en-GB"/>
              </w:rPr>
              <w:t xml:space="preserve"> but noted moderate consensus only was achieved (recommendations 6.4 and 6.5)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 xml:space="preserve">- </w:t>
            </w:r>
            <w:r w:rsidRPr="0081281D">
              <w:rPr>
                <w:i/>
                <w:sz w:val="22"/>
                <w:szCs w:val="22"/>
                <w:lang w:val="en-GB"/>
              </w:rPr>
              <w:t>further improvement</w:t>
            </w:r>
            <w:r w:rsidRPr="0081281D">
              <w:rPr>
                <w:sz w:val="22"/>
                <w:szCs w:val="22"/>
                <w:lang w:val="en-GB"/>
              </w:rPr>
              <w:t xml:space="preserve"> of explanatory text with Figure on care goals based on feedback, and noted moderate consensus only was achieved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-revisions in explanatory text based on feedback</w:t>
            </w:r>
          </w:p>
        </w:tc>
      </w:tr>
      <w:tr w:rsidR="00D1374B" w:rsidRPr="00320F7F" w:rsidTr="001A06E5">
        <w:tc>
          <w:tcPr>
            <w:tcW w:w="959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Qualitative</w:t>
            </w:r>
          </w:p>
        </w:tc>
        <w:tc>
          <w:tcPr>
            <w:tcW w:w="3118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EAPC Board and national member organizations</w:t>
            </w:r>
          </w:p>
        </w:tc>
        <w:tc>
          <w:tcPr>
            <w:tcW w:w="2694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-Late October – December 2012 input from EAPC Board and national member organizations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-January 2013, last adaptations with core group</w:t>
            </w:r>
          </w:p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-February 2013, Board approval</w:t>
            </w:r>
          </w:p>
        </w:tc>
        <w:tc>
          <w:tcPr>
            <w:tcW w:w="5528" w:type="dxa"/>
            <w:shd w:val="clear" w:color="auto" w:fill="auto"/>
          </w:tcPr>
          <w:p w:rsidR="00D1374B" w:rsidRPr="0081281D" w:rsidRDefault="00D1374B" w:rsidP="001A06E5">
            <w:pPr>
              <w:rPr>
                <w:sz w:val="22"/>
                <w:szCs w:val="22"/>
                <w:lang w:val="en-GB"/>
              </w:rPr>
            </w:pPr>
            <w:r w:rsidRPr="0081281D">
              <w:rPr>
                <w:sz w:val="22"/>
                <w:szCs w:val="22"/>
                <w:lang w:val="en-GB"/>
              </w:rPr>
              <w:t>Revisions in explanatory text only.</w:t>
            </w:r>
          </w:p>
        </w:tc>
      </w:tr>
    </w:tbl>
    <w:p w:rsidR="00D1374B" w:rsidRDefault="00D1374B" w:rsidP="00D1374B">
      <w:pPr>
        <w:rPr>
          <w:sz w:val="21"/>
          <w:szCs w:val="21"/>
          <w:lang w:val="en-GB"/>
        </w:rPr>
      </w:pPr>
    </w:p>
    <w:p w:rsidR="00D1374B" w:rsidRPr="007109E8" w:rsidRDefault="00D1374B" w:rsidP="00D1374B">
      <w:pPr>
        <w:rPr>
          <w:sz w:val="21"/>
          <w:szCs w:val="21"/>
          <w:lang w:val="en-GB"/>
        </w:rPr>
      </w:pPr>
      <w:r w:rsidRPr="007109E8">
        <w:rPr>
          <w:sz w:val="21"/>
          <w:szCs w:val="21"/>
          <w:lang w:val="en-GB"/>
        </w:rPr>
        <w:t>IQR = interquartile range. EAPC = European Association for Palliative Care</w:t>
      </w:r>
    </w:p>
    <w:p w:rsidR="00D1374B" w:rsidRDefault="00D1374B" w:rsidP="00D1374B">
      <w:pPr>
        <w:rPr>
          <w:sz w:val="21"/>
          <w:szCs w:val="21"/>
          <w:vertAlign w:val="superscript"/>
          <w:lang w:val="en-GB"/>
        </w:rPr>
      </w:pPr>
    </w:p>
    <w:p w:rsidR="00D1374B" w:rsidRPr="007109E8" w:rsidRDefault="00D1374B" w:rsidP="00D1374B">
      <w:pPr>
        <w:rPr>
          <w:sz w:val="21"/>
          <w:szCs w:val="21"/>
          <w:lang w:val="en-GB"/>
        </w:rPr>
      </w:pPr>
      <w:r w:rsidRPr="007109E8">
        <w:rPr>
          <w:sz w:val="21"/>
          <w:szCs w:val="21"/>
          <w:vertAlign w:val="superscript"/>
          <w:lang w:val="en-GB"/>
        </w:rPr>
        <w:t xml:space="preserve">* </w:t>
      </w:r>
      <w:r w:rsidRPr="007109E8">
        <w:rPr>
          <w:sz w:val="21"/>
          <w:szCs w:val="21"/>
          <w:lang w:val="en-GB"/>
        </w:rPr>
        <w:t>Response options of the agreement scale were coded as: strongly disagree’ (1), ‘moderately disagree’ (2), ‘neither agree, nor disagree’ (3), ‘moderately agree’ (4) and ‘strongly agree’ (5). Criteria: very high agreement = a median of 5 and an IQR of 0 and ≥80% scoring a 4 or 5; high agreement = a median 5 and an IQR ≤1 and ≥80% scoring a 4 or 5; moderate agreement = a median of 4–5 and an IQR ≤2 and ≥60% scoring a 4 or 5; low agreement = a median of 4–5, and an (IQR ≤ 2 or</w:t>
      </w:r>
      <w:r w:rsidR="00CC2244">
        <w:rPr>
          <w:sz w:val="21"/>
          <w:szCs w:val="21"/>
          <w:lang w:val="en-GB"/>
        </w:rPr>
        <w:t xml:space="preserve"> </w:t>
      </w:r>
      <w:r w:rsidRPr="007109E8">
        <w:rPr>
          <w:sz w:val="21"/>
          <w:szCs w:val="21"/>
          <w:lang w:val="en-GB"/>
        </w:rPr>
        <w:t xml:space="preserve">≥ 60% scoring a 4 or 5); no agreement = </w:t>
      </w:r>
      <w:r w:rsidR="00CC2244">
        <w:rPr>
          <w:sz w:val="21"/>
          <w:szCs w:val="21"/>
          <w:lang w:val="en-GB"/>
        </w:rPr>
        <w:t xml:space="preserve">median 4-5 otherwise, </w:t>
      </w:r>
      <w:r w:rsidRPr="007109E8">
        <w:rPr>
          <w:sz w:val="21"/>
          <w:szCs w:val="21"/>
          <w:lang w:val="en-GB"/>
        </w:rPr>
        <w:t xml:space="preserve">median &gt;2 and &lt;4. In parallel, we defined, for example, very high disagreement with median 1 and IQR = 0 and ≥80% scoring 1 or 2 (full consensus on very high disagreement) (van der Steen, EAPC </w:t>
      </w:r>
      <w:r w:rsidRPr="007109E8">
        <w:rPr>
          <w:i/>
          <w:sz w:val="21"/>
          <w:szCs w:val="21"/>
          <w:lang w:val="en-GB"/>
        </w:rPr>
        <w:t>et al.</w:t>
      </w:r>
      <w:r w:rsidRPr="007109E8">
        <w:rPr>
          <w:sz w:val="21"/>
          <w:szCs w:val="21"/>
          <w:lang w:val="en-GB"/>
        </w:rPr>
        <w:t>, 2014).</w:t>
      </w:r>
    </w:p>
    <w:p w:rsidR="00D1374B" w:rsidRDefault="00D1374B" w:rsidP="00D1374B">
      <w:pPr>
        <w:rPr>
          <w:sz w:val="21"/>
          <w:szCs w:val="21"/>
          <w:vertAlign w:val="superscript"/>
          <w:lang w:val="en-GB"/>
        </w:rPr>
      </w:pPr>
    </w:p>
    <w:p w:rsidR="00D1374B" w:rsidRDefault="00D1374B" w:rsidP="00D1374B">
      <w:pPr>
        <w:rPr>
          <w:sz w:val="21"/>
          <w:szCs w:val="21"/>
          <w:lang w:val="en-US"/>
        </w:rPr>
        <w:sectPr w:rsidR="00D1374B" w:rsidSect="00D1374B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109E8">
        <w:rPr>
          <w:sz w:val="21"/>
          <w:szCs w:val="21"/>
          <w:vertAlign w:val="superscript"/>
          <w:lang w:val="en-GB"/>
        </w:rPr>
        <w:t>†</w:t>
      </w:r>
      <w:r w:rsidRPr="007109E8">
        <w:rPr>
          <w:sz w:val="21"/>
          <w:szCs w:val="21"/>
          <w:lang w:val="en-GB"/>
        </w:rPr>
        <w:t xml:space="preserve">Numbers refer to recommendations in the domains of </w:t>
      </w:r>
      <w:r w:rsidRPr="009A5C98">
        <w:rPr>
          <w:b/>
          <w:i/>
          <w:sz w:val="21"/>
          <w:szCs w:val="21"/>
          <w:lang w:val="en-GB"/>
        </w:rPr>
        <w:t xml:space="preserve">Applicability of palliative care </w:t>
      </w:r>
      <w:r w:rsidRPr="009A5C98">
        <w:rPr>
          <w:sz w:val="21"/>
          <w:szCs w:val="21"/>
          <w:lang w:val="en-GB"/>
        </w:rPr>
        <w:t>(</w:t>
      </w:r>
      <w:r w:rsidRPr="009A5C98">
        <w:rPr>
          <w:b/>
          <w:i/>
          <w:sz w:val="21"/>
          <w:szCs w:val="21"/>
          <w:lang w:val="en-GB"/>
        </w:rPr>
        <w:t>domain 1</w:t>
      </w:r>
      <w:r w:rsidRPr="007109E8">
        <w:rPr>
          <w:b/>
          <w:sz w:val="21"/>
          <w:szCs w:val="21"/>
          <w:lang w:val="en-GB"/>
        </w:rPr>
        <w:t xml:space="preserve">; </w:t>
      </w:r>
      <w:r w:rsidRPr="009A5C98">
        <w:rPr>
          <w:sz w:val="21"/>
          <w:szCs w:val="21"/>
          <w:lang w:val="en-GB"/>
        </w:rPr>
        <w:t>see also Table 3),</w:t>
      </w:r>
      <w:r w:rsidRPr="007109E8">
        <w:rPr>
          <w:sz w:val="21"/>
          <w:szCs w:val="21"/>
          <w:lang w:val="en-GB"/>
        </w:rPr>
        <w:t xml:space="preserve"> Prognostication and timely recognition of dying (5), and Avoiding overly aggressive, burdensome or </w:t>
      </w:r>
      <w:r w:rsidRPr="007109E8">
        <w:rPr>
          <w:sz w:val="21"/>
          <w:szCs w:val="21"/>
          <w:lang w:val="en-US"/>
        </w:rPr>
        <w:t xml:space="preserve">futile treatment (6) (van der Steen, EAPC </w:t>
      </w:r>
      <w:r w:rsidRPr="007109E8">
        <w:rPr>
          <w:i/>
          <w:sz w:val="21"/>
          <w:szCs w:val="21"/>
          <w:lang w:val="en-US"/>
        </w:rPr>
        <w:t>et al.</w:t>
      </w:r>
      <w:r w:rsidRPr="007109E8">
        <w:rPr>
          <w:sz w:val="21"/>
          <w:szCs w:val="21"/>
          <w:lang w:val="en-US"/>
        </w:rPr>
        <w:t>, 2014).</w:t>
      </w:r>
    </w:p>
    <w:p w:rsidR="00474DD7" w:rsidRDefault="00474DD7" w:rsidP="00474DD7">
      <w:pPr>
        <w:rPr>
          <w:b/>
          <w:lang w:val="en-GB"/>
        </w:rPr>
      </w:pPr>
      <w:bookmarkStart w:id="4" w:name="_GoBack"/>
      <w:bookmarkEnd w:id="4"/>
      <w:r w:rsidRPr="00772387">
        <w:rPr>
          <w:b/>
          <w:lang w:val="en-GB"/>
        </w:rPr>
        <w:lastRenderedPageBreak/>
        <w:t xml:space="preserve">Box 1. Delphi study background </w:t>
      </w:r>
    </w:p>
    <w:p w:rsidR="00CA49EA" w:rsidRPr="00772387" w:rsidRDefault="00CA49EA" w:rsidP="00474DD7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74DD7" w:rsidRPr="009A41D4" w:rsidTr="00FC07CD">
        <w:tc>
          <w:tcPr>
            <w:tcW w:w="9210" w:type="dxa"/>
            <w:shd w:val="clear" w:color="auto" w:fill="auto"/>
          </w:tcPr>
          <w:p w:rsidR="00474DD7" w:rsidRPr="00377910" w:rsidRDefault="00474DD7" w:rsidP="00FC07CD">
            <w:pPr>
              <w:rPr>
                <w:lang w:val="en-GB"/>
              </w:rPr>
            </w:pPr>
          </w:p>
          <w:p w:rsidR="00474DD7" w:rsidRPr="00377910" w:rsidRDefault="00474DD7" w:rsidP="00FC07CD">
            <w:pPr>
              <w:rPr>
                <w:lang w:val="en-GB"/>
              </w:rPr>
            </w:pPr>
            <w:r w:rsidRPr="00377910">
              <w:rPr>
                <w:lang w:val="en-GB"/>
              </w:rPr>
              <w:t>Delphi studies</w:t>
            </w:r>
          </w:p>
          <w:p w:rsidR="00474DD7" w:rsidRPr="00377910" w:rsidRDefault="00474DD7" w:rsidP="00474DD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377910">
              <w:rPr>
                <w:lang w:val="en-GB"/>
              </w:rPr>
              <w:t xml:space="preserve">A Delphi study provides a “process gain” (groups perform better than their best member), and is based upon “human experience and agreement as the basis for truth” (Powell, 2003). </w:t>
            </w:r>
          </w:p>
          <w:p w:rsidR="00474DD7" w:rsidRPr="00377910" w:rsidRDefault="00474DD7" w:rsidP="00474DD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377910">
              <w:rPr>
                <w:lang w:val="en-GB"/>
              </w:rPr>
              <w:t>Typical of Delphi studies are its</w:t>
            </w:r>
          </w:p>
          <w:p w:rsidR="00474DD7" w:rsidRPr="00377910" w:rsidRDefault="00474DD7" w:rsidP="00FC07CD">
            <w:pPr>
              <w:ind w:left="720"/>
              <w:rPr>
                <w:lang w:val="en-GB"/>
              </w:rPr>
            </w:pPr>
            <w:r w:rsidRPr="00377910">
              <w:rPr>
                <w:lang w:val="en-GB"/>
              </w:rPr>
              <w:t xml:space="preserve">-anonymity: protecting results from undue influence of group conformity, prestige, power, and politics; </w:t>
            </w:r>
          </w:p>
          <w:p w:rsidR="00474DD7" w:rsidRPr="00377910" w:rsidRDefault="00474DD7" w:rsidP="00FC07CD">
            <w:pPr>
              <w:ind w:left="720"/>
              <w:rPr>
                <w:lang w:val="en-GB"/>
              </w:rPr>
            </w:pPr>
            <w:r w:rsidRPr="00377910">
              <w:rPr>
                <w:lang w:val="en-GB"/>
              </w:rPr>
              <w:t>-iteration:</w:t>
            </w:r>
            <w:r w:rsidR="00F8271B">
              <w:rPr>
                <w:lang w:val="en-GB"/>
              </w:rPr>
              <w:t xml:space="preserve"> </w:t>
            </w:r>
            <w:r w:rsidRPr="00377910">
              <w:rPr>
                <w:lang w:val="en-GB"/>
              </w:rPr>
              <w:t xml:space="preserve">allowing for change of opinions; </w:t>
            </w:r>
          </w:p>
          <w:p w:rsidR="00474DD7" w:rsidRPr="00377910" w:rsidRDefault="00474DD7" w:rsidP="00FC07CD">
            <w:pPr>
              <w:ind w:left="720"/>
              <w:rPr>
                <w:lang w:val="en-GB"/>
              </w:rPr>
            </w:pPr>
            <w:r w:rsidRPr="00377910">
              <w:rPr>
                <w:lang w:val="en-GB"/>
              </w:rPr>
              <w:t xml:space="preserve">-controlled feedback: results of previous rounds are communicated; and </w:t>
            </w:r>
          </w:p>
          <w:p w:rsidR="00474DD7" w:rsidRPr="00377910" w:rsidRDefault="00474DD7" w:rsidP="00FC07CD">
            <w:pPr>
              <w:ind w:left="720"/>
              <w:rPr>
                <w:lang w:val="en-GB"/>
              </w:rPr>
            </w:pPr>
            <w:r w:rsidRPr="00377910">
              <w:rPr>
                <w:lang w:val="en-GB"/>
              </w:rPr>
              <w:t xml:space="preserve">-group statistical response (De Vet </w:t>
            </w:r>
            <w:r w:rsidRPr="00377910">
              <w:rPr>
                <w:i/>
                <w:lang w:val="en-GB"/>
              </w:rPr>
              <w:t>et al</w:t>
            </w:r>
            <w:r w:rsidRPr="00377910">
              <w:rPr>
                <w:lang w:val="en-GB"/>
              </w:rPr>
              <w:t>., 2005).</w:t>
            </w:r>
          </w:p>
          <w:p w:rsidR="00474DD7" w:rsidRPr="00377910" w:rsidRDefault="00474DD7" w:rsidP="00FC07CD">
            <w:pPr>
              <w:rPr>
                <w:lang w:val="en-GB"/>
              </w:rPr>
            </w:pPr>
            <w:r w:rsidRPr="00377910">
              <w:rPr>
                <w:lang w:val="en-GB"/>
              </w:rPr>
              <w:t>Evaluation and defining consensus</w:t>
            </w:r>
          </w:p>
          <w:p w:rsidR="00474DD7" w:rsidRPr="00377910" w:rsidRDefault="00474DD7" w:rsidP="00474DD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377910">
              <w:rPr>
                <w:lang w:val="en-GB"/>
              </w:rPr>
              <w:t>Delphi studies, including studies in palliative care, employ different formats for evaluation, for example, level of agreement (</w:t>
            </w:r>
            <w:proofErr w:type="spellStart"/>
            <w:r w:rsidRPr="00377910">
              <w:rPr>
                <w:lang w:val="en-GB"/>
              </w:rPr>
              <w:t>Jünger</w:t>
            </w:r>
            <w:proofErr w:type="spellEnd"/>
            <w:r w:rsidRPr="00377910">
              <w:rPr>
                <w:lang w:val="en-GB"/>
              </w:rPr>
              <w:t xml:space="preserve"> </w:t>
            </w:r>
            <w:r w:rsidRPr="00377910">
              <w:rPr>
                <w:i/>
                <w:lang w:val="en-GB"/>
              </w:rPr>
              <w:t>et al</w:t>
            </w:r>
            <w:r w:rsidRPr="00377910">
              <w:rPr>
                <w:lang w:val="en-GB"/>
              </w:rPr>
              <w:t>. 2012), relevance (</w:t>
            </w:r>
            <w:proofErr w:type="spellStart"/>
            <w:r w:rsidRPr="00377910">
              <w:rPr>
                <w:lang w:val="en-GB"/>
              </w:rPr>
              <w:t>Pigni</w:t>
            </w:r>
            <w:proofErr w:type="spellEnd"/>
            <w:r w:rsidRPr="00377910">
              <w:rPr>
                <w:lang w:val="en-GB"/>
              </w:rPr>
              <w:t xml:space="preserve"> </w:t>
            </w:r>
            <w:r w:rsidRPr="00377910">
              <w:rPr>
                <w:i/>
                <w:lang w:val="en-GB"/>
              </w:rPr>
              <w:t>et al</w:t>
            </w:r>
            <w:r w:rsidRPr="00377910">
              <w:rPr>
                <w:lang w:val="en-GB"/>
              </w:rPr>
              <w:t xml:space="preserve">., 2010), importance (de </w:t>
            </w:r>
            <w:proofErr w:type="spellStart"/>
            <w:r w:rsidRPr="00377910">
              <w:rPr>
                <w:lang w:val="en-GB"/>
              </w:rPr>
              <w:t>Vos</w:t>
            </w:r>
            <w:proofErr w:type="spellEnd"/>
            <w:r w:rsidRPr="00377910">
              <w:rPr>
                <w:lang w:val="en-GB"/>
              </w:rPr>
              <w:t xml:space="preserve"> </w:t>
            </w:r>
            <w:r w:rsidRPr="00377910">
              <w:rPr>
                <w:i/>
                <w:lang w:val="en-GB"/>
              </w:rPr>
              <w:t>et al.,</w:t>
            </w:r>
            <w:r w:rsidRPr="00377910">
              <w:rPr>
                <w:lang w:val="en-GB"/>
              </w:rPr>
              <w:t xml:space="preserve"> 2008) and usefulness (Engels </w:t>
            </w:r>
            <w:r w:rsidRPr="00377910">
              <w:rPr>
                <w:i/>
                <w:lang w:val="en-GB"/>
              </w:rPr>
              <w:t>et al</w:t>
            </w:r>
            <w:r w:rsidRPr="00377910">
              <w:rPr>
                <w:lang w:val="en-GB"/>
              </w:rPr>
              <w:t>., 2005).</w:t>
            </w:r>
          </w:p>
          <w:p w:rsidR="00474DD7" w:rsidRPr="00377910" w:rsidRDefault="00474DD7" w:rsidP="00474DD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377910">
              <w:rPr>
                <w:lang w:val="en-GB"/>
              </w:rPr>
              <w:t xml:space="preserve">There are also no strict rules regarding consensus levels for Delphi studies (Powell, 2003; Steele et al., 2008) and different cut offs for consensus have been used. </w:t>
            </w:r>
          </w:p>
          <w:p w:rsidR="00474DD7" w:rsidRPr="00377910" w:rsidRDefault="00474DD7" w:rsidP="00FC07CD">
            <w:pPr>
              <w:ind w:left="720"/>
              <w:rPr>
                <w:lang w:val="en-GB"/>
              </w:rPr>
            </w:pPr>
            <w:r w:rsidRPr="00377910">
              <w:rPr>
                <w:lang w:val="en-GB"/>
              </w:rPr>
              <w:t xml:space="preserve">-Proportions of consensus or agreement defined in different ways may range between 51% and 100% (Hasson </w:t>
            </w:r>
            <w:r w:rsidRPr="00377910">
              <w:rPr>
                <w:i/>
                <w:lang w:val="en-GB"/>
              </w:rPr>
              <w:t>et al</w:t>
            </w:r>
            <w:r w:rsidRPr="00377910">
              <w:rPr>
                <w:lang w:val="en-GB"/>
              </w:rPr>
              <w:t xml:space="preserve">., 2000; Powell, 2003; Steele </w:t>
            </w:r>
            <w:r w:rsidRPr="00377910">
              <w:rPr>
                <w:i/>
                <w:lang w:val="en-GB"/>
              </w:rPr>
              <w:t>et al</w:t>
            </w:r>
            <w:r w:rsidRPr="00377910">
              <w:rPr>
                <w:lang w:val="en-GB"/>
              </w:rPr>
              <w:t xml:space="preserve">., 2008). </w:t>
            </w:r>
          </w:p>
          <w:p w:rsidR="00474DD7" w:rsidRPr="00377910" w:rsidRDefault="00474DD7" w:rsidP="00FC07CD">
            <w:pPr>
              <w:ind w:left="720"/>
              <w:rPr>
                <w:lang w:val="en-GB"/>
              </w:rPr>
            </w:pPr>
            <w:r w:rsidRPr="00377910">
              <w:rPr>
                <w:lang w:val="en-GB"/>
              </w:rPr>
              <w:t>-Some incorporate a measure of deviation (</w:t>
            </w:r>
            <w:proofErr w:type="spellStart"/>
            <w:r w:rsidRPr="00377910">
              <w:rPr>
                <w:lang w:val="en-GB"/>
              </w:rPr>
              <w:t>Froud</w:t>
            </w:r>
            <w:proofErr w:type="spellEnd"/>
            <w:r w:rsidRPr="00377910">
              <w:rPr>
                <w:lang w:val="en-GB"/>
              </w:rPr>
              <w:t xml:space="preserve"> </w:t>
            </w:r>
            <w:r w:rsidRPr="00377910">
              <w:rPr>
                <w:i/>
                <w:lang w:val="en-GB"/>
              </w:rPr>
              <w:t>et al</w:t>
            </w:r>
            <w:r w:rsidRPr="00377910">
              <w:rPr>
                <w:lang w:val="en-GB"/>
              </w:rPr>
              <w:t>., 2011)</w:t>
            </w:r>
          </w:p>
          <w:p w:rsidR="00474DD7" w:rsidRPr="00377910" w:rsidRDefault="00474DD7" w:rsidP="00FC07CD">
            <w:pPr>
              <w:ind w:left="720"/>
              <w:rPr>
                <w:lang w:val="en-GB"/>
              </w:rPr>
            </w:pPr>
            <w:r w:rsidRPr="00377910">
              <w:rPr>
                <w:lang w:val="en-GB"/>
              </w:rPr>
              <w:t xml:space="preserve">-Others have defined consensus as less dispersion over time (Holey </w:t>
            </w:r>
            <w:r w:rsidRPr="00377910">
              <w:rPr>
                <w:i/>
                <w:lang w:val="en-GB"/>
              </w:rPr>
              <w:t>et al</w:t>
            </w:r>
            <w:r w:rsidRPr="00377910">
              <w:rPr>
                <w:lang w:val="en-GB"/>
              </w:rPr>
              <w:t xml:space="preserve">., 2007; Steele </w:t>
            </w:r>
            <w:r w:rsidRPr="00377910">
              <w:rPr>
                <w:i/>
                <w:lang w:val="en-GB"/>
              </w:rPr>
              <w:t>et al</w:t>
            </w:r>
            <w:r w:rsidRPr="00377910">
              <w:rPr>
                <w:lang w:val="en-GB"/>
              </w:rPr>
              <w:t>., 2008).</w:t>
            </w:r>
          </w:p>
          <w:p w:rsidR="00474DD7" w:rsidRPr="00377910" w:rsidRDefault="00474DD7" w:rsidP="00FC07CD">
            <w:pPr>
              <w:rPr>
                <w:lang w:val="en-GB"/>
              </w:rPr>
            </w:pPr>
            <w:r w:rsidRPr="00377910">
              <w:rPr>
                <w:lang w:val="en-GB"/>
              </w:rPr>
              <w:t>The panel</w:t>
            </w:r>
          </w:p>
          <w:p w:rsidR="00474DD7" w:rsidRPr="00377910" w:rsidRDefault="00474DD7" w:rsidP="00474DD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377910">
              <w:rPr>
                <w:lang w:val="en-GB"/>
              </w:rPr>
              <w:t xml:space="preserve">In Delphi studies, panellists should be knowledgeable to provide information for the consensus-building process (Powell, 2003; Gordon, 1994). </w:t>
            </w:r>
          </w:p>
          <w:p w:rsidR="00474DD7" w:rsidRPr="00377910" w:rsidRDefault="00474DD7" w:rsidP="00474DD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377910">
              <w:rPr>
                <w:lang w:val="en-GB"/>
              </w:rPr>
              <w:t xml:space="preserve">The panel may form a heterogeneous group and minority perspectives may be actively recruited (Iqbal and </w:t>
            </w:r>
            <w:proofErr w:type="spellStart"/>
            <w:r w:rsidRPr="00377910">
              <w:rPr>
                <w:lang w:val="en-GB"/>
              </w:rPr>
              <w:t>Pipon</w:t>
            </w:r>
            <w:proofErr w:type="spellEnd"/>
            <w:r w:rsidRPr="00377910">
              <w:rPr>
                <w:lang w:val="en-GB"/>
              </w:rPr>
              <w:t>-Young, 2009)</w:t>
            </w:r>
          </w:p>
          <w:p w:rsidR="00474DD7" w:rsidRPr="00377910" w:rsidRDefault="00474DD7" w:rsidP="00474DD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377910">
              <w:rPr>
                <w:lang w:val="en-GB"/>
              </w:rPr>
              <w:t xml:space="preserve">Representativeness in numbers is not needed (Powell, 2003). </w:t>
            </w:r>
          </w:p>
          <w:p w:rsidR="00474DD7" w:rsidRPr="00377910" w:rsidRDefault="00474DD7" w:rsidP="00474DD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377910">
              <w:rPr>
                <w:lang w:val="en-GB"/>
              </w:rPr>
              <w:t xml:space="preserve">The size of the panel may vary from just a few to several thousands of participants (Iqbal and </w:t>
            </w:r>
            <w:proofErr w:type="spellStart"/>
            <w:r w:rsidRPr="00377910">
              <w:rPr>
                <w:lang w:val="en-GB"/>
              </w:rPr>
              <w:t>Pipon</w:t>
            </w:r>
            <w:proofErr w:type="spellEnd"/>
            <w:r w:rsidRPr="00377910">
              <w:rPr>
                <w:lang w:val="en-GB"/>
              </w:rPr>
              <w:t>-Young, 2009).</w:t>
            </w:r>
          </w:p>
          <w:p w:rsidR="00474DD7" w:rsidRPr="00377910" w:rsidRDefault="00474DD7" w:rsidP="00FC07CD">
            <w:pPr>
              <w:rPr>
                <w:lang w:val="en-GB"/>
              </w:rPr>
            </w:pPr>
          </w:p>
        </w:tc>
      </w:tr>
    </w:tbl>
    <w:p w:rsidR="00474DD7" w:rsidRDefault="00474DD7" w:rsidP="00474DD7">
      <w:pPr>
        <w:rPr>
          <w:b/>
          <w:lang w:val="en-GB"/>
        </w:rPr>
      </w:pPr>
    </w:p>
    <w:p w:rsidR="00997515" w:rsidRPr="00D552D1" w:rsidRDefault="00997515" w:rsidP="00997515">
      <w:pPr>
        <w:rPr>
          <w:lang w:val="en-GB"/>
        </w:rPr>
      </w:pPr>
    </w:p>
    <w:p w:rsidR="00997515" w:rsidRPr="00F8271B" w:rsidRDefault="00997515" w:rsidP="00997515">
      <w:pPr>
        <w:rPr>
          <w:b/>
        </w:rPr>
      </w:pPr>
      <w:r w:rsidRPr="00F8271B">
        <w:rPr>
          <w:b/>
        </w:rPr>
        <w:t xml:space="preserve">References </w:t>
      </w:r>
    </w:p>
    <w:p w:rsidR="00997515" w:rsidRPr="00F8271B" w:rsidRDefault="00997515" w:rsidP="00997515"/>
    <w:p w:rsidR="00997515" w:rsidRPr="00D552D1" w:rsidRDefault="00997515" w:rsidP="00997515">
      <w:pPr>
        <w:rPr>
          <w:lang w:val="en-GB"/>
        </w:rPr>
      </w:pPr>
      <w:r w:rsidRPr="009A62BF">
        <w:rPr>
          <w:b/>
        </w:rPr>
        <w:t>de Vet E</w:t>
      </w:r>
      <w:r w:rsidR="009A62BF" w:rsidRPr="009A62BF">
        <w:rPr>
          <w:b/>
        </w:rPr>
        <w:t>.</w:t>
      </w:r>
      <w:r w:rsidRPr="009A62BF">
        <w:rPr>
          <w:b/>
        </w:rPr>
        <w:t>, Brug J</w:t>
      </w:r>
      <w:r w:rsidR="009A62BF" w:rsidRPr="009A62BF">
        <w:rPr>
          <w:b/>
        </w:rPr>
        <w:t>.</w:t>
      </w:r>
      <w:r w:rsidRPr="009A62BF">
        <w:rPr>
          <w:b/>
        </w:rPr>
        <w:t>, De Nooijer J</w:t>
      </w:r>
      <w:r w:rsidR="009A62BF" w:rsidRPr="009A62BF">
        <w:rPr>
          <w:b/>
        </w:rPr>
        <w:t>.</w:t>
      </w:r>
      <w:r w:rsidRPr="009A62BF">
        <w:rPr>
          <w:b/>
        </w:rPr>
        <w:t>, Dijkstra A</w:t>
      </w:r>
      <w:r w:rsidR="009A62BF" w:rsidRPr="009A62BF">
        <w:rPr>
          <w:b/>
        </w:rPr>
        <w:t>.</w:t>
      </w:r>
      <w:r w:rsidRPr="009A62BF">
        <w:rPr>
          <w:b/>
        </w:rPr>
        <w:t xml:space="preserve"> </w:t>
      </w:r>
      <w:proofErr w:type="spellStart"/>
      <w:r w:rsidR="009A62BF" w:rsidRPr="009A62BF">
        <w:rPr>
          <w:b/>
        </w:rPr>
        <w:t>and</w:t>
      </w:r>
      <w:proofErr w:type="spellEnd"/>
      <w:r w:rsidR="009A62BF" w:rsidRPr="009A62BF">
        <w:rPr>
          <w:b/>
        </w:rPr>
        <w:t xml:space="preserve"> </w:t>
      </w:r>
      <w:r w:rsidRPr="009A62BF">
        <w:rPr>
          <w:b/>
        </w:rPr>
        <w:t>De Vries N</w:t>
      </w:r>
      <w:r w:rsidR="009A62BF" w:rsidRPr="009A62BF">
        <w:rPr>
          <w:b/>
        </w:rPr>
        <w:t>.</w:t>
      </w:r>
      <w:r w:rsidRPr="009A62BF">
        <w:rPr>
          <w:b/>
        </w:rPr>
        <w:t>K</w:t>
      </w:r>
      <w:r w:rsidRPr="009A62BF">
        <w:t>.</w:t>
      </w:r>
      <w:r w:rsidR="009A62BF" w:rsidRPr="009A62BF">
        <w:t xml:space="preserve"> (2005).</w:t>
      </w:r>
      <w:r w:rsidRPr="009A62BF">
        <w:t xml:space="preserve"> </w:t>
      </w:r>
      <w:r w:rsidRPr="00D552D1">
        <w:rPr>
          <w:lang w:val="en-GB"/>
        </w:rPr>
        <w:t xml:space="preserve">Determinants of forward stage transitions: a Delphi study. </w:t>
      </w:r>
      <w:r w:rsidRPr="009A62BF">
        <w:rPr>
          <w:i/>
          <w:lang w:val="en-GB"/>
        </w:rPr>
        <w:t>Health Educ</w:t>
      </w:r>
      <w:r w:rsidR="009A62BF" w:rsidRPr="009A62BF">
        <w:rPr>
          <w:i/>
          <w:lang w:val="en-GB"/>
        </w:rPr>
        <w:t>ation</w:t>
      </w:r>
      <w:r w:rsidRPr="009A62BF">
        <w:rPr>
          <w:i/>
          <w:lang w:val="en-GB"/>
        </w:rPr>
        <w:t xml:space="preserve"> Res</w:t>
      </w:r>
      <w:r w:rsidR="009A62BF" w:rsidRPr="009A62BF">
        <w:rPr>
          <w:i/>
          <w:lang w:val="en-GB"/>
        </w:rPr>
        <w:t>earch</w:t>
      </w:r>
      <w:r w:rsidR="009A62BF">
        <w:rPr>
          <w:lang w:val="en-GB"/>
        </w:rPr>
        <w:t xml:space="preserve">, </w:t>
      </w:r>
      <w:r w:rsidRPr="00D552D1">
        <w:rPr>
          <w:lang w:val="en-GB"/>
        </w:rPr>
        <w:t>20</w:t>
      </w:r>
      <w:r w:rsidR="009A62BF">
        <w:rPr>
          <w:lang w:val="en-GB"/>
        </w:rPr>
        <w:t xml:space="preserve">, </w:t>
      </w:r>
      <w:r w:rsidRPr="00D552D1">
        <w:rPr>
          <w:lang w:val="en-GB"/>
        </w:rPr>
        <w:t>195-205.</w:t>
      </w:r>
    </w:p>
    <w:p w:rsidR="00997515" w:rsidRDefault="00997515" w:rsidP="00997515">
      <w:pPr>
        <w:rPr>
          <w:lang w:val="en-GB"/>
        </w:rPr>
      </w:pPr>
    </w:p>
    <w:p w:rsidR="00997515" w:rsidRPr="00D552D1" w:rsidRDefault="00997515" w:rsidP="00997515">
      <w:pPr>
        <w:rPr>
          <w:lang w:val="en-GB"/>
        </w:rPr>
      </w:pPr>
      <w:r w:rsidRPr="00F8271B">
        <w:rPr>
          <w:b/>
          <w:lang w:val="en-GB"/>
        </w:rPr>
        <w:t>de Vos E</w:t>
      </w:r>
      <w:r w:rsidR="005356F1" w:rsidRPr="00F8271B">
        <w:rPr>
          <w:b/>
          <w:lang w:val="en-GB"/>
        </w:rPr>
        <w:t>.</w:t>
      </w:r>
      <w:r w:rsidRPr="00F8271B">
        <w:rPr>
          <w:b/>
          <w:lang w:val="en-GB"/>
        </w:rPr>
        <w:t>, Spivak H</w:t>
      </w:r>
      <w:r w:rsidR="005356F1" w:rsidRPr="00F8271B">
        <w:rPr>
          <w:b/>
          <w:lang w:val="en-GB"/>
        </w:rPr>
        <w:t>.</w:t>
      </w:r>
      <w:r w:rsidRPr="00F8271B">
        <w:rPr>
          <w:b/>
          <w:lang w:val="en-GB"/>
        </w:rPr>
        <w:t>, Hatmaker-Flanigan E</w:t>
      </w:r>
      <w:r w:rsidR="005356F1" w:rsidRPr="00F8271B">
        <w:rPr>
          <w:b/>
          <w:lang w:val="en-GB"/>
        </w:rPr>
        <w:t xml:space="preserve">. and </w:t>
      </w:r>
      <w:r w:rsidRPr="00F8271B">
        <w:rPr>
          <w:b/>
          <w:lang w:val="en-GB"/>
        </w:rPr>
        <w:t>Sege R</w:t>
      </w:r>
      <w:r w:rsidR="005356F1" w:rsidRPr="00F8271B">
        <w:rPr>
          <w:b/>
          <w:lang w:val="en-GB"/>
        </w:rPr>
        <w:t>.</w:t>
      </w:r>
      <w:r w:rsidRPr="00F8271B">
        <w:rPr>
          <w:b/>
          <w:lang w:val="en-GB"/>
        </w:rPr>
        <w:t>D.</w:t>
      </w:r>
      <w:r w:rsidRPr="00F8271B">
        <w:rPr>
          <w:lang w:val="en-GB"/>
        </w:rPr>
        <w:t xml:space="preserve"> </w:t>
      </w:r>
      <w:r w:rsidR="005356F1" w:rsidRPr="00F8271B">
        <w:rPr>
          <w:lang w:val="en-GB"/>
        </w:rPr>
        <w:t xml:space="preserve">(2006). </w:t>
      </w:r>
      <w:r w:rsidRPr="00D552D1">
        <w:rPr>
          <w:lang w:val="en-GB"/>
        </w:rPr>
        <w:t xml:space="preserve">A Delphi approach to reach consensus on primary care guidelines regarding youth violence prevention. </w:t>
      </w:r>
      <w:proofErr w:type="spellStart"/>
      <w:r w:rsidRPr="005356F1">
        <w:rPr>
          <w:i/>
          <w:lang w:val="en-GB"/>
        </w:rPr>
        <w:t>Pediatrics</w:t>
      </w:r>
      <w:proofErr w:type="spellEnd"/>
      <w:r w:rsidR="005356F1">
        <w:rPr>
          <w:lang w:val="en-GB"/>
        </w:rPr>
        <w:t xml:space="preserve">, </w:t>
      </w:r>
      <w:r w:rsidRPr="00D552D1">
        <w:rPr>
          <w:lang w:val="en-GB"/>
        </w:rPr>
        <w:t>118</w:t>
      </w:r>
      <w:r w:rsidR="005356F1">
        <w:rPr>
          <w:lang w:val="en-GB"/>
        </w:rPr>
        <w:t xml:space="preserve">, </w:t>
      </w:r>
      <w:r w:rsidRPr="00D552D1">
        <w:rPr>
          <w:lang w:val="en-GB"/>
        </w:rPr>
        <w:t>e1109-</w:t>
      </w:r>
      <w:r w:rsidR="005356F1">
        <w:rPr>
          <w:lang w:val="en-GB"/>
        </w:rPr>
        <w:t>e11</w:t>
      </w:r>
      <w:r w:rsidRPr="00D552D1">
        <w:rPr>
          <w:lang w:val="en-GB"/>
        </w:rPr>
        <w:t>15.</w:t>
      </w:r>
    </w:p>
    <w:p w:rsidR="00997515" w:rsidRPr="00D552D1" w:rsidRDefault="00997515" w:rsidP="00997515">
      <w:pPr>
        <w:rPr>
          <w:lang w:val="en-GB"/>
        </w:rPr>
      </w:pPr>
    </w:p>
    <w:p w:rsidR="00997515" w:rsidRPr="00D552D1" w:rsidRDefault="00997515" w:rsidP="00997515">
      <w:pPr>
        <w:rPr>
          <w:lang w:val="en-GB"/>
        </w:rPr>
      </w:pPr>
      <w:r w:rsidRPr="005356F1">
        <w:rPr>
          <w:b/>
          <w:lang w:val="en-GB"/>
        </w:rPr>
        <w:t>Engels Y</w:t>
      </w:r>
      <w:r w:rsidR="005356F1" w:rsidRPr="005356F1">
        <w:rPr>
          <w:b/>
          <w:lang w:val="en-GB"/>
        </w:rPr>
        <w:t>.</w:t>
      </w:r>
      <w:r w:rsidRPr="005356F1">
        <w:rPr>
          <w:b/>
          <w:lang w:val="en-GB"/>
        </w:rPr>
        <w:t xml:space="preserve"> </w:t>
      </w:r>
      <w:r w:rsidR="005356F1" w:rsidRPr="005356F1">
        <w:rPr>
          <w:b/>
          <w:lang w:val="en-GB"/>
        </w:rPr>
        <w:t>et al</w:t>
      </w:r>
      <w:r w:rsidRPr="005356F1">
        <w:rPr>
          <w:b/>
          <w:lang w:val="en-GB"/>
        </w:rPr>
        <w:t>.</w:t>
      </w:r>
      <w:r w:rsidRPr="00D552D1">
        <w:rPr>
          <w:lang w:val="en-GB"/>
        </w:rPr>
        <w:t xml:space="preserve"> </w:t>
      </w:r>
      <w:r w:rsidR="005356F1">
        <w:rPr>
          <w:lang w:val="en-GB"/>
        </w:rPr>
        <w:t xml:space="preserve">(2005). </w:t>
      </w:r>
      <w:r w:rsidRPr="00D552D1">
        <w:rPr>
          <w:lang w:val="en-GB"/>
        </w:rPr>
        <w:t xml:space="preserve">Developing a framework of, and quality indicators for, general practice management in Europe. </w:t>
      </w:r>
      <w:r w:rsidRPr="005356F1">
        <w:rPr>
          <w:i/>
          <w:lang w:val="en-GB"/>
        </w:rPr>
        <w:t>Fam</w:t>
      </w:r>
      <w:r w:rsidR="005356F1" w:rsidRPr="005356F1">
        <w:rPr>
          <w:i/>
          <w:lang w:val="en-GB"/>
        </w:rPr>
        <w:t>ily</w:t>
      </w:r>
      <w:r w:rsidRPr="005356F1">
        <w:rPr>
          <w:i/>
          <w:lang w:val="en-GB"/>
        </w:rPr>
        <w:t xml:space="preserve"> Pract</w:t>
      </w:r>
      <w:r w:rsidR="005356F1" w:rsidRPr="005356F1">
        <w:rPr>
          <w:i/>
          <w:lang w:val="en-GB"/>
        </w:rPr>
        <w:t>ice</w:t>
      </w:r>
      <w:r w:rsidR="005356F1">
        <w:rPr>
          <w:lang w:val="en-GB"/>
        </w:rPr>
        <w:t xml:space="preserve">, </w:t>
      </w:r>
      <w:r w:rsidRPr="00D552D1">
        <w:rPr>
          <w:lang w:val="en-GB"/>
        </w:rPr>
        <w:t>22</w:t>
      </w:r>
      <w:r w:rsidR="005356F1">
        <w:rPr>
          <w:lang w:val="en-GB"/>
        </w:rPr>
        <w:t xml:space="preserve">, </w:t>
      </w:r>
      <w:r w:rsidRPr="00D552D1">
        <w:rPr>
          <w:lang w:val="en-GB"/>
        </w:rPr>
        <w:t>215-</w:t>
      </w:r>
      <w:r w:rsidR="005356F1">
        <w:rPr>
          <w:lang w:val="en-GB"/>
        </w:rPr>
        <w:t>2</w:t>
      </w:r>
      <w:r w:rsidRPr="00D552D1">
        <w:rPr>
          <w:lang w:val="en-GB"/>
        </w:rPr>
        <w:t>22.</w:t>
      </w:r>
    </w:p>
    <w:p w:rsidR="00997515" w:rsidRDefault="00997515" w:rsidP="00997515">
      <w:pPr>
        <w:rPr>
          <w:lang w:val="en-GB"/>
        </w:rPr>
      </w:pPr>
    </w:p>
    <w:p w:rsidR="00997515" w:rsidRDefault="005356F1" w:rsidP="00997515">
      <w:pPr>
        <w:rPr>
          <w:lang w:val="en-GB"/>
        </w:rPr>
      </w:pPr>
      <w:proofErr w:type="spellStart"/>
      <w:r w:rsidRPr="005356F1">
        <w:rPr>
          <w:b/>
          <w:lang w:val="en-GB"/>
        </w:rPr>
        <w:t>Froud</w:t>
      </w:r>
      <w:proofErr w:type="spellEnd"/>
      <w:r w:rsidRPr="005356F1">
        <w:rPr>
          <w:b/>
          <w:lang w:val="en-GB"/>
        </w:rPr>
        <w:t xml:space="preserve"> R. et al.</w:t>
      </w:r>
      <w:r>
        <w:rPr>
          <w:lang w:val="en-GB"/>
        </w:rPr>
        <w:t xml:space="preserve"> (2011). </w:t>
      </w:r>
      <w:r w:rsidR="00997515" w:rsidRPr="00C17CF6">
        <w:rPr>
          <w:lang w:val="en-GB"/>
        </w:rPr>
        <w:t>Reporting outcomes of back pain trials: a modified Delphi study.</w:t>
      </w:r>
      <w:r w:rsidR="00997515">
        <w:rPr>
          <w:lang w:val="en-GB"/>
        </w:rPr>
        <w:t xml:space="preserve"> </w:t>
      </w:r>
      <w:r w:rsidR="00997515" w:rsidRPr="00C17CF6">
        <w:rPr>
          <w:lang w:val="en-GB"/>
        </w:rPr>
        <w:t>Eur</w:t>
      </w:r>
      <w:r>
        <w:rPr>
          <w:lang w:val="en-GB"/>
        </w:rPr>
        <w:t>opean</w:t>
      </w:r>
      <w:r w:rsidR="00997515" w:rsidRPr="00C17CF6">
        <w:rPr>
          <w:lang w:val="en-GB"/>
        </w:rPr>
        <w:t xml:space="preserve"> J</w:t>
      </w:r>
      <w:r>
        <w:rPr>
          <w:lang w:val="en-GB"/>
        </w:rPr>
        <w:t xml:space="preserve">ournal of Pain, 15, </w:t>
      </w:r>
      <w:r w:rsidR="00997515" w:rsidRPr="00C17CF6">
        <w:rPr>
          <w:lang w:val="en-GB"/>
        </w:rPr>
        <w:t>1068-</w:t>
      </w:r>
      <w:r>
        <w:rPr>
          <w:lang w:val="en-GB"/>
        </w:rPr>
        <w:t>10</w:t>
      </w:r>
      <w:r w:rsidR="00997515" w:rsidRPr="00C17CF6">
        <w:rPr>
          <w:lang w:val="en-GB"/>
        </w:rPr>
        <w:t xml:space="preserve">74. </w:t>
      </w:r>
    </w:p>
    <w:p w:rsidR="00997515" w:rsidRDefault="00997515" w:rsidP="00997515">
      <w:pPr>
        <w:rPr>
          <w:lang w:val="en-GB"/>
        </w:rPr>
      </w:pPr>
    </w:p>
    <w:p w:rsidR="00997515" w:rsidRPr="00D552D1" w:rsidRDefault="00997515" w:rsidP="00997515">
      <w:pPr>
        <w:rPr>
          <w:sz w:val="22"/>
          <w:szCs w:val="22"/>
          <w:lang w:val="en-GB"/>
        </w:rPr>
      </w:pPr>
      <w:r w:rsidRPr="005356F1">
        <w:rPr>
          <w:b/>
          <w:lang w:val="en-GB"/>
        </w:rPr>
        <w:lastRenderedPageBreak/>
        <w:t>Gordon T</w:t>
      </w:r>
      <w:r w:rsidR="005356F1" w:rsidRPr="005356F1">
        <w:rPr>
          <w:b/>
          <w:lang w:val="en-GB"/>
        </w:rPr>
        <w:t>.</w:t>
      </w:r>
      <w:r w:rsidRPr="005356F1">
        <w:rPr>
          <w:b/>
          <w:lang w:val="en-GB"/>
        </w:rPr>
        <w:t>J.</w:t>
      </w:r>
      <w:r w:rsidR="005356F1">
        <w:rPr>
          <w:lang w:val="en-GB"/>
        </w:rPr>
        <w:t xml:space="preserve"> (1994).</w:t>
      </w:r>
      <w:r w:rsidRPr="00D552D1">
        <w:rPr>
          <w:lang w:val="en-GB"/>
        </w:rPr>
        <w:t xml:space="preserve"> </w:t>
      </w:r>
      <w:r w:rsidRPr="005356F1">
        <w:rPr>
          <w:i/>
          <w:lang w:val="en-GB"/>
        </w:rPr>
        <w:t>The Delphi Method</w:t>
      </w:r>
      <w:r w:rsidRPr="00D552D1">
        <w:rPr>
          <w:lang w:val="en-GB"/>
        </w:rPr>
        <w:t>. AC/UNU Millennium Project – Fu</w:t>
      </w:r>
      <w:r w:rsidR="005356F1">
        <w:rPr>
          <w:lang w:val="en-GB"/>
        </w:rPr>
        <w:t>tures Research Methodology (</w:t>
      </w:r>
      <w:r w:rsidRPr="00D552D1">
        <w:rPr>
          <w:lang w:val="en-GB"/>
        </w:rPr>
        <w:t>p</w:t>
      </w:r>
      <w:r w:rsidR="005356F1">
        <w:rPr>
          <w:lang w:val="en-GB"/>
        </w:rPr>
        <w:t>p.</w:t>
      </w:r>
      <w:r w:rsidRPr="00D552D1">
        <w:rPr>
          <w:lang w:val="en-GB"/>
        </w:rPr>
        <w:t xml:space="preserve"> 6-7</w:t>
      </w:r>
      <w:r w:rsidR="005356F1">
        <w:rPr>
          <w:lang w:val="en-GB"/>
        </w:rPr>
        <w:t>)</w:t>
      </w:r>
      <w:r w:rsidRPr="00D552D1">
        <w:rPr>
          <w:lang w:val="en-GB"/>
        </w:rPr>
        <w:t xml:space="preserve">. Report. Last accessed </w:t>
      </w:r>
      <w:r w:rsidR="005356F1">
        <w:rPr>
          <w:lang w:val="en-GB"/>
        </w:rPr>
        <w:t>February 14</w:t>
      </w:r>
      <w:r w:rsidRPr="00D552D1">
        <w:rPr>
          <w:lang w:val="en-GB"/>
        </w:rPr>
        <w:t>, 201</w:t>
      </w:r>
      <w:r w:rsidR="005356F1">
        <w:rPr>
          <w:lang w:val="en-GB"/>
        </w:rPr>
        <w:t>5</w:t>
      </w:r>
      <w:r w:rsidRPr="00D552D1">
        <w:rPr>
          <w:lang w:val="en-GB"/>
        </w:rPr>
        <w:t>.</w:t>
      </w:r>
      <w:r w:rsidRPr="00D552D1">
        <w:rPr>
          <w:sz w:val="22"/>
          <w:szCs w:val="22"/>
          <w:lang w:val="en-GB"/>
        </w:rPr>
        <w:t xml:space="preserve"> </w:t>
      </w:r>
    </w:p>
    <w:p w:rsidR="00997515" w:rsidRPr="00D552D1" w:rsidRDefault="00B85104" w:rsidP="00997515">
      <w:pPr>
        <w:rPr>
          <w:lang w:val="en-GB"/>
        </w:rPr>
      </w:pPr>
      <w:hyperlink r:id="rId9" w:history="1">
        <w:r w:rsidR="00997515" w:rsidRPr="00D552D1">
          <w:rPr>
            <w:rStyle w:val="Hyperlink"/>
            <w:lang w:val="en-GB"/>
          </w:rPr>
          <w:t>http://www.gerenciamento.ufba.br/Downloads/delphi%20(1).pdf</w:t>
        </w:r>
      </w:hyperlink>
    </w:p>
    <w:p w:rsidR="00997515" w:rsidRPr="00D552D1" w:rsidRDefault="00997515" w:rsidP="00997515">
      <w:pPr>
        <w:rPr>
          <w:lang w:val="en-GB"/>
        </w:rPr>
      </w:pPr>
    </w:p>
    <w:p w:rsidR="00997515" w:rsidRPr="00D552D1" w:rsidRDefault="00997515" w:rsidP="00997515">
      <w:pPr>
        <w:rPr>
          <w:lang w:val="en-GB"/>
        </w:rPr>
      </w:pPr>
      <w:r w:rsidRPr="00F1438E">
        <w:rPr>
          <w:b/>
          <w:lang w:val="en-GB"/>
        </w:rPr>
        <w:t>Hasson F</w:t>
      </w:r>
      <w:r w:rsidR="00F1438E" w:rsidRPr="00F1438E">
        <w:rPr>
          <w:b/>
          <w:lang w:val="en-GB"/>
        </w:rPr>
        <w:t>.</w:t>
      </w:r>
      <w:r w:rsidRPr="00F1438E">
        <w:rPr>
          <w:b/>
          <w:lang w:val="en-GB"/>
        </w:rPr>
        <w:t>, Keeney S</w:t>
      </w:r>
      <w:r w:rsidR="00F1438E">
        <w:rPr>
          <w:b/>
          <w:lang w:val="en-GB"/>
        </w:rPr>
        <w:t>.</w:t>
      </w:r>
      <w:r w:rsidR="00F1438E" w:rsidRPr="00F1438E">
        <w:rPr>
          <w:b/>
          <w:lang w:val="en-GB"/>
        </w:rPr>
        <w:t xml:space="preserve"> and</w:t>
      </w:r>
      <w:r w:rsidRPr="00F1438E">
        <w:rPr>
          <w:b/>
          <w:lang w:val="en-GB"/>
        </w:rPr>
        <w:t xml:space="preserve"> McKenna H.</w:t>
      </w:r>
      <w:r w:rsidR="00F1438E">
        <w:rPr>
          <w:lang w:val="en-GB"/>
        </w:rPr>
        <w:t xml:space="preserve"> (2000).</w:t>
      </w:r>
      <w:r w:rsidRPr="00D552D1">
        <w:rPr>
          <w:lang w:val="en-GB"/>
        </w:rPr>
        <w:t xml:space="preserve"> Research guidelines for the Delphi survey technique.</w:t>
      </w:r>
      <w:r w:rsidR="00F1438E">
        <w:rPr>
          <w:lang w:val="en-GB"/>
        </w:rPr>
        <w:t xml:space="preserve"> </w:t>
      </w:r>
      <w:r w:rsidRPr="00F1438E">
        <w:rPr>
          <w:i/>
          <w:lang w:val="en-GB"/>
        </w:rPr>
        <w:t>J</w:t>
      </w:r>
      <w:r w:rsidR="00F1438E" w:rsidRPr="00F1438E">
        <w:rPr>
          <w:i/>
          <w:lang w:val="en-GB"/>
        </w:rPr>
        <w:t>ournal of</w:t>
      </w:r>
      <w:r w:rsidRPr="00F1438E">
        <w:rPr>
          <w:i/>
          <w:lang w:val="en-GB"/>
        </w:rPr>
        <w:t xml:space="preserve"> Adv</w:t>
      </w:r>
      <w:r w:rsidR="00F1438E" w:rsidRPr="00F1438E">
        <w:rPr>
          <w:i/>
          <w:lang w:val="en-GB"/>
        </w:rPr>
        <w:t>anced</w:t>
      </w:r>
      <w:r w:rsidRPr="00F1438E">
        <w:rPr>
          <w:i/>
          <w:lang w:val="en-GB"/>
        </w:rPr>
        <w:t xml:space="preserve"> Nurs</w:t>
      </w:r>
      <w:r w:rsidR="00F1438E" w:rsidRPr="00F1438E">
        <w:rPr>
          <w:i/>
          <w:lang w:val="en-GB"/>
        </w:rPr>
        <w:t>ing</w:t>
      </w:r>
      <w:r w:rsidR="00F1438E">
        <w:rPr>
          <w:lang w:val="en-GB"/>
        </w:rPr>
        <w:t xml:space="preserve">, 32, </w:t>
      </w:r>
      <w:r w:rsidRPr="00D552D1">
        <w:rPr>
          <w:lang w:val="en-GB"/>
        </w:rPr>
        <w:t>1008-</w:t>
      </w:r>
      <w:r w:rsidR="00F1438E">
        <w:rPr>
          <w:lang w:val="en-GB"/>
        </w:rPr>
        <w:t>10</w:t>
      </w:r>
      <w:r w:rsidRPr="00D552D1">
        <w:rPr>
          <w:lang w:val="en-GB"/>
        </w:rPr>
        <w:t>15.</w:t>
      </w:r>
    </w:p>
    <w:p w:rsidR="00997515" w:rsidRDefault="00997515" w:rsidP="00997515">
      <w:pPr>
        <w:rPr>
          <w:lang w:val="en-GB"/>
        </w:rPr>
      </w:pPr>
    </w:p>
    <w:p w:rsidR="00997515" w:rsidRPr="00D552D1" w:rsidRDefault="00F1438E" w:rsidP="00997515">
      <w:pPr>
        <w:rPr>
          <w:lang w:val="en-GB"/>
        </w:rPr>
      </w:pPr>
      <w:r w:rsidRPr="00F1438E">
        <w:rPr>
          <w:b/>
          <w:lang w:val="en-GB"/>
        </w:rPr>
        <w:t xml:space="preserve">Holey E.A., </w:t>
      </w:r>
      <w:proofErr w:type="spellStart"/>
      <w:r w:rsidRPr="00F1438E">
        <w:rPr>
          <w:b/>
          <w:lang w:val="en-GB"/>
        </w:rPr>
        <w:t>Feeley</w:t>
      </w:r>
      <w:proofErr w:type="spellEnd"/>
      <w:r w:rsidRPr="00F1438E">
        <w:rPr>
          <w:b/>
          <w:lang w:val="en-GB"/>
        </w:rPr>
        <w:t xml:space="preserve"> J.L., Dixon J. and </w:t>
      </w:r>
      <w:r w:rsidR="00997515" w:rsidRPr="00F1438E">
        <w:rPr>
          <w:b/>
          <w:lang w:val="en-GB"/>
        </w:rPr>
        <w:t>Whittaker V</w:t>
      </w:r>
      <w:r w:rsidRPr="00F1438E">
        <w:rPr>
          <w:b/>
          <w:lang w:val="en-GB"/>
        </w:rPr>
        <w:t>.</w:t>
      </w:r>
      <w:r w:rsidR="00997515" w:rsidRPr="00F1438E">
        <w:rPr>
          <w:b/>
          <w:lang w:val="en-GB"/>
        </w:rPr>
        <w:t>J.</w:t>
      </w:r>
      <w:r w:rsidR="00997515" w:rsidRPr="00D552D1">
        <w:rPr>
          <w:lang w:val="en-GB"/>
        </w:rPr>
        <w:t xml:space="preserve"> </w:t>
      </w:r>
      <w:r>
        <w:rPr>
          <w:lang w:val="en-GB"/>
        </w:rPr>
        <w:t xml:space="preserve"> (2007). </w:t>
      </w:r>
      <w:r w:rsidR="00997515" w:rsidRPr="00D552D1">
        <w:rPr>
          <w:lang w:val="en-GB"/>
        </w:rPr>
        <w:t xml:space="preserve">An exploration of the use of simple statistics to measure consensus and stability in Delphi studies. </w:t>
      </w:r>
      <w:r w:rsidR="00997515" w:rsidRPr="00F1438E">
        <w:rPr>
          <w:i/>
          <w:lang w:val="en-GB"/>
        </w:rPr>
        <w:t>BMC Med</w:t>
      </w:r>
      <w:r w:rsidRPr="00F1438E">
        <w:rPr>
          <w:i/>
          <w:lang w:val="en-GB"/>
        </w:rPr>
        <w:t>ical</w:t>
      </w:r>
      <w:r w:rsidR="00997515" w:rsidRPr="00F1438E">
        <w:rPr>
          <w:i/>
          <w:lang w:val="en-GB"/>
        </w:rPr>
        <w:t xml:space="preserve"> Res</w:t>
      </w:r>
      <w:r w:rsidRPr="00F1438E">
        <w:rPr>
          <w:i/>
          <w:lang w:val="en-GB"/>
        </w:rPr>
        <w:t>earch</w:t>
      </w:r>
      <w:r w:rsidR="00997515" w:rsidRPr="00F1438E">
        <w:rPr>
          <w:i/>
          <w:lang w:val="en-GB"/>
        </w:rPr>
        <w:t xml:space="preserve"> Methodol</w:t>
      </w:r>
      <w:r w:rsidRPr="00F1438E">
        <w:rPr>
          <w:i/>
          <w:lang w:val="en-GB"/>
        </w:rPr>
        <w:t>ogy</w:t>
      </w:r>
      <w:r>
        <w:rPr>
          <w:lang w:val="en-GB"/>
        </w:rPr>
        <w:t>,</w:t>
      </w:r>
      <w:r w:rsidR="00997515" w:rsidRPr="00D552D1">
        <w:rPr>
          <w:lang w:val="en-GB"/>
        </w:rPr>
        <w:t xml:space="preserve"> Nov 29</w:t>
      </w:r>
      <w:r>
        <w:rPr>
          <w:lang w:val="en-GB"/>
        </w:rPr>
        <w:t xml:space="preserve">, </w:t>
      </w:r>
      <w:r w:rsidR="00997515" w:rsidRPr="00D552D1">
        <w:rPr>
          <w:lang w:val="en-GB"/>
        </w:rPr>
        <w:t>7</w:t>
      </w:r>
      <w:r>
        <w:rPr>
          <w:lang w:val="en-GB"/>
        </w:rPr>
        <w:t xml:space="preserve">, </w:t>
      </w:r>
      <w:r w:rsidR="00997515" w:rsidRPr="00D552D1">
        <w:rPr>
          <w:lang w:val="en-GB"/>
        </w:rPr>
        <w:t>52.</w:t>
      </w:r>
    </w:p>
    <w:p w:rsidR="00997515" w:rsidRPr="00D552D1" w:rsidRDefault="00997515" w:rsidP="00997515">
      <w:pPr>
        <w:rPr>
          <w:lang w:val="en-GB"/>
        </w:rPr>
      </w:pPr>
    </w:p>
    <w:p w:rsidR="00997515" w:rsidRPr="00D552D1" w:rsidRDefault="00997515" w:rsidP="00997515">
      <w:pPr>
        <w:rPr>
          <w:lang w:val="en-GB"/>
        </w:rPr>
      </w:pPr>
      <w:r w:rsidRPr="00F1438E">
        <w:rPr>
          <w:b/>
          <w:lang w:val="en-GB"/>
        </w:rPr>
        <w:t>Iqbal S</w:t>
      </w:r>
      <w:r w:rsidR="00F1438E" w:rsidRPr="00F1438E">
        <w:rPr>
          <w:b/>
          <w:lang w:val="en-GB"/>
        </w:rPr>
        <w:t>. and</w:t>
      </w:r>
      <w:r w:rsidRPr="00F1438E">
        <w:rPr>
          <w:b/>
          <w:lang w:val="en-GB"/>
        </w:rPr>
        <w:t xml:space="preserve"> </w:t>
      </w:r>
      <w:proofErr w:type="spellStart"/>
      <w:r w:rsidRPr="00F1438E">
        <w:rPr>
          <w:b/>
          <w:lang w:val="en-GB"/>
        </w:rPr>
        <w:t>Pipon</w:t>
      </w:r>
      <w:proofErr w:type="spellEnd"/>
      <w:r w:rsidRPr="00F1438E">
        <w:rPr>
          <w:b/>
          <w:lang w:val="en-GB"/>
        </w:rPr>
        <w:t>-Young L</w:t>
      </w:r>
      <w:r w:rsidRPr="00D552D1">
        <w:rPr>
          <w:lang w:val="en-GB"/>
        </w:rPr>
        <w:t xml:space="preserve">. </w:t>
      </w:r>
      <w:r w:rsidR="00F1438E">
        <w:rPr>
          <w:lang w:val="en-GB"/>
        </w:rPr>
        <w:t xml:space="preserve">(2009). </w:t>
      </w:r>
      <w:r w:rsidRPr="00D552D1">
        <w:rPr>
          <w:lang w:val="en-GB"/>
        </w:rPr>
        <w:t xml:space="preserve">The Delphi method. </w:t>
      </w:r>
      <w:r w:rsidR="00F1438E" w:rsidRPr="00F1438E">
        <w:rPr>
          <w:i/>
          <w:lang w:val="en-GB"/>
        </w:rPr>
        <w:t xml:space="preserve">The </w:t>
      </w:r>
      <w:r w:rsidRPr="00F1438E">
        <w:rPr>
          <w:i/>
          <w:lang w:val="en-GB"/>
        </w:rPr>
        <w:t>Psychologist</w:t>
      </w:r>
      <w:r w:rsidR="00F1438E">
        <w:rPr>
          <w:lang w:val="en-GB"/>
        </w:rPr>
        <w:t xml:space="preserve">, </w:t>
      </w:r>
      <w:r w:rsidRPr="00D552D1">
        <w:rPr>
          <w:lang w:val="en-GB"/>
        </w:rPr>
        <w:t>22</w:t>
      </w:r>
      <w:r w:rsidR="00F1438E">
        <w:rPr>
          <w:lang w:val="en-GB"/>
        </w:rPr>
        <w:t xml:space="preserve">, </w:t>
      </w:r>
      <w:r w:rsidRPr="00D552D1">
        <w:rPr>
          <w:lang w:val="en-GB"/>
        </w:rPr>
        <w:t>598-600.</w:t>
      </w:r>
    </w:p>
    <w:p w:rsidR="00997515" w:rsidRDefault="00997515" w:rsidP="00997515">
      <w:pPr>
        <w:rPr>
          <w:lang w:val="en-GB"/>
        </w:rPr>
      </w:pPr>
    </w:p>
    <w:p w:rsidR="00997515" w:rsidRDefault="00997515" w:rsidP="00997515">
      <w:pPr>
        <w:rPr>
          <w:lang w:val="en-GB"/>
        </w:rPr>
      </w:pPr>
      <w:proofErr w:type="spellStart"/>
      <w:r w:rsidRPr="00F1438E">
        <w:rPr>
          <w:b/>
          <w:lang w:val="en-GB"/>
        </w:rPr>
        <w:t>Jünger</w:t>
      </w:r>
      <w:proofErr w:type="spellEnd"/>
      <w:r w:rsidRPr="00F1438E">
        <w:rPr>
          <w:b/>
          <w:lang w:val="en-GB"/>
        </w:rPr>
        <w:t xml:space="preserve"> S</w:t>
      </w:r>
      <w:r w:rsidR="00F1438E" w:rsidRPr="00F1438E">
        <w:rPr>
          <w:b/>
          <w:lang w:val="en-GB"/>
        </w:rPr>
        <w:t>.</w:t>
      </w:r>
      <w:r w:rsidRPr="00F1438E">
        <w:rPr>
          <w:b/>
          <w:lang w:val="en-GB"/>
        </w:rPr>
        <w:t xml:space="preserve">, </w:t>
      </w:r>
      <w:r w:rsidR="00F1438E" w:rsidRPr="00F1438E">
        <w:rPr>
          <w:b/>
          <w:lang w:val="en-GB"/>
        </w:rPr>
        <w:t xml:space="preserve">Payne S., </w:t>
      </w:r>
      <w:proofErr w:type="spellStart"/>
      <w:r w:rsidR="00F1438E" w:rsidRPr="00F1438E">
        <w:rPr>
          <w:b/>
          <w:lang w:val="en-GB"/>
        </w:rPr>
        <w:t>Brearley</w:t>
      </w:r>
      <w:proofErr w:type="spellEnd"/>
      <w:r w:rsidR="00F1438E" w:rsidRPr="00F1438E">
        <w:rPr>
          <w:b/>
          <w:lang w:val="en-GB"/>
        </w:rPr>
        <w:t xml:space="preserve"> S., </w:t>
      </w:r>
      <w:proofErr w:type="spellStart"/>
      <w:r w:rsidR="00F1438E" w:rsidRPr="00F1438E">
        <w:rPr>
          <w:b/>
          <w:lang w:val="en-GB"/>
        </w:rPr>
        <w:t>Ploenes</w:t>
      </w:r>
      <w:proofErr w:type="spellEnd"/>
      <w:r w:rsidR="00F1438E" w:rsidRPr="00F1438E">
        <w:rPr>
          <w:b/>
          <w:lang w:val="en-GB"/>
        </w:rPr>
        <w:t xml:space="preserve"> V. and </w:t>
      </w:r>
      <w:proofErr w:type="spellStart"/>
      <w:r w:rsidRPr="00F1438E">
        <w:rPr>
          <w:b/>
          <w:lang w:val="en-GB"/>
        </w:rPr>
        <w:t>Radbruch</w:t>
      </w:r>
      <w:proofErr w:type="spellEnd"/>
      <w:r w:rsidRPr="00F1438E">
        <w:rPr>
          <w:b/>
          <w:lang w:val="en-GB"/>
        </w:rPr>
        <w:t xml:space="preserve"> L</w:t>
      </w:r>
      <w:r w:rsidRPr="00D552D1">
        <w:rPr>
          <w:lang w:val="en-GB"/>
        </w:rPr>
        <w:t xml:space="preserve">. </w:t>
      </w:r>
      <w:r w:rsidR="00F1438E">
        <w:rPr>
          <w:lang w:val="en-GB"/>
        </w:rPr>
        <w:t xml:space="preserve">(2012). </w:t>
      </w:r>
      <w:r w:rsidRPr="00D552D1">
        <w:rPr>
          <w:lang w:val="en-GB"/>
        </w:rPr>
        <w:t xml:space="preserve">Consensus building in palliative care: a Europe-wide </w:t>
      </w:r>
      <w:proofErr w:type="spellStart"/>
      <w:r w:rsidRPr="00D552D1">
        <w:rPr>
          <w:lang w:val="en-GB"/>
        </w:rPr>
        <w:t>delphi</w:t>
      </w:r>
      <w:proofErr w:type="spellEnd"/>
      <w:r w:rsidRPr="00D552D1">
        <w:rPr>
          <w:lang w:val="en-GB"/>
        </w:rPr>
        <w:t xml:space="preserve"> study on common understandings and conceptual </w:t>
      </w:r>
      <w:r w:rsidR="00F1438E">
        <w:rPr>
          <w:lang w:val="en-GB"/>
        </w:rPr>
        <w:t xml:space="preserve">differences. </w:t>
      </w:r>
      <w:r w:rsidR="00F1438E" w:rsidRPr="00F1438E">
        <w:rPr>
          <w:i/>
          <w:lang w:val="en-GB"/>
        </w:rPr>
        <w:t xml:space="preserve">Journal of </w:t>
      </w:r>
      <w:r w:rsidRPr="00F1438E">
        <w:rPr>
          <w:i/>
          <w:lang w:val="en-GB"/>
        </w:rPr>
        <w:t xml:space="preserve">Pain </w:t>
      </w:r>
      <w:r w:rsidR="00F1438E" w:rsidRPr="00F1438E">
        <w:rPr>
          <w:i/>
          <w:lang w:val="en-GB"/>
        </w:rPr>
        <w:t xml:space="preserve">and </w:t>
      </w:r>
      <w:r w:rsidRPr="00F1438E">
        <w:rPr>
          <w:i/>
          <w:lang w:val="en-GB"/>
        </w:rPr>
        <w:t>Symptom Manage</w:t>
      </w:r>
      <w:r w:rsidR="00F1438E" w:rsidRPr="00F1438E">
        <w:rPr>
          <w:i/>
          <w:lang w:val="en-GB"/>
        </w:rPr>
        <w:t>ment</w:t>
      </w:r>
      <w:r w:rsidR="00F1438E">
        <w:rPr>
          <w:lang w:val="en-GB"/>
        </w:rPr>
        <w:t xml:space="preserve">, </w:t>
      </w:r>
      <w:r w:rsidRPr="00D552D1">
        <w:rPr>
          <w:lang w:val="en-GB"/>
        </w:rPr>
        <w:t>44</w:t>
      </w:r>
      <w:r w:rsidR="00F1438E">
        <w:rPr>
          <w:lang w:val="en-GB"/>
        </w:rPr>
        <w:t>, 192-205.</w:t>
      </w:r>
    </w:p>
    <w:p w:rsidR="002572F7" w:rsidRDefault="002572F7" w:rsidP="00997515">
      <w:pPr>
        <w:rPr>
          <w:lang w:val="en-GB"/>
        </w:rPr>
      </w:pPr>
    </w:p>
    <w:p w:rsidR="00997515" w:rsidRDefault="00F1438E" w:rsidP="00997515">
      <w:pPr>
        <w:rPr>
          <w:lang w:val="en-GB"/>
        </w:rPr>
      </w:pPr>
      <w:proofErr w:type="spellStart"/>
      <w:r w:rsidRPr="00F1438E">
        <w:rPr>
          <w:b/>
          <w:lang w:val="en-GB"/>
        </w:rPr>
        <w:t>Pigni</w:t>
      </w:r>
      <w:proofErr w:type="spellEnd"/>
      <w:r w:rsidRPr="00F1438E">
        <w:rPr>
          <w:b/>
          <w:lang w:val="en-GB"/>
        </w:rPr>
        <w:t xml:space="preserve"> A. et al</w:t>
      </w:r>
      <w:r w:rsidR="00997515" w:rsidRPr="00F1438E">
        <w:rPr>
          <w:b/>
          <w:lang w:val="en-GB"/>
        </w:rPr>
        <w:t>.</w:t>
      </w:r>
      <w:r w:rsidR="00997515" w:rsidRPr="00D552D1">
        <w:rPr>
          <w:lang w:val="en-GB"/>
        </w:rPr>
        <w:t xml:space="preserve"> </w:t>
      </w:r>
      <w:r>
        <w:rPr>
          <w:lang w:val="en-GB"/>
        </w:rPr>
        <w:t xml:space="preserve">(2010). </w:t>
      </w:r>
      <w:r w:rsidR="00997515" w:rsidRPr="00D552D1">
        <w:rPr>
          <w:lang w:val="en-GB"/>
        </w:rPr>
        <w:t xml:space="preserve">Content development for </w:t>
      </w:r>
      <w:r>
        <w:rPr>
          <w:lang w:val="en-GB"/>
        </w:rPr>
        <w:t>European g</w:t>
      </w:r>
      <w:r w:rsidRPr="00D552D1">
        <w:rPr>
          <w:lang w:val="en-GB"/>
        </w:rPr>
        <w:t xml:space="preserve">uidelines </w:t>
      </w:r>
      <w:r w:rsidR="00997515" w:rsidRPr="00D552D1">
        <w:rPr>
          <w:lang w:val="en-GB"/>
        </w:rPr>
        <w:t xml:space="preserve">on the use of opioids for cancer pain: a systematic review and Expert Consensus Study. </w:t>
      </w:r>
      <w:r w:rsidR="00997515" w:rsidRPr="00F1438E">
        <w:rPr>
          <w:i/>
          <w:lang w:val="en-GB"/>
        </w:rPr>
        <w:t xml:space="preserve">Minerva </w:t>
      </w:r>
      <w:proofErr w:type="spellStart"/>
      <w:r w:rsidR="00997515" w:rsidRPr="00F1438E">
        <w:rPr>
          <w:i/>
          <w:lang w:val="en-GB"/>
        </w:rPr>
        <w:t>Anestesiol</w:t>
      </w:r>
      <w:r w:rsidRPr="00F1438E">
        <w:rPr>
          <w:i/>
          <w:lang w:val="en-GB"/>
        </w:rPr>
        <w:t>ogica</w:t>
      </w:r>
      <w:proofErr w:type="spellEnd"/>
      <w:r>
        <w:rPr>
          <w:lang w:val="en-GB"/>
        </w:rPr>
        <w:t xml:space="preserve">, </w:t>
      </w:r>
      <w:r w:rsidR="00997515" w:rsidRPr="003070A8">
        <w:rPr>
          <w:lang w:val="en-GB"/>
        </w:rPr>
        <w:t>76</w:t>
      </w:r>
      <w:r>
        <w:rPr>
          <w:lang w:val="en-GB"/>
        </w:rPr>
        <w:t xml:space="preserve">, </w:t>
      </w:r>
      <w:r w:rsidR="00997515" w:rsidRPr="003070A8">
        <w:rPr>
          <w:lang w:val="en-GB"/>
        </w:rPr>
        <w:t>833-</w:t>
      </w:r>
      <w:r>
        <w:rPr>
          <w:lang w:val="en-GB"/>
        </w:rPr>
        <w:t>8</w:t>
      </w:r>
      <w:r w:rsidR="00997515" w:rsidRPr="003070A8">
        <w:rPr>
          <w:lang w:val="en-GB"/>
        </w:rPr>
        <w:t>43</w:t>
      </w:r>
      <w:r w:rsidR="00997515">
        <w:rPr>
          <w:lang w:val="en-GB"/>
        </w:rPr>
        <w:t>.</w:t>
      </w:r>
    </w:p>
    <w:p w:rsidR="00997515" w:rsidRPr="00D552D1" w:rsidRDefault="00997515" w:rsidP="00997515">
      <w:pPr>
        <w:rPr>
          <w:lang w:val="en-GB"/>
        </w:rPr>
      </w:pPr>
    </w:p>
    <w:p w:rsidR="00997515" w:rsidRPr="00D552D1" w:rsidRDefault="00997515" w:rsidP="00997515">
      <w:pPr>
        <w:rPr>
          <w:lang w:val="en-GB"/>
        </w:rPr>
      </w:pPr>
      <w:r w:rsidRPr="00F1438E">
        <w:rPr>
          <w:b/>
          <w:lang w:val="en-GB"/>
        </w:rPr>
        <w:t>Powell C</w:t>
      </w:r>
      <w:r w:rsidRPr="00D552D1">
        <w:rPr>
          <w:lang w:val="en-GB"/>
        </w:rPr>
        <w:t>.</w:t>
      </w:r>
      <w:r w:rsidR="00F1438E">
        <w:rPr>
          <w:lang w:val="en-GB"/>
        </w:rPr>
        <w:t xml:space="preserve"> (2003). </w:t>
      </w:r>
      <w:r w:rsidRPr="00D552D1">
        <w:rPr>
          <w:lang w:val="en-GB"/>
        </w:rPr>
        <w:t xml:space="preserve">The Delphi technique: myths and realities. </w:t>
      </w:r>
      <w:r w:rsidR="00F1438E" w:rsidRPr="00F1438E">
        <w:rPr>
          <w:i/>
          <w:lang w:val="en-GB"/>
        </w:rPr>
        <w:t>Journal of Advanced Nursing</w:t>
      </w:r>
      <w:r w:rsidR="00F1438E">
        <w:rPr>
          <w:lang w:val="en-GB"/>
        </w:rPr>
        <w:t xml:space="preserve">, </w:t>
      </w:r>
      <w:r w:rsidRPr="00D552D1">
        <w:rPr>
          <w:lang w:val="en-GB"/>
        </w:rPr>
        <w:t>41</w:t>
      </w:r>
      <w:r w:rsidR="00F1438E">
        <w:rPr>
          <w:lang w:val="en-GB"/>
        </w:rPr>
        <w:t xml:space="preserve">, </w:t>
      </w:r>
      <w:r w:rsidRPr="00D552D1">
        <w:rPr>
          <w:lang w:val="en-GB"/>
        </w:rPr>
        <w:t>376-</w:t>
      </w:r>
      <w:r w:rsidR="00F1438E">
        <w:rPr>
          <w:lang w:val="en-GB"/>
        </w:rPr>
        <w:t>3</w:t>
      </w:r>
      <w:r w:rsidRPr="00D552D1">
        <w:rPr>
          <w:lang w:val="en-GB"/>
        </w:rPr>
        <w:t>82.</w:t>
      </w:r>
    </w:p>
    <w:p w:rsidR="001C6E8E" w:rsidRDefault="00F10397" w:rsidP="00997515">
      <w:pPr>
        <w:rPr>
          <w:lang w:val="en-GB"/>
        </w:rPr>
      </w:pPr>
    </w:p>
    <w:p w:rsidR="00997515" w:rsidRPr="00D552D1" w:rsidRDefault="00F1438E" w:rsidP="00997515">
      <w:pPr>
        <w:rPr>
          <w:lang w:val="en-GB"/>
        </w:rPr>
      </w:pPr>
      <w:r w:rsidRPr="00F1438E">
        <w:rPr>
          <w:b/>
          <w:lang w:val="en-GB"/>
        </w:rPr>
        <w:t>Steele R. et al</w:t>
      </w:r>
      <w:r w:rsidR="00997515" w:rsidRPr="00D552D1">
        <w:rPr>
          <w:lang w:val="en-GB"/>
        </w:rPr>
        <w:t xml:space="preserve">. </w:t>
      </w:r>
      <w:r>
        <w:rPr>
          <w:lang w:val="en-GB"/>
        </w:rPr>
        <w:t xml:space="preserve">(2008). </w:t>
      </w:r>
      <w:r w:rsidR="00997515" w:rsidRPr="00D552D1">
        <w:rPr>
          <w:lang w:val="en-GB"/>
        </w:rPr>
        <w:t xml:space="preserve">Research priorities in </w:t>
      </w:r>
      <w:proofErr w:type="spellStart"/>
      <w:r w:rsidR="00997515" w:rsidRPr="00D552D1">
        <w:rPr>
          <w:lang w:val="en-GB"/>
        </w:rPr>
        <w:t>pediatric</w:t>
      </w:r>
      <w:proofErr w:type="spellEnd"/>
      <w:r w:rsidR="00997515" w:rsidRPr="00D552D1">
        <w:rPr>
          <w:lang w:val="en-GB"/>
        </w:rPr>
        <w:t xml:space="preserve"> palliative care: a Delphi study. </w:t>
      </w:r>
      <w:r w:rsidR="00997515" w:rsidRPr="00F1438E">
        <w:rPr>
          <w:i/>
          <w:lang w:val="en-GB"/>
        </w:rPr>
        <w:t>J</w:t>
      </w:r>
      <w:r w:rsidRPr="00F1438E">
        <w:rPr>
          <w:i/>
          <w:lang w:val="en-GB"/>
        </w:rPr>
        <w:t>ournal of</w:t>
      </w:r>
      <w:r w:rsidR="00997515" w:rsidRPr="00F1438E">
        <w:rPr>
          <w:i/>
          <w:lang w:val="en-GB"/>
        </w:rPr>
        <w:t xml:space="preserve"> Palliat</w:t>
      </w:r>
      <w:r w:rsidRPr="00F1438E">
        <w:rPr>
          <w:i/>
          <w:lang w:val="en-GB"/>
        </w:rPr>
        <w:t>ive</w:t>
      </w:r>
      <w:r w:rsidR="00997515" w:rsidRPr="00F1438E">
        <w:rPr>
          <w:i/>
          <w:lang w:val="en-GB"/>
        </w:rPr>
        <w:t xml:space="preserve"> Care</w:t>
      </w:r>
      <w:r>
        <w:rPr>
          <w:lang w:val="en-GB"/>
        </w:rPr>
        <w:t xml:space="preserve">, </w:t>
      </w:r>
      <w:r w:rsidR="00997515" w:rsidRPr="00D552D1">
        <w:rPr>
          <w:lang w:val="en-GB"/>
        </w:rPr>
        <w:t>24</w:t>
      </w:r>
      <w:r>
        <w:rPr>
          <w:lang w:val="en-GB"/>
        </w:rPr>
        <w:t xml:space="preserve">, </w:t>
      </w:r>
      <w:r w:rsidR="00997515" w:rsidRPr="00D552D1">
        <w:rPr>
          <w:lang w:val="en-GB"/>
        </w:rPr>
        <w:t>229-</w:t>
      </w:r>
      <w:r>
        <w:rPr>
          <w:lang w:val="en-GB"/>
        </w:rPr>
        <w:t>2</w:t>
      </w:r>
      <w:r w:rsidR="00997515" w:rsidRPr="00D552D1">
        <w:rPr>
          <w:lang w:val="en-GB"/>
        </w:rPr>
        <w:t>39.</w:t>
      </w:r>
    </w:p>
    <w:p w:rsidR="00997515" w:rsidRPr="00474DD7" w:rsidRDefault="00997515" w:rsidP="00997515">
      <w:pPr>
        <w:rPr>
          <w:lang w:val="en-GB"/>
        </w:rPr>
      </w:pPr>
    </w:p>
    <w:sectPr w:rsidR="00997515" w:rsidRPr="00474DD7" w:rsidSect="003C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97" w:rsidRDefault="00F10397" w:rsidP="002572F7">
      <w:r>
        <w:separator/>
      </w:r>
    </w:p>
  </w:endnote>
  <w:endnote w:type="continuationSeparator" w:id="0">
    <w:p w:rsidR="00F10397" w:rsidRDefault="00F10397" w:rsidP="0025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049003"/>
      <w:docPartObj>
        <w:docPartGallery w:val="Page Numbers (Bottom of Page)"/>
        <w:docPartUnique/>
      </w:docPartObj>
    </w:sdtPr>
    <w:sdtEndPr/>
    <w:sdtContent>
      <w:p w:rsidR="002572F7" w:rsidRDefault="002572F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089">
          <w:rPr>
            <w:noProof/>
          </w:rPr>
          <w:t>1</w:t>
        </w:r>
        <w:r>
          <w:fldChar w:fldCharType="end"/>
        </w:r>
      </w:p>
    </w:sdtContent>
  </w:sdt>
  <w:p w:rsidR="002572F7" w:rsidRDefault="002572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97" w:rsidRDefault="00F10397" w:rsidP="002572F7">
      <w:r>
        <w:separator/>
      </w:r>
    </w:p>
  </w:footnote>
  <w:footnote w:type="continuationSeparator" w:id="0">
    <w:p w:rsidR="00F10397" w:rsidRDefault="00F10397" w:rsidP="0025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5D8"/>
    <w:multiLevelType w:val="hybridMultilevel"/>
    <w:tmpl w:val="22D21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D7"/>
    <w:rsid w:val="00157C97"/>
    <w:rsid w:val="002572F7"/>
    <w:rsid w:val="002860C1"/>
    <w:rsid w:val="003938F8"/>
    <w:rsid w:val="003C25D0"/>
    <w:rsid w:val="00423393"/>
    <w:rsid w:val="004257EC"/>
    <w:rsid w:val="00474DD7"/>
    <w:rsid w:val="005356F1"/>
    <w:rsid w:val="00665957"/>
    <w:rsid w:val="00695089"/>
    <w:rsid w:val="00763CBE"/>
    <w:rsid w:val="00772387"/>
    <w:rsid w:val="00820213"/>
    <w:rsid w:val="008F18DE"/>
    <w:rsid w:val="00997515"/>
    <w:rsid w:val="009A41D4"/>
    <w:rsid w:val="009A62BF"/>
    <w:rsid w:val="009E1691"/>
    <w:rsid w:val="009E3562"/>
    <w:rsid w:val="00A97960"/>
    <w:rsid w:val="00AC420B"/>
    <w:rsid w:val="00B85104"/>
    <w:rsid w:val="00C30A23"/>
    <w:rsid w:val="00CA49EA"/>
    <w:rsid w:val="00CC2244"/>
    <w:rsid w:val="00D1374B"/>
    <w:rsid w:val="00D63A24"/>
    <w:rsid w:val="00D769A9"/>
    <w:rsid w:val="00D77DF8"/>
    <w:rsid w:val="00E77781"/>
    <w:rsid w:val="00F10397"/>
    <w:rsid w:val="00F1438E"/>
    <w:rsid w:val="00F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474DD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474D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4DD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4D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DD7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rsid w:val="009975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72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72F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572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72F7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474DD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474D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4DD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4D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DD7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rsid w:val="009975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72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72F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572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72F7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renciamento.ufba.br/Downloads/delphi%20(1)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- van Kampen, JT van der</dc:creator>
  <cp:lastModifiedBy>Steen - van Kampen, JT van der</cp:lastModifiedBy>
  <cp:revision>3</cp:revision>
  <cp:lastPrinted>2015-02-24T10:53:00Z</cp:lastPrinted>
  <dcterms:created xsi:type="dcterms:W3CDTF">2015-04-29T09:28:00Z</dcterms:created>
  <dcterms:modified xsi:type="dcterms:W3CDTF">2015-04-29T09:28:00Z</dcterms:modified>
</cp:coreProperties>
</file>