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A" w:rsidRPr="00983875" w:rsidRDefault="00E018DA" w:rsidP="006B5836">
      <w:pPr>
        <w:pStyle w:val="NoSpacing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983875">
        <w:rPr>
          <w:rFonts w:ascii="Verdana" w:hAnsi="Verdana"/>
          <w:b/>
          <w:sz w:val="28"/>
          <w:szCs w:val="28"/>
          <w:u w:val="single"/>
        </w:rPr>
        <w:t>Questionnaire</w:t>
      </w:r>
    </w:p>
    <w:p w:rsidR="00E018DA" w:rsidRDefault="00E018DA" w:rsidP="00B559C3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B559C3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B559C3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B559C3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 xml:space="preserve">Do you </w:t>
      </w:r>
      <w:r>
        <w:rPr>
          <w:rFonts w:ascii="Verdana" w:hAnsi="Verdana"/>
          <w:sz w:val="20"/>
          <w:szCs w:val="20"/>
        </w:rPr>
        <w:t>prescribe Acetylcholinesterase i</w:t>
      </w:r>
      <w:r w:rsidRPr="00D74542">
        <w:rPr>
          <w:rFonts w:ascii="Verdana" w:hAnsi="Verdana"/>
          <w:sz w:val="20"/>
          <w:szCs w:val="20"/>
        </w:rPr>
        <w:t>nhibitors?</w:t>
      </w: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 xml:space="preserve">Yes                                                    No </w:t>
      </w: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BC68E7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long have you been working in Old Age Psychiatry?</w:t>
      </w:r>
    </w:p>
    <w:p w:rsidR="00E018DA" w:rsidRDefault="00E018DA" w:rsidP="002F57BC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F57BC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0-1 years</w:t>
      </w:r>
    </w:p>
    <w:p w:rsidR="00E018DA" w:rsidRDefault="00E018DA" w:rsidP="002F57BC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1-5 years</w:t>
      </w:r>
    </w:p>
    <w:p w:rsidR="00E018DA" w:rsidRDefault="00E018DA" w:rsidP="002F57BC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5-10 years</w:t>
      </w:r>
    </w:p>
    <w:p w:rsidR="00E018DA" w:rsidRDefault="00E018DA" w:rsidP="002F57BC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&gt; 10 years</w:t>
      </w:r>
    </w:p>
    <w:p w:rsidR="00E018DA" w:rsidRDefault="00E018DA" w:rsidP="00BC68E7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BC68E7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BC68E7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Amongst the three compounds available is there a particular drug which is more widely used in your local practice?</w:t>
      </w: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Yes                                                    No</w:t>
      </w: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If you hav</w:t>
      </w:r>
      <w:r>
        <w:rPr>
          <w:rFonts w:ascii="Verdana" w:hAnsi="Verdana"/>
          <w:sz w:val="20"/>
          <w:szCs w:val="20"/>
        </w:rPr>
        <w:t>e said ‘Yes’ to question 3, please specify the name of the drug?</w:t>
      </w:r>
    </w:p>
    <w:p w:rsidR="00E018DA" w:rsidRDefault="00E018DA" w:rsidP="00BC68E7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Pr="00D74542" w:rsidRDefault="00E018DA" w:rsidP="00BC68E7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0266DC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0266DC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Pr="00D74542" w:rsidRDefault="00E018DA" w:rsidP="000266DC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BC68E7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If you hav</w:t>
      </w:r>
      <w:r>
        <w:rPr>
          <w:rFonts w:ascii="Verdana" w:hAnsi="Verdana"/>
          <w:sz w:val="20"/>
          <w:szCs w:val="20"/>
        </w:rPr>
        <w:t>e said ‘Yes’ to question 3, please explain why?</w:t>
      </w:r>
    </w:p>
    <w:p w:rsidR="00E018DA" w:rsidRDefault="00E018DA" w:rsidP="002F57BC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Clinical preference</w:t>
      </w:r>
    </w:p>
    <w:p w:rsidR="00E018DA" w:rsidRDefault="00E018DA" w:rsidP="002F57BC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 procurement/ prescribing policy</w:t>
      </w:r>
    </w:p>
    <w:p w:rsidR="00E018DA" w:rsidRDefault="001653B4" w:rsidP="00BC68E7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365125</wp:posOffset>
                </wp:positionV>
                <wp:extent cx="5372100" cy="914400"/>
                <wp:effectExtent l="9525" t="12700" r="952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DA" w:rsidRDefault="00E018DA"/>
                          <w:p w:rsidR="00E018DA" w:rsidRDefault="00E01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8.75pt;width:42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FVJgIAAFAEAAAOAAAAZHJzL2Uyb0RvYy54bWysVNtu2zAMfR+wfxD0vtjxkqUz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">
                <v:textbox>
                  <w:txbxContent>
                    <w:p w:rsidR="00E018DA" w:rsidRDefault="00E018DA"/>
                    <w:p w:rsidR="00E018DA" w:rsidRDefault="00E018DA"/>
                  </w:txbxContent>
                </v:textbox>
              </v:shape>
            </w:pict>
          </mc:Fallback>
        </mc:AlternateContent>
      </w:r>
      <w:r w:rsidR="00E018DA">
        <w:rPr>
          <w:rFonts w:ascii="Verdana" w:hAnsi="Verdana"/>
          <w:sz w:val="20"/>
          <w:szCs w:val="20"/>
        </w:rPr>
        <w:t>Other (please specify)</w:t>
      </w:r>
    </w:p>
    <w:p w:rsidR="00E018DA" w:rsidRDefault="001653B4" w:rsidP="00CB0DA2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AU" w:eastAsia="en-AU"/>
        </w:rPr>
        <mc:AlternateContent>
          <mc:Choice Requires="wpc">
            <w:drawing>
              <wp:inline distT="0" distB="0" distL="0" distR="0">
                <wp:extent cx="45720" cy="1371600"/>
                <wp:effectExtent l="0" t="0" r="1905" b="0"/>
                <wp:docPr id="5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3.6pt;height:108pt;mso-position-horizontal-relative:char;mso-position-vertical-relative:line" coordsize="45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NRA/v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CB0DA2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Page 1 of 3</w:t>
      </w:r>
    </w:p>
    <w:p w:rsidR="00E018DA" w:rsidRPr="00D74542" w:rsidRDefault="00E018DA" w:rsidP="002D700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lastRenderedPageBreak/>
        <w:t>Up until now in what circumstances would you have considered stopping this medication?</w:t>
      </w:r>
    </w:p>
    <w:p w:rsidR="00E018DA" w:rsidRPr="00D74542" w:rsidRDefault="00E018DA" w:rsidP="000266DC">
      <w:pPr>
        <w:pStyle w:val="NoSpacing"/>
        <w:ind w:left="720"/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(Tick all that apply)</w:t>
      </w:r>
    </w:p>
    <w:p w:rsidR="00E018DA" w:rsidRPr="00D74542" w:rsidRDefault="00E018DA" w:rsidP="002D7001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Never</w:t>
      </w:r>
    </w:p>
    <w:p w:rsidR="00E018DA" w:rsidRPr="00D74542" w:rsidRDefault="00E018DA" w:rsidP="002D7001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Side Effects</w:t>
      </w:r>
    </w:p>
    <w:p w:rsidR="00E018DA" w:rsidRDefault="00E018DA" w:rsidP="002D7001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Cognitive Decline</w:t>
      </w:r>
      <w:r>
        <w:rPr>
          <w:rFonts w:ascii="Verdana" w:hAnsi="Verdana"/>
          <w:sz w:val="20"/>
          <w:szCs w:val="20"/>
        </w:rPr>
        <w:t xml:space="preserve"> evidenced by information from carers </w:t>
      </w:r>
    </w:p>
    <w:p w:rsidR="00E018DA" w:rsidRPr="00D74542" w:rsidRDefault="00E018DA" w:rsidP="002D7001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MMSE score less than 10</w:t>
      </w:r>
    </w:p>
    <w:p w:rsidR="00E018DA" w:rsidRPr="00D74542" w:rsidRDefault="00E018DA" w:rsidP="002D7001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Entered Institutional Care</w:t>
      </w:r>
    </w:p>
    <w:p w:rsidR="00E018DA" w:rsidRPr="00D74542" w:rsidRDefault="00E018DA" w:rsidP="002F57B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Medical admission/ Physical Decline</w:t>
      </w:r>
    </w:p>
    <w:p w:rsidR="00E018DA" w:rsidRDefault="00E018DA" w:rsidP="002D7001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Other (please specify)</w:t>
      </w:r>
    </w:p>
    <w:p w:rsidR="00E018DA" w:rsidRDefault="001653B4" w:rsidP="002F57BC">
      <w:pPr>
        <w:pStyle w:val="NoSpacing"/>
        <w:ind w:left="1080"/>
        <w:rPr>
          <w:rFonts w:ascii="Verdana" w:hAnsi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239395</wp:posOffset>
                </wp:positionV>
                <wp:extent cx="5372100" cy="914400"/>
                <wp:effectExtent l="9525" t="10795" r="952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DA" w:rsidRDefault="00E01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pt;margin-top:18.85pt;width:4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">
                <v:textbox>
                  <w:txbxContent>
                    <w:p w:rsidR="00E018DA" w:rsidRDefault="00E018DA"/>
                  </w:txbxContent>
                </v:textbox>
              </v:shape>
            </w:pict>
          </mc:Fallback>
        </mc:AlternateContent>
      </w:r>
    </w:p>
    <w:p w:rsidR="00E018DA" w:rsidRPr="00D74542" w:rsidRDefault="001653B4" w:rsidP="002F57BC">
      <w:pPr>
        <w:pStyle w:val="NoSpacing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AU" w:eastAsia="en-AU"/>
        </w:rPr>
        <mc:AlternateContent>
          <mc:Choice Requires="wpc">
            <w:drawing>
              <wp:inline distT="0" distB="0" distL="0" distR="0">
                <wp:extent cx="685800" cy="10287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54pt;height:81pt;mso-position-horizontal-relative:char;mso-position-vertical-relative:line" coordsize="685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oZc8/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wqWDS/5KgN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KGXPP9sAAAAFAQAADwAAAAAAAAAAAAAAAABjAwAAZHJzL2Rvd25y&#10;ZXYueG1sUEsFBgAAAAAEAAQA8wAAAGsEAAAAAA==&#10;">
                <v:shape id="_x0000_s1027" type="#_x0000_t75" style="position:absolute;width:6858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018DA" w:rsidRPr="00D74542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rPr>
          <w:rFonts w:ascii="Verdana" w:hAnsi="Verdana"/>
          <w:sz w:val="20"/>
          <w:szCs w:val="20"/>
        </w:rPr>
      </w:pPr>
    </w:p>
    <w:p w:rsidR="00E018DA" w:rsidRPr="00D74542" w:rsidRDefault="00E018DA" w:rsidP="002D700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 until now has your practice been to consider Memantine after stopping Acetylcholinestearse Inhibitors?</w:t>
      </w:r>
    </w:p>
    <w:p w:rsidR="00E018DA" w:rsidRPr="00D74542" w:rsidRDefault="00E018DA" w:rsidP="00A50BB5">
      <w:pPr>
        <w:pStyle w:val="NoSpacing"/>
        <w:ind w:left="720"/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Yes                                                     No</w:t>
      </w:r>
    </w:p>
    <w:p w:rsidR="00E018DA" w:rsidRDefault="00E018DA" w:rsidP="00A50BB5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said ‘yes’ to the previous question , please explain why you considered stopping Acetylcholiesterase Inhibitor in the first place?</w:t>
      </w:r>
    </w:p>
    <w:p w:rsidR="00E018DA" w:rsidRDefault="00E018DA" w:rsidP="006A463A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Treatment Failure</w:t>
      </w:r>
    </w:p>
    <w:p w:rsidR="00E018DA" w:rsidRDefault="00E018DA" w:rsidP="006A463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Side effects of Acetylcholiesterase Inhibitors</w:t>
      </w:r>
    </w:p>
    <w:p w:rsidR="00E018DA" w:rsidRDefault="00E018DA" w:rsidP="006A463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 symptoms deemed more suitable for Memantine</w:t>
      </w:r>
    </w:p>
    <w:p w:rsidR="00E018DA" w:rsidRDefault="00E018DA" w:rsidP="006A463A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(please specify)</w:t>
      </w:r>
    </w:p>
    <w:p w:rsidR="00E018DA" w:rsidRDefault="001653B4" w:rsidP="006A463A">
      <w:pPr>
        <w:pStyle w:val="NoSpacing"/>
        <w:ind w:left="360"/>
        <w:rPr>
          <w:rFonts w:ascii="Verdana" w:hAnsi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5257800" cy="1028700"/>
                <wp:effectExtent l="9525" t="6985" r="952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DA" w:rsidRDefault="00E01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5pt;margin-top:12.55pt;width:41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hoKwIAAFg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">
                <v:textbox>
                  <w:txbxContent>
                    <w:p w:rsidR="00E018DA" w:rsidRDefault="00E018DA"/>
                  </w:txbxContent>
                </v:textbox>
              </v:shape>
            </w:pict>
          </mc:Fallback>
        </mc:AlternateContent>
      </w: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ever used Memantine and Acetylcholiesterase Inhibitor together?</w:t>
      </w:r>
    </w:p>
    <w:p w:rsidR="00E018DA" w:rsidRPr="00D74542" w:rsidRDefault="00E018DA" w:rsidP="006A46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D74542">
        <w:rPr>
          <w:rFonts w:ascii="Verdana" w:hAnsi="Verdana"/>
          <w:sz w:val="20"/>
          <w:szCs w:val="20"/>
        </w:rPr>
        <w:t>Yes                                                     No</w:t>
      </w:r>
    </w:p>
    <w:p w:rsidR="00E018DA" w:rsidRDefault="00E018DA" w:rsidP="002F57BC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2F57BC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Pr="00D74542" w:rsidRDefault="00E018DA" w:rsidP="002F57BC">
      <w:pPr>
        <w:pStyle w:val="NoSpacing"/>
        <w:ind w:left="360"/>
        <w:rPr>
          <w:rFonts w:ascii="Verdana" w:hAnsi="Verdana"/>
          <w:sz w:val="20"/>
          <w:szCs w:val="20"/>
        </w:rPr>
      </w:pPr>
    </w:p>
    <w:p w:rsidR="00E018DA" w:rsidRDefault="00E018DA" w:rsidP="006A463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Regardless of your answer to the previous questions will your future practice regarding prescription of Acetylcholiesterase Inhibitors and/or Memantine change in the light of recent evidence published in the DOMINO-AD study, suggesting benefit of continuing Acetylcholiesterase Inhibitors in the severe stages of Alzheimer’s disease?  </w:t>
      </w:r>
    </w:p>
    <w:p w:rsidR="00E018DA" w:rsidRDefault="00E018DA" w:rsidP="00DC6683">
      <w:pPr>
        <w:pStyle w:val="NoSpacing"/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Howard R et al, Donepezil and Memantine for moderate to severe Alzheimer’s Disease, N Engl J Med 2012:366,893-903) </w:t>
      </w:r>
    </w:p>
    <w:p w:rsidR="00E018DA" w:rsidRDefault="00E018DA" w:rsidP="00DC6683">
      <w:pPr>
        <w:pStyle w:val="NoSpacing"/>
        <w:ind w:left="540"/>
        <w:rPr>
          <w:rFonts w:ascii="Verdana" w:hAnsi="Verdana"/>
          <w:sz w:val="20"/>
          <w:szCs w:val="20"/>
        </w:rPr>
      </w:pPr>
      <w:r w:rsidRPr="00D74542">
        <w:rPr>
          <w:rFonts w:ascii="Verdana" w:hAnsi="Verdana"/>
          <w:sz w:val="20"/>
          <w:szCs w:val="20"/>
        </w:rPr>
        <w:t>Yes                                                     No</w:t>
      </w:r>
    </w:p>
    <w:p w:rsidR="00E018DA" w:rsidRDefault="00E018DA" w:rsidP="00CB0DA2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Page 2 of 3</w:t>
      </w:r>
    </w:p>
    <w:p w:rsidR="00E018DA" w:rsidRDefault="00E018DA" w:rsidP="00CB0DA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If you have said ‘yes’ to the previous question please explain how?</w:t>
      </w:r>
    </w:p>
    <w:p w:rsidR="00E018DA" w:rsidRDefault="001653B4" w:rsidP="00CB0DA2">
      <w:pPr>
        <w:pStyle w:val="NoSpacing"/>
        <w:ind w:left="180"/>
        <w:rPr>
          <w:rFonts w:ascii="Verdana" w:hAnsi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186690</wp:posOffset>
                </wp:positionV>
                <wp:extent cx="5486400" cy="914400"/>
                <wp:effectExtent l="9525" t="5715" r="9525" b="1333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DA" w:rsidRDefault="00E01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pt;margin-top:14.7pt;width:6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Y9KQIAAFc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">
                <v:textbox>
                  <w:txbxContent>
                    <w:p w:rsidR="00E018DA" w:rsidRDefault="00E018DA"/>
                  </w:txbxContent>
                </v:textbox>
                <w10:wrap type="square"/>
              </v:shape>
            </w:pict>
          </mc:Fallback>
        </mc:AlternateContent>
      </w:r>
    </w:p>
    <w:p w:rsidR="00E018DA" w:rsidRPr="00483BAB" w:rsidRDefault="00E018DA" w:rsidP="00CB0DA2">
      <w:pPr>
        <w:pStyle w:val="NoSpacing"/>
        <w:rPr>
          <w:rFonts w:ascii="Verdana" w:hAnsi="Verdana"/>
          <w:noProof/>
          <w:sz w:val="20"/>
          <w:szCs w:val="20"/>
        </w:rPr>
      </w:pPr>
    </w:p>
    <w:p w:rsidR="00E018DA" w:rsidRPr="00D74542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your locality do you have a shared care agreement covering responsibilities for prescribing and monitoring anti-dementia drugs across primary and secondary care?</w:t>
      </w:r>
    </w:p>
    <w:p w:rsidR="00E018DA" w:rsidRPr="00CB0DA2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74542">
        <w:rPr>
          <w:rFonts w:ascii="Verdana" w:hAnsi="Verdana"/>
          <w:sz w:val="20"/>
          <w:szCs w:val="20"/>
        </w:rPr>
        <w:t>Yes                                                     No</w:t>
      </w:r>
    </w:p>
    <w:p w:rsidR="00E018DA" w:rsidRDefault="00E018DA" w:rsidP="00983875">
      <w:pPr>
        <w:pStyle w:val="NoSpacing"/>
        <w:ind w:left="720"/>
        <w:rPr>
          <w:rFonts w:ascii="Verdana" w:hAnsi="Verdana" w:cs="Arial"/>
          <w:sz w:val="20"/>
          <w:szCs w:val="20"/>
          <w:lang w:eastAsia="en-GB"/>
        </w:rPr>
      </w:pPr>
    </w:p>
    <w:p w:rsidR="00E018DA" w:rsidRDefault="00E018DA" w:rsidP="00983875">
      <w:pPr>
        <w:pStyle w:val="NoSpacing"/>
        <w:ind w:left="720"/>
        <w:rPr>
          <w:rFonts w:ascii="Verdana" w:hAnsi="Verdana" w:cs="Arial"/>
          <w:sz w:val="20"/>
          <w:szCs w:val="20"/>
          <w:lang w:eastAsia="en-GB"/>
        </w:rPr>
      </w:pPr>
    </w:p>
    <w:p w:rsidR="00E018DA" w:rsidRDefault="00E018DA" w:rsidP="00983875">
      <w:pPr>
        <w:pStyle w:val="NoSpacing"/>
        <w:ind w:left="720"/>
        <w:rPr>
          <w:rFonts w:ascii="Verdana" w:hAnsi="Verdana" w:cs="Arial"/>
          <w:sz w:val="20"/>
          <w:szCs w:val="20"/>
          <w:lang w:eastAsia="en-GB"/>
        </w:rPr>
      </w:pPr>
    </w:p>
    <w:p w:rsidR="00E018DA" w:rsidRDefault="00E018DA" w:rsidP="00CB0DA2">
      <w:pPr>
        <w:pStyle w:val="NoSpacing"/>
        <w:numPr>
          <w:ilvl w:val="0"/>
          <w:numId w:val="1"/>
        </w:numPr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Arial"/>
          <w:sz w:val="20"/>
          <w:szCs w:val="20"/>
          <w:lang w:eastAsia="en-GB"/>
        </w:rPr>
        <w:t>If you have said ‘yes’ to the previous question, are the circumstances of stopping anti-dementia medication outlined in the agreement as a guidance for GPs?</w:t>
      </w:r>
    </w:p>
    <w:p w:rsidR="00E018DA" w:rsidRDefault="00E018DA" w:rsidP="00CB0DA2">
      <w:pPr>
        <w:pStyle w:val="NoSpacing"/>
        <w:ind w:left="180"/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Arial"/>
          <w:sz w:val="20"/>
          <w:szCs w:val="20"/>
          <w:lang w:eastAsia="en-GB"/>
        </w:rPr>
        <w:t xml:space="preserve">     </w:t>
      </w:r>
    </w:p>
    <w:p w:rsidR="00E018DA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74542">
        <w:rPr>
          <w:rFonts w:ascii="Verdana" w:hAnsi="Verdana"/>
          <w:sz w:val="20"/>
          <w:szCs w:val="20"/>
        </w:rPr>
        <w:t>Yes                                                     No</w:t>
      </w:r>
    </w:p>
    <w:p w:rsidR="00E018DA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anticipate your prescribing of anti-dementia medication to change with the advent of generic alternatives?</w:t>
      </w:r>
    </w:p>
    <w:p w:rsidR="00E018DA" w:rsidRDefault="00E018DA" w:rsidP="00CB0DA2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                                                    No</w:t>
      </w:r>
    </w:p>
    <w:p w:rsidR="00E018DA" w:rsidRDefault="00E018DA" w:rsidP="00CB0DA2">
      <w:pPr>
        <w:pStyle w:val="NoSpacing"/>
        <w:ind w:left="54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ind w:left="54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said ‘yes’ to the previous question please explain how?</w:t>
      </w:r>
    </w:p>
    <w:p w:rsidR="00E018DA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</w:p>
    <w:p w:rsidR="00E018DA" w:rsidRDefault="00E018DA" w:rsidP="00CB0DA2">
      <w:pPr>
        <w:pStyle w:val="NoSpacing"/>
        <w:ind w:left="180"/>
        <w:rPr>
          <w:rFonts w:ascii="Verdana" w:hAnsi="Verdana"/>
          <w:sz w:val="20"/>
          <w:szCs w:val="20"/>
        </w:rPr>
      </w:pPr>
    </w:p>
    <w:p w:rsidR="00E018DA" w:rsidRDefault="001653B4" w:rsidP="00CB0DA2">
      <w:pPr>
        <w:pStyle w:val="NoSpacing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AU" w:eastAsia="en-AU"/>
        </w:rPr>
        <mc:AlternateContent>
          <mc:Choice Requires="wpc">
            <w:drawing>
              <wp:inline distT="0" distB="0" distL="0" distR="0">
                <wp:extent cx="5715000" cy="3429000"/>
                <wp:effectExtent l="0" t="9525" r="9525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5486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18DA" w:rsidRDefault="00E0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30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">
                <v:shape id="_x0000_s1031" type="#_x0000_t75" style="position:absolute;width:57150;height:34290;visibility:visible;mso-wrap-style:square">
                  <v:fill o:detectmouseclick="t"/>
                  <v:path o:connecttype="none"/>
                </v:shape>
                <v:shape id="Text Box 12" o:spid="_x0000_s1032" type="#_x0000_t202" style="position:absolute;left:2286;width:5486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018DA" w:rsidRDefault="00E018D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18DA" w:rsidRPr="00CB0DA2" w:rsidRDefault="00E018DA" w:rsidP="00CB0DA2">
      <w:pPr>
        <w:pStyle w:val="NoSpacing"/>
        <w:rPr>
          <w:rFonts w:ascii="Verdana" w:hAnsi="Verdana"/>
          <w:sz w:val="20"/>
          <w:szCs w:val="20"/>
        </w:rPr>
      </w:pPr>
    </w:p>
    <w:p w:rsidR="00E018DA" w:rsidRDefault="00E018DA" w:rsidP="00751D77">
      <w:pPr>
        <w:pStyle w:val="NoSpacing"/>
        <w:jc w:val="center"/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Arial"/>
          <w:sz w:val="20"/>
          <w:szCs w:val="20"/>
          <w:lang w:eastAsia="en-GB"/>
        </w:rPr>
        <w:t>Page 3 of 3</w:t>
      </w:r>
    </w:p>
    <w:sectPr w:rsidR="00E018DA" w:rsidSect="006B5836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87"/>
    <w:multiLevelType w:val="multilevel"/>
    <w:tmpl w:val="8452DC5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9A6575D"/>
    <w:multiLevelType w:val="multilevel"/>
    <w:tmpl w:val="A36ABB2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12550AE6"/>
    <w:multiLevelType w:val="multilevel"/>
    <w:tmpl w:val="79B2FE5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7AC44E9"/>
    <w:multiLevelType w:val="hybridMultilevel"/>
    <w:tmpl w:val="E5685D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CF66E6"/>
    <w:multiLevelType w:val="hybridMultilevel"/>
    <w:tmpl w:val="B9F0C5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326DC4"/>
    <w:multiLevelType w:val="hybridMultilevel"/>
    <w:tmpl w:val="AF3AB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B601BB"/>
    <w:multiLevelType w:val="multilevel"/>
    <w:tmpl w:val="36DE6B54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C0914F6"/>
    <w:multiLevelType w:val="hybridMultilevel"/>
    <w:tmpl w:val="B8700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332B6"/>
    <w:multiLevelType w:val="hybridMultilevel"/>
    <w:tmpl w:val="75E8A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7707D3"/>
    <w:multiLevelType w:val="multilevel"/>
    <w:tmpl w:val="A1245A7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C537066"/>
    <w:multiLevelType w:val="hybridMultilevel"/>
    <w:tmpl w:val="AF16812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01C4616"/>
    <w:multiLevelType w:val="hybridMultilevel"/>
    <w:tmpl w:val="013A7EA2"/>
    <w:lvl w:ilvl="0" w:tplc="08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DE7F08"/>
    <w:multiLevelType w:val="multilevel"/>
    <w:tmpl w:val="4A8E789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5D932A39"/>
    <w:multiLevelType w:val="hybridMultilevel"/>
    <w:tmpl w:val="D8B2C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F202C"/>
    <w:multiLevelType w:val="hybridMultilevel"/>
    <w:tmpl w:val="C824A5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D580941"/>
    <w:multiLevelType w:val="hybridMultilevel"/>
    <w:tmpl w:val="44BC56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3"/>
    <w:rsid w:val="00005170"/>
    <w:rsid w:val="000266DC"/>
    <w:rsid w:val="000531F5"/>
    <w:rsid w:val="001653B4"/>
    <w:rsid w:val="00165CC4"/>
    <w:rsid w:val="001C6656"/>
    <w:rsid w:val="002447B3"/>
    <w:rsid w:val="002D7001"/>
    <w:rsid w:val="002F57BC"/>
    <w:rsid w:val="00320B26"/>
    <w:rsid w:val="003B1AF5"/>
    <w:rsid w:val="003C2034"/>
    <w:rsid w:val="00425EF3"/>
    <w:rsid w:val="00431122"/>
    <w:rsid w:val="00483BAB"/>
    <w:rsid w:val="004B6E46"/>
    <w:rsid w:val="004D618C"/>
    <w:rsid w:val="00505290"/>
    <w:rsid w:val="005211A6"/>
    <w:rsid w:val="005A5073"/>
    <w:rsid w:val="006A463A"/>
    <w:rsid w:val="006B5836"/>
    <w:rsid w:val="0070404B"/>
    <w:rsid w:val="007108EC"/>
    <w:rsid w:val="00751D77"/>
    <w:rsid w:val="007A4CF0"/>
    <w:rsid w:val="007C2D9E"/>
    <w:rsid w:val="007E1DB6"/>
    <w:rsid w:val="00801C61"/>
    <w:rsid w:val="0081708F"/>
    <w:rsid w:val="00831A3E"/>
    <w:rsid w:val="0085549B"/>
    <w:rsid w:val="00857F91"/>
    <w:rsid w:val="0089055B"/>
    <w:rsid w:val="00983875"/>
    <w:rsid w:val="009A42B0"/>
    <w:rsid w:val="009E5898"/>
    <w:rsid w:val="00A22207"/>
    <w:rsid w:val="00A24787"/>
    <w:rsid w:val="00A50BB5"/>
    <w:rsid w:val="00A54073"/>
    <w:rsid w:val="00A62D87"/>
    <w:rsid w:val="00AD0BC8"/>
    <w:rsid w:val="00B13935"/>
    <w:rsid w:val="00B15482"/>
    <w:rsid w:val="00B24BE8"/>
    <w:rsid w:val="00B559C3"/>
    <w:rsid w:val="00B70361"/>
    <w:rsid w:val="00BC68E7"/>
    <w:rsid w:val="00C92901"/>
    <w:rsid w:val="00CB0DA2"/>
    <w:rsid w:val="00CC1831"/>
    <w:rsid w:val="00CE482B"/>
    <w:rsid w:val="00D56967"/>
    <w:rsid w:val="00D656AA"/>
    <w:rsid w:val="00D74542"/>
    <w:rsid w:val="00DC3FB1"/>
    <w:rsid w:val="00DC6683"/>
    <w:rsid w:val="00E018DA"/>
    <w:rsid w:val="00E76D83"/>
    <w:rsid w:val="00E91A8F"/>
    <w:rsid w:val="00F767DD"/>
    <w:rsid w:val="00F77FA1"/>
    <w:rsid w:val="00F87611"/>
    <w:rsid w:val="00FB275B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59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59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on the discontinuation of anti dementia medication</vt:lpstr>
    </vt:vector>
  </TitlesOfParts>
  <Company>University of Melbourne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on the discontinuation of anti dementia medication</dc:title>
  <dc:creator>Ria</dc:creator>
  <cp:lastModifiedBy>Joan Mould</cp:lastModifiedBy>
  <cp:revision>2</cp:revision>
  <dcterms:created xsi:type="dcterms:W3CDTF">2013-05-21T04:01:00Z</dcterms:created>
  <dcterms:modified xsi:type="dcterms:W3CDTF">2013-05-21T04:01:00Z</dcterms:modified>
</cp:coreProperties>
</file>