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6C6B" w14:textId="28DCD4E1" w:rsidR="008F1727" w:rsidRPr="00180F4F" w:rsidRDefault="008F1727" w:rsidP="008F1727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180F4F">
        <w:rPr>
          <w:rFonts w:ascii="Times New Roman" w:hAnsi="Times New Roman" w:cs="Times New Roman"/>
          <w:b/>
          <w:bCs/>
          <w:sz w:val="24"/>
        </w:rPr>
        <w:t>Supplementar</w:t>
      </w:r>
      <w:r w:rsidR="005645B5">
        <w:rPr>
          <w:rFonts w:ascii="Times New Roman" w:hAnsi="Times New Roman" w:cs="Times New Roman"/>
          <w:b/>
          <w:bCs/>
          <w:sz w:val="24"/>
        </w:rPr>
        <w:t>y</w:t>
      </w:r>
      <w:r w:rsidR="00180F4F" w:rsidRPr="00180F4F">
        <w:rPr>
          <w:rFonts w:ascii="Times New Roman" w:hAnsi="Times New Roman" w:cs="Times New Roman"/>
          <w:b/>
          <w:bCs/>
          <w:sz w:val="24"/>
        </w:rPr>
        <w:t xml:space="preserve"> data</w:t>
      </w:r>
    </w:p>
    <w:p w14:paraId="3C7F4779" w14:textId="289AB441" w:rsidR="008F1727" w:rsidRDefault="008F1727" w:rsidP="008F17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1266">
        <w:rPr>
          <w:rFonts w:ascii="Times New Roman" w:hAnsi="Times New Roman" w:cs="Times New Roman"/>
          <w:sz w:val="24"/>
        </w:rPr>
        <w:t xml:space="preserve">In the present study, </w:t>
      </w:r>
      <w:r w:rsidR="005645B5">
        <w:rPr>
          <w:rFonts w:ascii="Times New Roman" w:hAnsi="Times New Roman" w:cs="Times New Roman"/>
          <w:sz w:val="24"/>
        </w:rPr>
        <w:t>k</w:t>
      </w:r>
      <w:r w:rsidRPr="00A51266">
        <w:rPr>
          <w:rFonts w:ascii="Times New Roman" w:hAnsi="Times New Roman" w:cs="Times New Roman"/>
          <w:sz w:val="24"/>
        </w:rPr>
        <w:t xml:space="preserve">isspeptin </w:t>
      </w:r>
      <w:r w:rsidR="005645B5" w:rsidRPr="00A51266">
        <w:rPr>
          <w:rFonts w:ascii="Times New Roman" w:hAnsi="Times New Roman" w:cs="Times New Roman"/>
          <w:sz w:val="24"/>
        </w:rPr>
        <w:t>gene expression studies</w:t>
      </w:r>
      <w:r w:rsidR="005645B5">
        <w:rPr>
          <w:rFonts w:ascii="Times New Roman" w:hAnsi="Times New Roman" w:cs="Times New Roman"/>
          <w:sz w:val="24"/>
        </w:rPr>
        <w:t xml:space="preserve"> </w:t>
      </w:r>
      <w:r w:rsidRPr="00A51266">
        <w:rPr>
          <w:rFonts w:ascii="Times New Roman" w:hAnsi="Times New Roman" w:cs="Times New Roman"/>
          <w:sz w:val="24"/>
        </w:rPr>
        <w:t xml:space="preserve">were </w:t>
      </w:r>
      <w:r w:rsidR="005645B5">
        <w:rPr>
          <w:rFonts w:ascii="Times New Roman" w:hAnsi="Times New Roman" w:cs="Times New Roman"/>
          <w:sz w:val="24"/>
        </w:rPr>
        <w:t>performed</w:t>
      </w:r>
      <w:r w:rsidRPr="00A51266">
        <w:rPr>
          <w:rFonts w:ascii="Times New Roman" w:hAnsi="Times New Roman" w:cs="Times New Roman"/>
          <w:sz w:val="24"/>
        </w:rPr>
        <w:t xml:space="preserve"> </w:t>
      </w:r>
      <w:r w:rsidR="005645B5">
        <w:rPr>
          <w:rFonts w:ascii="Times New Roman" w:hAnsi="Times New Roman" w:cs="Times New Roman"/>
          <w:sz w:val="24"/>
        </w:rPr>
        <w:t>o</w:t>
      </w:r>
      <w:r w:rsidRPr="00A51266">
        <w:rPr>
          <w:rFonts w:ascii="Times New Roman" w:hAnsi="Times New Roman" w:cs="Times New Roman"/>
          <w:sz w:val="24"/>
        </w:rPr>
        <w:t xml:space="preserve">n follicular cells and oocytes collected from </w:t>
      </w:r>
      <w:r w:rsidRPr="00D47384">
        <w:rPr>
          <w:rFonts w:ascii="Times New Roman" w:hAnsi="Times New Roman" w:cs="Times New Roman"/>
          <w:i/>
          <w:iCs/>
          <w:sz w:val="24"/>
        </w:rPr>
        <w:t>in vivo</w:t>
      </w:r>
      <w:r w:rsidRPr="00A51266">
        <w:rPr>
          <w:rFonts w:ascii="Times New Roman" w:hAnsi="Times New Roman" w:cs="Times New Roman"/>
          <w:sz w:val="24"/>
        </w:rPr>
        <w:t xml:space="preserve"> developed follicles and their assumed equivalent</w:t>
      </w:r>
      <w:r w:rsidR="005645B5">
        <w:rPr>
          <w:rFonts w:ascii="Times New Roman" w:hAnsi="Times New Roman" w:cs="Times New Roman"/>
          <w:sz w:val="24"/>
        </w:rPr>
        <w:t>,</w:t>
      </w:r>
      <w:r w:rsidRPr="00A51266">
        <w:rPr>
          <w:rFonts w:ascii="Times New Roman" w:hAnsi="Times New Roman" w:cs="Times New Roman"/>
          <w:sz w:val="24"/>
        </w:rPr>
        <w:t xml:space="preserve"> </w:t>
      </w:r>
      <w:r w:rsidRPr="00D47384">
        <w:rPr>
          <w:rFonts w:ascii="Times New Roman" w:hAnsi="Times New Roman" w:cs="Times New Roman"/>
          <w:i/>
          <w:iCs/>
          <w:sz w:val="24"/>
        </w:rPr>
        <w:t>in vitro</w:t>
      </w:r>
      <w:r w:rsidRPr="00A51266">
        <w:rPr>
          <w:rFonts w:ascii="Times New Roman" w:hAnsi="Times New Roman" w:cs="Times New Roman"/>
          <w:sz w:val="24"/>
        </w:rPr>
        <w:t xml:space="preserve"> cultured preantral follicles. Different stages of follicles developed</w:t>
      </w:r>
      <w:r w:rsidRPr="00D47384">
        <w:rPr>
          <w:rFonts w:ascii="Times New Roman" w:hAnsi="Times New Roman" w:cs="Times New Roman"/>
          <w:i/>
          <w:iCs/>
          <w:sz w:val="24"/>
        </w:rPr>
        <w:t xml:space="preserve"> in vivo</w:t>
      </w:r>
      <w:r w:rsidRPr="00A51266">
        <w:rPr>
          <w:rFonts w:ascii="Times New Roman" w:hAnsi="Times New Roman" w:cs="Times New Roman"/>
          <w:sz w:val="24"/>
        </w:rPr>
        <w:t xml:space="preserve"> </w:t>
      </w:r>
      <w:r w:rsidR="005645B5">
        <w:rPr>
          <w:rFonts w:ascii="Times New Roman" w:hAnsi="Times New Roman" w:cs="Times New Roman"/>
          <w:sz w:val="24"/>
        </w:rPr>
        <w:t>we</w:t>
      </w:r>
      <w:r w:rsidRPr="00A51266">
        <w:rPr>
          <w:rFonts w:ascii="Times New Roman" w:hAnsi="Times New Roman" w:cs="Times New Roman"/>
          <w:sz w:val="24"/>
        </w:rPr>
        <w:t xml:space="preserve">re collected from ovaries. These </w:t>
      </w:r>
      <w:r w:rsidR="005645B5">
        <w:rPr>
          <w:rFonts w:ascii="Times New Roman" w:hAnsi="Times New Roman" w:cs="Times New Roman"/>
          <w:sz w:val="24"/>
        </w:rPr>
        <w:t>we</w:t>
      </w:r>
      <w:r w:rsidRPr="00A51266">
        <w:rPr>
          <w:rFonts w:ascii="Times New Roman" w:hAnsi="Times New Roman" w:cs="Times New Roman"/>
          <w:sz w:val="24"/>
        </w:rPr>
        <w:t xml:space="preserve">re designated </w:t>
      </w:r>
      <w:r w:rsidR="005645B5">
        <w:rPr>
          <w:rFonts w:ascii="Times New Roman" w:hAnsi="Times New Roman" w:cs="Times New Roman"/>
          <w:sz w:val="24"/>
        </w:rPr>
        <w:t>p</w:t>
      </w:r>
      <w:r w:rsidRPr="00A51266">
        <w:rPr>
          <w:rFonts w:ascii="Times New Roman" w:hAnsi="Times New Roman" w:cs="Times New Roman"/>
          <w:sz w:val="24"/>
        </w:rPr>
        <w:t xml:space="preserve">reantral follicles (250–400 µm diameter) with no signs of antrum formation, early antral follicles with initiation of antrum development (400–500 mm in diameter), antral follicles (500–700 mm in diameter), </w:t>
      </w:r>
      <w:r w:rsidR="005645B5">
        <w:rPr>
          <w:rFonts w:ascii="Times New Roman" w:hAnsi="Times New Roman" w:cs="Times New Roman"/>
          <w:sz w:val="24"/>
        </w:rPr>
        <w:t>l</w:t>
      </w:r>
      <w:r w:rsidRPr="00A51266">
        <w:rPr>
          <w:rFonts w:ascii="Times New Roman" w:hAnsi="Times New Roman" w:cs="Times New Roman"/>
          <w:sz w:val="24"/>
        </w:rPr>
        <w:t xml:space="preserve">arge antral follicles (700 mm </w:t>
      </w:r>
      <w:r w:rsidR="005645B5">
        <w:rPr>
          <w:rFonts w:ascii="Times New Roman" w:hAnsi="Times New Roman" w:cs="Times New Roman"/>
          <w:sz w:val="24"/>
        </w:rPr>
        <w:t>or more</w:t>
      </w:r>
      <w:r w:rsidRPr="00A51266">
        <w:rPr>
          <w:rFonts w:ascii="Times New Roman" w:hAnsi="Times New Roman" w:cs="Times New Roman"/>
          <w:sz w:val="24"/>
        </w:rPr>
        <w:t xml:space="preserve"> in diameter). These follicles </w:t>
      </w:r>
      <w:r w:rsidR="005645B5">
        <w:rPr>
          <w:rFonts w:ascii="Times New Roman" w:hAnsi="Times New Roman" w:cs="Times New Roman"/>
          <w:sz w:val="24"/>
        </w:rPr>
        <w:t>we</w:t>
      </w:r>
      <w:r w:rsidRPr="00A51266">
        <w:rPr>
          <w:rFonts w:ascii="Times New Roman" w:hAnsi="Times New Roman" w:cs="Times New Roman"/>
          <w:sz w:val="24"/>
        </w:rPr>
        <w:t xml:space="preserve">re grouped as </w:t>
      </w:r>
      <w:r w:rsidRPr="00D47384">
        <w:rPr>
          <w:rFonts w:ascii="Times New Roman" w:hAnsi="Times New Roman" w:cs="Times New Roman"/>
          <w:i/>
          <w:iCs/>
          <w:sz w:val="24"/>
        </w:rPr>
        <w:t>in vivo</w:t>
      </w:r>
      <w:r w:rsidRPr="00A51266">
        <w:rPr>
          <w:rFonts w:ascii="Times New Roman" w:hAnsi="Times New Roman" w:cs="Times New Roman"/>
          <w:sz w:val="24"/>
        </w:rPr>
        <w:t xml:space="preserve"> developed follicles and </w:t>
      </w:r>
      <w:r w:rsidR="005645B5">
        <w:rPr>
          <w:rFonts w:ascii="Times New Roman" w:hAnsi="Times New Roman" w:cs="Times New Roman"/>
          <w:sz w:val="24"/>
        </w:rPr>
        <w:t>we</w:t>
      </w:r>
      <w:r w:rsidRPr="00A51266">
        <w:rPr>
          <w:rFonts w:ascii="Times New Roman" w:hAnsi="Times New Roman" w:cs="Times New Roman"/>
          <w:sz w:val="24"/>
        </w:rPr>
        <w:t>re isolated mechanically</w:t>
      </w:r>
      <w:r w:rsidR="005645B5">
        <w:rPr>
          <w:rFonts w:ascii="Times New Roman" w:hAnsi="Times New Roman" w:cs="Times New Roman"/>
          <w:sz w:val="24"/>
        </w:rPr>
        <w:t xml:space="preserve"> using</w:t>
      </w:r>
      <w:r w:rsidRPr="00A51266">
        <w:rPr>
          <w:rFonts w:ascii="Times New Roman" w:hAnsi="Times New Roman" w:cs="Times New Roman"/>
          <w:sz w:val="24"/>
        </w:rPr>
        <w:t xml:space="preserve"> two 26-gauge needles that </w:t>
      </w:r>
      <w:r w:rsidR="005645B5">
        <w:rPr>
          <w:rFonts w:ascii="Times New Roman" w:hAnsi="Times New Roman" w:cs="Times New Roman"/>
          <w:sz w:val="24"/>
        </w:rPr>
        <w:t>we</w:t>
      </w:r>
      <w:r w:rsidRPr="00A51266">
        <w:rPr>
          <w:rFonts w:ascii="Times New Roman" w:hAnsi="Times New Roman" w:cs="Times New Roman"/>
          <w:sz w:val="24"/>
        </w:rPr>
        <w:t>re fitted to 1</w:t>
      </w:r>
      <w:r w:rsidR="005645B5">
        <w:rPr>
          <w:rFonts w:ascii="Times New Roman" w:hAnsi="Times New Roman" w:cs="Times New Roman"/>
          <w:sz w:val="24"/>
        </w:rPr>
        <w:t>-ml</w:t>
      </w:r>
      <w:r w:rsidRPr="00A51266">
        <w:rPr>
          <w:rFonts w:ascii="Times New Roman" w:hAnsi="Times New Roman" w:cs="Times New Roman"/>
          <w:sz w:val="24"/>
        </w:rPr>
        <w:t xml:space="preserve"> syringe barrels and a surgical blade from pooled ovarian cortical slices</w:t>
      </w:r>
      <w:r w:rsidR="005645B5">
        <w:rPr>
          <w:rFonts w:ascii="Times New Roman" w:hAnsi="Times New Roman" w:cs="Times New Roman"/>
          <w:sz w:val="24"/>
        </w:rPr>
        <w:t xml:space="preserve"> </w:t>
      </w:r>
      <w:r w:rsidRPr="00A51266">
        <w:rPr>
          <w:rFonts w:ascii="Times New Roman" w:hAnsi="Times New Roman" w:cs="Times New Roman"/>
          <w:sz w:val="24"/>
        </w:rPr>
        <w:t>(</w:t>
      </w:r>
      <w:r w:rsidR="005645B5">
        <w:rPr>
          <w:rFonts w:ascii="Times New Roman" w:hAnsi="Times New Roman" w:cs="Times New Roman"/>
          <w:sz w:val="24"/>
        </w:rPr>
        <w:t>1</w:t>
      </w:r>
      <w:r w:rsidRPr="00A51266">
        <w:rPr>
          <w:rFonts w:ascii="Times New Roman" w:hAnsi="Times New Roman" w:cs="Times New Roman"/>
          <w:sz w:val="24"/>
        </w:rPr>
        <w:t xml:space="preserve"> mm</w:t>
      </w:r>
      <w:r w:rsidRPr="00A51266">
        <w:rPr>
          <w:rFonts w:ascii="Times New Roman" w:hAnsi="Times New Roman" w:cs="Times New Roman"/>
          <w:sz w:val="24"/>
          <w:vertAlign w:val="superscript"/>
        </w:rPr>
        <w:t>3</w:t>
      </w:r>
      <w:r w:rsidRPr="00A51266">
        <w:rPr>
          <w:rFonts w:ascii="Times New Roman" w:hAnsi="Times New Roman" w:cs="Times New Roman"/>
          <w:sz w:val="24"/>
        </w:rPr>
        <w:t xml:space="preserve">) under </w:t>
      </w:r>
      <w:r w:rsidR="005645B5">
        <w:rPr>
          <w:rFonts w:ascii="Times New Roman" w:hAnsi="Times New Roman" w:cs="Times New Roman"/>
          <w:sz w:val="24"/>
        </w:rPr>
        <w:t xml:space="preserve">a </w:t>
      </w:r>
      <w:r w:rsidRPr="00A51266">
        <w:rPr>
          <w:rFonts w:ascii="Times New Roman" w:hAnsi="Times New Roman" w:cs="Times New Roman"/>
          <w:sz w:val="24"/>
        </w:rPr>
        <w:t>stereoscopic zoom microscope (SMZ 2T; Nikon Corporation, Tokyo, Japan). On routine isolation an average</w:t>
      </w:r>
      <w:r w:rsidR="005645B5">
        <w:rPr>
          <w:rFonts w:ascii="Times New Roman" w:hAnsi="Times New Roman" w:cs="Times New Roman"/>
          <w:sz w:val="24"/>
        </w:rPr>
        <w:t xml:space="preserve"> of</w:t>
      </w:r>
      <w:r w:rsidRPr="00A51266">
        <w:rPr>
          <w:rFonts w:ascii="Times New Roman" w:hAnsi="Times New Roman" w:cs="Times New Roman"/>
          <w:sz w:val="24"/>
        </w:rPr>
        <w:t xml:space="preserve"> 5</w:t>
      </w:r>
      <w:r w:rsidR="005645B5">
        <w:rPr>
          <w:rFonts w:ascii="Times New Roman" w:hAnsi="Times New Roman" w:cs="Times New Roman"/>
          <w:sz w:val="24"/>
        </w:rPr>
        <w:t>–</w:t>
      </w:r>
      <w:r w:rsidRPr="00A51266">
        <w:rPr>
          <w:rFonts w:ascii="Times New Roman" w:hAnsi="Times New Roman" w:cs="Times New Roman"/>
          <w:sz w:val="24"/>
        </w:rPr>
        <w:t>10 preantral, 5</w:t>
      </w:r>
      <w:r w:rsidR="005645B5">
        <w:rPr>
          <w:rFonts w:ascii="Times New Roman" w:hAnsi="Times New Roman" w:cs="Times New Roman"/>
          <w:sz w:val="24"/>
        </w:rPr>
        <w:t>–</w:t>
      </w:r>
      <w:r w:rsidRPr="00A51266">
        <w:rPr>
          <w:rFonts w:ascii="Times New Roman" w:hAnsi="Times New Roman" w:cs="Times New Roman"/>
          <w:sz w:val="24"/>
        </w:rPr>
        <w:t>10 early antral, 3</w:t>
      </w:r>
      <w:r w:rsidR="005645B5">
        <w:rPr>
          <w:rFonts w:ascii="Times New Roman" w:hAnsi="Times New Roman" w:cs="Times New Roman"/>
          <w:sz w:val="24"/>
        </w:rPr>
        <w:t>–</w:t>
      </w:r>
      <w:r w:rsidRPr="00A51266">
        <w:rPr>
          <w:rFonts w:ascii="Times New Roman" w:hAnsi="Times New Roman" w:cs="Times New Roman"/>
          <w:sz w:val="24"/>
        </w:rPr>
        <w:t>5 antral, and 1</w:t>
      </w:r>
      <w:r w:rsidR="005645B5">
        <w:rPr>
          <w:rFonts w:ascii="Times New Roman" w:hAnsi="Times New Roman" w:cs="Times New Roman"/>
          <w:sz w:val="24"/>
        </w:rPr>
        <w:t>–</w:t>
      </w:r>
      <w:r w:rsidRPr="00A51266">
        <w:rPr>
          <w:rFonts w:ascii="Times New Roman" w:hAnsi="Times New Roman" w:cs="Times New Roman"/>
          <w:sz w:val="24"/>
        </w:rPr>
        <w:t>2 large antral follicles could be obtained. The assumed</w:t>
      </w:r>
      <w:r w:rsidRPr="00D47384">
        <w:rPr>
          <w:rFonts w:ascii="Times New Roman" w:hAnsi="Times New Roman" w:cs="Times New Roman"/>
          <w:i/>
          <w:iCs/>
          <w:sz w:val="24"/>
        </w:rPr>
        <w:t xml:space="preserve"> in vitro</w:t>
      </w:r>
      <w:r w:rsidRPr="00A51266">
        <w:rPr>
          <w:rFonts w:ascii="Times New Roman" w:hAnsi="Times New Roman" w:cs="Times New Roman"/>
          <w:sz w:val="24"/>
        </w:rPr>
        <w:t xml:space="preserve"> cultured equivalent stages for the above</w:t>
      </w:r>
      <w:r w:rsidR="005645B5">
        <w:rPr>
          <w:rFonts w:ascii="Times New Roman" w:hAnsi="Times New Roman" w:cs="Times New Roman"/>
          <w:sz w:val="24"/>
        </w:rPr>
        <w:t>-</w:t>
      </w:r>
      <w:r w:rsidRPr="00A51266">
        <w:rPr>
          <w:rFonts w:ascii="Times New Roman" w:hAnsi="Times New Roman" w:cs="Times New Roman"/>
          <w:sz w:val="24"/>
        </w:rPr>
        <w:t xml:space="preserve">mentioned </w:t>
      </w:r>
      <w:r w:rsidRPr="00D47384">
        <w:rPr>
          <w:rFonts w:ascii="Times New Roman" w:hAnsi="Times New Roman" w:cs="Times New Roman"/>
          <w:i/>
          <w:iCs/>
          <w:sz w:val="24"/>
        </w:rPr>
        <w:t>in vivo</w:t>
      </w:r>
      <w:r w:rsidRPr="00A51266">
        <w:rPr>
          <w:rFonts w:ascii="Times New Roman" w:hAnsi="Times New Roman" w:cs="Times New Roman"/>
          <w:sz w:val="24"/>
        </w:rPr>
        <w:t xml:space="preserve"> developed follicles of various stages are given in </w:t>
      </w:r>
      <w:r w:rsidR="005645B5">
        <w:rPr>
          <w:rFonts w:ascii="Times New Roman" w:hAnsi="Times New Roman" w:cs="Times New Roman"/>
          <w:sz w:val="24"/>
        </w:rPr>
        <w:t>T</w:t>
      </w:r>
      <w:r w:rsidRPr="00A51266">
        <w:rPr>
          <w:rFonts w:ascii="Times New Roman" w:hAnsi="Times New Roman" w:cs="Times New Roman"/>
          <w:sz w:val="24"/>
        </w:rPr>
        <w:t xml:space="preserve">able </w:t>
      </w:r>
      <w:r w:rsidR="005645B5">
        <w:rPr>
          <w:rFonts w:ascii="Times New Roman" w:hAnsi="Times New Roman" w:cs="Times New Roman"/>
          <w:sz w:val="24"/>
        </w:rPr>
        <w:t>S1</w:t>
      </w:r>
      <w:r w:rsidRPr="00A51266">
        <w:rPr>
          <w:rFonts w:ascii="Times New Roman" w:hAnsi="Times New Roman" w:cs="Times New Roman"/>
          <w:sz w:val="24"/>
        </w:rPr>
        <w:t xml:space="preserve"> below. </w:t>
      </w:r>
    </w:p>
    <w:p w14:paraId="23AB825D" w14:textId="3B38640C" w:rsidR="005645B5" w:rsidRPr="00D47384" w:rsidRDefault="005645B5" w:rsidP="008F1727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D47384">
        <w:rPr>
          <w:rFonts w:ascii="Times New Roman" w:hAnsi="Times New Roman" w:cs="Times New Roman"/>
          <w:b/>
          <w:bCs/>
          <w:sz w:val="24"/>
        </w:rPr>
        <w:t>Table S1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7"/>
        <w:gridCol w:w="3624"/>
        <w:gridCol w:w="4495"/>
      </w:tblGrid>
      <w:tr w:rsidR="008F1727" w:rsidRPr="00180F4F" w14:paraId="0453540A" w14:textId="77777777" w:rsidTr="00D47384">
        <w:tc>
          <w:tcPr>
            <w:tcW w:w="497" w:type="pct"/>
          </w:tcPr>
          <w:p w14:paraId="79E5B782" w14:textId="0BDC3C3D" w:rsidR="008F1727" w:rsidRPr="00180F4F" w:rsidRDefault="008F1727" w:rsidP="004D468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180F4F">
              <w:rPr>
                <w:rFonts w:ascii="Times New Roman" w:hAnsi="Times New Roman" w:cs="Times New Roman"/>
                <w:bCs/>
                <w:sz w:val="24"/>
                <w:lang w:val="en-GB"/>
              </w:rPr>
              <w:t>S.</w:t>
            </w:r>
            <w:r w:rsidR="005645B5">
              <w:rPr>
                <w:rFonts w:ascii="Times New Roman" w:hAnsi="Times New Roman" w:cs="Times New Roman"/>
                <w:bCs/>
                <w:sz w:val="24"/>
                <w:lang w:val="en-GB"/>
              </w:rPr>
              <w:t xml:space="preserve"> n</w:t>
            </w:r>
            <w:r w:rsidRPr="00180F4F">
              <w:rPr>
                <w:rFonts w:ascii="Times New Roman" w:hAnsi="Times New Roman" w:cs="Times New Roman"/>
                <w:bCs/>
                <w:sz w:val="24"/>
                <w:lang w:val="en-GB"/>
              </w:rPr>
              <w:t>o</w:t>
            </w:r>
            <w:r w:rsidR="005645B5">
              <w:rPr>
                <w:rFonts w:ascii="Times New Roman" w:hAnsi="Times New Roman" w:cs="Times New Roman"/>
                <w:bCs/>
                <w:sz w:val="24"/>
                <w:lang w:val="en-GB"/>
              </w:rPr>
              <w:t>.</w:t>
            </w:r>
          </w:p>
        </w:tc>
        <w:tc>
          <w:tcPr>
            <w:tcW w:w="2010" w:type="pct"/>
          </w:tcPr>
          <w:p w14:paraId="7CBDEC29" w14:textId="77777777" w:rsidR="008F1727" w:rsidRPr="00180F4F" w:rsidRDefault="008F1727" w:rsidP="00D47384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5645B5">
              <w:rPr>
                <w:rFonts w:ascii="Times New Roman" w:hAnsi="Times New Roman" w:cs="Times New Roman"/>
                <w:bCs/>
                <w:i/>
                <w:iCs/>
                <w:sz w:val="24"/>
              </w:rPr>
              <w:t>In vivo</w:t>
            </w:r>
            <w:r w:rsidRPr="00180F4F">
              <w:rPr>
                <w:rFonts w:ascii="Times New Roman" w:hAnsi="Times New Roman" w:cs="Times New Roman"/>
                <w:bCs/>
                <w:sz w:val="24"/>
              </w:rPr>
              <w:t xml:space="preserve"> developed stage</w:t>
            </w:r>
          </w:p>
        </w:tc>
        <w:tc>
          <w:tcPr>
            <w:tcW w:w="2493" w:type="pct"/>
          </w:tcPr>
          <w:p w14:paraId="1D19DD81" w14:textId="5201E546" w:rsidR="008F1727" w:rsidRPr="00180F4F" w:rsidRDefault="008F1727" w:rsidP="00D47384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180F4F">
              <w:rPr>
                <w:rFonts w:ascii="Times New Roman" w:hAnsi="Times New Roman" w:cs="Times New Roman"/>
                <w:bCs/>
                <w:sz w:val="24"/>
              </w:rPr>
              <w:t xml:space="preserve">Assumed equivalent </w:t>
            </w:r>
            <w:r w:rsidR="005645B5">
              <w:rPr>
                <w:rFonts w:ascii="Times New Roman" w:hAnsi="Times New Roman" w:cs="Times New Roman"/>
                <w:bCs/>
                <w:sz w:val="24"/>
              </w:rPr>
              <w:t>m</w:t>
            </w:r>
            <w:r w:rsidRPr="00180F4F">
              <w:rPr>
                <w:rFonts w:ascii="Times New Roman" w:hAnsi="Times New Roman" w:cs="Times New Roman"/>
                <w:bCs/>
                <w:sz w:val="24"/>
              </w:rPr>
              <w:t>orphologically corresponding</w:t>
            </w:r>
            <w:r w:rsidRPr="00D47384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in vitro</w:t>
            </w:r>
            <w:r w:rsidRPr="00180F4F">
              <w:rPr>
                <w:rFonts w:ascii="Times New Roman" w:hAnsi="Times New Roman" w:cs="Times New Roman"/>
                <w:bCs/>
                <w:sz w:val="24"/>
              </w:rPr>
              <w:t xml:space="preserve"> stage</w:t>
            </w:r>
          </w:p>
        </w:tc>
      </w:tr>
      <w:tr w:rsidR="008F1727" w:rsidRPr="00180F4F" w14:paraId="1B120103" w14:textId="77777777" w:rsidTr="00D47384">
        <w:tc>
          <w:tcPr>
            <w:tcW w:w="497" w:type="pct"/>
          </w:tcPr>
          <w:p w14:paraId="0BCBC3A0" w14:textId="77777777" w:rsidR="008F1727" w:rsidRPr="00180F4F" w:rsidRDefault="008F1727" w:rsidP="004D468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180F4F">
              <w:rPr>
                <w:rFonts w:ascii="Times New Roman" w:hAnsi="Times New Roman" w:cs="Times New Roman"/>
                <w:bCs/>
                <w:sz w:val="24"/>
                <w:lang w:val="en-GB"/>
              </w:rPr>
              <w:t>1</w:t>
            </w:r>
          </w:p>
        </w:tc>
        <w:tc>
          <w:tcPr>
            <w:tcW w:w="2010" w:type="pct"/>
          </w:tcPr>
          <w:p w14:paraId="231C8940" w14:textId="77777777" w:rsidR="008F1727" w:rsidRPr="00180F4F" w:rsidRDefault="008F1727" w:rsidP="00D47384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180F4F">
              <w:rPr>
                <w:rFonts w:ascii="Times New Roman" w:hAnsi="Times New Roman" w:cs="Times New Roman"/>
                <w:bCs/>
                <w:sz w:val="24"/>
                <w:lang w:val="en-GB"/>
              </w:rPr>
              <w:t>Preantral follicles (250</w:t>
            </w:r>
            <w:r w:rsidRPr="00180F4F">
              <w:rPr>
                <w:rFonts w:ascii="Times New Roman" w:hAnsi="Times New Roman" w:cs="Times New Roman"/>
                <w:bCs/>
                <w:sz w:val="24"/>
              </w:rPr>
              <w:t>–</w:t>
            </w:r>
            <w:r w:rsidRPr="00180F4F">
              <w:rPr>
                <w:rFonts w:ascii="Times New Roman" w:hAnsi="Times New Roman" w:cs="Times New Roman"/>
                <w:bCs/>
                <w:sz w:val="24"/>
                <w:lang w:val="en-GB"/>
              </w:rPr>
              <w:t>400 µm diameter) with no signs of antrum formation</w:t>
            </w:r>
          </w:p>
        </w:tc>
        <w:tc>
          <w:tcPr>
            <w:tcW w:w="2493" w:type="pct"/>
          </w:tcPr>
          <w:p w14:paraId="18CA119A" w14:textId="2DC58918" w:rsidR="008F1727" w:rsidRPr="00180F4F" w:rsidRDefault="008F1727" w:rsidP="00D47384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180F4F">
              <w:rPr>
                <w:rFonts w:ascii="Times New Roman" w:hAnsi="Times New Roman" w:cs="Times New Roman"/>
                <w:bCs/>
                <w:sz w:val="24"/>
              </w:rPr>
              <w:t>Preantral follicles (250–400 µm diameter) exposed to culture medi</w:t>
            </w:r>
            <w:r w:rsidR="005645B5">
              <w:rPr>
                <w:rFonts w:ascii="Times New Roman" w:hAnsi="Times New Roman" w:cs="Times New Roman"/>
                <w:bCs/>
                <w:sz w:val="24"/>
              </w:rPr>
              <w:t>um</w:t>
            </w:r>
            <w:r w:rsidRPr="00180F4F">
              <w:rPr>
                <w:rFonts w:ascii="Times New Roman" w:hAnsi="Times New Roman" w:cs="Times New Roman"/>
                <w:bCs/>
                <w:sz w:val="24"/>
              </w:rPr>
              <w:t xml:space="preserve"> for 15 min</w:t>
            </w:r>
          </w:p>
        </w:tc>
      </w:tr>
      <w:tr w:rsidR="008F1727" w:rsidRPr="00180F4F" w14:paraId="3061A4DD" w14:textId="77777777" w:rsidTr="00D47384">
        <w:tc>
          <w:tcPr>
            <w:tcW w:w="497" w:type="pct"/>
          </w:tcPr>
          <w:p w14:paraId="1CBD8F2F" w14:textId="77777777" w:rsidR="008F1727" w:rsidRPr="00180F4F" w:rsidRDefault="008F1727" w:rsidP="004D468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180F4F">
              <w:rPr>
                <w:rFonts w:ascii="Times New Roman" w:hAnsi="Times New Roman" w:cs="Times New Roman"/>
                <w:bCs/>
                <w:sz w:val="24"/>
                <w:lang w:val="en-GB"/>
              </w:rPr>
              <w:t>2</w:t>
            </w:r>
          </w:p>
        </w:tc>
        <w:tc>
          <w:tcPr>
            <w:tcW w:w="2010" w:type="pct"/>
          </w:tcPr>
          <w:p w14:paraId="2F2AAF4E" w14:textId="5F771061" w:rsidR="008F1727" w:rsidRPr="00180F4F" w:rsidRDefault="005645B5" w:rsidP="00D47384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GB"/>
              </w:rPr>
              <w:t>E</w:t>
            </w:r>
            <w:r w:rsidR="008F1727" w:rsidRPr="00180F4F">
              <w:rPr>
                <w:rFonts w:ascii="Times New Roman" w:hAnsi="Times New Roman" w:cs="Times New Roman"/>
                <w:bCs/>
                <w:sz w:val="24"/>
                <w:lang w:val="en-GB"/>
              </w:rPr>
              <w:t>arly antral follicles with initiation of antrum development (400–500 mm in diameter)</w:t>
            </w:r>
          </w:p>
        </w:tc>
        <w:tc>
          <w:tcPr>
            <w:tcW w:w="2493" w:type="pct"/>
          </w:tcPr>
          <w:p w14:paraId="139403C7" w14:textId="69ED5114" w:rsidR="008F1727" w:rsidRPr="00180F4F" w:rsidRDefault="008F1727" w:rsidP="00D47384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180F4F">
              <w:rPr>
                <w:rFonts w:ascii="Times New Roman" w:hAnsi="Times New Roman" w:cs="Times New Roman"/>
                <w:bCs/>
                <w:sz w:val="24"/>
              </w:rPr>
              <w:t>Preantral follicles cultured for 2 days</w:t>
            </w:r>
          </w:p>
        </w:tc>
      </w:tr>
      <w:tr w:rsidR="008F1727" w:rsidRPr="00180F4F" w14:paraId="25136A62" w14:textId="77777777" w:rsidTr="00D47384">
        <w:tc>
          <w:tcPr>
            <w:tcW w:w="497" w:type="pct"/>
          </w:tcPr>
          <w:p w14:paraId="2CFE7546" w14:textId="77777777" w:rsidR="008F1727" w:rsidRPr="00180F4F" w:rsidRDefault="008F1727" w:rsidP="004D468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180F4F">
              <w:rPr>
                <w:rFonts w:ascii="Times New Roman" w:hAnsi="Times New Roman" w:cs="Times New Roman"/>
                <w:bCs/>
                <w:sz w:val="24"/>
                <w:lang w:val="en-GB"/>
              </w:rPr>
              <w:t>3</w:t>
            </w:r>
          </w:p>
        </w:tc>
        <w:tc>
          <w:tcPr>
            <w:tcW w:w="2010" w:type="pct"/>
          </w:tcPr>
          <w:p w14:paraId="38E5C0BE" w14:textId="54CEA096" w:rsidR="008F1727" w:rsidRPr="00180F4F" w:rsidRDefault="005645B5" w:rsidP="00D47384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GB"/>
              </w:rPr>
              <w:t>A</w:t>
            </w:r>
            <w:r w:rsidR="008F1727" w:rsidRPr="00180F4F">
              <w:rPr>
                <w:rFonts w:ascii="Times New Roman" w:hAnsi="Times New Roman" w:cs="Times New Roman"/>
                <w:bCs/>
                <w:sz w:val="24"/>
                <w:lang w:val="en-GB"/>
              </w:rPr>
              <w:t>ntral follicles (500–700 mm in diameter)</w:t>
            </w:r>
          </w:p>
        </w:tc>
        <w:tc>
          <w:tcPr>
            <w:tcW w:w="2493" w:type="pct"/>
          </w:tcPr>
          <w:p w14:paraId="61200958" w14:textId="33A00483" w:rsidR="008F1727" w:rsidRPr="00180F4F" w:rsidRDefault="008F1727" w:rsidP="00D47384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180F4F">
              <w:rPr>
                <w:rFonts w:ascii="Times New Roman" w:hAnsi="Times New Roman" w:cs="Times New Roman"/>
                <w:bCs/>
                <w:sz w:val="24"/>
                <w:lang w:val="en-GB"/>
              </w:rPr>
              <w:t>Preantral follicles cultured for 4 days</w:t>
            </w:r>
          </w:p>
        </w:tc>
      </w:tr>
      <w:tr w:rsidR="008F1727" w:rsidRPr="00180F4F" w14:paraId="5A65665B" w14:textId="77777777" w:rsidTr="00D47384">
        <w:tc>
          <w:tcPr>
            <w:tcW w:w="497" w:type="pct"/>
          </w:tcPr>
          <w:p w14:paraId="74E4FD47" w14:textId="77777777" w:rsidR="008F1727" w:rsidRPr="00180F4F" w:rsidRDefault="008F1727" w:rsidP="004D468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180F4F">
              <w:rPr>
                <w:rFonts w:ascii="Times New Roman" w:hAnsi="Times New Roman" w:cs="Times New Roman"/>
                <w:bCs/>
                <w:sz w:val="24"/>
                <w:lang w:val="en-GB"/>
              </w:rPr>
              <w:t>4</w:t>
            </w:r>
          </w:p>
        </w:tc>
        <w:tc>
          <w:tcPr>
            <w:tcW w:w="2010" w:type="pct"/>
          </w:tcPr>
          <w:p w14:paraId="0FD5782B" w14:textId="77777777" w:rsidR="008F1727" w:rsidRPr="00180F4F" w:rsidRDefault="008F1727" w:rsidP="00D47384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180F4F">
              <w:rPr>
                <w:rFonts w:ascii="Times New Roman" w:hAnsi="Times New Roman" w:cs="Times New Roman"/>
                <w:bCs/>
                <w:sz w:val="24"/>
                <w:lang w:val="en-GB"/>
              </w:rPr>
              <w:t>Large antral follicles (700 mm and above in diameter)</w:t>
            </w:r>
          </w:p>
        </w:tc>
        <w:tc>
          <w:tcPr>
            <w:tcW w:w="2493" w:type="pct"/>
          </w:tcPr>
          <w:p w14:paraId="0B6FC857" w14:textId="1E518D1F" w:rsidR="008F1727" w:rsidRPr="00180F4F" w:rsidRDefault="008F1727" w:rsidP="00D47384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180F4F">
              <w:rPr>
                <w:rFonts w:ascii="Times New Roman" w:hAnsi="Times New Roman" w:cs="Times New Roman"/>
                <w:bCs/>
                <w:sz w:val="24"/>
                <w:lang w:val="en-GB"/>
              </w:rPr>
              <w:t>Preantral follicles cultured for 6 days</w:t>
            </w:r>
          </w:p>
        </w:tc>
      </w:tr>
      <w:tr w:rsidR="008F1727" w:rsidRPr="00180F4F" w14:paraId="38133AA3" w14:textId="77777777" w:rsidTr="00D47384">
        <w:tc>
          <w:tcPr>
            <w:tcW w:w="497" w:type="pct"/>
          </w:tcPr>
          <w:p w14:paraId="7F148619" w14:textId="77777777" w:rsidR="008F1727" w:rsidRPr="00180F4F" w:rsidRDefault="008F1727" w:rsidP="004D468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180F4F">
              <w:rPr>
                <w:rFonts w:ascii="Times New Roman" w:hAnsi="Times New Roman" w:cs="Times New Roman"/>
                <w:bCs/>
                <w:sz w:val="24"/>
                <w:lang w:val="en-GB"/>
              </w:rPr>
              <w:t>5</w:t>
            </w:r>
          </w:p>
        </w:tc>
        <w:tc>
          <w:tcPr>
            <w:tcW w:w="2010" w:type="pct"/>
          </w:tcPr>
          <w:p w14:paraId="51697381" w14:textId="77777777" w:rsidR="008F1727" w:rsidRPr="00180F4F" w:rsidRDefault="008F1727" w:rsidP="00D47384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180F4F">
              <w:rPr>
                <w:rFonts w:ascii="Times New Roman" w:hAnsi="Times New Roman" w:cs="Times New Roman"/>
                <w:bCs/>
                <w:sz w:val="24"/>
                <w:lang w:val="en-GB"/>
              </w:rPr>
              <w:t>COCs from Graafian follicles</w:t>
            </w:r>
          </w:p>
          <w:p w14:paraId="5580F09B" w14:textId="620B360B" w:rsidR="008F1727" w:rsidRPr="00180F4F" w:rsidRDefault="005645B5" w:rsidP="00D47384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GB"/>
              </w:rPr>
              <w:t>(c</w:t>
            </w:r>
            <w:r w:rsidR="008F1727" w:rsidRPr="00180F4F">
              <w:rPr>
                <w:rFonts w:ascii="Times New Roman" w:hAnsi="Times New Roman" w:cs="Times New Roman"/>
                <w:bCs/>
                <w:sz w:val="24"/>
                <w:lang w:val="en-GB"/>
              </w:rPr>
              <w:t>ollected by aspiration)</w:t>
            </w:r>
          </w:p>
        </w:tc>
        <w:tc>
          <w:tcPr>
            <w:tcW w:w="2493" w:type="pct"/>
          </w:tcPr>
          <w:p w14:paraId="4E9B54DB" w14:textId="1DF89422" w:rsidR="008F1727" w:rsidRPr="00180F4F" w:rsidRDefault="008F1727" w:rsidP="00D47384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180F4F">
              <w:rPr>
                <w:rFonts w:ascii="Times New Roman" w:hAnsi="Times New Roman" w:cs="Times New Roman"/>
                <w:bCs/>
                <w:sz w:val="24"/>
                <w:lang w:val="en-GB"/>
              </w:rPr>
              <w:t xml:space="preserve">COCs collected from </w:t>
            </w:r>
            <w:r w:rsidR="005645B5">
              <w:rPr>
                <w:rFonts w:ascii="Times New Roman" w:hAnsi="Times New Roman" w:cs="Times New Roman"/>
                <w:bCs/>
                <w:sz w:val="24"/>
                <w:lang w:val="en-GB"/>
              </w:rPr>
              <w:t>p</w:t>
            </w:r>
            <w:r w:rsidRPr="00180F4F">
              <w:rPr>
                <w:rFonts w:ascii="Times New Roman" w:hAnsi="Times New Roman" w:cs="Times New Roman"/>
                <w:bCs/>
                <w:sz w:val="24"/>
                <w:lang w:val="en-GB"/>
              </w:rPr>
              <w:t>reantral follicles cultured for 6 days</w:t>
            </w:r>
          </w:p>
        </w:tc>
      </w:tr>
    </w:tbl>
    <w:p w14:paraId="54BD5A54" w14:textId="77777777" w:rsidR="008F1727" w:rsidRPr="00A51266" w:rsidRDefault="008F1727" w:rsidP="008F172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A72467A" w14:textId="5A88C5CE" w:rsidR="00BD2515" w:rsidRPr="00180F4F" w:rsidRDefault="008F1727" w:rsidP="00180F4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1266">
        <w:rPr>
          <w:rFonts w:ascii="Times New Roman" w:hAnsi="Times New Roman" w:cs="Times New Roman"/>
          <w:sz w:val="24"/>
        </w:rPr>
        <w:t xml:space="preserve">Follicular cells and </w:t>
      </w:r>
      <w:r w:rsidR="00D47384" w:rsidRPr="00A51266">
        <w:rPr>
          <w:rFonts w:ascii="Times New Roman" w:hAnsi="Times New Roman" w:cs="Times New Roman"/>
          <w:sz w:val="24"/>
        </w:rPr>
        <w:t>oocytes</w:t>
      </w:r>
      <w:r w:rsidRPr="00A51266">
        <w:rPr>
          <w:rFonts w:ascii="Times New Roman" w:hAnsi="Times New Roman" w:cs="Times New Roman"/>
          <w:sz w:val="24"/>
        </w:rPr>
        <w:t xml:space="preserve"> </w:t>
      </w:r>
      <w:r w:rsidR="005645B5">
        <w:rPr>
          <w:rFonts w:ascii="Times New Roman" w:hAnsi="Times New Roman" w:cs="Times New Roman"/>
          <w:sz w:val="24"/>
        </w:rPr>
        <w:t>we</w:t>
      </w:r>
      <w:r w:rsidRPr="00A51266">
        <w:rPr>
          <w:rFonts w:ascii="Times New Roman" w:hAnsi="Times New Roman" w:cs="Times New Roman"/>
          <w:sz w:val="24"/>
        </w:rPr>
        <w:t xml:space="preserve">re collected separately from the follicles mentioned in </w:t>
      </w:r>
      <w:r w:rsidR="005645B5">
        <w:rPr>
          <w:rFonts w:ascii="Times New Roman" w:hAnsi="Times New Roman" w:cs="Times New Roman"/>
          <w:sz w:val="24"/>
        </w:rPr>
        <w:t>Table S1</w:t>
      </w:r>
      <w:r w:rsidRPr="00A51266">
        <w:rPr>
          <w:rFonts w:ascii="Times New Roman" w:hAnsi="Times New Roman" w:cs="Times New Roman"/>
          <w:sz w:val="24"/>
        </w:rPr>
        <w:t xml:space="preserve"> (S. </w:t>
      </w:r>
      <w:r w:rsidR="005645B5">
        <w:rPr>
          <w:rFonts w:ascii="Times New Roman" w:hAnsi="Times New Roman" w:cs="Times New Roman"/>
          <w:sz w:val="24"/>
        </w:rPr>
        <w:t>n</w:t>
      </w:r>
      <w:r w:rsidRPr="00A51266">
        <w:rPr>
          <w:rFonts w:ascii="Times New Roman" w:hAnsi="Times New Roman" w:cs="Times New Roman"/>
          <w:sz w:val="24"/>
        </w:rPr>
        <w:t>os</w:t>
      </w:r>
      <w:r w:rsidR="005645B5">
        <w:rPr>
          <w:rFonts w:ascii="Times New Roman" w:hAnsi="Times New Roman" w:cs="Times New Roman"/>
          <w:sz w:val="24"/>
        </w:rPr>
        <w:t>.</w:t>
      </w:r>
      <w:r w:rsidRPr="00A51266">
        <w:rPr>
          <w:rFonts w:ascii="Times New Roman" w:hAnsi="Times New Roman" w:cs="Times New Roman"/>
          <w:sz w:val="24"/>
        </w:rPr>
        <w:t xml:space="preserve"> 1</w:t>
      </w:r>
      <w:r w:rsidR="005645B5">
        <w:rPr>
          <w:rFonts w:ascii="Times New Roman" w:hAnsi="Times New Roman" w:cs="Times New Roman"/>
          <w:sz w:val="24"/>
        </w:rPr>
        <w:t>–</w:t>
      </w:r>
      <w:r w:rsidRPr="00A51266">
        <w:rPr>
          <w:rFonts w:ascii="Times New Roman" w:hAnsi="Times New Roman" w:cs="Times New Roman"/>
          <w:sz w:val="24"/>
        </w:rPr>
        <w:t xml:space="preserve">4) </w:t>
      </w:r>
      <w:r w:rsidR="005645B5">
        <w:rPr>
          <w:rFonts w:ascii="Times New Roman" w:hAnsi="Times New Roman" w:cs="Times New Roman"/>
          <w:sz w:val="24"/>
        </w:rPr>
        <w:t>we</w:t>
      </w:r>
      <w:r w:rsidRPr="00A51266">
        <w:rPr>
          <w:rFonts w:ascii="Times New Roman" w:hAnsi="Times New Roman" w:cs="Times New Roman"/>
          <w:sz w:val="24"/>
        </w:rPr>
        <w:t xml:space="preserve">re subjected </w:t>
      </w:r>
      <w:r w:rsidR="005645B5">
        <w:rPr>
          <w:rFonts w:ascii="Times New Roman" w:hAnsi="Times New Roman" w:cs="Times New Roman"/>
          <w:sz w:val="24"/>
        </w:rPr>
        <w:t>to</w:t>
      </w:r>
      <w:r w:rsidRPr="00A51266">
        <w:rPr>
          <w:rFonts w:ascii="Times New Roman" w:hAnsi="Times New Roman" w:cs="Times New Roman"/>
          <w:sz w:val="24"/>
        </w:rPr>
        <w:t xml:space="preserve"> gene expression studies. The COCs as mentioned in S. </w:t>
      </w:r>
      <w:r w:rsidR="005645B5">
        <w:rPr>
          <w:rFonts w:ascii="Times New Roman" w:hAnsi="Times New Roman" w:cs="Times New Roman"/>
          <w:sz w:val="24"/>
        </w:rPr>
        <w:t>n</w:t>
      </w:r>
      <w:r w:rsidRPr="00A51266">
        <w:rPr>
          <w:rFonts w:ascii="Times New Roman" w:hAnsi="Times New Roman" w:cs="Times New Roman"/>
          <w:sz w:val="24"/>
        </w:rPr>
        <w:t>o</w:t>
      </w:r>
      <w:r w:rsidR="005645B5">
        <w:rPr>
          <w:rFonts w:ascii="Times New Roman" w:hAnsi="Times New Roman" w:cs="Times New Roman"/>
          <w:sz w:val="24"/>
        </w:rPr>
        <w:t>.</w:t>
      </w:r>
      <w:r w:rsidRPr="00A51266">
        <w:rPr>
          <w:rFonts w:ascii="Times New Roman" w:hAnsi="Times New Roman" w:cs="Times New Roman"/>
          <w:sz w:val="24"/>
        </w:rPr>
        <w:t xml:space="preserve"> 5 </w:t>
      </w:r>
      <w:r w:rsidR="005645B5">
        <w:rPr>
          <w:rFonts w:ascii="Times New Roman" w:hAnsi="Times New Roman" w:cs="Times New Roman"/>
          <w:sz w:val="24"/>
        </w:rPr>
        <w:t>we</w:t>
      </w:r>
      <w:r w:rsidRPr="00A51266">
        <w:rPr>
          <w:rFonts w:ascii="Times New Roman" w:hAnsi="Times New Roman" w:cs="Times New Roman"/>
          <w:sz w:val="24"/>
        </w:rPr>
        <w:t xml:space="preserve">re subjected to </w:t>
      </w:r>
      <w:r w:rsidR="005645B5" w:rsidRPr="00D47384">
        <w:rPr>
          <w:rFonts w:ascii="Times New Roman" w:hAnsi="Times New Roman" w:cs="Times New Roman"/>
          <w:i/>
          <w:iCs/>
          <w:sz w:val="24"/>
        </w:rPr>
        <w:t>i</w:t>
      </w:r>
      <w:r w:rsidRPr="00D47384">
        <w:rPr>
          <w:rFonts w:ascii="Times New Roman" w:hAnsi="Times New Roman" w:cs="Times New Roman"/>
          <w:i/>
          <w:iCs/>
          <w:sz w:val="24"/>
        </w:rPr>
        <w:t>n vitro</w:t>
      </w:r>
      <w:r w:rsidRPr="00A51266">
        <w:rPr>
          <w:rFonts w:ascii="Times New Roman" w:hAnsi="Times New Roman" w:cs="Times New Roman"/>
          <w:sz w:val="24"/>
        </w:rPr>
        <w:t xml:space="preserve"> maturation for 24 h</w:t>
      </w:r>
      <w:r w:rsidR="005645B5">
        <w:rPr>
          <w:rFonts w:ascii="Times New Roman" w:hAnsi="Times New Roman" w:cs="Times New Roman"/>
          <w:sz w:val="24"/>
        </w:rPr>
        <w:t>;</w:t>
      </w:r>
      <w:r w:rsidRPr="00A51266">
        <w:rPr>
          <w:rFonts w:ascii="Times New Roman" w:hAnsi="Times New Roman" w:cs="Times New Roman"/>
          <w:sz w:val="24"/>
        </w:rPr>
        <w:t xml:space="preserve"> the oocytes and cumulus cells at the end were </w:t>
      </w:r>
      <w:r w:rsidRPr="00A51266">
        <w:rPr>
          <w:rFonts w:ascii="Times New Roman" w:hAnsi="Times New Roman" w:cs="Times New Roman"/>
          <w:sz w:val="24"/>
        </w:rPr>
        <w:lastRenderedPageBreak/>
        <w:t xml:space="preserve">used </w:t>
      </w:r>
      <w:r w:rsidR="005645B5">
        <w:rPr>
          <w:rFonts w:ascii="Times New Roman" w:hAnsi="Times New Roman" w:cs="Times New Roman"/>
          <w:sz w:val="24"/>
        </w:rPr>
        <w:t xml:space="preserve">to </w:t>
      </w:r>
      <w:r w:rsidRPr="00A51266">
        <w:rPr>
          <w:rFonts w:ascii="Times New Roman" w:hAnsi="Times New Roman" w:cs="Times New Roman"/>
          <w:sz w:val="24"/>
        </w:rPr>
        <w:t>study the gene expression profile.</w:t>
      </w:r>
    </w:p>
    <w:sectPr w:rsidR="00BD2515" w:rsidRPr="00180F4F" w:rsidSect="00A5126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27"/>
    <w:rsid w:val="00024FB1"/>
    <w:rsid w:val="00180F4F"/>
    <w:rsid w:val="005000E1"/>
    <w:rsid w:val="005645B5"/>
    <w:rsid w:val="00733220"/>
    <w:rsid w:val="008F1727"/>
    <w:rsid w:val="009D5170"/>
    <w:rsid w:val="00BD2515"/>
    <w:rsid w:val="00CB2772"/>
    <w:rsid w:val="00D47384"/>
    <w:rsid w:val="00F31C7C"/>
    <w:rsid w:val="00F3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12152"/>
  <w15:chartTrackingRefBased/>
  <w15:docId w15:val="{7DD11B1D-EF11-4575-AB41-A71C14DD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727"/>
    <w:pPr>
      <w:spacing w:after="0" w:line="240" w:lineRule="auto"/>
    </w:pPr>
    <w:rPr>
      <w:kern w:val="0"/>
      <w:lang w:val="en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64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STMED</dc:creator>
  <cp:keywords/>
  <dc:description/>
  <cp:lastModifiedBy>STMED</cp:lastModifiedBy>
  <cp:revision>4</cp:revision>
  <dcterms:created xsi:type="dcterms:W3CDTF">2023-11-18T12:11:00Z</dcterms:created>
  <dcterms:modified xsi:type="dcterms:W3CDTF">2023-11-22T16:11:00Z</dcterms:modified>
</cp:coreProperties>
</file>