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0246" w14:textId="4056EB29" w:rsidR="00F87F49" w:rsidRPr="00F87F49" w:rsidRDefault="00F87F49" w:rsidP="00F87F4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</w:t>
      </w:r>
      <w:r w:rsidRPr="00F87F49">
        <w:rPr>
          <w:rFonts w:ascii="Times New Roman" w:hAnsi="Times New Roman" w:cs="Times New Roman"/>
          <w:sz w:val="24"/>
          <w:lang w:val="en-GB"/>
        </w:rPr>
        <w:t xml:space="preserve">able </w:t>
      </w:r>
      <w:r>
        <w:rPr>
          <w:rFonts w:ascii="Times New Roman" w:hAnsi="Times New Roman" w:cs="Times New Roman"/>
          <w:sz w:val="24"/>
          <w:lang w:val="en-GB"/>
        </w:rPr>
        <w:t>S</w:t>
      </w:r>
      <w:r w:rsidRPr="00F87F49">
        <w:rPr>
          <w:rFonts w:ascii="Times New Roman" w:hAnsi="Times New Roman" w:cs="Times New Roman"/>
          <w:sz w:val="24"/>
          <w:lang w:val="en-GB"/>
        </w:rPr>
        <w:t xml:space="preserve">1 </w:t>
      </w:r>
      <w:r>
        <w:rPr>
          <w:rFonts w:ascii="Times New Roman" w:hAnsi="Times New Roman" w:cs="Times New Roman"/>
          <w:sz w:val="24"/>
          <w:lang w:val="en-GB"/>
        </w:rPr>
        <w:t>R</w:t>
      </w:r>
      <w:r w:rsidRPr="00F87F49">
        <w:rPr>
          <w:rFonts w:ascii="Times New Roman" w:hAnsi="Times New Roman" w:cs="Times New Roman"/>
          <w:sz w:val="24"/>
          <w:lang w:val="en-GB"/>
        </w:rPr>
        <w:t>esults of multiple linear regression analysis with fertilization rate as a dependent variable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5"/>
        <w:gridCol w:w="2681"/>
        <w:gridCol w:w="2243"/>
        <w:gridCol w:w="2561"/>
        <w:gridCol w:w="1568"/>
      </w:tblGrid>
      <w:tr w:rsidR="00F87F49" w:rsidRPr="00F87F49" w14:paraId="548EA7E5" w14:textId="77777777" w:rsidTr="00F87F49">
        <w:trPr>
          <w:trHeight w:val="317"/>
        </w:trPr>
        <w:tc>
          <w:tcPr>
            <w:tcW w:w="1755" w:type="pct"/>
            <w:vMerge w:val="restart"/>
            <w:tcBorders>
              <w:tl2br w:val="single" w:sz="4" w:space="0" w:color="auto"/>
            </w:tcBorders>
            <w:vAlign w:val="center"/>
          </w:tcPr>
          <w:p w14:paraId="2D8AF805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 xml:space="preserve"> Parameters</w:t>
            </w:r>
          </w:p>
        </w:tc>
        <w:tc>
          <w:tcPr>
            <w:tcW w:w="3245" w:type="pct"/>
            <w:gridSpan w:val="4"/>
            <w:vAlign w:val="center"/>
          </w:tcPr>
          <w:p w14:paraId="4759A152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Fertilization rate (%)</w:t>
            </w:r>
          </w:p>
        </w:tc>
      </w:tr>
      <w:tr w:rsidR="00F87F49" w:rsidRPr="00F87F49" w14:paraId="395DF75B" w14:textId="77777777" w:rsidTr="00F87F49">
        <w:trPr>
          <w:trHeight w:val="82"/>
        </w:trPr>
        <w:tc>
          <w:tcPr>
            <w:tcW w:w="1755" w:type="pct"/>
            <w:vMerge/>
            <w:tcBorders>
              <w:tl2br w:val="single" w:sz="4" w:space="0" w:color="auto"/>
            </w:tcBorders>
            <w:vAlign w:val="center"/>
          </w:tcPr>
          <w:p w14:paraId="7FCBE59D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961" w:type="pct"/>
            <w:vAlign w:val="center"/>
          </w:tcPr>
          <w:p w14:paraId="4C34A7AE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Unstandardized B</w:t>
            </w:r>
          </w:p>
        </w:tc>
        <w:tc>
          <w:tcPr>
            <w:tcW w:w="804" w:type="pct"/>
            <w:vAlign w:val="center"/>
          </w:tcPr>
          <w:p w14:paraId="1B118A91" w14:textId="15DB2A48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 xml:space="preserve">Coefficients </w:t>
            </w:r>
            <w:r w:rsidR="008E0CA3">
              <w:rPr>
                <w:rFonts w:ascii="Times New Roman" w:hAnsi="Times New Roman" w:cs="Times New Roman"/>
                <w:sz w:val="24"/>
                <w:lang w:val="en-GB"/>
              </w:rPr>
              <w:t>s</w:t>
            </w: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tandard error</w:t>
            </w:r>
          </w:p>
        </w:tc>
        <w:tc>
          <w:tcPr>
            <w:tcW w:w="918" w:type="pct"/>
            <w:vAlign w:val="center"/>
          </w:tcPr>
          <w:p w14:paraId="0AFD93AD" w14:textId="3DF528A4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 xml:space="preserve">Standardized </w:t>
            </w:r>
            <w:r w:rsidR="008E0CA3">
              <w:rPr>
                <w:rFonts w:ascii="Times New Roman" w:hAnsi="Times New Roman" w:cs="Times New Roman"/>
                <w:sz w:val="24"/>
                <w:lang w:val="en-GB"/>
              </w:rPr>
              <w:t>c</w:t>
            </w: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 xml:space="preserve">oefficients </w:t>
            </w:r>
            <w:r w:rsidR="008E0CA3">
              <w:rPr>
                <w:rFonts w:ascii="Times New Roman" w:hAnsi="Times New Roman" w:cs="Times New Roman"/>
                <w:sz w:val="24"/>
                <w:lang w:val="en-GB"/>
              </w:rPr>
              <w:t>b</w:t>
            </w: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eta</w:t>
            </w:r>
          </w:p>
        </w:tc>
        <w:tc>
          <w:tcPr>
            <w:tcW w:w="562" w:type="pct"/>
            <w:vAlign w:val="center"/>
          </w:tcPr>
          <w:p w14:paraId="3D1713C3" w14:textId="0125011C" w:rsidR="00F87F49" w:rsidRPr="00F87F49" w:rsidRDefault="008E0CA3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18417B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-</w:t>
            </w:r>
            <w:r w:rsidR="00F87F49" w:rsidRPr="00F87F49">
              <w:rPr>
                <w:rFonts w:ascii="Times New Roman" w:hAnsi="Times New Roman" w:cs="Times New Roman"/>
                <w:sz w:val="24"/>
                <w:lang w:val="en-GB"/>
              </w:rPr>
              <w:t>value</w:t>
            </w:r>
          </w:p>
        </w:tc>
      </w:tr>
      <w:tr w:rsidR="00F87F49" w:rsidRPr="00F87F49" w14:paraId="18C08574" w14:textId="77777777" w:rsidTr="00F87F49">
        <w:trPr>
          <w:trHeight w:val="153"/>
        </w:trPr>
        <w:tc>
          <w:tcPr>
            <w:tcW w:w="1755" w:type="pct"/>
            <w:vAlign w:val="center"/>
          </w:tcPr>
          <w:p w14:paraId="64E73DE4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Age (years) (women)</w:t>
            </w:r>
          </w:p>
        </w:tc>
        <w:tc>
          <w:tcPr>
            <w:tcW w:w="961" w:type="pct"/>
            <w:vAlign w:val="center"/>
          </w:tcPr>
          <w:p w14:paraId="163E39E2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1.17</w:t>
            </w:r>
          </w:p>
        </w:tc>
        <w:tc>
          <w:tcPr>
            <w:tcW w:w="804" w:type="pct"/>
            <w:vAlign w:val="center"/>
          </w:tcPr>
          <w:p w14:paraId="6C3F55B6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0.739</w:t>
            </w:r>
          </w:p>
        </w:tc>
        <w:tc>
          <w:tcPr>
            <w:tcW w:w="918" w:type="pct"/>
            <w:vAlign w:val="center"/>
          </w:tcPr>
          <w:p w14:paraId="54C81350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0.183</w:t>
            </w:r>
          </w:p>
        </w:tc>
        <w:tc>
          <w:tcPr>
            <w:tcW w:w="562" w:type="pct"/>
            <w:vAlign w:val="center"/>
          </w:tcPr>
          <w:p w14:paraId="1A99C8FE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0.118</w:t>
            </w:r>
          </w:p>
        </w:tc>
      </w:tr>
      <w:tr w:rsidR="00F87F49" w:rsidRPr="00F87F49" w14:paraId="51B7030C" w14:textId="77777777" w:rsidTr="00F87F49">
        <w:trPr>
          <w:trHeight w:val="163"/>
        </w:trPr>
        <w:tc>
          <w:tcPr>
            <w:tcW w:w="1755" w:type="pct"/>
            <w:vAlign w:val="center"/>
          </w:tcPr>
          <w:p w14:paraId="2CCC6A11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Age (years) (men)</w:t>
            </w:r>
          </w:p>
        </w:tc>
        <w:tc>
          <w:tcPr>
            <w:tcW w:w="961" w:type="pct"/>
            <w:vAlign w:val="center"/>
          </w:tcPr>
          <w:p w14:paraId="390DC71F" w14:textId="03A8475F" w:rsidR="00F87F49" w:rsidRPr="00F87F49" w:rsidRDefault="008E0CA3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−</w:t>
            </w:r>
            <w:r w:rsidR="00F87F49" w:rsidRPr="00F87F49">
              <w:rPr>
                <w:rFonts w:ascii="Times New Roman" w:hAnsi="Times New Roman" w:cs="Times New Roman"/>
                <w:sz w:val="24"/>
                <w:lang w:val="en-GB"/>
              </w:rPr>
              <w:t>1.088</w:t>
            </w:r>
          </w:p>
        </w:tc>
        <w:tc>
          <w:tcPr>
            <w:tcW w:w="804" w:type="pct"/>
            <w:vAlign w:val="center"/>
          </w:tcPr>
          <w:p w14:paraId="609CCBE6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0.439</w:t>
            </w:r>
          </w:p>
        </w:tc>
        <w:tc>
          <w:tcPr>
            <w:tcW w:w="918" w:type="pct"/>
            <w:vAlign w:val="center"/>
          </w:tcPr>
          <w:p w14:paraId="7A471603" w14:textId="69C6C3D4" w:rsidR="00F87F49" w:rsidRPr="00F87F49" w:rsidRDefault="008E0CA3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−</w:t>
            </w:r>
            <w:r w:rsidR="00F87F49" w:rsidRPr="00F87F49">
              <w:rPr>
                <w:rFonts w:ascii="Times New Roman" w:hAnsi="Times New Roman" w:cs="Times New Roman"/>
                <w:sz w:val="24"/>
                <w:lang w:val="en-GB"/>
              </w:rPr>
              <w:t>0.309</w:t>
            </w:r>
          </w:p>
        </w:tc>
        <w:tc>
          <w:tcPr>
            <w:tcW w:w="562" w:type="pct"/>
            <w:vAlign w:val="center"/>
          </w:tcPr>
          <w:p w14:paraId="14245AAB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0.016</w:t>
            </w:r>
          </w:p>
        </w:tc>
      </w:tr>
      <w:tr w:rsidR="00F87F49" w:rsidRPr="00F87F49" w14:paraId="5A46AF36" w14:textId="77777777" w:rsidTr="00F87F49">
        <w:trPr>
          <w:trHeight w:val="153"/>
        </w:trPr>
        <w:tc>
          <w:tcPr>
            <w:tcW w:w="1755" w:type="pct"/>
            <w:vAlign w:val="center"/>
          </w:tcPr>
          <w:p w14:paraId="74FCD4A6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BMI (kg/m</w:t>
            </w:r>
            <w:r w:rsidRPr="00F87F49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2</w:t>
            </w: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) (men)</w:t>
            </w:r>
          </w:p>
        </w:tc>
        <w:tc>
          <w:tcPr>
            <w:tcW w:w="961" w:type="pct"/>
            <w:vAlign w:val="center"/>
          </w:tcPr>
          <w:p w14:paraId="2276D6B9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0.394</w:t>
            </w:r>
          </w:p>
        </w:tc>
        <w:tc>
          <w:tcPr>
            <w:tcW w:w="804" w:type="pct"/>
            <w:vAlign w:val="center"/>
          </w:tcPr>
          <w:p w14:paraId="441838C5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0.541</w:t>
            </w:r>
          </w:p>
        </w:tc>
        <w:tc>
          <w:tcPr>
            <w:tcW w:w="918" w:type="pct"/>
            <w:vAlign w:val="center"/>
          </w:tcPr>
          <w:p w14:paraId="7046B4EE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0.083</w:t>
            </w:r>
          </w:p>
        </w:tc>
        <w:tc>
          <w:tcPr>
            <w:tcW w:w="562" w:type="pct"/>
            <w:vAlign w:val="center"/>
          </w:tcPr>
          <w:p w14:paraId="639806B8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0.469</w:t>
            </w:r>
          </w:p>
        </w:tc>
      </w:tr>
      <w:tr w:rsidR="00F87F49" w:rsidRPr="00F87F49" w14:paraId="6789DD86" w14:textId="77777777" w:rsidTr="00F87F49">
        <w:trPr>
          <w:trHeight w:val="317"/>
        </w:trPr>
        <w:tc>
          <w:tcPr>
            <w:tcW w:w="1755" w:type="pct"/>
            <w:vAlign w:val="center"/>
          </w:tcPr>
          <w:p w14:paraId="64BC99CF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Number of previous attempts</w:t>
            </w:r>
          </w:p>
        </w:tc>
        <w:tc>
          <w:tcPr>
            <w:tcW w:w="961" w:type="pct"/>
            <w:vAlign w:val="center"/>
          </w:tcPr>
          <w:p w14:paraId="32658952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1.847</w:t>
            </w:r>
          </w:p>
        </w:tc>
        <w:tc>
          <w:tcPr>
            <w:tcW w:w="804" w:type="pct"/>
            <w:vAlign w:val="center"/>
          </w:tcPr>
          <w:p w14:paraId="7C51D093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2.854</w:t>
            </w:r>
          </w:p>
        </w:tc>
        <w:tc>
          <w:tcPr>
            <w:tcW w:w="918" w:type="pct"/>
            <w:vAlign w:val="center"/>
          </w:tcPr>
          <w:p w14:paraId="69BB83AC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0.081</w:t>
            </w:r>
          </w:p>
        </w:tc>
        <w:tc>
          <w:tcPr>
            <w:tcW w:w="562" w:type="pct"/>
            <w:vAlign w:val="center"/>
          </w:tcPr>
          <w:p w14:paraId="59B74974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0.520</w:t>
            </w:r>
          </w:p>
        </w:tc>
      </w:tr>
      <w:tr w:rsidR="00F87F49" w:rsidRPr="00F87F49" w14:paraId="295BCB9B" w14:textId="77777777" w:rsidTr="00F87F49">
        <w:trPr>
          <w:trHeight w:val="317"/>
        </w:trPr>
        <w:tc>
          <w:tcPr>
            <w:tcW w:w="1755" w:type="pct"/>
            <w:vAlign w:val="center"/>
          </w:tcPr>
          <w:p w14:paraId="2F045D95" w14:textId="095389D2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Sperm concentration (</w:t>
            </w:r>
            <w:r w:rsidR="008E0CA3">
              <w:rPr>
                <w:rFonts w:ascii="Times New Roman" w:hAnsi="Times New Roman" w:cs="Times New Roman"/>
                <w:sz w:val="24"/>
                <w:lang w:val="en-GB"/>
              </w:rPr>
              <w:sym w:font="Symbol" w:char="F0B4"/>
            </w: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  <w:r w:rsidRPr="00F87F49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6</w:t>
            </w: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/ml)</w:t>
            </w:r>
          </w:p>
        </w:tc>
        <w:tc>
          <w:tcPr>
            <w:tcW w:w="961" w:type="pct"/>
            <w:vAlign w:val="center"/>
          </w:tcPr>
          <w:p w14:paraId="5586F94A" w14:textId="64DB03CB" w:rsidR="00F87F49" w:rsidRPr="00F87F49" w:rsidRDefault="008E0CA3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−</w:t>
            </w:r>
            <w:r w:rsidR="00F87F49" w:rsidRPr="00F87F49">
              <w:rPr>
                <w:rFonts w:ascii="Times New Roman" w:hAnsi="Times New Roman" w:cs="Times New Roman"/>
                <w:sz w:val="24"/>
                <w:lang w:val="en-GB"/>
              </w:rPr>
              <w:t>0.361</w:t>
            </w:r>
          </w:p>
        </w:tc>
        <w:tc>
          <w:tcPr>
            <w:tcW w:w="804" w:type="pct"/>
            <w:vAlign w:val="center"/>
          </w:tcPr>
          <w:p w14:paraId="361675C2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0.169</w:t>
            </w:r>
          </w:p>
        </w:tc>
        <w:tc>
          <w:tcPr>
            <w:tcW w:w="918" w:type="pct"/>
            <w:vAlign w:val="center"/>
          </w:tcPr>
          <w:p w14:paraId="16B06035" w14:textId="412D8007" w:rsidR="00F87F49" w:rsidRPr="00F87F49" w:rsidRDefault="008E0CA3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−</w:t>
            </w:r>
            <w:r w:rsidR="00F87F49" w:rsidRPr="00F87F49">
              <w:rPr>
                <w:rFonts w:ascii="Times New Roman" w:hAnsi="Times New Roman" w:cs="Times New Roman"/>
                <w:sz w:val="24"/>
                <w:lang w:val="en-GB"/>
              </w:rPr>
              <w:t>0.354</w:t>
            </w:r>
          </w:p>
        </w:tc>
        <w:tc>
          <w:tcPr>
            <w:tcW w:w="562" w:type="pct"/>
            <w:vAlign w:val="center"/>
          </w:tcPr>
          <w:p w14:paraId="076784BC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0.037</w:t>
            </w:r>
          </w:p>
        </w:tc>
      </w:tr>
      <w:tr w:rsidR="00F87F49" w:rsidRPr="00F87F49" w14:paraId="37E3C5D2" w14:textId="77777777" w:rsidTr="00F87F49">
        <w:trPr>
          <w:trHeight w:val="317"/>
        </w:trPr>
        <w:tc>
          <w:tcPr>
            <w:tcW w:w="1755" w:type="pct"/>
            <w:vAlign w:val="center"/>
          </w:tcPr>
          <w:p w14:paraId="419ED2B3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Progressive motility (%)</w:t>
            </w:r>
          </w:p>
        </w:tc>
        <w:tc>
          <w:tcPr>
            <w:tcW w:w="961" w:type="pct"/>
            <w:vAlign w:val="center"/>
          </w:tcPr>
          <w:p w14:paraId="0505EB42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0.413</w:t>
            </w:r>
          </w:p>
        </w:tc>
        <w:tc>
          <w:tcPr>
            <w:tcW w:w="804" w:type="pct"/>
            <w:vAlign w:val="center"/>
          </w:tcPr>
          <w:p w14:paraId="4F1EE85D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0.204</w:t>
            </w:r>
          </w:p>
        </w:tc>
        <w:tc>
          <w:tcPr>
            <w:tcW w:w="918" w:type="pct"/>
            <w:vAlign w:val="center"/>
          </w:tcPr>
          <w:p w14:paraId="6FC52A20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0.339</w:t>
            </w:r>
          </w:p>
        </w:tc>
        <w:tc>
          <w:tcPr>
            <w:tcW w:w="562" w:type="pct"/>
            <w:vAlign w:val="center"/>
          </w:tcPr>
          <w:p w14:paraId="79EDEE81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0.047</w:t>
            </w:r>
          </w:p>
        </w:tc>
      </w:tr>
      <w:tr w:rsidR="00F87F49" w:rsidRPr="00F87F49" w14:paraId="629E6500" w14:textId="77777777" w:rsidTr="00F87F49">
        <w:trPr>
          <w:trHeight w:val="317"/>
        </w:trPr>
        <w:tc>
          <w:tcPr>
            <w:tcW w:w="1755" w:type="pct"/>
            <w:vAlign w:val="center"/>
          </w:tcPr>
          <w:p w14:paraId="3828E5FA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Non-progressive motility (%)</w:t>
            </w:r>
          </w:p>
        </w:tc>
        <w:tc>
          <w:tcPr>
            <w:tcW w:w="961" w:type="pct"/>
            <w:vAlign w:val="center"/>
          </w:tcPr>
          <w:p w14:paraId="140B75C0" w14:textId="09955AFF" w:rsidR="00F87F49" w:rsidRPr="00F87F49" w:rsidRDefault="008E0CA3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−</w:t>
            </w:r>
            <w:r w:rsidR="00F87F49" w:rsidRPr="00F87F49">
              <w:rPr>
                <w:rFonts w:ascii="Times New Roman" w:hAnsi="Times New Roman" w:cs="Times New Roman"/>
                <w:sz w:val="24"/>
                <w:lang w:val="en-GB"/>
              </w:rPr>
              <w:t>0.154</w:t>
            </w:r>
          </w:p>
        </w:tc>
        <w:tc>
          <w:tcPr>
            <w:tcW w:w="804" w:type="pct"/>
            <w:vAlign w:val="center"/>
          </w:tcPr>
          <w:p w14:paraId="16B0F6A2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0.382</w:t>
            </w:r>
          </w:p>
        </w:tc>
        <w:tc>
          <w:tcPr>
            <w:tcW w:w="918" w:type="pct"/>
            <w:vAlign w:val="center"/>
          </w:tcPr>
          <w:p w14:paraId="1DF25AF4" w14:textId="41D0A2EE" w:rsidR="00F87F49" w:rsidRPr="00F87F49" w:rsidRDefault="008E0CA3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−</w:t>
            </w:r>
            <w:r w:rsidR="00F87F49" w:rsidRPr="00F87F49">
              <w:rPr>
                <w:rFonts w:ascii="Times New Roman" w:hAnsi="Times New Roman" w:cs="Times New Roman"/>
                <w:sz w:val="24"/>
                <w:lang w:val="en-GB"/>
              </w:rPr>
              <w:t>0.052</w:t>
            </w:r>
          </w:p>
        </w:tc>
        <w:tc>
          <w:tcPr>
            <w:tcW w:w="562" w:type="pct"/>
            <w:vAlign w:val="center"/>
          </w:tcPr>
          <w:p w14:paraId="7597FBA8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0.68</w:t>
            </w:r>
          </w:p>
        </w:tc>
      </w:tr>
      <w:tr w:rsidR="00F87F49" w:rsidRPr="00F87F49" w14:paraId="7A7B3C94" w14:textId="77777777" w:rsidTr="00F87F49">
        <w:trPr>
          <w:trHeight w:val="153"/>
        </w:trPr>
        <w:tc>
          <w:tcPr>
            <w:tcW w:w="1755" w:type="pct"/>
            <w:vAlign w:val="center"/>
          </w:tcPr>
          <w:p w14:paraId="71958C56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Non-motile (%)</w:t>
            </w:r>
          </w:p>
        </w:tc>
        <w:tc>
          <w:tcPr>
            <w:tcW w:w="961" w:type="pct"/>
            <w:vAlign w:val="center"/>
          </w:tcPr>
          <w:p w14:paraId="1135A932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7.741</w:t>
            </w:r>
          </w:p>
        </w:tc>
        <w:tc>
          <w:tcPr>
            <w:tcW w:w="804" w:type="pct"/>
            <w:vAlign w:val="center"/>
          </w:tcPr>
          <w:p w14:paraId="52A890A5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4.844</w:t>
            </w:r>
          </w:p>
        </w:tc>
        <w:tc>
          <w:tcPr>
            <w:tcW w:w="918" w:type="pct"/>
            <w:vAlign w:val="center"/>
          </w:tcPr>
          <w:p w14:paraId="27C1ED99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8.52</w:t>
            </w:r>
          </w:p>
        </w:tc>
        <w:tc>
          <w:tcPr>
            <w:tcW w:w="562" w:type="pct"/>
            <w:vAlign w:val="center"/>
          </w:tcPr>
          <w:p w14:paraId="55C4D063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0.103</w:t>
            </w:r>
          </w:p>
        </w:tc>
      </w:tr>
      <w:tr w:rsidR="00F87F49" w:rsidRPr="00F87F49" w14:paraId="6DDE3416" w14:textId="77777777" w:rsidTr="00F87F49">
        <w:trPr>
          <w:trHeight w:val="317"/>
        </w:trPr>
        <w:tc>
          <w:tcPr>
            <w:tcW w:w="1755" w:type="pct"/>
            <w:vAlign w:val="center"/>
          </w:tcPr>
          <w:p w14:paraId="64CFF911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Number of collected eggs</w:t>
            </w:r>
          </w:p>
        </w:tc>
        <w:tc>
          <w:tcPr>
            <w:tcW w:w="961" w:type="pct"/>
            <w:vAlign w:val="center"/>
          </w:tcPr>
          <w:p w14:paraId="1992F265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0.652</w:t>
            </w:r>
          </w:p>
        </w:tc>
        <w:tc>
          <w:tcPr>
            <w:tcW w:w="804" w:type="pct"/>
            <w:vAlign w:val="center"/>
          </w:tcPr>
          <w:p w14:paraId="3569D1C7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0.422</w:t>
            </w:r>
          </w:p>
        </w:tc>
        <w:tc>
          <w:tcPr>
            <w:tcW w:w="918" w:type="pct"/>
            <w:vAlign w:val="center"/>
          </w:tcPr>
          <w:p w14:paraId="37A184E7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0.348</w:t>
            </w:r>
          </w:p>
        </w:tc>
        <w:tc>
          <w:tcPr>
            <w:tcW w:w="562" w:type="pct"/>
            <w:vAlign w:val="center"/>
          </w:tcPr>
          <w:p w14:paraId="4A7461F1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0.729</w:t>
            </w:r>
          </w:p>
        </w:tc>
      </w:tr>
      <w:tr w:rsidR="00F87F49" w:rsidRPr="00F87F49" w14:paraId="5055C74B" w14:textId="77777777" w:rsidTr="00F87F49">
        <w:trPr>
          <w:trHeight w:val="480"/>
        </w:trPr>
        <w:tc>
          <w:tcPr>
            <w:tcW w:w="1755" w:type="pct"/>
            <w:vAlign w:val="center"/>
          </w:tcPr>
          <w:p w14:paraId="00813285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Allelic variants combinations between 307 and 680 codons</w:t>
            </w:r>
          </w:p>
        </w:tc>
        <w:tc>
          <w:tcPr>
            <w:tcW w:w="961" w:type="pct"/>
            <w:vAlign w:val="center"/>
          </w:tcPr>
          <w:p w14:paraId="777BDBF9" w14:textId="7C076A6F" w:rsidR="00F87F49" w:rsidRPr="00F87F49" w:rsidRDefault="008E0CA3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−</w:t>
            </w:r>
            <w:r w:rsidR="00F87F49" w:rsidRPr="00F87F49">
              <w:rPr>
                <w:rFonts w:ascii="Times New Roman" w:hAnsi="Times New Roman" w:cs="Times New Roman"/>
                <w:sz w:val="24"/>
                <w:lang w:val="en-GB"/>
              </w:rPr>
              <w:t>0.157</w:t>
            </w:r>
          </w:p>
        </w:tc>
        <w:tc>
          <w:tcPr>
            <w:tcW w:w="804" w:type="pct"/>
            <w:vAlign w:val="center"/>
          </w:tcPr>
          <w:p w14:paraId="65B2E07C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0.382</w:t>
            </w:r>
          </w:p>
        </w:tc>
        <w:tc>
          <w:tcPr>
            <w:tcW w:w="918" w:type="pct"/>
            <w:vAlign w:val="center"/>
          </w:tcPr>
          <w:p w14:paraId="1A5AD22F" w14:textId="438B2CB2" w:rsidR="00F87F49" w:rsidRPr="00F87F49" w:rsidRDefault="008E0CA3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−</w:t>
            </w:r>
            <w:r w:rsidR="00F87F49" w:rsidRPr="00F87F49">
              <w:rPr>
                <w:rFonts w:ascii="Times New Roman" w:hAnsi="Times New Roman" w:cs="Times New Roman"/>
                <w:sz w:val="24"/>
                <w:lang w:val="en-GB"/>
              </w:rPr>
              <w:t>0.052</w:t>
            </w:r>
          </w:p>
        </w:tc>
        <w:tc>
          <w:tcPr>
            <w:tcW w:w="562" w:type="pct"/>
            <w:vAlign w:val="center"/>
          </w:tcPr>
          <w:p w14:paraId="293E2673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0.776</w:t>
            </w:r>
          </w:p>
        </w:tc>
      </w:tr>
      <w:tr w:rsidR="00F87F49" w:rsidRPr="00F87F49" w14:paraId="3998E84B" w14:textId="77777777" w:rsidTr="00F87F49">
        <w:trPr>
          <w:trHeight w:val="317"/>
        </w:trPr>
        <w:tc>
          <w:tcPr>
            <w:tcW w:w="1755" w:type="pct"/>
            <w:vAlign w:val="center"/>
          </w:tcPr>
          <w:p w14:paraId="05CB66F6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Gene polymorphism at codon 307</w:t>
            </w:r>
          </w:p>
        </w:tc>
        <w:tc>
          <w:tcPr>
            <w:tcW w:w="961" w:type="pct"/>
            <w:vAlign w:val="center"/>
          </w:tcPr>
          <w:p w14:paraId="67398F41" w14:textId="4D3E729E" w:rsidR="00F87F49" w:rsidRPr="00F87F49" w:rsidRDefault="008E0CA3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−</w:t>
            </w:r>
            <w:r w:rsidR="00F87F49" w:rsidRPr="00F87F49">
              <w:rPr>
                <w:rFonts w:ascii="Times New Roman" w:hAnsi="Times New Roman" w:cs="Times New Roman"/>
                <w:sz w:val="24"/>
                <w:lang w:val="en-GB"/>
              </w:rPr>
              <w:t>12.04</w:t>
            </w:r>
          </w:p>
        </w:tc>
        <w:tc>
          <w:tcPr>
            <w:tcW w:w="804" w:type="pct"/>
            <w:vAlign w:val="center"/>
          </w:tcPr>
          <w:p w14:paraId="2639B10B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4.658</w:t>
            </w:r>
          </w:p>
        </w:tc>
        <w:tc>
          <w:tcPr>
            <w:tcW w:w="918" w:type="pct"/>
            <w:vAlign w:val="center"/>
          </w:tcPr>
          <w:p w14:paraId="0E49B337" w14:textId="6FBFFBF3" w:rsidR="00F87F49" w:rsidRPr="00F87F49" w:rsidRDefault="008E0CA3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−</w:t>
            </w:r>
            <w:r w:rsidR="00F87F49" w:rsidRPr="00F87F49">
              <w:rPr>
                <w:rFonts w:ascii="Times New Roman" w:hAnsi="Times New Roman" w:cs="Times New Roman"/>
                <w:sz w:val="24"/>
                <w:lang w:val="en-GB"/>
              </w:rPr>
              <w:t>0.379</w:t>
            </w:r>
          </w:p>
        </w:tc>
        <w:tc>
          <w:tcPr>
            <w:tcW w:w="562" w:type="pct"/>
            <w:vAlign w:val="center"/>
          </w:tcPr>
          <w:p w14:paraId="3C6CEBA5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0.012</w:t>
            </w:r>
          </w:p>
        </w:tc>
      </w:tr>
      <w:tr w:rsidR="00F87F49" w:rsidRPr="00F87F49" w14:paraId="43942827" w14:textId="77777777" w:rsidTr="00F87F49">
        <w:trPr>
          <w:trHeight w:val="317"/>
        </w:trPr>
        <w:tc>
          <w:tcPr>
            <w:tcW w:w="1755" w:type="pct"/>
            <w:vAlign w:val="center"/>
          </w:tcPr>
          <w:p w14:paraId="3A14466F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Gene polymorphism of codon 680</w:t>
            </w:r>
          </w:p>
        </w:tc>
        <w:tc>
          <w:tcPr>
            <w:tcW w:w="961" w:type="pct"/>
            <w:vAlign w:val="center"/>
          </w:tcPr>
          <w:p w14:paraId="36DEEB37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0.864</w:t>
            </w:r>
          </w:p>
        </w:tc>
        <w:tc>
          <w:tcPr>
            <w:tcW w:w="804" w:type="pct"/>
            <w:vAlign w:val="center"/>
          </w:tcPr>
          <w:p w14:paraId="20F25D1F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3.643</w:t>
            </w:r>
          </w:p>
        </w:tc>
        <w:tc>
          <w:tcPr>
            <w:tcW w:w="918" w:type="pct"/>
            <w:vAlign w:val="center"/>
          </w:tcPr>
          <w:p w14:paraId="0CEB3453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0.028</w:t>
            </w:r>
          </w:p>
        </w:tc>
        <w:tc>
          <w:tcPr>
            <w:tcW w:w="562" w:type="pct"/>
            <w:vAlign w:val="center"/>
          </w:tcPr>
          <w:p w14:paraId="36430143" w14:textId="77777777" w:rsidR="00F87F49" w:rsidRPr="00F87F49" w:rsidRDefault="00F87F49" w:rsidP="00F87F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7F49">
              <w:rPr>
                <w:rFonts w:ascii="Times New Roman" w:hAnsi="Times New Roman" w:cs="Times New Roman"/>
                <w:sz w:val="24"/>
                <w:lang w:val="en-GB"/>
              </w:rPr>
              <w:t>0.813</w:t>
            </w:r>
          </w:p>
        </w:tc>
      </w:tr>
    </w:tbl>
    <w:p w14:paraId="25D53E94" w14:textId="0E57CDC7" w:rsidR="00F87F49" w:rsidRPr="00F87F49" w:rsidRDefault="00F87F49" w:rsidP="00F87F4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3C19ADB4" w14:textId="77777777" w:rsidR="00F87F49" w:rsidRPr="00F87F49" w:rsidRDefault="00F87F49" w:rsidP="00F87F4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1A7EDC93" w14:textId="0FE0A2FC" w:rsidR="00F87F49" w:rsidRPr="00F87F49" w:rsidRDefault="00F87F49" w:rsidP="00F87F4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F87F49">
        <w:rPr>
          <w:rFonts w:ascii="Times New Roman" w:hAnsi="Times New Roman" w:cs="Times New Roman"/>
          <w:sz w:val="24"/>
          <w:lang w:val="en-GB"/>
        </w:rPr>
        <w:br w:type="page"/>
      </w:r>
    </w:p>
    <w:p w14:paraId="4775093E" w14:textId="48D6D794" w:rsidR="008C20C6" w:rsidRPr="00F87F49" w:rsidRDefault="00F87F49" w:rsidP="00F87F4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lastRenderedPageBreak/>
        <w:t>T</w:t>
      </w:r>
      <w:r w:rsidR="008C20C6" w:rsidRPr="00F87F49">
        <w:rPr>
          <w:rFonts w:ascii="Times New Roman" w:hAnsi="Times New Roman" w:cs="Times New Roman"/>
          <w:sz w:val="24"/>
          <w:lang w:val="en-GB"/>
        </w:rPr>
        <w:t xml:space="preserve">able </w:t>
      </w:r>
      <w:r>
        <w:rPr>
          <w:rFonts w:ascii="Times New Roman" w:hAnsi="Times New Roman" w:cs="Times New Roman"/>
          <w:sz w:val="24"/>
          <w:lang w:val="en-GB"/>
        </w:rPr>
        <w:t>S</w:t>
      </w:r>
      <w:r w:rsidR="008C20C6" w:rsidRPr="00F87F49">
        <w:rPr>
          <w:rFonts w:ascii="Times New Roman" w:hAnsi="Times New Roman" w:cs="Times New Roman"/>
          <w:sz w:val="24"/>
          <w:lang w:val="en-GB"/>
        </w:rPr>
        <w:t>2 Reporting the study according to STROBE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741"/>
        <w:gridCol w:w="8933"/>
        <w:gridCol w:w="1846"/>
      </w:tblGrid>
      <w:tr w:rsidR="00F87F49" w:rsidRPr="00F87F49" w14:paraId="0B2F2334" w14:textId="77777777" w:rsidTr="007D2A15">
        <w:tc>
          <w:tcPr>
            <w:tcW w:w="0" w:type="auto"/>
          </w:tcPr>
          <w:p w14:paraId="4ED5FC93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477291" w14:textId="3331905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  <w:r w:rsidR="008E0C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0" w:type="auto"/>
          </w:tcPr>
          <w:p w14:paraId="0A02CC04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Recommendation</w:t>
            </w:r>
          </w:p>
        </w:tc>
        <w:tc>
          <w:tcPr>
            <w:tcW w:w="0" w:type="auto"/>
          </w:tcPr>
          <w:p w14:paraId="285976CB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Pages in the manuscript</w:t>
            </w:r>
          </w:p>
        </w:tc>
      </w:tr>
      <w:tr w:rsidR="00F87F49" w:rsidRPr="00F87F49" w14:paraId="69DE1302" w14:textId="77777777" w:rsidTr="007D2A15">
        <w:tc>
          <w:tcPr>
            <w:tcW w:w="0" w:type="auto"/>
          </w:tcPr>
          <w:p w14:paraId="2A6647D6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Title and abstract</w:t>
            </w:r>
          </w:p>
        </w:tc>
        <w:tc>
          <w:tcPr>
            <w:tcW w:w="0" w:type="auto"/>
          </w:tcPr>
          <w:p w14:paraId="30DEB8F1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B69CFBA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(a) Indicate the study’s design with a commonly used term in the title or the abstract</w:t>
            </w:r>
          </w:p>
        </w:tc>
        <w:tc>
          <w:tcPr>
            <w:tcW w:w="0" w:type="auto"/>
          </w:tcPr>
          <w:p w14:paraId="5552F06B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F49" w:rsidRPr="00F87F49" w14:paraId="04FDFB20" w14:textId="77777777" w:rsidTr="007D2A15">
        <w:tc>
          <w:tcPr>
            <w:tcW w:w="0" w:type="auto"/>
          </w:tcPr>
          <w:p w14:paraId="078C2147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E54356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5509F7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(b) Provide in the abstract an informative and balanced summary of what was done and what was found</w:t>
            </w:r>
          </w:p>
        </w:tc>
        <w:tc>
          <w:tcPr>
            <w:tcW w:w="0" w:type="auto"/>
          </w:tcPr>
          <w:p w14:paraId="446C2CC3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87F49" w:rsidRPr="00F87F49" w14:paraId="67591D82" w14:textId="77777777" w:rsidTr="007D2A15">
        <w:tc>
          <w:tcPr>
            <w:tcW w:w="0" w:type="auto"/>
          </w:tcPr>
          <w:p w14:paraId="1E97BCA4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0" w:type="auto"/>
          </w:tcPr>
          <w:p w14:paraId="3E2C9407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37B013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6AB972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49" w:rsidRPr="00F87F49" w14:paraId="32BCBB9A" w14:textId="77777777" w:rsidTr="007D2A15">
        <w:tc>
          <w:tcPr>
            <w:tcW w:w="0" w:type="auto"/>
          </w:tcPr>
          <w:p w14:paraId="60CDEEEC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Background/rationale</w:t>
            </w:r>
          </w:p>
        </w:tc>
        <w:tc>
          <w:tcPr>
            <w:tcW w:w="0" w:type="auto"/>
          </w:tcPr>
          <w:p w14:paraId="5753C6C0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3FC869F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Explain the scientific background and rationale for the investigation being reported</w:t>
            </w:r>
          </w:p>
        </w:tc>
        <w:tc>
          <w:tcPr>
            <w:tcW w:w="0" w:type="auto"/>
          </w:tcPr>
          <w:p w14:paraId="49C5578E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</w:p>
        </w:tc>
      </w:tr>
      <w:tr w:rsidR="00F87F49" w:rsidRPr="00F87F49" w14:paraId="132A71D1" w14:textId="77777777" w:rsidTr="007D2A15">
        <w:tc>
          <w:tcPr>
            <w:tcW w:w="0" w:type="auto"/>
          </w:tcPr>
          <w:p w14:paraId="0D75D4B2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0" w:type="auto"/>
          </w:tcPr>
          <w:p w14:paraId="7C6D6AA8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CA19F81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State specific objectives, including any prespecified hypotheses</w:t>
            </w:r>
          </w:p>
        </w:tc>
        <w:tc>
          <w:tcPr>
            <w:tcW w:w="0" w:type="auto"/>
          </w:tcPr>
          <w:p w14:paraId="2F70BDB4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7F49" w:rsidRPr="00F87F49" w14:paraId="6A7FF7A1" w14:textId="77777777" w:rsidTr="007D2A15">
        <w:tc>
          <w:tcPr>
            <w:tcW w:w="0" w:type="auto"/>
          </w:tcPr>
          <w:p w14:paraId="5E5D2715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</w:p>
        </w:tc>
        <w:tc>
          <w:tcPr>
            <w:tcW w:w="0" w:type="auto"/>
          </w:tcPr>
          <w:p w14:paraId="36B12766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413491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8A8793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49" w:rsidRPr="00F87F49" w14:paraId="3AC3C38D" w14:textId="77777777" w:rsidTr="007D2A15">
        <w:tc>
          <w:tcPr>
            <w:tcW w:w="0" w:type="auto"/>
          </w:tcPr>
          <w:p w14:paraId="4A4BC49D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0" w:type="auto"/>
          </w:tcPr>
          <w:p w14:paraId="57C28ECE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DED5185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Present key elements of study design early in the paper</w:t>
            </w:r>
          </w:p>
        </w:tc>
        <w:tc>
          <w:tcPr>
            <w:tcW w:w="0" w:type="auto"/>
          </w:tcPr>
          <w:p w14:paraId="745D4F9A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5 first paragraph in the study design</w:t>
            </w:r>
          </w:p>
        </w:tc>
      </w:tr>
      <w:tr w:rsidR="00F87F49" w:rsidRPr="00F87F49" w14:paraId="0395FF58" w14:textId="77777777" w:rsidTr="007D2A15">
        <w:tc>
          <w:tcPr>
            <w:tcW w:w="0" w:type="auto"/>
          </w:tcPr>
          <w:p w14:paraId="0331D4C3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Setting</w:t>
            </w:r>
          </w:p>
        </w:tc>
        <w:tc>
          <w:tcPr>
            <w:tcW w:w="0" w:type="auto"/>
          </w:tcPr>
          <w:p w14:paraId="29BBFCD5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BDF2F81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</w:tcPr>
          <w:p w14:paraId="2C2E3437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7F49" w:rsidRPr="00F87F49" w14:paraId="19A69706" w14:textId="77777777" w:rsidTr="007D2A15">
        <w:tc>
          <w:tcPr>
            <w:tcW w:w="0" w:type="auto"/>
          </w:tcPr>
          <w:p w14:paraId="2C7192E2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</w:tc>
        <w:tc>
          <w:tcPr>
            <w:tcW w:w="0" w:type="auto"/>
          </w:tcPr>
          <w:p w14:paraId="1C1CBF9F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5EFF03C" w14:textId="024F46A9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 xml:space="preserve">(a) Cohort study—Give the eligibility criteria, and the sources and methods of selection of participants. Describe methods of follow-up </w:t>
            </w:r>
            <w:r w:rsidR="008E0CA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ase</w:t>
            </w:r>
            <w:r w:rsidR="008E0C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control study—Give the eligibility criteria, and the sources and methods of case ascertainment and control selection. Give the rationale for the choice of cases and controls. Cross-sectional study—Give the eligibility criteria, and the sources and methods of selection of participants</w:t>
            </w:r>
          </w:p>
        </w:tc>
        <w:tc>
          <w:tcPr>
            <w:tcW w:w="0" w:type="auto"/>
          </w:tcPr>
          <w:p w14:paraId="30DFED7D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7F49" w:rsidRPr="00F87F49" w14:paraId="084D4143" w14:textId="77777777" w:rsidTr="007D2A15">
        <w:tc>
          <w:tcPr>
            <w:tcW w:w="0" w:type="auto"/>
          </w:tcPr>
          <w:p w14:paraId="26FC8704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D46305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E783FE" w14:textId="36568428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(b) Cohort study—For matched studies, give matching criteria and number of exposed and unexposed. Case</w:t>
            </w:r>
            <w:r w:rsidR="008E0C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control study—For matched studies, give matching criteria and the number of controls per case</w:t>
            </w:r>
          </w:p>
        </w:tc>
        <w:tc>
          <w:tcPr>
            <w:tcW w:w="0" w:type="auto"/>
          </w:tcPr>
          <w:p w14:paraId="02BF8490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49" w:rsidRPr="00F87F49" w14:paraId="091E9C95" w14:textId="77777777" w:rsidTr="007D2A15">
        <w:tc>
          <w:tcPr>
            <w:tcW w:w="0" w:type="auto"/>
          </w:tcPr>
          <w:p w14:paraId="16CD5C9E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0" w:type="auto"/>
          </w:tcPr>
          <w:p w14:paraId="5F66E97C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A1831AC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</w:tcPr>
          <w:p w14:paraId="5D3659C4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7, 8, 9</w:t>
            </w:r>
          </w:p>
        </w:tc>
      </w:tr>
      <w:tr w:rsidR="00F87F49" w:rsidRPr="00F87F49" w14:paraId="6134A714" w14:textId="77777777" w:rsidTr="007D2A15">
        <w:tc>
          <w:tcPr>
            <w:tcW w:w="0" w:type="auto"/>
          </w:tcPr>
          <w:p w14:paraId="7669B493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Data sources/ measurement</w:t>
            </w:r>
          </w:p>
        </w:tc>
        <w:tc>
          <w:tcPr>
            <w:tcW w:w="0" w:type="auto"/>
          </w:tcPr>
          <w:p w14:paraId="5041714C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0" w:type="auto"/>
          </w:tcPr>
          <w:p w14:paraId="79A46139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</w:tcPr>
          <w:p w14:paraId="3232C823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7, 8, 9</w:t>
            </w:r>
          </w:p>
        </w:tc>
      </w:tr>
      <w:tr w:rsidR="00F87F49" w:rsidRPr="00F87F49" w14:paraId="5F4DA459" w14:textId="77777777" w:rsidTr="007D2A15">
        <w:tc>
          <w:tcPr>
            <w:tcW w:w="0" w:type="auto"/>
          </w:tcPr>
          <w:p w14:paraId="3BFA853B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0" w:type="auto"/>
          </w:tcPr>
          <w:p w14:paraId="14D5EF8B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E53696E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Describe any efforts to address potential sources of bias</w:t>
            </w:r>
          </w:p>
        </w:tc>
        <w:tc>
          <w:tcPr>
            <w:tcW w:w="0" w:type="auto"/>
          </w:tcPr>
          <w:p w14:paraId="11009B2C" w14:textId="77777777" w:rsidR="00F87F49" w:rsidRPr="00F87F49" w:rsidRDefault="00F87F49" w:rsidP="007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49">
              <w:rPr>
                <w:rFonts w:ascii="Times New Roman" w:hAnsi="Times New Roman" w:cs="Times New Roman"/>
                <w:sz w:val="24"/>
                <w:szCs w:val="24"/>
              </w:rPr>
              <w:t>7, 8, 9</w:t>
            </w:r>
          </w:p>
        </w:tc>
      </w:tr>
    </w:tbl>
    <w:p w14:paraId="6FF076B2" w14:textId="77777777" w:rsidR="008C20C6" w:rsidRPr="00F87F49" w:rsidRDefault="008C20C6" w:rsidP="00F87F4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61264762" w14:textId="25E4ABE1" w:rsidR="008C6069" w:rsidRPr="00F87F49" w:rsidRDefault="00F87F49" w:rsidP="00F87F4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F87F49">
        <w:rPr>
          <w:rFonts w:ascii="Times New Roman" w:hAnsi="Times New Roman" w:cs="Times New Roman"/>
          <w:sz w:val="24"/>
          <w:lang w:val="en-GB"/>
        </w:rPr>
        <w:t xml:space="preserve"> </w:t>
      </w:r>
    </w:p>
    <w:sectPr w:rsidR="008C6069" w:rsidRPr="00F87F49" w:rsidSect="00F87F49">
      <w:pgSz w:w="16838" w:h="11906" w:orient="landscape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markup="0"/>
  <w:defaultTabStop w:val="3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0"/>
  </w:docVars>
  <w:rsids>
    <w:rsidRoot w:val="001B7059"/>
    <w:rsid w:val="000D212D"/>
    <w:rsid w:val="00123029"/>
    <w:rsid w:val="0018417B"/>
    <w:rsid w:val="001B7059"/>
    <w:rsid w:val="0032230F"/>
    <w:rsid w:val="004D47B0"/>
    <w:rsid w:val="00556A1B"/>
    <w:rsid w:val="0088294F"/>
    <w:rsid w:val="008C20C6"/>
    <w:rsid w:val="008C6069"/>
    <w:rsid w:val="008E0CA3"/>
    <w:rsid w:val="0094234B"/>
    <w:rsid w:val="00A2472C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3B6A"/>
  <w15:chartTrackingRefBased/>
  <w15:docId w15:val="{CADC7F1E-0709-4DA7-9694-1809482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0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0C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7F4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STMED</dc:creator>
  <cp:keywords/>
  <dc:description/>
  <cp:lastModifiedBy>STMED</cp:lastModifiedBy>
  <cp:revision>5</cp:revision>
  <dcterms:created xsi:type="dcterms:W3CDTF">2022-08-01T11:14:00Z</dcterms:created>
  <dcterms:modified xsi:type="dcterms:W3CDTF">2022-08-09T15:58:00Z</dcterms:modified>
</cp:coreProperties>
</file>