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D4A0" w14:textId="77777777" w:rsidR="003B256B" w:rsidRPr="00DE5433" w:rsidRDefault="003B256B" w:rsidP="003B256B">
      <w:pPr>
        <w:spacing w:line="360" w:lineRule="auto"/>
        <w:jc w:val="both"/>
        <w:rPr>
          <w:rFonts w:cstheme="minorHAnsi"/>
          <w:b/>
          <w:bCs/>
          <w:sz w:val="24"/>
          <w:szCs w:val="24"/>
        </w:rPr>
      </w:pPr>
      <w:r w:rsidRPr="00DE5433">
        <w:rPr>
          <w:rFonts w:cstheme="minorHAnsi"/>
          <w:b/>
          <w:bCs/>
          <w:sz w:val="24"/>
          <w:szCs w:val="24"/>
        </w:rPr>
        <w:t>Appendix A: the data</w:t>
      </w:r>
    </w:p>
    <w:p w14:paraId="3893C3A9" w14:textId="77777777" w:rsidR="003B256B" w:rsidRPr="00DE5433" w:rsidRDefault="003B256B" w:rsidP="003B256B">
      <w:pPr>
        <w:spacing w:line="360" w:lineRule="auto"/>
        <w:jc w:val="both"/>
        <w:rPr>
          <w:rFonts w:cstheme="minorHAnsi"/>
          <w:b/>
          <w:bCs/>
          <w:sz w:val="24"/>
          <w:szCs w:val="24"/>
        </w:rPr>
      </w:pPr>
      <w:r w:rsidRPr="00DE5433">
        <w:rPr>
          <w:rFonts w:cstheme="minorHAnsi"/>
          <w:b/>
          <w:bCs/>
          <w:sz w:val="24"/>
          <w:szCs w:val="24"/>
        </w:rPr>
        <w:t>Prices</w:t>
      </w:r>
    </w:p>
    <w:p w14:paraId="17C5F374" w14:textId="77777777" w:rsidR="003B256B" w:rsidRPr="00DE5433" w:rsidRDefault="003B256B" w:rsidP="003B256B">
      <w:pPr>
        <w:spacing w:line="360" w:lineRule="auto"/>
        <w:jc w:val="both"/>
        <w:rPr>
          <w:rFonts w:cstheme="minorHAnsi"/>
          <w:sz w:val="24"/>
          <w:szCs w:val="24"/>
        </w:rPr>
      </w:pPr>
    </w:p>
    <w:p w14:paraId="20196071" w14:textId="77777777" w:rsidR="003B256B" w:rsidRPr="00DE5433" w:rsidRDefault="003B256B" w:rsidP="003B256B">
      <w:pPr>
        <w:spacing w:line="360" w:lineRule="auto"/>
        <w:jc w:val="both"/>
        <w:rPr>
          <w:rFonts w:cstheme="minorHAnsi"/>
          <w:i/>
          <w:iCs/>
          <w:sz w:val="24"/>
          <w:szCs w:val="24"/>
        </w:rPr>
      </w:pPr>
      <w:r w:rsidRPr="00DE5433">
        <w:rPr>
          <w:rFonts w:cstheme="minorHAnsi"/>
          <w:i/>
          <w:iCs/>
          <w:sz w:val="24"/>
          <w:szCs w:val="24"/>
        </w:rPr>
        <w:t>Bread</w:t>
      </w:r>
    </w:p>
    <w:p w14:paraId="0895847A" w14:textId="7295323A"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The price of bread in Bologna, Milan, and Florence was calculated using the weight fixed by public authorities (see the next section, ‘The weight of bread’. Given that varying weights were sold at a fixed price (two </w:t>
      </w:r>
      <w:r w:rsidRPr="00DE5433">
        <w:rPr>
          <w:rFonts w:cstheme="minorHAnsi"/>
          <w:i/>
          <w:iCs/>
          <w:sz w:val="24"/>
          <w:szCs w:val="24"/>
        </w:rPr>
        <w:t>soldi</w:t>
      </w:r>
      <w:r w:rsidRPr="00DE5433">
        <w:rPr>
          <w:rFonts w:cstheme="minorHAnsi"/>
          <w:sz w:val="24"/>
          <w:szCs w:val="24"/>
        </w:rPr>
        <w:t xml:space="preserve"> in Bologna, one </w:t>
      </w:r>
      <w:r w:rsidRPr="00DE5433">
        <w:rPr>
          <w:rFonts w:cstheme="minorHAnsi"/>
          <w:i/>
          <w:iCs/>
          <w:sz w:val="24"/>
          <w:szCs w:val="24"/>
        </w:rPr>
        <w:t>soldo</w:t>
      </w:r>
      <w:r w:rsidRPr="00DE5433">
        <w:rPr>
          <w:rFonts w:cstheme="minorHAnsi"/>
          <w:sz w:val="24"/>
          <w:szCs w:val="24"/>
        </w:rPr>
        <w:t xml:space="preserve"> in Milan, and eight </w:t>
      </w:r>
      <w:r w:rsidRPr="00DE5433">
        <w:rPr>
          <w:rFonts w:cstheme="minorHAnsi"/>
          <w:i/>
          <w:iCs/>
          <w:sz w:val="24"/>
          <w:szCs w:val="24"/>
        </w:rPr>
        <w:t>soldi</w:t>
      </w:r>
      <w:r w:rsidRPr="00DE5433">
        <w:rPr>
          <w:rFonts w:cstheme="minorHAnsi"/>
          <w:sz w:val="24"/>
          <w:szCs w:val="24"/>
        </w:rPr>
        <w:t xml:space="preserve"> in Florence), we multiplied the silver value of the </w:t>
      </w:r>
      <w:r w:rsidRPr="00DE5433">
        <w:rPr>
          <w:rFonts w:cstheme="minorHAnsi"/>
          <w:i/>
          <w:sz w:val="24"/>
          <w:szCs w:val="24"/>
        </w:rPr>
        <w:t>soldi</w:t>
      </w:r>
      <w:r w:rsidRPr="00DE5433">
        <w:rPr>
          <w:rFonts w:cstheme="minorHAnsi"/>
          <w:sz w:val="24"/>
          <w:szCs w:val="24"/>
        </w:rPr>
        <w:t xml:space="preserve"> needed to purchase the loaf by its weight in grams to obtain a price of 1 kg. </w:t>
      </w:r>
      <w:r w:rsidRPr="00D74BAA">
        <w:rPr>
          <w:rFonts w:cstheme="minorHAnsi"/>
          <w:sz w:val="24"/>
          <w:szCs w:val="24"/>
        </w:rPr>
        <w:t xml:space="preserve">In Bologna, 20 </w:t>
      </w:r>
      <w:r w:rsidRPr="00D74BAA">
        <w:rPr>
          <w:rFonts w:cstheme="minorHAnsi"/>
          <w:i/>
          <w:iCs/>
          <w:sz w:val="24"/>
          <w:szCs w:val="24"/>
        </w:rPr>
        <w:t xml:space="preserve">soldi </w:t>
      </w:r>
      <w:r w:rsidRPr="00D74BAA">
        <w:rPr>
          <w:rFonts w:cstheme="minorHAnsi"/>
          <w:sz w:val="24"/>
          <w:szCs w:val="24"/>
        </w:rPr>
        <w:t xml:space="preserve">= 1 </w:t>
      </w:r>
      <w:proofErr w:type="spellStart"/>
      <w:r w:rsidRPr="00D74BAA">
        <w:rPr>
          <w:rFonts w:cstheme="minorHAnsi"/>
          <w:sz w:val="24"/>
          <w:szCs w:val="24"/>
        </w:rPr>
        <w:t>bolognese</w:t>
      </w:r>
      <w:proofErr w:type="spellEnd"/>
      <w:r w:rsidRPr="00D74BAA">
        <w:rPr>
          <w:rFonts w:cstheme="minorHAnsi"/>
          <w:sz w:val="24"/>
          <w:szCs w:val="24"/>
        </w:rPr>
        <w:t xml:space="preserve"> </w:t>
      </w:r>
      <w:r w:rsidRPr="00D74BAA">
        <w:rPr>
          <w:rFonts w:cstheme="minorHAnsi"/>
          <w:i/>
          <w:iCs/>
          <w:sz w:val="24"/>
          <w:szCs w:val="24"/>
        </w:rPr>
        <w:t>lira</w:t>
      </w:r>
      <w:r w:rsidRPr="00D74BAA">
        <w:rPr>
          <w:rFonts w:cstheme="minorHAnsi"/>
          <w:sz w:val="24"/>
          <w:szCs w:val="24"/>
        </w:rPr>
        <w:t xml:space="preserve"> and 1 </w:t>
      </w:r>
      <w:proofErr w:type="spellStart"/>
      <w:r w:rsidRPr="00D74BAA">
        <w:rPr>
          <w:rFonts w:cstheme="minorHAnsi"/>
          <w:sz w:val="24"/>
          <w:szCs w:val="24"/>
        </w:rPr>
        <w:t>bolognese</w:t>
      </w:r>
      <w:proofErr w:type="spellEnd"/>
      <w:r w:rsidRPr="00D74BAA">
        <w:rPr>
          <w:rFonts w:cstheme="minorHAnsi"/>
          <w:sz w:val="24"/>
          <w:szCs w:val="24"/>
        </w:rPr>
        <w:t xml:space="preserve"> </w:t>
      </w:r>
      <w:r w:rsidRPr="00D74BAA">
        <w:rPr>
          <w:rFonts w:cstheme="minorHAnsi"/>
          <w:i/>
          <w:iCs/>
          <w:sz w:val="24"/>
          <w:szCs w:val="24"/>
        </w:rPr>
        <w:t xml:space="preserve">lira </w:t>
      </w:r>
      <w:r w:rsidRPr="00D74BAA">
        <w:rPr>
          <w:rFonts w:cstheme="minorHAnsi"/>
          <w:sz w:val="24"/>
          <w:szCs w:val="24"/>
        </w:rPr>
        <w:t>= 5.</w:t>
      </w:r>
      <w:r w:rsidR="00E269FE" w:rsidRPr="00D74BAA">
        <w:rPr>
          <w:rFonts w:cstheme="minorHAnsi"/>
          <w:sz w:val="24"/>
          <w:szCs w:val="24"/>
        </w:rPr>
        <w:t xml:space="preserve">9 </w:t>
      </w:r>
      <w:r w:rsidRPr="00D74BAA">
        <w:rPr>
          <w:rFonts w:cstheme="minorHAnsi"/>
          <w:sz w:val="24"/>
          <w:szCs w:val="24"/>
        </w:rPr>
        <w:t>silver grams</w:t>
      </w:r>
      <w:r w:rsidR="00E269FE" w:rsidRPr="00D74BAA">
        <w:rPr>
          <w:rFonts w:cstheme="minorHAnsi"/>
          <w:sz w:val="24"/>
          <w:szCs w:val="24"/>
        </w:rPr>
        <w:t xml:space="preserve"> from 1700 to 1728, 5.31 silver grams from 1729 to 1777, 5.18 silver grams from 1778 to 1785 and 4.96 silver grams from 1786 to 1797</w:t>
      </w:r>
      <w:r w:rsidR="008F4117">
        <w:rPr>
          <w:rFonts w:cstheme="minorHAnsi"/>
          <w:sz w:val="24"/>
          <w:szCs w:val="24"/>
        </w:rPr>
        <w:t>;</w:t>
      </w:r>
      <w:r w:rsidR="00E269FE" w:rsidRPr="00D74BAA">
        <w:rPr>
          <w:rStyle w:val="Rimandonotaapidipagina"/>
          <w:rFonts w:cstheme="minorHAnsi"/>
          <w:sz w:val="24"/>
          <w:szCs w:val="24"/>
        </w:rPr>
        <w:footnoteReference w:id="1"/>
      </w:r>
      <w:r w:rsidRPr="00D74BAA">
        <w:rPr>
          <w:rFonts w:cstheme="minorHAnsi"/>
          <w:sz w:val="24"/>
          <w:szCs w:val="24"/>
        </w:rPr>
        <w:t xml:space="preserve"> </w:t>
      </w:r>
      <w:r w:rsidRPr="00C7276B">
        <w:rPr>
          <w:rFonts w:cstheme="minorHAnsi"/>
          <w:sz w:val="24"/>
          <w:szCs w:val="24"/>
        </w:rPr>
        <w:t xml:space="preserve">in Florence, 20 </w:t>
      </w:r>
      <w:r w:rsidRPr="00C7276B">
        <w:rPr>
          <w:rFonts w:cstheme="minorHAnsi"/>
          <w:i/>
          <w:iCs/>
          <w:sz w:val="24"/>
          <w:szCs w:val="24"/>
        </w:rPr>
        <w:t>soldi</w:t>
      </w:r>
      <w:r w:rsidRPr="00C7276B">
        <w:rPr>
          <w:rFonts w:cstheme="minorHAnsi"/>
          <w:sz w:val="24"/>
          <w:szCs w:val="24"/>
        </w:rPr>
        <w:t xml:space="preserve"> corresponded to 1 </w:t>
      </w:r>
      <w:r w:rsidRPr="00C7276B">
        <w:rPr>
          <w:rFonts w:cstheme="minorHAnsi"/>
          <w:i/>
          <w:iCs/>
          <w:sz w:val="24"/>
          <w:szCs w:val="24"/>
        </w:rPr>
        <w:t xml:space="preserve">lira </w:t>
      </w:r>
      <w:r w:rsidRPr="00C7276B">
        <w:rPr>
          <w:rFonts w:cstheme="minorHAnsi"/>
          <w:sz w:val="24"/>
          <w:szCs w:val="24"/>
        </w:rPr>
        <w:t>= 4.</w:t>
      </w:r>
      <w:r w:rsidR="00D74BAA" w:rsidRPr="00C7276B">
        <w:rPr>
          <w:rFonts w:cstheme="minorHAnsi"/>
          <w:sz w:val="24"/>
          <w:szCs w:val="24"/>
        </w:rPr>
        <w:t>5</w:t>
      </w:r>
      <w:r w:rsidRPr="00C7276B">
        <w:rPr>
          <w:rFonts w:cstheme="minorHAnsi"/>
          <w:sz w:val="24"/>
          <w:szCs w:val="24"/>
        </w:rPr>
        <w:t xml:space="preserve"> silver grams</w:t>
      </w:r>
      <w:r w:rsidR="00D74BAA" w:rsidRPr="00C7276B">
        <w:rPr>
          <w:rFonts w:cstheme="minorHAnsi"/>
          <w:sz w:val="24"/>
          <w:szCs w:val="24"/>
        </w:rPr>
        <w:t xml:space="preserve"> </w:t>
      </w:r>
      <w:r w:rsidR="00C7276B" w:rsidRPr="00C7276B">
        <w:rPr>
          <w:rFonts w:cstheme="minorHAnsi"/>
          <w:sz w:val="24"/>
          <w:szCs w:val="24"/>
        </w:rPr>
        <w:t>from</w:t>
      </w:r>
      <w:r w:rsidR="00D74BAA" w:rsidRPr="00C7276B">
        <w:rPr>
          <w:rFonts w:cstheme="minorHAnsi"/>
          <w:sz w:val="24"/>
          <w:szCs w:val="24"/>
        </w:rPr>
        <w:t xml:space="preserve"> 1700 </w:t>
      </w:r>
      <w:r w:rsidR="00C7276B" w:rsidRPr="00C7276B">
        <w:rPr>
          <w:rFonts w:cstheme="minorHAnsi"/>
          <w:sz w:val="24"/>
          <w:szCs w:val="24"/>
        </w:rPr>
        <w:t>to</w:t>
      </w:r>
      <w:r w:rsidR="00D74BAA" w:rsidRPr="00C7276B">
        <w:rPr>
          <w:rFonts w:cstheme="minorHAnsi"/>
          <w:sz w:val="24"/>
          <w:szCs w:val="24"/>
        </w:rPr>
        <w:t xml:space="preserve"> 1710, </w:t>
      </w:r>
      <w:r w:rsidR="00C7276B" w:rsidRPr="00C7276B">
        <w:rPr>
          <w:rFonts w:cstheme="minorHAnsi"/>
          <w:sz w:val="24"/>
          <w:szCs w:val="24"/>
        </w:rPr>
        <w:t xml:space="preserve">4.3 from 1711 to 1730, 4.2 from 1731 to 1740, 3.9 from 1741 to 1780, </w:t>
      </w:r>
      <w:r w:rsidR="008F4117">
        <w:rPr>
          <w:rFonts w:cstheme="minorHAnsi"/>
          <w:sz w:val="24"/>
          <w:szCs w:val="24"/>
        </w:rPr>
        <w:t xml:space="preserve">and </w:t>
      </w:r>
      <w:r w:rsidR="00C7276B" w:rsidRPr="00C7276B">
        <w:rPr>
          <w:rFonts w:cstheme="minorHAnsi"/>
          <w:sz w:val="24"/>
          <w:szCs w:val="24"/>
        </w:rPr>
        <w:t>3.8 from 1781 to 1797</w:t>
      </w:r>
      <w:r w:rsidR="008F4117" w:rsidRPr="008F4117">
        <w:rPr>
          <w:rFonts w:cstheme="minorHAnsi"/>
          <w:sz w:val="24"/>
          <w:szCs w:val="24"/>
        </w:rPr>
        <w:t>;</w:t>
      </w:r>
      <w:r w:rsidRPr="008F4117">
        <w:rPr>
          <w:rStyle w:val="Rimandonotaapidipagina"/>
          <w:rFonts w:cstheme="minorHAnsi"/>
          <w:sz w:val="24"/>
          <w:szCs w:val="24"/>
        </w:rPr>
        <w:footnoteReference w:id="2"/>
      </w:r>
      <w:r w:rsidR="008F4117" w:rsidRPr="008F4117">
        <w:rPr>
          <w:rFonts w:cstheme="minorHAnsi"/>
          <w:sz w:val="24"/>
          <w:szCs w:val="24"/>
        </w:rPr>
        <w:t xml:space="preserve"> i</w:t>
      </w:r>
      <w:r w:rsidRPr="008F4117">
        <w:rPr>
          <w:rFonts w:cstheme="minorHAnsi"/>
          <w:sz w:val="24"/>
          <w:szCs w:val="24"/>
        </w:rPr>
        <w:t xml:space="preserve">n Milan, 20 </w:t>
      </w:r>
      <w:r w:rsidRPr="008F4117">
        <w:rPr>
          <w:rFonts w:cstheme="minorHAnsi"/>
          <w:i/>
          <w:iCs/>
          <w:sz w:val="24"/>
          <w:szCs w:val="24"/>
        </w:rPr>
        <w:t>soldi</w:t>
      </w:r>
      <w:r w:rsidRPr="008F4117">
        <w:rPr>
          <w:rFonts w:cstheme="minorHAnsi"/>
          <w:sz w:val="24"/>
          <w:szCs w:val="24"/>
        </w:rPr>
        <w:t xml:space="preserve"> corresponded to 1 </w:t>
      </w:r>
      <w:r w:rsidRPr="008F4117">
        <w:rPr>
          <w:rFonts w:cstheme="minorHAnsi"/>
          <w:i/>
          <w:iCs/>
          <w:sz w:val="24"/>
          <w:szCs w:val="24"/>
        </w:rPr>
        <w:t>lira</w:t>
      </w:r>
      <w:r w:rsidRPr="008F4117">
        <w:rPr>
          <w:rFonts w:cstheme="minorHAnsi"/>
          <w:sz w:val="24"/>
          <w:szCs w:val="24"/>
        </w:rPr>
        <w:t>, whose value was 3.</w:t>
      </w:r>
      <w:r w:rsidR="008F4117" w:rsidRPr="008F4117">
        <w:rPr>
          <w:rFonts w:cstheme="minorHAnsi"/>
          <w:sz w:val="24"/>
          <w:szCs w:val="24"/>
        </w:rPr>
        <w:t>87</w:t>
      </w:r>
      <w:r w:rsidRPr="008F4117">
        <w:rPr>
          <w:rFonts w:cstheme="minorHAnsi"/>
          <w:sz w:val="24"/>
          <w:szCs w:val="24"/>
        </w:rPr>
        <w:t xml:space="preserve"> silver grams </w:t>
      </w:r>
      <w:r w:rsidR="008F4117" w:rsidRPr="008F4117">
        <w:rPr>
          <w:rFonts w:cstheme="minorHAnsi"/>
          <w:sz w:val="24"/>
          <w:szCs w:val="24"/>
        </w:rPr>
        <w:t>from 1700 to 1730</w:t>
      </w:r>
      <w:r w:rsidRPr="008F4117">
        <w:rPr>
          <w:rFonts w:cstheme="minorHAnsi"/>
          <w:sz w:val="24"/>
          <w:szCs w:val="24"/>
        </w:rPr>
        <w:t>,</w:t>
      </w:r>
      <w:r w:rsidR="008F4117" w:rsidRPr="008F4117">
        <w:rPr>
          <w:rFonts w:cstheme="minorHAnsi"/>
          <w:sz w:val="24"/>
          <w:szCs w:val="24"/>
        </w:rPr>
        <w:t xml:space="preserve"> 3.75 silver grams from 1731 to 1740, 3.69 silver grams from 1741 to 1750, 3.58 silver grams from 1751 to 1780</w:t>
      </w:r>
      <w:r w:rsidRPr="008F4117">
        <w:rPr>
          <w:rFonts w:cstheme="minorHAnsi"/>
          <w:sz w:val="24"/>
          <w:szCs w:val="24"/>
        </w:rPr>
        <w:t xml:space="preserve"> and </w:t>
      </w:r>
      <w:r w:rsidR="008F4117" w:rsidRPr="008F4117">
        <w:rPr>
          <w:rFonts w:cstheme="minorHAnsi"/>
          <w:sz w:val="24"/>
          <w:szCs w:val="24"/>
        </w:rPr>
        <w:t>3.5 silver grams from 1781 to 1797</w:t>
      </w:r>
      <w:r w:rsidRPr="008F4117">
        <w:rPr>
          <w:rFonts w:cstheme="minorHAnsi"/>
          <w:sz w:val="24"/>
          <w:szCs w:val="24"/>
        </w:rPr>
        <w:t>.</w:t>
      </w:r>
      <w:r w:rsidRPr="008F4117">
        <w:rPr>
          <w:rStyle w:val="Rimandonotaapidipagina"/>
          <w:rFonts w:cstheme="minorHAnsi"/>
          <w:sz w:val="24"/>
          <w:szCs w:val="24"/>
        </w:rPr>
        <w:footnoteReference w:id="3"/>
      </w:r>
    </w:p>
    <w:p w14:paraId="6B08035A" w14:textId="77777777" w:rsidR="003B256B" w:rsidRPr="00DE5433" w:rsidRDefault="003B256B" w:rsidP="003B256B">
      <w:pPr>
        <w:spacing w:line="360" w:lineRule="auto"/>
        <w:jc w:val="both"/>
        <w:rPr>
          <w:rFonts w:cstheme="minorHAnsi"/>
          <w:sz w:val="24"/>
          <w:szCs w:val="24"/>
        </w:rPr>
      </w:pPr>
    </w:p>
    <w:p w14:paraId="2D757507" w14:textId="77777777" w:rsidR="003B256B" w:rsidRPr="00DE5433" w:rsidRDefault="003B256B" w:rsidP="003B256B">
      <w:pPr>
        <w:spacing w:line="360" w:lineRule="auto"/>
        <w:jc w:val="both"/>
        <w:rPr>
          <w:rFonts w:cstheme="minorHAnsi"/>
          <w:i/>
          <w:iCs/>
          <w:sz w:val="24"/>
          <w:szCs w:val="24"/>
        </w:rPr>
      </w:pPr>
      <w:r w:rsidRPr="00DE5433">
        <w:rPr>
          <w:rFonts w:cstheme="minorHAnsi"/>
          <w:i/>
          <w:iCs/>
          <w:sz w:val="24"/>
          <w:szCs w:val="24"/>
        </w:rPr>
        <w:t>Wine</w:t>
      </w:r>
    </w:p>
    <w:p w14:paraId="0E176596"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In Bologna, </w:t>
      </w:r>
      <w:r w:rsidRPr="00DE5433">
        <w:rPr>
          <w:sz w:val="24"/>
          <w:szCs w:val="24"/>
        </w:rPr>
        <w:t xml:space="preserve">the original </w:t>
      </w:r>
      <w:r w:rsidRPr="00DE5433">
        <w:rPr>
          <w:rFonts w:cstheme="minorHAnsi"/>
          <w:sz w:val="24"/>
          <w:szCs w:val="24"/>
        </w:rPr>
        <w:t xml:space="preserve">wine prices were in Bolognese </w:t>
      </w:r>
      <w:r w:rsidRPr="00DE5433">
        <w:rPr>
          <w:rFonts w:cstheme="minorHAnsi"/>
          <w:i/>
          <w:iCs/>
          <w:sz w:val="24"/>
          <w:szCs w:val="24"/>
        </w:rPr>
        <w:t>lire</w:t>
      </w:r>
      <w:r w:rsidRPr="00DE5433">
        <w:rPr>
          <w:rFonts w:cstheme="minorHAnsi"/>
          <w:sz w:val="24"/>
          <w:szCs w:val="24"/>
        </w:rPr>
        <w:t xml:space="preserve"> per </w:t>
      </w:r>
      <w:proofErr w:type="spellStart"/>
      <w:r w:rsidRPr="00DE5433">
        <w:rPr>
          <w:rFonts w:cstheme="minorHAnsi"/>
          <w:i/>
          <w:iCs/>
          <w:sz w:val="24"/>
          <w:szCs w:val="24"/>
        </w:rPr>
        <w:t>corba</w:t>
      </w:r>
      <w:proofErr w:type="spellEnd"/>
      <w:r w:rsidRPr="00DE5433">
        <w:rPr>
          <w:rFonts w:cstheme="minorHAnsi"/>
          <w:sz w:val="24"/>
          <w:szCs w:val="24"/>
        </w:rPr>
        <w:t xml:space="preserve"> (78.5931 litres). The data were collected from the accounting books of the Salina-</w:t>
      </w:r>
      <w:proofErr w:type="spellStart"/>
      <w:r w:rsidRPr="00DE5433">
        <w:rPr>
          <w:rFonts w:cstheme="minorHAnsi"/>
          <w:sz w:val="24"/>
          <w:szCs w:val="24"/>
        </w:rPr>
        <w:t>Amorini</w:t>
      </w:r>
      <w:proofErr w:type="spellEnd"/>
      <w:r w:rsidRPr="00DE5433">
        <w:rPr>
          <w:rFonts w:cstheme="minorHAnsi"/>
          <w:sz w:val="24"/>
          <w:szCs w:val="24"/>
        </w:rPr>
        <w:t xml:space="preserve"> family for the period 1713–1795</w:t>
      </w:r>
      <w:r w:rsidRPr="00DE5433">
        <w:rPr>
          <w:sz w:val="24"/>
          <w:szCs w:val="24"/>
        </w:rPr>
        <w:t xml:space="preserve"> and </w:t>
      </w:r>
      <w:r w:rsidRPr="00DE5433">
        <w:rPr>
          <w:rFonts w:cstheme="minorHAnsi"/>
          <w:sz w:val="24"/>
          <w:szCs w:val="24"/>
        </w:rPr>
        <w:lastRenderedPageBreak/>
        <w:t>from the books of the S. Francesco hospital for the period 1700-1713, 1717-1745, and 1774-1789.</w:t>
      </w:r>
      <w:r w:rsidRPr="00DE5433">
        <w:rPr>
          <w:rStyle w:val="Rimandonotaapidipagina"/>
          <w:rFonts w:cstheme="minorHAnsi"/>
          <w:sz w:val="24"/>
          <w:szCs w:val="24"/>
        </w:rPr>
        <w:footnoteReference w:id="4"/>
      </w:r>
      <w:r w:rsidRPr="00DE5433">
        <w:rPr>
          <w:rFonts w:cstheme="minorHAnsi"/>
          <w:sz w:val="24"/>
          <w:szCs w:val="24"/>
        </w:rPr>
        <w:t xml:space="preserve"> This chronology enabled a comparison of the </w:t>
      </w:r>
      <w:proofErr w:type="gramStart"/>
      <w:r w:rsidRPr="00DE5433">
        <w:rPr>
          <w:rFonts w:cstheme="minorHAnsi"/>
          <w:sz w:val="24"/>
          <w:szCs w:val="24"/>
        </w:rPr>
        <w:t>two price</w:t>
      </w:r>
      <w:proofErr w:type="gramEnd"/>
      <w:r w:rsidRPr="00DE5433">
        <w:rPr>
          <w:rFonts w:cstheme="minorHAnsi"/>
          <w:sz w:val="24"/>
          <w:szCs w:val="24"/>
        </w:rPr>
        <w:t xml:space="preserve"> series and confirmed the</w:t>
      </w:r>
      <w:r w:rsidRPr="00DE5433">
        <w:rPr>
          <w:sz w:val="24"/>
          <w:szCs w:val="24"/>
        </w:rPr>
        <w:t>ir substantial correspondence</w:t>
      </w:r>
      <w:r w:rsidRPr="00DE5433">
        <w:rPr>
          <w:rFonts w:cstheme="minorHAnsi"/>
          <w:sz w:val="24"/>
          <w:szCs w:val="24"/>
        </w:rPr>
        <w:t xml:space="preserve">. </w:t>
      </w:r>
    </w:p>
    <w:p w14:paraId="32A0EF61"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Florence prices were obtained from </w:t>
      </w:r>
      <w:proofErr w:type="spellStart"/>
      <w:r w:rsidRPr="00DE5433">
        <w:rPr>
          <w:rFonts w:cstheme="minorHAnsi"/>
          <w:sz w:val="24"/>
          <w:szCs w:val="24"/>
        </w:rPr>
        <w:t>Pult</w:t>
      </w:r>
      <w:proofErr w:type="spellEnd"/>
      <w:r w:rsidRPr="00DE5433">
        <w:rPr>
          <w:rFonts w:cstheme="minorHAnsi"/>
          <w:sz w:val="24"/>
          <w:szCs w:val="24"/>
        </w:rPr>
        <w:t xml:space="preserve"> </w:t>
      </w:r>
      <w:proofErr w:type="spellStart"/>
      <w:r w:rsidRPr="00DE5433">
        <w:rPr>
          <w:rFonts w:cstheme="minorHAnsi"/>
          <w:sz w:val="24"/>
          <w:szCs w:val="24"/>
        </w:rPr>
        <w:t>Quaglia</w:t>
      </w:r>
      <w:proofErr w:type="spellEnd"/>
      <w:r w:rsidRPr="00DE5433">
        <w:rPr>
          <w:rFonts w:cstheme="minorHAnsi"/>
          <w:sz w:val="24"/>
          <w:szCs w:val="24"/>
        </w:rPr>
        <w:t xml:space="preserve"> for 1700–1735;</w:t>
      </w:r>
      <w:r w:rsidRPr="00DE5433">
        <w:rPr>
          <w:rStyle w:val="Rimandonotaapidipagina"/>
          <w:rFonts w:cstheme="minorHAnsi"/>
          <w:sz w:val="24"/>
          <w:szCs w:val="24"/>
        </w:rPr>
        <w:footnoteReference w:id="5"/>
      </w:r>
      <w:r w:rsidRPr="00DE5433">
        <w:rPr>
          <w:rFonts w:cstheme="minorHAnsi"/>
          <w:sz w:val="24"/>
          <w:szCs w:val="24"/>
        </w:rPr>
        <w:t xml:space="preserve"> </w:t>
      </w:r>
      <w:proofErr w:type="spellStart"/>
      <w:r w:rsidRPr="00DE5433">
        <w:rPr>
          <w:rFonts w:cstheme="minorHAnsi"/>
          <w:sz w:val="24"/>
          <w:szCs w:val="24"/>
        </w:rPr>
        <w:t>Malanima</w:t>
      </w:r>
      <w:proofErr w:type="spellEnd"/>
      <w:r w:rsidRPr="00DE5433">
        <w:rPr>
          <w:rFonts w:cstheme="minorHAnsi"/>
          <w:sz w:val="24"/>
          <w:szCs w:val="24"/>
        </w:rPr>
        <w:t xml:space="preserve"> also used the price series included in this article.</w:t>
      </w:r>
      <w:r w:rsidRPr="00DE5433">
        <w:rPr>
          <w:rStyle w:val="Rimandonotaapidipagina"/>
          <w:rFonts w:cstheme="minorHAnsi"/>
          <w:sz w:val="24"/>
          <w:szCs w:val="24"/>
        </w:rPr>
        <w:footnoteReference w:id="6"/>
      </w:r>
      <w:r w:rsidRPr="00DE5433">
        <w:rPr>
          <w:rFonts w:cstheme="minorHAnsi"/>
          <w:sz w:val="24"/>
          <w:szCs w:val="24"/>
        </w:rPr>
        <w:t xml:space="preserve"> However, while </w:t>
      </w:r>
      <w:proofErr w:type="spellStart"/>
      <w:r w:rsidRPr="00DE5433">
        <w:rPr>
          <w:rFonts w:cstheme="minorHAnsi"/>
          <w:sz w:val="24"/>
          <w:szCs w:val="24"/>
        </w:rPr>
        <w:t>Malanima</w:t>
      </w:r>
      <w:proofErr w:type="spellEnd"/>
      <w:r w:rsidRPr="00DE5433">
        <w:rPr>
          <w:rFonts w:cstheme="minorHAnsi"/>
          <w:sz w:val="24"/>
          <w:szCs w:val="24"/>
        </w:rPr>
        <w:t xml:space="preserve"> used the series related to the ‘wine from the hills’, we used the one related to the ‘wine from the plain’. This is because the former is qualitatively superior and, therefore, the most expensive wine, approximately two to three times more expensive than the latter. Therefore, it is plausible that the popular classes did not consume them. </w:t>
      </w:r>
    </w:p>
    <w:p w14:paraId="630C2571" w14:textId="77777777" w:rsidR="003B256B" w:rsidRPr="00DE5433" w:rsidRDefault="003B256B" w:rsidP="003B256B">
      <w:pPr>
        <w:spacing w:line="360" w:lineRule="auto"/>
        <w:jc w:val="both"/>
        <w:rPr>
          <w:rFonts w:cstheme="minorHAnsi"/>
          <w:sz w:val="24"/>
          <w:szCs w:val="24"/>
        </w:rPr>
      </w:pPr>
      <w:proofErr w:type="spellStart"/>
      <w:r w:rsidRPr="00DE5433">
        <w:rPr>
          <w:rFonts w:cstheme="minorHAnsi"/>
          <w:sz w:val="24"/>
          <w:szCs w:val="24"/>
        </w:rPr>
        <w:t>Pult</w:t>
      </w:r>
      <w:proofErr w:type="spellEnd"/>
      <w:r w:rsidRPr="00DE5433">
        <w:rPr>
          <w:rFonts w:cstheme="minorHAnsi"/>
          <w:sz w:val="24"/>
          <w:szCs w:val="24"/>
        </w:rPr>
        <w:t xml:space="preserve"> </w:t>
      </w:r>
      <w:proofErr w:type="spellStart"/>
      <w:r w:rsidRPr="00DE5433">
        <w:rPr>
          <w:rFonts w:cstheme="minorHAnsi"/>
          <w:sz w:val="24"/>
          <w:szCs w:val="24"/>
        </w:rPr>
        <w:t>Quaglia</w:t>
      </w:r>
      <w:proofErr w:type="spellEnd"/>
      <w:r w:rsidRPr="00DE5433">
        <w:rPr>
          <w:rFonts w:cstheme="minorHAnsi"/>
          <w:sz w:val="24"/>
          <w:szCs w:val="24"/>
        </w:rPr>
        <w:t xml:space="preserve"> reports prices until 1735;</w:t>
      </w:r>
      <w:r w:rsidRPr="00DE5433">
        <w:rPr>
          <w:rStyle w:val="Rimandonotaapidipagina"/>
          <w:rFonts w:cstheme="minorHAnsi"/>
          <w:sz w:val="24"/>
          <w:szCs w:val="24"/>
        </w:rPr>
        <w:footnoteReference w:id="7"/>
      </w:r>
      <w:r w:rsidRPr="00DE5433">
        <w:rPr>
          <w:rFonts w:cstheme="minorHAnsi"/>
          <w:sz w:val="24"/>
          <w:szCs w:val="24"/>
        </w:rPr>
        <w:t xml:space="preserve"> prices thereafter are an estimate </w:t>
      </w:r>
      <w:proofErr w:type="gramStart"/>
      <w:r w:rsidRPr="00DE5433">
        <w:rPr>
          <w:rFonts w:cstheme="minorHAnsi"/>
          <w:sz w:val="24"/>
          <w:szCs w:val="24"/>
        </w:rPr>
        <w:t>based on the fact that</w:t>
      </w:r>
      <w:proofErr w:type="gramEnd"/>
      <w:r w:rsidRPr="00DE5433">
        <w:rPr>
          <w:rFonts w:cstheme="minorHAnsi"/>
          <w:sz w:val="24"/>
          <w:szCs w:val="24"/>
        </w:rPr>
        <w:t xml:space="preserve"> for the period 1700–1735, wine prices were identical to Bolognese ones. We calculated that Florentine prices were, on average, 13 per cent less than Bolognese prices, and, therefore, we completed the series based on this ratio.</w:t>
      </w:r>
    </w:p>
    <w:p w14:paraId="64054BA5"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De Maddalena reported the prices of </w:t>
      </w:r>
      <w:proofErr w:type="spellStart"/>
      <w:r w:rsidRPr="00DE5433">
        <w:rPr>
          <w:rFonts w:cstheme="minorHAnsi"/>
          <w:i/>
          <w:iCs/>
          <w:sz w:val="24"/>
          <w:szCs w:val="24"/>
        </w:rPr>
        <w:t>crodello</w:t>
      </w:r>
      <w:proofErr w:type="spellEnd"/>
      <w:r w:rsidRPr="00DE5433">
        <w:rPr>
          <w:rFonts w:cstheme="minorHAnsi"/>
          <w:sz w:val="24"/>
          <w:szCs w:val="24"/>
        </w:rPr>
        <w:t xml:space="preserve"> wine in the eighteenth century.</w:t>
      </w:r>
      <w:r w:rsidRPr="00DE5433">
        <w:rPr>
          <w:rStyle w:val="Rimandonotaapidipagina"/>
          <w:rFonts w:cstheme="minorHAnsi"/>
          <w:sz w:val="24"/>
          <w:szCs w:val="24"/>
        </w:rPr>
        <w:footnoteReference w:id="8"/>
      </w:r>
      <w:r w:rsidRPr="00DE5433">
        <w:rPr>
          <w:rFonts w:cstheme="minorHAnsi"/>
          <w:sz w:val="24"/>
          <w:szCs w:val="24"/>
        </w:rPr>
        <w:t xml:space="preserve"> However, </w:t>
      </w:r>
      <w:proofErr w:type="spellStart"/>
      <w:r w:rsidRPr="00DE5433">
        <w:rPr>
          <w:rFonts w:cstheme="minorHAnsi"/>
          <w:i/>
          <w:iCs/>
          <w:sz w:val="24"/>
          <w:szCs w:val="24"/>
        </w:rPr>
        <w:t>crodello</w:t>
      </w:r>
      <w:proofErr w:type="spellEnd"/>
      <w:r w:rsidRPr="00DE5433">
        <w:rPr>
          <w:rFonts w:cstheme="minorHAnsi"/>
          <w:i/>
          <w:iCs/>
          <w:sz w:val="24"/>
          <w:szCs w:val="24"/>
        </w:rPr>
        <w:t xml:space="preserve"> </w:t>
      </w:r>
      <w:r w:rsidRPr="00DE5433">
        <w:rPr>
          <w:rFonts w:cstheme="minorHAnsi"/>
          <w:sz w:val="24"/>
          <w:szCs w:val="24"/>
        </w:rPr>
        <w:t xml:space="preserve">wine is a high-quality wine obtained from the first crushing of black grapes, extracted from the vats, carefully avoiding bunches on the surface and turbid wine at the bottom. Again, as in the case of the Florentine ‘hilly’ wine, it is unlikely that this wine was consumed by the lower-medium strata of the urban population. To give an idea to consumers, this was the type of wine that peasants ceded to landowners. Indeed, it was more than three times as costly as the ‘popular’ wine in Bologna and Florence. Therefore, we again decided to divide its price by three to obtain the wine’s price series for Milan. Thereby, we obtained a price that was in any case higher than the series of Bologna and Florence (such as the other products included in the CB) but that at the same time was almost certainly closer to the price of a ‘popular’ wine. De Maddalena’s data are in </w:t>
      </w:r>
      <w:proofErr w:type="spellStart"/>
      <w:r w:rsidRPr="00DE5433">
        <w:rPr>
          <w:rFonts w:cstheme="minorHAnsi"/>
          <w:sz w:val="24"/>
          <w:szCs w:val="24"/>
        </w:rPr>
        <w:t>milanese</w:t>
      </w:r>
      <w:proofErr w:type="spellEnd"/>
      <w:r w:rsidRPr="00DE5433">
        <w:rPr>
          <w:rFonts w:cstheme="minorHAnsi"/>
          <w:sz w:val="24"/>
          <w:szCs w:val="24"/>
        </w:rPr>
        <w:t xml:space="preserve"> </w:t>
      </w:r>
      <w:r w:rsidRPr="00DE5433">
        <w:rPr>
          <w:rFonts w:cstheme="minorHAnsi"/>
          <w:i/>
          <w:iCs/>
          <w:sz w:val="24"/>
          <w:szCs w:val="24"/>
        </w:rPr>
        <w:t>lire</w:t>
      </w:r>
      <w:r w:rsidRPr="00DE5433">
        <w:rPr>
          <w:rFonts w:cstheme="minorHAnsi"/>
          <w:sz w:val="24"/>
          <w:szCs w:val="24"/>
        </w:rPr>
        <w:t xml:space="preserve"> per </w:t>
      </w:r>
      <w:proofErr w:type="spellStart"/>
      <w:r w:rsidRPr="00DE5433">
        <w:rPr>
          <w:rFonts w:cstheme="minorHAnsi"/>
          <w:i/>
          <w:iCs/>
          <w:sz w:val="24"/>
          <w:szCs w:val="24"/>
        </w:rPr>
        <w:t>brenta</w:t>
      </w:r>
      <w:proofErr w:type="spellEnd"/>
      <w:r w:rsidRPr="00DE5433">
        <w:rPr>
          <w:rFonts w:cstheme="minorHAnsi"/>
          <w:sz w:val="24"/>
          <w:szCs w:val="24"/>
        </w:rPr>
        <w:t xml:space="preserve"> </w:t>
      </w:r>
      <w:r w:rsidRPr="00DE5433">
        <w:rPr>
          <w:rFonts w:cstheme="minorHAnsi"/>
          <w:sz w:val="24"/>
          <w:szCs w:val="24"/>
        </w:rPr>
        <w:lastRenderedPageBreak/>
        <w:t xml:space="preserve">(1 </w:t>
      </w:r>
      <w:proofErr w:type="spellStart"/>
      <w:r w:rsidRPr="00DE5433">
        <w:rPr>
          <w:rFonts w:cstheme="minorHAnsi"/>
          <w:i/>
          <w:iCs/>
          <w:sz w:val="24"/>
          <w:szCs w:val="24"/>
        </w:rPr>
        <w:t>brenta</w:t>
      </w:r>
      <w:proofErr w:type="spellEnd"/>
      <w:r w:rsidRPr="00DE5433">
        <w:rPr>
          <w:rFonts w:cstheme="minorHAnsi"/>
          <w:sz w:val="24"/>
          <w:szCs w:val="24"/>
        </w:rPr>
        <w:t>=75.554386 litres). For the calculations, all prices were converted into grams of silver per hectare.</w:t>
      </w:r>
    </w:p>
    <w:p w14:paraId="3A33F2DA" w14:textId="77777777" w:rsidR="003B256B" w:rsidRPr="00DE5433" w:rsidRDefault="003B256B" w:rsidP="003B256B">
      <w:pPr>
        <w:spacing w:line="360" w:lineRule="auto"/>
        <w:jc w:val="both"/>
        <w:rPr>
          <w:rFonts w:cstheme="minorHAnsi"/>
          <w:b/>
          <w:bCs/>
          <w:sz w:val="24"/>
          <w:szCs w:val="24"/>
        </w:rPr>
      </w:pPr>
    </w:p>
    <w:p w14:paraId="75F85CF9" w14:textId="77777777" w:rsidR="003B256B" w:rsidRPr="00DE5433" w:rsidRDefault="003B256B" w:rsidP="003B256B">
      <w:pPr>
        <w:spacing w:line="360" w:lineRule="auto"/>
        <w:jc w:val="both"/>
        <w:rPr>
          <w:rFonts w:cstheme="minorHAnsi"/>
          <w:i/>
          <w:iCs/>
          <w:sz w:val="24"/>
          <w:szCs w:val="24"/>
        </w:rPr>
      </w:pPr>
      <w:r w:rsidRPr="00DE5433">
        <w:rPr>
          <w:rFonts w:cstheme="minorHAnsi"/>
          <w:i/>
          <w:iCs/>
          <w:sz w:val="24"/>
          <w:szCs w:val="24"/>
        </w:rPr>
        <w:t>Meat</w:t>
      </w:r>
    </w:p>
    <w:p w14:paraId="5413BD1C"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Meat prices are referred to </w:t>
      </w:r>
      <w:r w:rsidRPr="00DE5433">
        <w:rPr>
          <w:sz w:val="24"/>
          <w:szCs w:val="24"/>
        </w:rPr>
        <w:t xml:space="preserve">as beef prices and </w:t>
      </w:r>
      <w:r w:rsidRPr="00DE5433">
        <w:rPr>
          <w:rFonts w:cstheme="minorHAnsi"/>
          <w:sz w:val="24"/>
          <w:szCs w:val="24"/>
        </w:rPr>
        <w:t xml:space="preserve">are converted into silver grams per kilogram. Guenzi reports the </w:t>
      </w:r>
      <w:r>
        <w:rPr>
          <w:rFonts w:cstheme="minorHAnsi"/>
          <w:sz w:val="24"/>
          <w:szCs w:val="24"/>
        </w:rPr>
        <w:t>ten</w:t>
      </w:r>
      <w:r w:rsidRPr="00DE5433">
        <w:rPr>
          <w:rFonts w:cstheme="minorHAnsi"/>
          <w:sz w:val="24"/>
          <w:szCs w:val="24"/>
        </w:rPr>
        <w:t xml:space="preserve">-year averages of beef-fixed prices in Bolognese </w:t>
      </w:r>
      <w:r w:rsidRPr="00DE5433">
        <w:rPr>
          <w:rFonts w:cstheme="minorHAnsi"/>
          <w:i/>
          <w:iCs/>
          <w:sz w:val="24"/>
          <w:szCs w:val="24"/>
        </w:rPr>
        <w:t>lire</w:t>
      </w:r>
      <w:r w:rsidRPr="00DE5433">
        <w:rPr>
          <w:rFonts w:cstheme="minorHAnsi"/>
          <w:sz w:val="24"/>
          <w:szCs w:val="24"/>
        </w:rPr>
        <w:t xml:space="preserve"> per kilogram. This is an approximation</w:t>
      </w:r>
      <w:r w:rsidRPr="00DE5433">
        <w:rPr>
          <w:sz w:val="24"/>
          <w:szCs w:val="24"/>
        </w:rPr>
        <w:t xml:space="preserve">, but given the importance of beef in the CBs—slightly more than </w:t>
      </w:r>
      <w:r>
        <w:rPr>
          <w:sz w:val="24"/>
          <w:szCs w:val="24"/>
        </w:rPr>
        <w:t>ten</w:t>
      </w:r>
      <w:r w:rsidRPr="00DE5433">
        <w:rPr>
          <w:rFonts w:cstheme="minorHAnsi"/>
          <w:sz w:val="24"/>
          <w:szCs w:val="24"/>
        </w:rPr>
        <w:t xml:space="preserve"> per cent—possible variances of the proposed prices from real prices are almost statistically</w:t>
      </w:r>
      <w:r w:rsidRPr="00DE5433">
        <w:rPr>
          <w:sz w:val="24"/>
          <w:szCs w:val="24"/>
        </w:rPr>
        <w:t xml:space="preserve"> irrelevant.</w:t>
      </w:r>
      <w:r w:rsidRPr="00DE5433">
        <w:rPr>
          <w:rStyle w:val="Rimandonotaapidipagina"/>
          <w:rFonts w:cstheme="minorHAnsi"/>
          <w:sz w:val="24"/>
          <w:szCs w:val="24"/>
        </w:rPr>
        <w:footnoteReference w:id="9"/>
      </w:r>
      <w:r w:rsidRPr="00DE5433">
        <w:rPr>
          <w:rFonts w:cstheme="minorHAnsi"/>
          <w:sz w:val="24"/>
          <w:szCs w:val="24"/>
        </w:rPr>
        <w:t xml:space="preserve"> Milanese prices were quoted by De Maddalena, originally in Milanese </w:t>
      </w:r>
      <w:r w:rsidRPr="00DE5433">
        <w:rPr>
          <w:rFonts w:cstheme="minorHAnsi"/>
          <w:i/>
          <w:iCs/>
          <w:sz w:val="24"/>
          <w:szCs w:val="24"/>
        </w:rPr>
        <w:t>lire</w:t>
      </w:r>
      <w:r w:rsidRPr="00DE5433">
        <w:rPr>
          <w:rFonts w:cstheme="minorHAnsi"/>
          <w:sz w:val="24"/>
          <w:szCs w:val="24"/>
        </w:rPr>
        <w:t xml:space="preserve"> per </w:t>
      </w:r>
      <w:r>
        <w:rPr>
          <w:rFonts w:cstheme="minorHAnsi"/>
          <w:sz w:val="24"/>
          <w:szCs w:val="24"/>
        </w:rPr>
        <w:t>ten</w:t>
      </w:r>
      <w:r w:rsidRPr="00DE5433">
        <w:rPr>
          <w:rFonts w:cstheme="minorHAnsi"/>
          <w:sz w:val="24"/>
          <w:szCs w:val="24"/>
        </w:rPr>
        <w:t xml:space="preserve"> </w:t>
      </w:r>
      <w:proofErr w:type="spellStart"/>
      <w:r w:rsidRPr="00DE5433">
        <w:rPr>
          <w:rFonts w:cstheme="minorHAnsi"/>
          <w:i/>
          <w:iCs/>
          <w:sz w:val="24"/>
          <w:szCs w:val="24"/>
        </w:rPr>
        <w:t>libbre</w:t>
      </w:r>
      <w:proofErr w:type="spellEnd"/>
      <w:r w:rsidRPr="00DE5433">
        <w:rPr>
          <w:rFonts w:cstheme="minorHAnsi"/>
          <w:i/>
          <w:iCs/>
          <w:sz w:val="24"/>
          <w:szCs w:val="24"/>
        </w:rPr>
        <w:t xml:space="preserve"> </w:t>
      </w:r>
      <w:proofErr w:type="spellStart"/>
      <w:r w:rsidRPr="00DE5433">
        <w:rPr>
          <w:rFonts w:cstheme="minorHAnsi"/>
          <w:i/>
          <w:iCs/>
          <w:sz w:val="24"/>
          <w:szCs w:val="24"/>
        </w:rPr>
        <w:t>grosse</w:t>
      </w:r>
      <w:proofErr w:type="spellEnd"/>
      <w:r w:rsidRPr="00DE5433">
        <w:rPr>
          <w:rFonts w:cstheme="minorHAnsi"/>
          <w:i/>
          <w:iCs/>
          <w:sz w:val="24"/>
          <w:szCs w:val="24"/>
        </w:rPr>
        <w:t xml:space="preserve"> </w:t>
      </w:r>
      <w:r w:rsidRPr="00DE5433">
        <w:rPr>
          <w:rFonts w:cstheme="minorHAnsi"/>
          <w:sz w:val="24"/>
          <w:szCs w:val="24"/>
        </w:rPr>
        <w:t>(</w:t>
      </w:r>
      <w:r>
        <w:rPr>
          <w:rFonts w:cstheme="minorHAnsi"/>
          <w:sz w:val="24"/>
          <w:szCs w:val="24"/>
        </w:rPr>
        <w:t>one</w:t>
      </w:r>
      <w:r w:rsidRPr="00DE5433">
        <w:rPr>
          <w:rFonts w:cstheme="minorHAnsi"/>
          <w:sz w:val="24"/>
          <w:szCs w:val="24"/>
        </w:rPr>
        <w:t xml:space="preserve"> </w:t>
      </w:r>
      <w:proofErr w:type="spellStart"/>
      <w:r w:rsidRPr="00DE5433">
        <w:rPr>
          <w:rFonts w:cstheme="minorHAnsi"/>
          <w:i/>
          <w:iCs/>
          <w:sz w:val="24"/>
          <w:szCs w:val="24"/>
        </w:rPr>
        <w:t>libbra</w:t>
      </w:r>
      <w:proofErr w:type="spellEnd"/>
      <w:r w:rsidRPr="00DE5433">
        <w:rPr>
          <w:rFonts w:cstheme="minorHAnsi"/>
          <w:i/>
          <w:iCs/>
          <w:sz w:val="24"/>
          <w:szCs w:val="24"/>
        </w:rPr>
        <w:t xml:space="preserve"> </w:t>
      </w:r>
      <w:proofErr w:type="spellStart"/>
      <w:r w:rsidRPr="00DE5433">
        <w:rPr>
          <w:rFonts w:cstheme="minorHAnsi"/>
          <w:i/>
          <w:iCs/>
          <w:sz w:val="24"/>
          <w:szCs w:val="24"/>
        </w:rPr>
        <w:t>grossa</w:t>
      </w:r>
      <w:proofErr w:type="spellEnd"/>
      <w:r w:rsidRPr="00DE5433">
        <w:rPr>
          <w:rFonts w:cstheme="minorHAnsi"/>
          <w:i/>
          <w:iCs/>
          <w:sz w:val="24"/>
          <w:szCs w:val="24"/>
        </w:rPr>
        <w:t xml:space="preserve"> </w:t>
      </w:r>
      <w:r w:rsidRPr="00DE5433">
        <w:rPr>
          <w:rFonts w:cstheme="minorHAnsi"/>
          <w:sz w:val="24"/>
          <w:szCs w:val="24"/>
        </w:rPr>
        <w:t>= 0.762517 kg).</w:t>
      </w:r>
      <w:r w:rsidRPr="00DE5433">
        <w:rPr>
          <w:rStyle w:val="Rimandonotaapidipagina"/>
          <w:rFonts w:cstheme="minorHAnsi"/>
          <w:sz w:val="24"/>
          <w:szCs w:val="24"/>
        </w:rPr>
        <w:footnoteReference w:id="10"/>
      </w:r>
      <w:r w:rsidRPr="00DE5433">
        <w:rPr>
          <w:rFonts w:cstheme="minorHAnsi"/>
          <w:sz w:val="24"/>
          <w:szCs w:val="24"/>
        </w:rPr>
        <w:t xml:space="preserve"> Regarding Florence, as </w:t>
      </w:r>
      <w:proofErr w:type="spellStart"/>
      <w:r w:rsidRPr="00DE5433">
        <w:rPr>
          <w:rFonts w:cstheme="minorHAnsi"/>
          <w:sz w:val="24"/>
          <w:szCs w:val="24"/>
        </w:rPr>
        <w:t>Malanima</w:t>
      </w:r>
      <w:proofErr w:type="spellEnd"/>
      <w:r w:rsidRPr="00DE5433">
        <w:rPr>
          <w:rFonts w:cstheme="minorHAnsi"/>
          <w:sz w:val="24"/>
          <w:szCs w:val="24"/>
        </w:rPr>
        <w:t xml:space="preserve"> did,</w:t>
      </w:r>
      <w:r w:rsidRPr="00DE5433">
        <w:rPr>
          <w:rStyle w:val="Rimandonotaapidipagina"/>
          <w:rFonts w:cstheme="minorHAnsi"/>
          <w:sz w:val="24"/>
          <w:szCs w:val="24"/>
        </w:rPr>
        <w:footnoteReference w:id="11"/>
      </w:r>
      <w:r w:rsidRPr="00DE5433">
        <w:rPr>
          <w:rFonts w:cstheme="minorHAnsi"/>
          <w:sz w:val="24"/>
          <w:szCs w:val="24"/>
        </w:rPr>
        <w:t xml:space="preserve"> we used the veil prices in </w:t>
      </w:r>
      <w:proofErr w:type="spellStart"/>
      <w:r w:rsidRPr="00DE5433">
        <w:rPr>
          <w:rFonts w:cstheme="minorHAnsi"/>
          <w:sz w:val="24"/>
          <w:szCs w:val="24"/>
        </w:rPr>
        <w:t>Pult</w:t>
      </w:r>
      <w:proofErr w:type="spellEnd"/>
      <w:r w:rsidRPr="00DE5433">
        <w:rPr>
          <w:rFonts w:cstheme="minorHAnsi"/>
          <w:sz w:val="24"/>
          <w:szCs w:val="24"/>
        </w:rPr>
        <w:t xml:space="preserve"> </w:t>
      </w:r>
      <w:proofErr w:type="spellStart"/>
      <w:r w:rsidRPr="00DE5433">
        <w:rPr>
          <w:rFonts w:cstheme="minorHAnsi"/>
          <w:sz w:val="24"/>
          <w:szCs w:val="24"/>
        </w:rPr>
        <w:t>Quaglia</w:t>
      </w:r>
      <w:proofErr w:type="spellEnd"/>
      <w:r w:rsidRPr="00DE5433">
        <w:rPr>
          <w:rFonts w:cstheme="minorHAnsi"/>
          <w:sz w:val="24"/>
          <w:szCs w:val="24"/>
        </w:rPr>
        <w:t>;</w:t>
      </w:r>
      <w:r w:rsidRPr="00DE5433">
        <w:rPr>
          <w:rStyle w:val="Rimandonotaapidipagina"/>
          <w:rFonts w:cstheme="minorHAnsi"/>
          <w:sz w:val="24"/>
          <w:szCs w:val="24"/>
        </w:rPr>
        <w:footnoteReference w:id="12"/>
      </w:r>
      <w:r w:rsidRPr="00DE5433">
        <w:rPr>
          <w:rFonts w:cstheme="minorHAnsi"/>
          <w:sz w:val="24"/>
          <w:szCs w:val="24"/>
        </w:rPr>
        <w:t xml:space="preserve"> again, </w:t>
      </w:r>
      <w:proofErr w:type="spellStart"/>
      <w:r w:rsidRPr="00DE5433">
        <w:rPr>
          <w:rFonts w:cstheme="minorHAnsi"/>
          <w:sz w:val="24"/>
          <w:szCs w:val="24"/>
        </w:rPr>
        <w:t>Pult</w:t>
      </w:r>
      <w:proofErr w:type="spellEnd"/>
      <w:r w:rsidRPr="00DE5433">
        <w:rPr>
          <w:rFonts w:cstheme="minorHAnsi"/>
          <w:sz w:val="24"/>
          <w:szCs w:val="24"/>
        </w:rPr>
        <w:t xml:space="preserve"> </w:t>
      </w:r>
      <w:proofErr w:type="spellStart"/>
      <w:r w:rsidRPr="00DE5433">
        <w:rPr>
          <w:rFonts w:cstheme="minorHAnsi"/>
          <w:sz w:val="24"/>
          <w:szCs w:val="24"/>
        </w:rPr>
        <w:t>Quaglia’s</w:t>
      </w:r>
      <w:proofErr w:type="spellEnd"/>
      <w:r w:rsidRPr="00DE5433">
        <w:rPr>
          <w:rFonts w:cstheme="minorHAnsi"/>
          <w:sz w:val="24"/>
          <w:szCs w:val="24"/>
        </w:rPr>
        <w:t xml:space="preserve"> series ended in 1735, and for the remaining period</w:t>
      </w:r>
      <w:r w:rsidRPr="00DE5433">
        <w:rPr>
          <w:sz w:val="24"/>
          <w:szCs w:val="24"/>
        </w:rPr>
        <w:t xml:space="preserve">, we observed that the Florentine series for </w:t>
      </w:r>
      <w:r w:rsidRPr="00DE5433">
        <w:rPr>
          <w:rFonts w:cstheme="minorHAnsi"/>
          <w:sz w:val="24"/>
          <w:szCs w:val="24"/>
        </w:rPr>
        <w:t>1700–1735 was approximately 50 per cent higher than the Milanese series. Therefore, we estimated Florentine prices for the period 1736–1795.</w:t>
      </w:r>
    </w:p>
    <w:p w14:paraId="144AB05E" w14:textId="77777777" w:rsidR="003B256B" w:rsidRPr="00DE5433" w:rsidRDefault="003B256B" w:rsidP="003B256B">
      <w:pPr>
        <w:spacing w:line="360" w:lineRule="auto"/>
        <w:jc w:val="both"/>
        <w:rPr>
          <w:rFonts w:cstheme="minorHAnsi"/>
          <w:b/>
          <w:bCs/>
          <w:sz w:val="24"/>
          <w:szCs w:val="24"/>
        </w:rPr>
      </w:pPr>
    </w:p>
    <w:p w14:paraId="105CCDC8" w14:textId="77777777" w:rsidR="003B256B" w:rsidRPr="00DE5433" w:rsidRDefault="003B256B" w:rsidP="003B256B">
      <w:pPr>
        <w:spacing w:line="360" w:lineRule="auto"/>
        <w:jc w:val="both"/>
        <w:rPr>
          <w:rFonts w:cstheme="minorHAnsi"/>
          <w:i/>
          <w:iCs/>
          <w:sz w:val="24"/>
          <w:szCs w:val="24"/>
        </w:rPr>
      </w:pPr>
      <w:r w:rsidRPr="00DE5433">
        <w:rPr>
          <w:rFonts w:cstheme="minorHAnsi"/>
          <w:i/>
          <w:iCs/>
          <w:sz w:val="24"/>
          <w:szCs w:val="24"/>
        </w:rPr>
        <w:t>Olive oil</w:t>
      </w:r>
    </w:p>
    <w:p w14:paraId="220AB017" w14:textId="68FAFE2B" w:rsidR="003B256B" w:rsidRDefault="003B256B" w:rsidP="003B256B">
      <w:pPr>
        <w:spacing w:line="360" w:lineRule="auto"/>
        <w:jc w:val="both"/>
        <w:rPr>
          <w:rFonts w:cstheme="minorHAnsi"/>
          <w:sz w:val="24"/>
          <w:szCs w:val="24"/>
        </w:rPr>
      </w:pPr>
      <w:r w:rsidRPr="00DE5433">
        <w:rPr>
          <w:rFonts w:cstheme="minorHAnsi"/>
          <w:sz w:val="24"/>
          <w:szCs w:val="24"/>
        </w:rPr>
        <w:t>Olive oil prices were converted into grams per litre</w:t>
      </w:r>
      <w:r w:rsidRPr="00DE5433">
        <w:rPr>
          <w:sz w:val="24"/>
          <w:szCs w:val="24"/>
        </w:rPr>
        <w:t xml:space="preserve"> of silver. About Milan, De Maddalena reports the prices in </w:t>
      </w:r>
      <w:r w:rsidRPr="00DE5433">
        <w:rPr>
          <w:rFonts w:cstheme="minorHAnsi"/>
          <w:i/>
          <w:iCs/>
          <w:sz w:val="24"/>
          <w:szCs w:val="24"/>
        </w:rPr>
        <w:t xml:space="preserve">lire </w:t>
      </w:r>
      <w:proofErr w:type="spellStart"/>
      <w:r w:rsidRPr="00DE5433">
        <w:rPr>
          <w:rFonts w:cstheme="minorHAnsi"/>
          <w:i/>
          <w:iCs/>
          <w:sz w:val="24"/>
          <w:szCs w:val="24"/>
        </w:rPr>
        <w:t>milanesi</w:t>
      </w:r>
      <w:proofErr w:type="spellEnd"/>
      <w:r w:rsidRPr="00DE5433">
        <w:rPr>
          <w:rFonts w:cstheme="minorHAnsi"/>
          <w:sz w:val="24"/>
          <w:szCs w:val="24"/>
        </w:rPr>
        <w:t xml:space="preserve"> per </w:t>
      </w:r>
      <w:r>
        <w:rPr>
          <w:rFonts w:cstheme="minorHAnsi"/>
          <w:sz w:val="24"/>
          <w:szCs w:val="24"/>
        </w:rPr>
        <w:t>ten</w:t>
      </w:r>
      <w:r w:rsidRPr="00DE5433">
        <w:rPr>
          <w:rFonts w:cstheme="minorHAnsi"/>
          <w:sz w:val="24"/>
          <w:szCs w:val="24"/>
        </w:rPr>
        <w:t xml:space="preserve"> </w:t>
      </w:r>
      <w:proofErr w:type="spellStart"/>
      <w:r w:rsidRPr="00DE5433">
        <w:rPr>
          <w:rFonts w:cstheme="minorHAnsi"/>
          <w:i/>
          <w:iCs/>
          <w:sz w:val="24"/>
          <w:szCs w:val="24"/>
        </w:rPr>
        <w:t>libbre</w:t>
      </w:r>
      <w:proofErr w:type="spellEnd"/>
      <w:r w:rsidRPr="00DE5433">
        <w:rPr>
          <w:rFonts w:cstheme="minorHAnsi"/>
          <w:i/>
          <w:iCs/>
          <w:sz w:val="24"/>
          <w:szCs w:val="24"/>
        </w:rPr>
        <w:t xml:space="preserve"> </w:t>
      </w:r>
      <w:proofErr w:type="spellStart"/>
      <w:r w:rsidRPr="00DE5433">
        <w:rPr>
          <w:rFonts w:cstheme="minorHAnsi"/>
          <w:i/>
          <w:iCs/>
          <w:sz w:val="24"/>
          <w:szCs w:val="24"/>
        </w:rPr>
        <w:t>grosse</w:t>
      </w:r>
      <w:proofErr w:type="spellEnd"/>
      <w:r w:rsidRPr="00DE5433">
        <w:rPr>
          <w:rFonts w:cstheme="minorHAnsi"/>
          <w:i/>
          <w:iCs/>
          <w:sz w:val="24"/>
          <w:szCs w:val="24"/>
        </w:rPr>
        <w:t xml:space="preserve"> </w:t>
      </w:r>
      <w:proofErr w:type="spellStart"/>
      <w:r w:rsidRPr="00DE5433">
        <w:rPr>
          <w:rFonts w:cstheme="minorHAnsi"/>
          <w:i/>
          <w:iCs/>
          <w:sz w:val="24"/>
          <w:szCs w:val="24"/>
        </w:rPr>
        <w:t>milanesi</w:t>
      </w:r>
      <w:proofErr w:type="spellEnd"/>
      <w:r w:rsidRPr="00DE5433">
        <w:rPr>
          <w:rFonts w:cstheme="minorHAnsi"/>
          <w:sz w:val="24"/>
          <w:szCs w:val="24"/>
        </w:rPr>
        <w:t>.</w:t>
      </w:r>
      <w:r w:rsidRPr="00DE5433">
        <w:rPr>
          <w:rStyle w:val="Rimandonotaapidipagina"/>
          <w:rFonts w:cstheme="minorHAnsi"/>
          <w:sz w:val="24"/>
          <w:szCs w:val="24"/>
        </w:rPr>
        <w:footnoteReference w:id="13"/>
      </w:r>
      <w:r w:rsidRPr="00DE5433">
        <w:rPr>
          <w:rFonts w:cstheme="minorHAnsi"/>
          <w:sz w:val="24"/>
          <w:szCs w:val="24"/>
        </w:rPr>
        <w:t xml:space="preserve"> Therefore, we first converted it into silver grams per kilogram and then in</w:t>
      </w:r>
      <w:r w:rsidRPr="00DE5433">
        <w:rPr>
          <w:sz w:val="24"/>
          <w:szCs w:val="24"/>
        </w:rPr>
        <w:t>to litres (</w:t>
      </w:r>
      <w:r>
        <w:rPr>
          <w:sz w:val="24"/>
          <w:szCs w:val="24"/>
        </w:rPr>
        <w:t>one</w:t>
      </w:r>
      <w:r w:rsidRPr="00DE5433">
        <w:rPr>
          <w:sz w:val="24"/>
          <w:szCs w:val="24"/>
        </w:rPr>
        <w:t xml:space="preserve"> litre of</w:t>
      </w:r>
      <w:r w:rsidRPr="00DE5433">
        <w:rPr>
          <w:rFonts w:cstheme="minorHAnsi"/>
          <w:sz w:val="24"/>
          <w:szCs w:val="24"/>
        </w:rPr>
        <w:t xml:space="preserve"> olive oil = 0.92 kg). Bolognese prices are the average olive oil prices collected from the ledgers of the S. Croce girls’ school, the S. Maria </w:t>
      </w:r>
      <w:proofErr w:type="spellStart"/>
      <w:r w:rsidRPr="00DE5433">
        <w:rPr>
          <w:rFonts w:cstheme="minorHAnsi"/>
          <w:sz w:val="24"/>
          <w:szCs w:val="24"/>
        </w:rPr>
        <w:t>delle</w:t>
      </w:r>
      <w:proofErr w:type="spellEnd"/>
      <w:r w:rsidRPr="00DE5433">
        <w:rPr>
          <w:rFonts w:cstheme="minorHAnsi"/>
          <w:sz w:val="24"/>
          <w:szCs w:val="24"/>
        </w:rPr>
        <w:t xml:space="preserve"> </w:t>
      </w:r>
      <w:proofErr w:type="spellStart"/>
      <w:r w:rsidRPr="00DE5433">
        <w:rPr>
          <w:rFonts w:cstheme="minorHAnsi"/>
          <w:sz w:val="24"/>
          <w:szCs w:val="24"/>
        </w:rPr>
        <w:t>Laudi</w:t>
      </w:r>
      <w:proofErr w:type="spellEnd"/>
      <w:r w:rsidRPr="00DE5433">
        <w:rPr>
          <w:rFonts w:cstheme="minorHAnsi"/>
          <w:sz w:val="24"/>
          <w:szCs w:val="24"/>
        </w:rPr>
        <w:t xml:space="preserve"> and S. Maria </w:t>
      </w:r>
      <w:proofErr w:type="spellStart"/>
      <w:r w:rsidRPr="00DE5433">
        <w:rPr>
          <w:rFonts w:cstheme="minorHAnsi"/>
          <w:sz w:val="24"/>
          <w:szCs w:val="24"/>
        </w:rPr>
        <w:t>della</w:t>
      </w:r>
      <w:proofErr w:type="spellEnd"/>
      <w:r w:rsidRPr="00DE5433">
        <w:rPr>
          <w:rFonts w:cstheme="minorHAnsi"/>
          <w:sz w:val="24"/>
          <w:szCs w:val="24"/>
        </w:rPr>
        <w:t xml:space="preserve"> Vita hospitals, and the S. Bartolomeo orphanage.</w:t>
      </w:r>
      <w:r w:rsidRPr="00DE5433">
        <w:rPr>
          <w:rStyle w:val="Rimandonotaapidipagina"/>
          <w:rFonts w:cstheme="minorHAnsi"/>
          <w:sz w:val="24"/>
          <w:szCs w:val="24"/>
        </w:rPr>
        <w:footnoteReference w:id="14"/>
      </w:r>
      <w:r w:rsidRPr="00DE5433">
        <w:rPr>
          <w:rFonts w:cstheme="minorHAnsi"/>
          <w:sz w:val="24"/>
          <w:szCs w:val="24"/>
        </w:rPr>
        <w:t xml:space="preserve"> Original prices are in </w:t>
      </w:r>
      <w:r w:rsidRPr="00DE5433">
        <w:rPr>
          <w:rFonts w:cstheme="minorHAnsi"/>
          <w:i/>
          <w:iCs/>
          <w:sz w:val="24"/>
          <w:szCs w:val="24"/>
        </w:rPr>
        <w:t xml:space="preserve">lire </w:t>
      </w:r>
      <w:proofErr w:type="spellStart"/>
      <w:r w:rsidRPr="00DE5433">
        <w:rPr>
          <w:rFonts w:cstheme="minorHAnsi"/>
          <w:i/>
          <w:iCs/>
          <w:sz w:val="24"/>
          <w:szCs w:val="24"/>
        </w:rPr>
        <w:lastRenderedPageBreak/>
        <w:t>bolognesi</w:t>
      </w:r>
      <w:proofErr w:type="spellEnd"/>
      <w:r w:rsidRPr="00DE5433">
        <w:rPr>
          <w:rFonts w:cstheme="minorHAnsi"/>
          <w:sz w:val="24"/>
          <w:szCs w:val="24"/>
        </w:rPr>
        <w:t xml:space="preserve"> per </w:t>
      </w:r>
      <w:proofErr w:type="spellStart"/>
      <w:r w:rsidRPr="00DE5433">
        <w:rPr>
          <w:rFonts w:cstheme="minorHAnsi"/>
          <w:i/>
          <w:iCs/>
          <w:sz w:val="24"/>
          <w:szCs w:val="24"/>
        </w:rPr>
        <w:t>libbra</w:t>
      </w:r>
      <w:proofErr w:type="spellEnd"/>
      <w:r w:rsidRPr="00DE5433">
        <w:rPr>
          <w:rFonts w:cstheme="minorHAnsi"/>
          <w:i/>
          <w:iCs/>
          <w:sz w:val="24"/>
          <w:szCs w:val="24"/>
        </w:rPr>
        <w:t xml:space="preserve"> da olio</w:t>
      </w:r>
      <w:r w:rsidRPr="00DE5433">
        <w:rPr>
          <w:rFonts w:cstheme="minorHAnsi"/>
          <w:sz w:val="24"/>
          <w:szCs w:val="24"/>
        </w:rPr>
        <w:t xml:space="preserve"> (</w:t>
      </w:r>
      <w:r>
        <w:rPr>
          <w:rFonts w:cstheme="minorHAnsi"/>
          <w:sz w:val="24"/>
          <w:szCs w:val="24"/>
        </w:rPr>
        <w:t>one</w:t>
      </w:r>
      <w:r w:rsidRPr="00DE5433">
        <w:rPr>
          <w:rFonts w:cstheme="minorHAnsi"/>
          <w:sz w:val="24"/>
          <w:szCs w:val="24"/>
        </w:rPr>
        <w:t xml:space="preserve"> olive oil </w:t>
      </w:r>
      <w:proofErr w:type="spellStart"/>
      <w:r w:rsidRPr="00DE5433">
        <w:rPr>
          <w:rFonts w:cstheme="minorHAnsi"/>
          <w:i/>
          <w:iCs/>
          <w:sz w:val="24"/>
          <w:szCs w:val="24"/>
        </w:rPr>
        <w:t>libbra</w:t>
      </w:r>
      <w:proofErr w:type="spellEnd"/>
      <w:r w:rsidRPr="00DE5433">
        <w:rPr>
          <w:rFonts w:cstheme="minorHAnsi"/>
          <w:sz w:val="24"/>
          <w:szCs w:val="24"/>
        </w:rPr>
        <w:t>= 0.39533 litres). For Tuscany, we use data on Pisa from the Allen-Unger Global Commodity Prices Database.</w:t>
      </w:r>
      <w:r w:rsidRPr="00DE5433">
        <w:rPr>
          <w:rStyle w:val="Rimandonotaapidipagina"/>
          <w:rFonts w:cstheme="minorHAnsi"/>
          <w:sz w:val="24"/>
          <w:szCs w:val="24"/>
        </w:rPr>
        <w:footnoteReference w:id="15"/>
      </w:r>
      <w:r w:rsidRPr="00DE5433">
        <w:rPr>
          <w:rFonts w:cstheme="minorHAnsi"/>
          <w:sz w:val="24"/>
          <w:szCs w:val="24"/>
        </w:rPr>
        <w:t xml:space="preserve"> Prices in the database have already </w:t>
      </w:r>
      <w:r w:rsidRPr="00DE5433">
        <w:rPr>
          <w:sz w:val="24"/>
          <w:szCs w:val="24"/>
        </w:rPr>
        <w:t>been converted into silver grams per litre.</w:t>
      </w:r>
    </w:p>
    <w:p w14:paraId="0C0DBFB4" w14:textId="77777777" w:rsidR="003B256B" w:rsidRPr="003B256B" w:rsidRDefault="003B256B" w:rsidP="003B256B">
      <w:pPr>
        <w:spacing w:line="360" w:lineRule="auto"/>
        <w:jc w:val="both"/>
        <w:rPr>
          <w:rFonts w:cstheme="minorHAnsi"/>
          <w:sz w:val="24"/>
          <w:szCs w:val="24"/>
        </w:rPr>
      </w:pPr>
    </w:p>
    <w:p w14:paraId="0F122246" w14:textId="77777777" w:rsidR="003B256B" w:rsidRPr="00DE5433" w:rsidRDefault="003B256B" w:rsidP="003B256B">
      <w:pPr>
        <w:spacing w:line="360" w:lineRule="auto"/>
        <w:jc w:val="both"/>
        <w:rPr>
          <w:rFonts w:cstheme="minorHAnsi"/>
          <w:i/>
          <w:iCs/>
          <w:sz w:val="24"/>
          <w:szCs w:val="24"/>
        </w:rPr>
      </w:pPr>
      <w:r w:rsidRPr="00DE5433">
        <w:rPr>
          <w:rFonts w:cstheme="minorHAnsi"/>
          <w:i/>
          <w:iCs/>
          <w:sz w:val="24"/>
          <w:szCs w:val="24"/>
        </w:rPr>
        <w:t>Cheese</w:t>
      </w:r>
    </w:p>
    <w:p w14:paraId="45B98895"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Cheese prices were converted in</w:t>
      </w:r>
      <w:r w:rsidRPr="00DE5433">
        <w:rPr>
          <w:sz w:val="24"/>
          <w:szCs w:val="24"/>
        </w:rPr>
        <w:t xml:space="preserve">to silver grams per </w:t>
      </w:r>
      <w:r w:rsidRPr="00DE5433">
        <w:rPr>
          <w:rFonts w:cstheme="minorHAnsi"/>
          <w:sz w:val="24"/>
          <w:szCs w:val="24"/>
        </w:rPr>
        <w:t>kilogram. In Bologna, prices are reported in the ledgers of the S. Croce Girls’ School and the S. Bartolomeo Orphanage.</w:t>
      </w:r>
      <w:r w:rsidRPr="00DE5433">
        <w:rPr>
          <w:rStyle w:val="Rimandonotaapidipagina"/>
          <w:rFonts w:cstheme="minorHAnsi"/>
          <w:sz w:val="24"/>
          <w:szCs w:val="24"/>
        </w:rPr>
        <w:footnoteReference w:id="16"/>
      </w:r>
      <w:r w:rsidRPr="00DE5433">
        <w:rPr>
          <w:rFonts w:cstheme="minorHAnsi"/>
          <w:sz w:val="24"/>
          <w:szCs w:val="24"/>
        </w:rPr>
        <w:t xml:space="preserve"> Prices were originally expressed in </w:t>
      </w:r>
      <w:r w:rsidRPr="00DE5433">
        <w:rPr>
          <w:rFonts w:cstheme="minorHAnsi"/>
          <w:i/>
          <w:iCs/>
          <w:sz w:val="24"/>
          <w:szCs w:val="24"/>
        </w:rPr>
        <w:t xml:space="preserve">lire </w:t>
      </w:r>
      <w:proofErr w:type="spellStart"/>
      <w:r w:rsidRPr="00DE5433">
        <w:rPr>
          <w:rFonts w:cstheme="minorHAnsi"/>
          <w:i/>
          <w:iCs/>
          <w:sz w:val="24"/>
          <w:szCs w:val="24"/>
        </w:rPr>
        <w:t>bolognesi</w:t>
      </w:r>
      <w:proofErr w:type="spellEnd"/>
      <w:r w:rsidRPr="00DE5433">
        <w:rPr>
          <w:rFonts w:cstheme="minorHAnsi"/>
          <w:sz w:val="24"/>
          <w:szCs w:val="24"/>
        </w:rPr>
        <w:t xml:space="preserve"> per </w:t>
      </w:r>
      <w:proofErr w:type="spellStart"/>
      <w:r w:rsidRPr="00DE5433">
        <w:rPr>
          <w:rFonts w:cstheme="minorHAnsi"/>
          <w:i/>
          <w:iCs/>
          <w:sz w:val="24"/>
          <w:szCs w:val="24"/>
        </w:rPr>
        <w:t>libbra</w:t>
      </w:r>
      <w:proofErr w:type="spellEnd"/>
      <w:r w:rsidRPr="00DE5433">
        <w:rPr>
          <w:rFonts w:cstheme="minorHAnsi"/>
          <w:i/>
          <w:iCs/>
          <w:sz w:val="24"/>
          <w:szCs w:val="24"/>
        </w:rPr>
        <w:t xml:space="preserve"> </w:t>
      </w:r>
      <w:proofErr w:type="spellStart"/>
      <w:r w:rsidRPr="00DE5433">
        <w:rPr>
          <w:rFonts w:cstheme="minorHAnsi"/>
          <w:i/>
          <w:iCs/>
          <w:sz w:val="24"/>
          <w:szCs w:val="24"/>
        </w:rPr>
        <w:t>bolognese</w:t>
      </w:r>
      <w:proofErr w:type="spellEnd"/>
      <w:r w:rsidRPr="00DE5433">
        <w:rPr>
          <w:rFonts w:cstheme="minorHAnsi"/>
          <w:sz w:val="24"/>
          <w:szCs w:val="24"/>
        </w:rPr>
        <w:t xml:space="preserve"> (one </w:t>
      </w:r>
      <w:proofErr w:type="spellStart"/>
      <w:r w:rsidRPr="00DE5433">
        <w:rPr>
          <w:rFonts w:cstheme="minorHAnsi"/>
          <w:sz w:val="24"/>
          <w:szCs w:val="24"/>
        </w:rPr>
        <w:t>libbra</w:t>
      </w:r>
      <w:proofErr w:type="spellEnd"/>
      <w:r w:rsidRPr="00DE5433">
        <w:rPr>
          <w:rFonts w:cstheme="minorHAnsi"/>
          <w:sz w:val="24"/>
          <w:szCs w:val="24"/>
        </w:rPr>
        <w:t>= 0.361851 kg) and are called</w:t>
      </w:r>
      <w:r w:rsidRPr="00DE5433">
        <w:rPr>
          <w:sz w:val="24"/>
          <w:szCs w:val="24"/>
        </w:rPr>
        <w:t xml:space="preserve"> sheep cheese. However, in the same ledgers, there are </w:t>
      </w:r>
      <w:r w:rsidRPr="00DE5433">
        <w:rPr>
          <w:rFonts w:cstheme="minorHAnsi"/>
          <w:sz w:val="24"/>
          <w:szCs w:val="24"/>
        </w:rPr>
        <w:t>examples of cow cheese at identical price</w:t>
      </w:r>
      <w:r w:rsidRPr="00DE5433">
        <w:rPr>
          <w:sz w:val="24"/>
          <w:szCs w:val="24"/>
        </w:rPr>
        <w:t>s</w:t>
      </w:r>
      <w:r w:rsidRPr="00DE5433">
        <w:rPr>
          <w:rFonts w:cstheme="minorHAnsi"/>
          <w:sz w:val="24"/>
          <w:szCs w:val="24"/>
        </w:rPr>
        <w:t xml:space="preserve">. For Milan, we relied on the data proposed by De Maddalena, originally expressed as </w:t>
      </w:r>
      <w:r w:rsidRPr="00DE5433">
        <w:rPr>
          <w:rFonts w:cstheme="minorHAnsi"/>
          <w:i/>
          <w:iCs/>
          <w:sz w:val="24"/>
          <w:szCs w:val="24"/>
        </w:rPr>
        <w:t xml:space="preserve">lire </w:t>
      </w:r>
      <w:proofErr w:type="spellStart"/>
      <w:r w:rsidRPr="00DE5433">
        <w:rPr>
          <w:rFonts w:cstheme="minorHAnsi"/>
          <w:i/>
          <w:iCs/>
          <w:sz w:val="24"/>
          <w:szCs w:val="24"/>
        </w:rPr>
        <w:t>milanesi</w:t>
      </w:r>
      <w:proofErr w:type="spellEnd"/>
      <w:r w:rsidRPr="00DE5433">
        <w:rPr>
          <w:rFonts w:cstheme="minorHAnsi"/>
          <w:sz w:val="24"/>
          <w:szCs w:val="24"/>
        </w:rPr>
        <w:t xml:space="preserve"> per </w:t>
      </w:r>
      <w:r>
        <w:rPr>
          <w:rFonts w:cstheme="minorHAnsi"/>
          <w:sz w:val="24"/>
          <w:szCs w:val="24"/>
        </w:rPr>
        <w:t>ten</w:t>
      </w:r>
      <w:r w:rsidRPr="00DE5433">
        <w:rPr>
          <w:rFonts w:cstheme="minorHAnsi"/>
          <w:sz w:val="24"/>
          <w:szCs w:val="24"/>
        </w:rPr>
        <w:t xml:space="preserve"> </w:t>
      </w:r>
      <w:proofErr w:type="spellStart"/>
      <w:r w:rsidRPr="00DE5433">
        <w:rPr>
          <w:rFonts w:cstheme="minorHAnsi"/>
          <w:i/>
          <w:iCs/>
          <w:sz w:val="24"/>
          <w:szCs w:val="24"/>
        </w:rPr>
        <w:t>libbre</w:t>
      </w:r>
      <w:proofErr w:type="spellEnd"/>
      <w:r w:rsidRPr="00DE5433">
        <w:rPr>
          <w:rFonts w:cstheme="minorHAnsi"/>
          <w:i/>
          <w:iCs/>
          <w:sz w:val="24"/>
          <w:szCs w:val="24"/>
        </w:rPr>
        <w:t xml:space="preserve"> </w:t>
      </w:r>
      <w:proofErr w:type="spellStart"/>
      <w:r w:rsidRPr="00DE5433">
        <w:rPr>
          <w:rFonts w:cstheme="minorHAnsi"/>
          <w:i/>
          <w:iCs/>
          <w:sz w:val="24"/>
          <w:szCs w:val="24"/>
        </w:rPr>
        <w:t>grosse</w:t>
      </w:r>
      <w:proofErr w:type="spellEnd"/>
      <w:r w:rsidRPr="00DE5433">
        <w:rPr>
          <w:rFonts w:cstheme="minorHAnsi"/>
          <w:sz w:val="24"/>
          <w:szCs w:val="24"/>
        </w:rPr>
        <w:t>.</w:t>
      </w:r>
      <w:r w:rsidRPr="00DE5433">
        <w:rPr>
          <w:rStyle w:val="Rimandonotaapidipagina"/>
          <w:rFonts w:cstheme="minorHAnsi"/>
          <w:sz w:val="24"/>
          <w:szCs w:val="24"/>
        </w:rPr>
        <w:footnoteReference w:id="17"/>
      </w:r>
      <w:r w:rsidRPr="00DE5433">
        <w:rPr>
          <w:rFonts w:cstheme="minorHAnsi"/>
          <w:sz w:val="24"/>
          <w:szCs w:val="24"/>
        </w:rPr>
        <w:t xml:space="preserve"> De Maddalena’s prices refer to </w:t>
      </w:r>
      <w:proofErr w:type="spellStart"/>
      <w:r w:rsidRPr="00DE5433">
        <w:rPr>
          <w:rFonts w:cstheme="minorHAnsi"/>
          <w:i/>
          <w:iCs/>
          <w:sz w:val="24"/>
          <w:szCs w:val="24"/>
        </w:rPr>
        <w:t>Sbrinzio</w:t>
      </w:r>
      <w:proofErr w:type="spellEnd"/>
      <w:r w:rsidRPr="00DE5433">
        <w:rPr>
          <w:rFonts w:cstheme="minorHAnsi"/>
          <w:sz w:val="24"/>
          <w:szCs w:val="24"/>
        </w:rPr>
        <w:t xml:space="preserve"> cheese</w:t>
      </w:r>
      <w:r>
        <w:rPr>
          <w:rFonts w:cstheme="minorHAnsi"/>
          <w:sz w:val="24"/>
          <w:szCs w:val="24"/>
        </w:rPr>
        <w:t>,</w:t>
      </w:r>
      <w:r w:rsidRPr="00DE5433">
        <w:rPr>
          <w:rFonts w:cstheme="minorHAnsi"/>
          <w:sz w:val="24"/>
          <w:szCs w:val="24"/>
        </w:rPr>
        <w:t xml:space="preserve"> an extra-hard cheese produced in central–southern Switzerland, which was exported to the State of Milan. We decided to compensate for the absence of cheese prices in Tuscany using the Bolognese ones (almost identical to </w:t>
      </w:r>
      <w:r w:rsidRPr="00DE5433">
        <w:rPr>
          <w:sz w:val="24"/>
          <w:szCs w:val="24"/>
        </w:rPr>
        <w:t xml:space="preserve">the Milanese ones) </w:t>
      </w:r>
      <w:r w:rsidRPr="00DE5433">
        <w:rPr>
          <w:rFonts w:cstheme="minorHAnsi"/>
          <w:sz w:val="24"/>
          <w:szCs w:val="24"/>
        </w:rPr>
        <w:t xml:space="preserve">for Florence, </w:t>
      </w:r>
      <w:r w:rsidRPr="00DE5433">
        <w:rPr>
          <w:sz w:val="24"/>
          <w:szCs w:val="24"/>
        </w:rPr>
        <w:t xml:space="preserve">and it is reasonable to suppose that local cheese prices did not differ much, </w:t>
      </w:r>
      <w:r w:rsidRPr="00DE5433">
        <w:rPr>
          <w:rFonts w:cstheme="minorHAnsi"/>
          <w:sz w:val="24"/>
          <w:szCs w:val="24"/>
        </w:rPr>
        <w:t>considering the similarities in the prices of other foodstuffs.</w:t>
      </w:r>
    </w:p>
    <w:p w14:paraId="79B99BF6" w14:textId="77777777" w:rsidR="003B256B" w:rsidRPr="00DE5433" w:rsidRDefault="003B256B" w:rsidP="003B256B">
      <w:pPr>
        <w:spacing w:line="360" w:lineRule="auto"/>
        <w:jc w:val="both"/>
        <w:rPr>
          <w:rFonts w:cstheme="minorHAnsi"/>
          <w:b/>
          <w:bCs/>
          <w:sz w:val="24"/>
          <w:szCs w:val="24"/>
        </w:rPr>
      </w:pPr>
    </w:p>
    <w:p w14:paraId="60A1126B" w14:textId="77777777" w:rsidR="003B256B" w:rsidRPr="00DE5433" w:rsidRDefault="003B256B" w:rsidP="003B256B">
      <w:pPr>
        <w:spacing w:line="360" w:lineRule="auto"/>
        <w:jc w:val="both"/>
        <w:rPr>
          <w:rFonts w:cstheme="minorHAnsi"/>
          <w:i/>
          <w:iCs/>
          <w:sz w:val="24"/>
          <w:szCs w:val="24"/>
        </w:rPr>
      </w:pPr>
      <w:r w:rsidRPr="00DE5433">
        <w:rPr>
          <w:rFonts w:cstheme="minorHAnsi"/>
          <w:i/>
          <w:iCs/>
          <w:sz w:val="24"/>
          <w:szCs w:val="24"/>
        </w:rPr>
        <w:t>Eggs</w:t>
      </w:r>
    </w:p>
    <w:p w14:paraId="1E4C7BFF"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The same applies to eggs: in this case, we collected data only on Bologna and Milan, and hypothesised that Florentine prices were close to the Bolognese ones, therefore using the data series referred to Bologna also for Florence. Considering that eggs supply only approximately 0.8 per cent of daily calories, </w:t>
      </w:r>
      <w:r w:rsidRPr="00DE5433">
        <w:rPr>
          <w:sz w:val="24"/>
          <w:szCs w:val="24"/>
        </w:rPr>
        <w:t xml:space="preserve">potential deviations in Florentine prices would not have affected the analysis. Prices </w:t>
      </w:r>
      <w:r w:rsidRPr="00DE5433">
        <w:rPr>
          <w:rFonts w:cstheme="minorHAnsi"/>
          <w:sz w:val="24"/>
          <w:szCs w:val="24"/>
        </w:rPr>
        <w:t>were converted in</w:t>
      </w:r>
      <w:r w:rsidRPr="00DE5433">
        <w:rPr>
          <w:sz w:val="24"/>
          <w:szCs w:val="24"/>
        </w:rPr>
        <w:t xml:space="preserve">to silver grams per unit (g). </w:t>
      </w:r>
      <w:r w:rsidRPr="00DE5433">
        <w:rPr>
          <w:rFonts w:cstheme="minorHAnsi"/>
          <w:sz w:val="24"/>
          <w:szCs w:val="24"/>
        </w:rPr>
        <w:t xml:space="preserve">In Bologna, data came from the ledgers of the </w:t>
      </w:r>
      <w:proofErr w:type="spellStart"/>
      <w:r w:rsidRPr="00DE5433">
        <w:rPr>
          <w:rFonts w:cstheme="minorHAnsi"/>
          <w:sz w:val="24"/>
          <w:szCs w:val="24"/>
        </w:rPr>
        <w:t>Scappi-Ariosti</w:t>
      </w:r>
      <w:proofErr w:type="spellEnd"/>
      <w:r w:rsidRPr="00DE5433">
        <w:rPr>
          <w:rFonts w:cstheme="minorHAnsi"/>
          <w:sz w:val="24"/>
          <w:szCs w:val="24"/>
        </w:rPr>
        <w:t xml:space="preserve"> family, S. Francesco Hospital, and S. Maria </w:t>
      </w:r>
      <w:proofErr w:type="spellStart"/>
      <w:r w:rsidRPr="00DE5433">
        <w:rPr>
          <w:rFonts w:cstheme="minorHAnsi"/>
          <w:sz w:val="24"/>
          <w:szCs w:val="24"/>
        </w:rPr>
        <w:t>della</w:t>
      </w:r>
      <w:proofErr w:type="spellEnd"/>
      <w:r w:rsidRPr="00DE5433">
        <w:rPr>
          <w:rFonts w:cstheme="minorHAnsi"/>
          <w:sz w:val="24"/>
          <w:szCs w:val="24"/>
        </w:rPr>
        <w:t xml:space="preserve"> Vita Hospital, which were </w:t>
      </w:r>
      <w:r w:rsidRPr="00DE5433">
        <w:rPr>
          <w:rFonts w:cstheme="minorHAnsi"/>
          <w:sz w:val="24"/>
          <w:szCs w:val="24"/>
        </w:rPr>
        <w:lastRenderedPageBreak/>
        <w:t xml:space="preserve">originally expressed in Bolognese </w:t>
      </w:r>
      <w:r w:rsidRPr="00DE5433">
        <w:rPr>
          <w:rFonts w:cstheme="minorHAnsi"/>
          <w:i/>
          <w:iCs/>
          <w:sz w:val="24"/>
          <w:szCs w:val="24"/>
        </w:rPr>
        <w:t>lire</w:t>
      </w:r>
      <w:r w:rsidRPr="00DE5433">
        <w:rPr>
          <w:rFonts w:cstheme="minorHAnsi"/>
          <w:sz w:val="24"/>
          <w:szCs w:val="24"/>
        </w:rPr>
        <w:t xml:space="preserve"> per unit.</w:t>
      </w:r>
      <w:r w:rsidRPr="00DE5433">
        <w:rPr>
          <w:rStyle w:val="Rimandonotaapidipagina"/>
          <w:rFonts w:cstheme="minorHAnsi"/>
          <w:sz w:val="24"/>
          <w:szCs w:val="24"/>
        </w:rPr>
        <w:footnoteReference w:id="18"/>
      </w:r>
      <w:r w:rsidRPr="00DE5433">
        <w:rPr>
          <w:rFonts w:cstheme="minorHAnsi"/>
          <w:sz w:val="24"/>
          <w:szCs w:val="24"/>
        </w:rPr>
        <w:t xml:space="preserve"> De Maddalena again supplied the prices for Milan, originally in Milanese </w:t>
      </w:r>
      <w:r w:rsidRPr="00DE5433">
        <w:rPr>
          <w:rFonts w:cstheme="minorHAnsi"/>
          <w:i/>
          <w:iCs/>
          <w:sz w:val="24"/>
          <w:szCs w:val="24"/>
        </w:rPr>
        <w:t>lire</w:t>
      </w:r>
      <w:r w:rsidRPr="00DE5433">
        <w:rPr>
          <w:rFonts w:cstheme="minorHAnsi"/>
          <w:sz w:val="24"/>
          <w:szCs w:val="24"/>
        </w:rPr>
        <w:t xml:space="preserve"> per </w:t>
      </w:r>
      <w:r>
        <w:rPr>
          <w:rFonts w:cstheme="minorHAnsi"/>
          <w:sz w:val="24"/>
          <w:szCs w:val="24"/>
        </w:rPr>
        <w:t>ten</w:t>
      </w:r>
      <w:r w:rsidRPr="00DE5433">
        <w:rPr>
          <w:rFonts w:cstheme="minorHAnsi"/>
          <w:sz w:val="24"/>
          <w:szCs w:val="24"/>
        </w:rPr>
        <w:t xml:space="preserve"> </w:t>
      </w:r>
      <w:proofErr w:type="spellStart"/>
      <w:r w:rsidRPr="00DE5433">
        <w:rPr>
          <w:rFonts w:cstheme="minorHAnsi"/>
          <w:i/>
          <w:iCs/>
          <w:sz w:val="24"/>
          <w:szCs w:val="24"/>
        </w:rPr>
        <w:t>dozzine</w:t>
      </w:r>
      <w:proofErr w:type="spellEnd"/>
      <w:r w:rsidRPr="00DE5433">
        <w:rPr>
          <w:rFonts w:cstheme="minorHAnsi"/>
          <w:sz w:val="24"/>
          <w:szCs w:val="24"/>
        </w:rPr>
        <w:t xml:space="preserve"> (100 units in total)</w:t>
      </w:r>
      <w:r w:rsidRPr="00DE5433">
        <w:rPr>
          <w:rStyle w:val="Rimandonotaapidipagina"/>
          <w:rFonts w:cstheme="minorHAnsi"/>
          <w:sz w:val="24"/>
          <w:szCs w:val="24"/>
        </w:rPr>
        <w:footnoteReference w:id="19"/>
      </w:r>
      <w:r w:rsidRPr="00DE5433">
        <w:rPr>
          <w:rFonts w:cstheme="minorHAnsi"/>
          <w:sz w:val="24"/>
          <w:szCs w:val="24"/>
        </w:rPr>
        <w:t>.</w:t>
      </w:r>
    </w:p>
    <w:p w14:paraId="773DB967" w14:textId="77777777" w:rsidR="003B256B" w:rsidRPr="00DE5433" w:rsidRDefault="003B256B" w:rsidP="003B256B">
      <w:pPr>
        <w:spacing w:line="360" w:lineRule="auto"/>
        <w:jc w:val="both"/>
        <w:rPr>
          <w:rFonts w:cstheme="minorHAnsi"/>
          <w:b/>
          <w:bCs/>
          <w:sz w:val="24"/>
          <w:szCs w:val="24"/>
        </w:rPr>
      </w:pPr>
    </w:p>
    <w:p w14:paraId="15FEA778" w14:textId="77777777" w:rsidR="003B256B" w:rsidRPr="00DE5433" w:rsidRDefault="003B256B" w:rsidP="003B256B">
      <w:pPr>
        <w:spacing w:line="360" w:lineRule="auto"/>
        <w:jc w:val="both"/>
        <w:rPr>
          <w:rFonts w:cstheme="minorHAnsi"/>
          <w:i/>
          <w:iCs/>
          <w:sz w:val="24"/>
          <w:szCs w:val="24"/>
        </w:rPr>
      </w:pPr>
      <w:r w:rsidRPr="00DE5433">
        <w:rPr>
          <w:rFonts w:cstheme="minorHAnsi"/>
          <w:i/>
          <w:iCs/>
          <w:sz w:val="24"/>
          <w:szCs w:val="24"/>
        </w:rPr>
        <w:t>Beans</w:t>
      </w:r>
    </w:p>
    <w:p w14:paraId="656B7498"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Bean prices were converted into silver grams per litre. For Bologna, </w:t>
      </w:r>
      <w:r w:rsidRPr="00DE5433">
        <w:rPr>
          <w:sz w:val="24"/>
          <w:szCs w:val="24"/>
        </w:rPr>
        <w:t xml:space="preserve">the data are the average </w:t>
      </w:r>
      <w:r w:rsidRPr="00DE5433">
        <w:rPr>
          <w:rFonts w:cstheme="minorHAnsi"/>
          <w:sz w:val="24"/>
          <w:szCs w:val="24"/>
        </w:rPr>
        <w:t>(almost identical) prices in the</w:t>
      </w:r>
      <w:r w:rsidRPr="00DE5433">
        <w:rPr>
          <w:sz w:val="24"/>
          <w:szCs w:val="24"/>
        </w:rPr>
        <w:t xml:space="preserve"> ledgers</w:t>
      </w:r>
      <w:r w:rsidRPr="00DE5433">
        <w:rPr>
          <w:rFonts w:cstheme="minorHAnsi"/>
          <w:sz w:val="24"/>
          <w:szCs w:val="24"/>
        </w:rPr>
        <w:t xml:space="preserve"> of the SS. </w:t>
      </w:r>
      <w:proofErr w:type="spellStart"/>
      <w:r w:rsidRPr="00DE5433">
        <w:rPr>
          <w:rFonts w:cstheme="minorHAnsi"/>
          <w:sz w:val="24"/>
          <w:szCs w:val="24"/>
        </w:rPr>
        <w:t>Trinità</w:t>
      </w:r>
      <w:proofErr w:type="spellEnd"/>
      <w:r w:rsidRPr="00DE5433">
        <w:rPr>
          <w:rFonts w:cstheme="minorHAnsi"/>
          <w:sz w:val="24"/>
          <w:szCs w:val="24"/>
        </w:rPr>
        <w:t xml:space="preserve"> and S. Maria </w:t>
      </w:r>
      <w:proofErr w:type="spellStart"/>
      <w:r w:rsidRPr="00DE5433">
        <w:rPr>
          <w:rFonts w:cstheme="minorHAnsi"/>
          <w:sz w:val="24"/>
          <w:szCs w:val="24"/>
        </w:rPr>
        <w:t>della</w:t>
      </w:r>
      <w:proofErr w:type="spellEnd"/>
      <w:r w:rsidRPr="00DE5433">
        <w:rPr>
          <w:rFonts w:cstheme="minorHAnsi"/>
          <w:sz w:val="24"/>
          <w:szCs w:val="24"/>
        </w:rPr>
        <w:t xml:space="preserve"> Vita </w:t>
      </w:r>
      <w:r>
        <w:rPr>
          <w:rFonts w:cstheme="minorHAnsi"/>
          <w:sz w:val="24"/>
          <w:szCs w:val="24"/>
        </w:rPr>
        <w:t>H</w:t>
      </w:r>
      <w:r w:rsidRPr="00DE5433">
        <w:rPr>
          <w:rFonts w:cstheme="minorHAnsi"/>
          <w:sz w:val="24"/>
          <w:szCs w:val="24"/>
        </w:rPr>
        <w:t xml:space="preserve">ospitals, the S. Giuseppe </w:t>
      </w:r>
      <w:r>
        <w:rPr>
          <w:rFonts w:cstheme="minorHAnsi"/>
          <w:sz w:val="24"/>
          <w:szCs w:val="24"/>
        </w:rPr>
        <w:t>G</w:t>
      </w:r>
      <w:r w:rsidRPr="00DE5433">
        <w:rPr>
          <w:rFonts w:cstheme="minorHAnsi"/>
          <w:sz w:val="24"/>
          <w:szCs w:val="24"/>
        </w:rPr>
        <w:t xml:space="preserve">irls’ </w:t>
      </w:r>
      <w:r>
        <w:rPr>
          <w:rFonts w:cstheme="minorHAnsi"/>
          <w:sz w:val="24"/>
          <w:szCs w:val="24"/>
        </w:rPr>
        <w:t>S</w:t>
      </w:r>
      <w:r w:rsidRPr="00DE5433">
        <w:rPr>
          <w:rFonts w:cstheme="minorHAnsi"/>
          <w:sz w:val="24"/>
          <w:szCs w:val="24"/>
        </w:rPr>
        <w:t xml:space="preserve">chool, the S. Bartolomeo </w:t>
      </w:r>
      <w:r>
        <w:rPr>
          <w:rFonts w:cstheme="minorHAnsi"/>
          <w:sz w:val="24"/>
          <w:szCs w:val="24"/>
        </w:rPr>
        <w:t>O</w:t>
      </w:r>
      <w:r w:rsidRPr="00DE5433">
        <w:rPr>
          <w:rFonts w:cstheme="minorHAnsi"/>
          <w:sz w:val="24"/>
          <w:szCs w:val="24"/>
        </w:rPr>
        <w:t xml:space="preserve">rphanage, and the </w:t>
      </w:r>
      <w:r w:rsidRPr="00DE5433">
        <w:rPr>
          <w:rFonts w:cstheme="minorHAnsi"/>
          <w:i/>
          <w:iCs/>
          <w:sz w:val="24"/>
          <w:szCs w:val="24"/>
        </w:rPr>
        <w:t>Salina-</w:t>
      </w:r>
      <w:proofErr w:type="spellStart"/>
      <w:r w:rsidRPr="00DE5433">
        <w:rPr>
          <w:rFonts w:cstheme="minorHAnsi"/>
          <w:i/>
          <w:iCs/>
          <w:sz w:val="24"/>
          <w:szCs w:val="24"/>
        </w:rPr>
        <w:t>Amorini</w:t>
      </w:r>
      <w:proofErr w:type="spellEnd"/>
      <w:r w:rsidRPr="00DE5433">
        <w:rPr>
          <w:rFonts w:cstheme="minorHAnsi"/>
          <w:sz w:val="24"/>
          <w:szCs w:val="24"/>
        </w:rPr>
        <w:t xml:space="preserve"> and </w:t>
      </w:r>
      <w:proofErr w:type="spellStart"/>
      <w:r w:rsidRPr="00DE5433">
        <w:rPr>
          <w:rFonts w:cstheme="minorHAnsi"/>
          <w:sz w:val="24"/>
          <w:szCs w:val="24"/>
        </w:rPr>
        <w:t>Scappi-Ariosti</w:t>
      </w:r>
      <w:proofErr w:type="spellEnd"/>
      <w:r w:rsidRPr="00DE5433">
        <w:rPr>
          <w:rFonts w:cstheme="minorHAnsi"/>
          <w:sz w:val="24"/>
          <w:szCs w:val="24"/>
        </w:rPr>
        <w:t xml:space="preserve"> families.</w:t>
      </w:r>
      <w:r w:rsidRPr="00DE5433">
        <w:rPr>
          <w:rStyle w:val="Rimandonotaapidipagina"/>
          <w:rFonts w:cstheme="minorHAnsi"/>
          <w:sz w:val="24"/>
          <w:szCs w:val="24"/>
        </w:rPr>
        <w:footnoteReference w:id="20"/>
      </w:r>
      <w:r w:rsidRPr="00DE5433">
        <w:rPr>
          <w:rFonts w:cstheme="minorHAnsi"/>
          <w:sz w:val="24"/>
          <w:szCs w:val="24"/>
        </w:rPr>
        <w:t xml:space="preserve"> In the ledgers, prices were originally expressed in Bolognese </w:t>
      </w:r>
      <w:r w:rsidRPr="00DE5433">
        <w:rPr>
          <w:rFonts w:cstheme="minorHAnsi"/>
          <w:i/>
          <w:iCs/>
          <w:sz w:val="24"/>
          <w:szCs w:val="24"/>
        </w:rPr>
        <w:t>lire</w:t>
      </w:r>
      <w:r w:rsidRPr="00DE5433">
        <w:rPr>
          <w:rFonts w:cstheme="minorHAnsi"/>
          <w:sz w:val="24"/>
          <w:szCs w:val="24"/>
        </w:rPr>
        <w:t xml:space="preserve"> per </w:t>
      </w:r>
      <w:proofErr w:type="spellStart"/>
      <w:r w:rsidRPr="00DE5433">
        <w:rPr>
          <w:rFonts w:cstheme="minorHAnsi"/>
          <w:i/>
          <w:iCs/>
          <w:sz w:val="24"/>
          <w:szCs w:val="24"/>
        </w:rPr>
        <w:t>corba</w:t>
      </w:r>
      <w:proofErr w:type="spellEnd"/>
      <w:r w:rsidRPr="00DE5433">
        <w:rPr>
          <w:rFonts w:cstheme="minorHAnsi"/>
          <w:sz w:val="24"/>
          <w:szCs w:val="24"/>
        </w:rPr>
        <w:t xml:space="preserve"> (1 </w:t>
      </w:r>
      <w:proofErr w:type="spellStart"/>
      <w:r w:rsidRPr="00DE5433">
        <w:rPr>
          <w:rFonts w:cstheme="minorHAnsi"/>
          <w:i/>
          <w:iCs/>
          <w:sz w:val="24"/>
          <w:szCs w:val="24"/>
        </w:rPr>
        <w:t>corba</w:t>
      </w:r>
      <w:proofErr w:type="spellEnd"/>
      <w:r w:rsidRPr="00DE5433">
        <w:rPr>
          <w:rFonts w:cstheme="minorHAnsi"/>
          <w:i/>
          <w:iCs/>
          <w:sz w:val="24"/>
          <w:szCs w:val="24"/>
        </w:rPr>
        <w:t xml:space="preserve"> </w:t>
      </w:r>
      <w:r w:rsidRPr="00DE5433">
        <w:rPr>
          <w:rFonts w:cstheme="minorHAnsi"/>
          <w:sz w:val="24"/>
          <w:szCs w:val="24"/>
        </w:rPr>
        <w:t xml:space="preserve">= 78.6448 litres). For Florence, we used the data referred to </w:t>
      </w:r>
      <w:r w:rsidRPr="00DE5433">
        <w:rPr>
          <w:sz w:val="24"/>
          <w:szCs w:val="24"/>
        </w:rPr>
        <w:t>Pisa in the Allen-Unger Global Commodity Prices Database</w:t>
      </w:r>
      <w:r w:rsidRPr="00DE5433">
        <w:rPr>
          <w:rFonts w:cstheme="minorHAnsi"/>
          <w:sz w:val="24"/>
          <w:szCs w:val="24"/>
        </w:rPr>
        <w:t>,</w:t>
      </w:r>
      <w:r w:rsidRPr="00DE5433">
        <w:rPr>
          <w:rStyle w:val="Rimandonotaapidipagina"/>
          <w:rFonts w:cstheme="minorHAnsi"/>
          <w:sz w:val="24"/>
          <w:szCs w:val="24"/>
        </w:rPr>
        <w:footnoteReference w:id="21"/>
      </w:r>
      <w:r w:rsidRPr="00DE5433">
        <w:rPr>
          <w:rFonts w:cstheme="minorHAnsi"/>
          <w:sz w:val="24"/>
          <w:szCs w:val="24"/>
        </w:rPr>
        <w:t xml:space="preserve"> while for Milan</w:t>
      </w:r>
      <w:r w:rsidRPr="00DE5433">
        <w:rPr>
          <w:sz w:val="24"/>
          <w:szCs w:val="24"/>
        </w:rPr>
        <w:t xml:space="preserve">, we used the prices registered in Bologna, given the absence of other sources and the similarity in the price trends and levels in the two cities for all </w:t>
      </w:r>
      <w:r w:rsidRPr="00DE5433">
        <w:rPr>
          <w:rFonts w:cstheme="minorHAnsi"/>
          <w:sz w:val="24"/>
          <w:szCs w:val="24"/>
        </w:rPr>
        <w:t>other foodstuffs.</w:t>
      </w:r>
    </w:p>
    <w:p w14:paraId="6664C86D" w14:textId="77777777" w:rsidR="003B256B" w:rsidRPr="00DE5433" w:rsidRDefault="003B256B" w:rsidP="003B256B">
      <w:pPr>
        <w:spacing w:line="360" w:lineRule="auto"/>
        <w:jc w:val="both"/>
        <w:rPr>
          <w:rFonts w:cstheme="minorHAnsi"/>
          <w:b/>
          <w:bCs/>
          <w:sz w:val="24"/>
          <w:szCs w:val="24"/>
        </w:rPr>
      </w:pPr>
    </w:p>
    <w:p w14:paraId="4369FC4D" w14:textId="77777777" w:rsidR="003B256B" w:rsidRPr="00DE5433" w:rsidRDefault="003B256B" w:rsidP="003B256B">
      <w:pPr>
        <w:spacing w:line="360" w:lineRule="auto"/>
        <w:jc w:val="both"/>
        <w:rPr>
          <w:rFonts w:cstheme="minorHAnsi"/>
          <w:i/>
          <w:iCs/>
          <w:sz w:val="24"/>
          <w:szCs w:val="24"/>
        </w:rPr>
      </w:pPr>
      <w:r w:rsidRPr="00DE5433">
        <w:rPr>
          <w:rFonts w:cstheme="minorHAnsi"/>
          <w:i/>
          <w:iCs/>
          <w:sz w:val="24"/>
          <w:szCs w:val="24"/>
        </w:rPr>
        <w:t>Firewood</w:t>
      </w:r>
    </w:p>
    <w:p w14:paraId="5400F5BB"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Firewood prices were converted to silver grams per kilogram. In the case of Bologna, wood prices were originally</w:t>
      </w:r>
      <w:r w:rsidRPr="00DE5433">
        <w:rPr>
          <w:sz w:val="24"/>
          <w:szCs w:val="24"/>
        </w:rPr>
        <w:t xml:space="preserve"> expressed in Bolognese </w:t>
      </w:r>
      <w:r w:rsidRPr="00DE5433">
        <w:rPr>
          <w:rFonts w:cstheme="minorHAnsi"/>
          <w:i/>
          <w:iCs/>
          <w:sz w:val="24"/>
          <w:szCs w:val="24"/>
        </w:rPr>
        <w:t>lire</w:t>
      </w:r>
      <w:r w:rsidRPr="00DE5433">
        <w:rPr>
          <w:rFonts w:cstheme="minorHAnsi"/>
          <w:sz w:val="24"/>
          <w:szCs w:val="24"/>
        </w:rPr>
        <w:t xml:space="preserve"> per </w:t>
      </w:r>
      <w:r w:rsidRPr="00DE5433">
        <w:rPr>
          <w:rFonts w:cstheme="minorHAnsi"/>
          <w:i/>
          <w:iCs/>
          <w:sz w:val="24"/>
          <w:szCs w:val="24"/>
        </w:rPr>
        <w:t>quarto</w:t>
      </w:r>
      <w:r w:rsidRPr="00DE5433">
        <w:rPr>
          <w:rFonts w:cstheme="minorHAnsi"/>
          <w:sz w:val="24"/>
          <w:szCs w:val="24"/>
        </w:rPr>
        <w:t xml:space="preserve"> (</w:t>
      </w:r>
      <w:r>
        <w:rPr>
          <w:rFonts w:cstheme="minorHAnsi"/>
          <w:sz w:val="24"/>
          <w:szCs w:val="24"/>
        </w:rPr>
        <w:t>one</w:t>
      </w:r>
      <w:r w:rsidRPr="00DE5433">
        <w:rPr>
          <w:rFonts w:cstheme="minorHAnsi"/>
          <w:sz w:val="24"/>
          <w:szCs w:val="24"/>
        </w:rPr>
        <w:t xml:space="preserve"> </w:t>
      </w:r>
      <w:r w:rsidRPr="00DE5433">
        <w:rPr>
          <w:rFonts w:cstheme="minorHAnsi"/>
          <w:i/>
          <w:iCs/>
          <w:sz w:val="24"/>
          <w:szCs w:val="24"/>
        </w:rPr>
        <w:t>quarto</w:t>
      </w:r>
      <w:r w:rsidRPr="00DE5433">
        <w:rPr>
          <w:rFonts w:cstheme="minorHAnsi"/>
          <w:sz w:val="24"/>
          <w:szCs w:val="24"/>
        </w:rPr>
        <w:t xml:space="preserve">=0.0018845 kg), </w:t>
      </w:r>
      <w:r w:rsidRPr="00DE5433">
        <w:rPr>
          <w:sz w:val="24"/>
          <w:szCs w:val="24"/>
        </w:rPr>
        <w:t xml:space="preserve">and we used the averages of the (almost identical) prices in the ledgers of the SS. </w:t>
      </w:r>
      <w:proofErr w:type="spellStart"/>
      <w:r w:rsidRPr="00DE5433">
        <w:rPr>
          <w:rFonts w:cstheme="minorHAnsi"/>
          <w:sz w:val="24"/>
          <w:szCs w:val="24"/>
        </w:rPr>
        <w:t>Trinità</w:t>
      </w:r>
      <w:proofErr w:type="spellEnd"/>
      <w:r w:rsidRPr="00DE5433">
        <w:rPr>
          <w:rFonts w:cstheme="minorHAnsi"/>
          <w:sz w:val="24"/>
          <w:szCs w:val="24"/>
        </w:rPr>
        <w:t xml:space="preserve">, S. Maria </w:t>
      </w:r>
      <w:proofErr w:type="spellStart"/>
      <w:r w:rsidRPr="00DE5433">
        <w:rPr>
          <w:rFonts w:cstheme="minorHAnsi"/>
          <w:sz w:val="24"/>
          <w:szCs w:val="24"/>
        </w:rPr>
        <w:t>della</w:t>
      </w:r>
      <w:proofErr w:type="spellEnd"/>
      <w:r w:rsidRPr="00DE5433">
        <w:rPr>
          <w:rFonts w:cstheme="minorHAnsi"/>
          <w:sz w:val="24"/>
          <w:szCs w:val="24"/>
        </w:rPr>
        <w:t xml:space="preserve"> Vita, S. Maria </w:t>
      </w:r>
      <w:proofErr w:type="spellStart"/>
      <w:r w:rsidRPr="00DE5433">
        <w:rPr>
          <w:rFonts w:cstheme="minorHAnsi"/>
          <w:sz w:val="24"/>
          <w:szCs w:val="24"/>
        </w:rPr>
        <w:t>dei</w:t>
      </w:r>
      <w:proofErr w:type="spellEnd"/>
      <w:r w:rsidRPr="00DE5433">
        <w:rPr>
          <w:rFonts w:cstheme="minorHAnsi"/>
          <w:sz w:val="24"/>
          <w:szCs w:val="24"/>
        </w:rPr>
        <w:t xml:space="preserve"> </w:t>
      </w:r>
      <w:proofErr w:type="spellStart"/>
      <w:r w:rsidRPr="00DE5433">
        <w:rPr>
          <w:rFonts w:cstheme="minorHAnsi"/>
          <w:sz w:val="24"/>
          <w:szCs w:val="24"/>
        </w:rPr>
        <w:t>Servi</w:t>
      </w:r>
      <w:proofErr w:type="spellEnd"/>
      <w:r w:rsidRPr="00DE5433">
        <w:rPr>
          <w:rFonts w:cstheme="minorHAnsi"/>
          <w:sz w:val="24"/>
          <w:szCs w:val="24"/>
        </w:rPr>
        <w:t xml:space="preserve">, and S. Francesco </w:t>
      </w:r>
      <w:r>
        <w:rPr>
          <w:rFonts w:cstheme="minorHAnsi"/>
          <w:sz w:val="24"/>
          <w:szCs w:val="24"/>
        </w:rPr>
        <w:t>H</w:t>
      </w:r>
      <w:r w:rsidRPr="00DE5433">
        <w:rPr>
          <w:rFonts w:cstheme="minorHAnsi"/>
          <w:sz w:val="24"/>
          <w:szCs w:val="24"/>
        </w:rPr>
        <w:t xml:space="preserve">ospitals; S. Croce and S. Giuseppe </w:t>
      </w:r>
      <w:r>
        <w:rPr>
          <w:rFonts w:cstheme="minorHAnsi"/>
          <w:sz w:val="24"/>
          <w:szCs w:val="24"/>
        </w:rPr>
        <w:t>G</w:t>
      </w:r>
      <w:r w:rsidRPr="00DE5433">
        <w:rPr>
          <w:rFonts w:cstheme="minorHAnsi"/>
          <w:sz w:val="24"/>
          <w:szCs w:val="24"/>
        </w:rPr>
        <w:t xml:space="preserve">irls’ </w:t>
      </w:r>
      <w:r>
        <w:rPr>
          <w:rFonts w:cstheme="minorHAnsi"/>
          <w:sz w:val="24"/>
          <w:szCs w:val="24"/>
        </w:rPr>
        <w:t>S</w:t>
      </w:r>
      <w:r w:rsidRPr="00DE5433">
        <w:rPr>
          <w:rFonts w:cstheme="minorHAnsi"/>
          <w:sz w:val="24"/>
          <w:szCs w:val="24"/>
        </w:rPr>
        <w:t>chools; S. Bartolomeo Orphanage.</w:t>
      </w:r>
      <w:r w:rsidRPr="00DE5433">
        <w:rPr>
          <w:rStyle w:val="Rimandonotaapidipagina"/>
          <w:rFonts w:cstheme="minorHAnsi"/>
          <w:sz w:val="24"/>
          <w:szCs w:val="24"/>
        </w:rPr>
        <w:footnoteReference w:id="22"/>
      </w:r>
      <w:r w:rsidRPr="00DE5433">
        <w:rPr>
          <w:rFonts w:cstheme="minorHAnsi"/>
          <w:sz w:val="24"/>
          <w:szCs w:val="24"/>
        </w:rPr>
        <w:t xml:space="preserve"> For Milan, data were from De Maddalena and were originally expressed in </w:t>
      </w:r>
      <w:r w:rsidRPr="00DE5433">
        <w:rPr>
          <w:rFonts w:cstheme="minorHAnsi"/>
          <w:i/>
          <w:iCs/>
          <w:sz w:val="24"/>
          <w:szCs w:val="24"/>
        </w:rPr>
        <w:t xml:space="preserve">lire </w:t>
      </w:r>
      <w:proofErr w:type="spellStart"/>
      <w:r w:rsidRPr="00DE5433">
        <w:rPr>
          <w:rFonts w:cstheme="minorHAnsi"/>
          <w:i/>
          <w:iCs/>
          <w:sz w:val="24"/>
          <w:szCs w:val="24"/>
        </w:rPr>
        <w:t>milanesi</w:t>
      </w:r>
      <w:proofErr w:type="spellEnd"/>
      <w:r w:rsidRPr="00DE5433">
        <w:rPr>
          <w:rFonts w:cstheme="minorHAnsi"/>
          <w:sz w:val="24"/>
          <w:szCs w:val="24"/>
        </w:rPr>
        <w:t xml:space="preserve"> </w:t>
      </w:r>
      <w:r w:rsidRPr="00DE5433">
        <w:rPr>
          <w:rFonts w:cstheme="minorHAnsi"/>
          <w:sz w:val="24"/>
          <w:szCs w:val="24"/>
        </w:rPr>
        <w:lastRenderedPageBreak/>
        <w:t xml:space="preserve">per </w:t>
      </w:r>
      <w:r>
        <w:rPr>
          <w:rFonts w:cstheme="minorHAnsi"/>
          <w:sz w:val="24"/>
          <w:szCs w:val="24"/>
        </w:rPr>
        <w:t>ten</w:t>
      </w:r>
      <w:r w:rsidRPr="00DE5433">
        <w:rPr>
          <w:rFonts w:cstheme="minorHAnsi"/>
          <w:sz w:val="24"/>
          <w:szCs w:val="24"/>
        </w:rPr>
        <w:t xml:space="preserve"> </w:t>
      </w:r>
      <w:r w:rsidRPr="00DE5433">
        <w:rPr>
          <w:rFonts w:cstheme="minorHAnsi"/>
          <w:i/>
          <w:iCs/>
          <w:sz w:val="24"/>
          <w:szCs w:val="24"/>
        </w:rPr>
        <w:t>fasci</w:t>
      </w:r>
      <w:r w:rsidRPr="00DE5433">
        <w:rPr>
          <w:rFonts w:cstheme="minorHAnsi"/>
          <w:sz w:val="24"/>
          <w:szCs w:val="24"/>
        </w:rPr>
        <w:t xml:space="preserve"> (1 </w:t>
      </w:r>
      <w:r w:rsidRPr="00F26826">
        <w:rPr>
          <w:rFonts w:cstheme="minorHAnsi"/>
          <w:i/>
          <w:iCs/>
          <w:sz w:val="24"/>
          <w:szCs w:val="24"/>
        </w:rPr>
        <w:t>fascio</w:t>
      </w:r>
      <w:r w:rsidRPr="00DE5433">
        <w:rPr>
          <w:rFonts w:cstheme="minorHAnsi"/>
          <w:sz w:val="24"/>
          <w:szCs w:val="24"/>
        </w:rPr>
        <w:t xml:space="preserve"> = 76.251714 kg).</w:t>
      </w:r>
      <w:r w:rsidRPr="00DE5433">
        <w:rPr>
          <w:rStyle w:val="Rimandonotaapidipagina"/>
          <w:rFonts w:cstheme="minorHAnsi"/>
          <w:sz w:val="24"/>
          <w:szCs w:val="24"/>
        </w:rPr>
        <w:footnoteReference w:id="23"/>
      </w:r>
      <w:r w:rsidRPr="00DE5433">
        <w:rPr>
          <w:rFonts w:cstheme="minorHAnsi"/>
          <w:sz w:val="24"/>
          <w:szCs w:val="24"/>
        </w:rPr>
        <w:t xml:space="preserve"> Data on Florence are lacking; therefore, it is not possible to create a series of wood prices. However, according to </w:t>
      </w:r>
      <w:proofErr w:type="spellStart"/>
      <w:r w:rsidRPr="00DE5433">
        <w:rPr>
          <w:rFonts w:cstheme="minorHAnsi"/>
          <w:sz w:val="24"/>
          <w:szCs w:val="24"/>
        </w:rPr>
        <w:t>Malanima</w:t>
      </w:r>
      <w:proofErr w:type="spellEnd"/>
      <w:r w:rsidRPr="00DE5433">
        <w:rPr>
          <w:rFonts w:cstheme="minorHAnsi"/>
          <w:sz w:val="24"/>
          <w:szCs w:val="24"/>
        </w:rPr>
        <w:t xml:space="preserve">, prices in Florence were the same as </w:t>
      </w:r>
      <w:r w:rsidRPr="00DE5433">
        <w:rPr>
          <w:sz w:val="24"/>
          <w:szCs w:val="24"/>
        </w:rPr>
        <w:t>those in Milan</w:t>
      </w:r>
      <w:r w:rsidRPr="00DE5433">
        <w:rPr>
          <w:rFonts w:cstheme="minorHAnsi"/>
          <w:sz w:val="24"/>
          <w:szCs w:val="24"/>
        </w:rPr>
        <w:t>;</w:t>
      </w:r>
      <w:r w:rsidRPr="00DE5433">
        <w:rPr>
          <w:rStyle w:val="Rimandonotaapidipagina"/>
          <w:rFonts w:cstheme="minorHAnsi"/>
          <w:sz w:val="24"/>
          <w:szCs w:val="24"/>
        </w:rPr>
        <w:footnoteReference w:id="24"/>
      </w:r>
      <w:r w:rsidRPr="00DE5433">
        <w:rPr>
          <w:rFonts w:cstheme="minorHAnsi"/>
          <w:sz w:val="24"/>
          <w:szCs w:val="24"/>
        </w:rPr>
        <w:t xml:space="preserve"> therefore</w:t>
      </w:r>
      <w:r w:rsidRPr="00DE5433">
        <w:rPr>
          <w:sz w:val="24"/>
          <w:szCs w:val="24"/>
        </w:rPr>
        <w:t xml:space="preserve">, we used the Milanese prices </w:t>
      </w:r>
      <w:r w:rsidRPr="00DE5433">
        <w:rPr>
          <w:rFonts w:cstheme="minorHAnsi"/>
          <w:sz w:val="24"/>
          <w:szCs w:val="24"/>
        </w:rPr>
        <w:t>for Florence.</w:t>
      </w:r>
    </w:p>
    <w:p w14:paraId="43DFE605" w14:textId="77777777" w:rsidR="003B256B" w:rsidRPr="00DE5433" w:rsidRDefault="003B256B" w:rsidP="003B256B">
      <w:pPr>
        <w:spacing w:line="360" w:lineRule="auto"/>
        <w:jc w:val="both"/>
        <w:rPr>
          <w:rFonts w:cstheme="minorHAnsi"/>
          <w:b/>
          <w:bCs/>
          <w:sz w:val="24"/>
          <w:szCs w:val="24"/>
        </w:rPr>
      </w:pPr>
    </w:p>
    <w:p w14:paraId="7F88148C" w14:textId="77777777" w:rsidR="003B256B" w:rsidRPr="00DE5433" w:rsidRDefault="003B256B" w:rsidP="003B256B">
      <w:pPr>
        <w:spacing w:line="360" w:lineRule="auto"/>
        <w:jc w:val="both"/>
        <w:rPr>
          <w:rFonts w:cstheme="minorHAnsi"/>
          <w:i/>
          <w:iCs/>
          <w:sz w:val="24"/>
          <w:szCs w:val="24"/>
        </w:rPr>
      </w:pPr>
      <w:r w:rsidRPr="00DE5433">
        <w:rPr>
          <w:rFonts w:cstheme="minorHAnsi"/>
          <w:i/>
          <w:iCs/>
          <w:sz w:val="24"/>
          <w:szCs w:val="24"/>
        </w:rPr>
        <w:t xml:space="preserve">Rent allowance and </w:t>
      </w:r>
      <w:proofErr w:type="gramStart"/>
      <w:r w:rsidRPr="00DE5433">
        <w:rPr>
          <w:rFonts w:cstheme="minorHAnsi"/>
          <w:i/>
          <w:iCs/>
          <w:sz w:val="24"/>
          <w:szCs w:val="24"/>
        </w:rPr>
        <w:t>clothing</w:t>
      </w:r>
      <w:proofErr w:type="gramEnd"/>
    </w:p>
    <w:p w14:paraId="22892AAF"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The cost of CBs should also include expenses for housing and clothing. Given the difficulty of finding reliable data on rent and clothes, we resorted to the common practice of adding a fixed percentage to the final cost of CBs. Following Rota and </w:t>
      </w:r>
      <w:proofErr w:type="spellStart"/>
      <w:r w:rsidRPr="00DE5433">
        <w:rPr>
          <w:sz w:val="24"/>
          <w:szCs w:val="24"/>
        </w:rPr>
        <w:t>Weisdo</w:t>
      </w:r>
      <w:r w:rsidRPr="00DE5433">
        <w:rPr>
          <w:rFonts w:cstheme="minorHAnsi"/>
          <w:sz w:val="24"/>
          <w:szCs w:val="24"/>
        </w:rPr>
        <w:t>rf</w:t>
      </w:r>
      <w:proofErr w:type="spellEnd"/>
      <w:r w:rsidRPr="00DE5433">
        <w:rPr>
          <w:rFonts w:cstheme="minorHAnsi"/>
          <w:sz w:val="24"/>
          <w:szCs w:val="24"/>
        </w:rPr>
        <w:t xml:space="preserve">, among others, we assumed </w:t>
      </w:r>
      <w:r>
        <w:rPr>
          <w:rFonts w:cstheme="minorHAnsi"/>
          <w:sz w:val="24"/>
          <w:szCs w:val="24"/>
        </w:rPr>
        <w:t>plus five</w:t>
      </w:r>
      <w:r w:rsidRPr="00DE5433">
        <w:rPr>
          <w:rFonts w:cstheme="minorHAnsi"/>
          <w:sz w:val="24"/>
          <w:szCs w:val="24"/>
        </w:rPr>
        <w:t xml:space="preserve"> per cent housing expenses.</w:t>
      </w:r>
      <w:r w:rsidRPr="00DE5433">
        <w:rPr>
          <w:rStyle w:val="Rimandonotaapidipagina"/>
          <w:rFonts w:cstheme="minorHAnsi"/>
          <w:sz w:val="24"/>
          <w:szCs w:val="24"/>
        </w:rPr>
        <w:footnoteReference w:id="25"/>
      </w:r>
      <w:r w:rsidRPr="00DE5433">
        <w:rPr>
          <w:rFonts w:cstheme="minorHAnsi"/>
          <w:sz w:val="24"/>
          <w:szCs w:val="24"/>
        </w:rPr>
        <w:t xml:space="preserve"> Similarly, we hypothesise that the percentage proposed by Rota and </w:t>
      </w:r>
      <w:proofErr w:type="spellStart"/>
      <w:r w:rsidRPr="00DE5433">
        <w:rPr>
          <w:rFonts w:cstheme="minorHAnsi"/>
          <w:sz w:val="24"/>
          <w:szCs w:val="24"/>
        </w:rPr>
        <w:t>Weisdorf</w:t>
      </w:r>
      <w:proofErr w:type="spellEnd"/>
      <w:r w:rsidRPr="00DE5433">
        <w:rPr>
          <w:rFonts w:cstheme="minorHAnsi"/>
          <w:sz w:val="24"/>
          <w:szCs w:val="24"/>
        </w:rPr>
        <w:t xml:space="preserve"> for clothing in Rome (</w:t>
      </w:r>
      <w:r>
        <w:rPr>
          <w:rFonts w:cstheme="minorHAnsi"/>
          <w:sz w:val="24"/>
          <w:szCs w:val="24"/>
        </w:rPr>
        <w:t>two</w:t>
      </w:r>
      <w:r w:rsidRPr="00DE5433">
        <w:rPr>
          <w:rFonts w:cstheme="minorHAnsi"/>
          <w:sz w:val="24"/>
          <w:szCs w:val="24"/>
        </w:rPr>
        <w:t xml:space="preserve"> per cent), which is lower than that proposed by Allen for London (</w:t>
      </w:r>
      <w:r>
        <w:rPr>
          <w:rFonts w:cstheme="minorHAnsi"/>
          <w:sz w:val="24"/>
          <w:szCs w:val="24"/>
        </w:rPr>
        <w:t>four</w:t>
      </w:r>
      <w:r w:rsidRPr="00DE5433">
        <w:rPr>
          <w:rFonts w:cstheme="minorHAnsi"/>
          <w:sz w:val="24"/>
          <w:szCs w:val="24"/>
        </w:rPr>
        <w:t xml:space="preserve"> per cent), is a reasonable figure given the different climatic conditions in the Mediterranean area in comparison with Northern Europe.</w:t>
      </w:r>
      <w:r w:rsidRPr="00DE5433">
        <w:rPr>
          <w:rStyle w:val="Rimandonotaapidipagina"/>
          <w:rFonts w:cstheme="minorHAnsi"/>
          <w:sz w:val="24"/>
          <w:szCs w:val="24"/>
        </w:rPr>
        <w:footnoteReference w:id="26"/>
      </w:r>
      <w:r w:rsidRPr="00DE5433">
        <w:rPr>
          <w:rFonts w:cstheme="minorHAnsi"/>
          <w:sz w:val="24"/>
          <w:szCs w:val="24"/>
        </w:rPr>
        <w:t xml:space="preserve"> Therefore, the total </w:t>
      </w:r>
      <w:r w:rsidRPr="00DE5433">
        <w:rPr>
          <w:sz w:val="24"/>
          <w:szCs w:val="24"/>
        </w:rPr>
        <w:t>calculated cost of the CBs</w:t>
      </w:r>
      <w:r w:rsidRPr="00DE5433">
        <w:rPr>
          <w:rFonts w:cstheme="minorHAnsi"/>
          <w:sz w:val="24"/>
          <w:szCs w:val="24"/>
        </w:rPr>
        <w:t xml:space="preserve">, including bread, wine, meat, olive oil, cheese, beans, and firewood, increased by </w:t>
      </w:r>
      <w:r>
        <w:rPr>
          <w:rFonts w:cstheme="minorHAnsi"/>
          <w:sz w:val="24"/>
          <w:szCs w:val="24"/>
        </w:rPr>
        <w:t>seven</w:t>
      </w:r>
      <w:r w:rsidRPr="00DE5433">
        <w:rPr>
          <w:rFonts w:cstheme="minorHAnsi"/>
          <w:sz w:val="24"/>
          <w:szCs w:val="24"/>
        </w:rPr>
        <w:t xml:space="preserve"> per cent to include rent allowance</w:t>
      </w:r>
      <w:r w:rsidRPr="00DE5433">
        <w:rPr>
          <w:sz w:val="24"/>
          <w:szCs w:val="24"/>
        </w:rPr>
        <w:t xml:space="preserve">s and clothing costs. </w:t>
      </w:r>
    </w:p>
    <w:p w14:paraId="03373DBD" w14:textId="77777777" w:rsidR="003B256B" w:rsidRPr="00DE5433" w:rsidRDefault="003B256B" w:rsidP="003B256B">
      <w:pPr>
        <w:spacing w:line="360" w:lineRule="auto"/>
        <w:jc w:val="both"/>
        <w:rPr>
          <w:rFonts w:cstheme="minorHAnsi"/>
          <w:b/>
          <w:bCs/>
          <w:sz w:val="24"/>
          <w:szCs w:val="24"/>
        </w:rPr>
      </w:pPr>
    </w:p>
    <w:p w14:paraId="79483E0B" w14:textId="77777777" w:rsidR="003B256B" w:rsidRPr="00DE5433" w:rsidRDefault="003B256B" w:rsidP="003B256B">
      <w:pPr>
        <w:spacing w:line="360" w:lineRule="auto"/>
        <w:jc w:val="both"/>
        <w:rPr>
          <w:rFonts w:cstheme="minorHAnsi"/>
          <w:b/>
          <w:bCs/>
          <w:sz w:val="24"/>
          <w:szCs w:val="24"/>
        </w:rPr>
      </w:pPr>
      <w:r w:rsidRPr="00DE5433">
        <w:rPr>
          <w:rFonts w:cstheme="minorHAnsi"/>
          <w:b/>
          <w:bCs/>
          <w:sz w:val="24"/>
          <w:szCs w:val="24"/>
        </w:rPr>
        <w:t>The weight of bread</w:t>
      </w:r>
    </w:p>
    <w:p w14:paraId="638129A7" w14:textId="43099B99"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For Bologna, the original data are expressed in </w:t>
      </w:r>
      <w:proofErr w:type="spellStart"/>
      <w:r w:rsidRPr="00DE5433">
        <w:rPr>
          <w:rFonts w:cstheme="minorHAnsi"/>
          <w:i/>
          <w:iCs/>
          <w:sz w:val="24"/>
          <w:szCs w:val="24"/>
        </w:rPr>
        <w:t>oncie</w:t>
      </w:r>
      <w:proofErr w:type="spellEnd"/>
      <w:r w:rsidRPr="00DE5433">
        <w:rPr>
          <w:rFonts w:cstheme="minorHAnsi"/>
          <w:sz w:val="24"/>
          <w:szCs w:val="24"/>
        </w:rPr>
        <w:t xml:space="preserve"> of a loaf purchased with two </w:t>
      </w:r>
      <w:proofErr w:type="spellStart"/>
      <w:r w:rsidRPr="00DE5433">
        <w:rPr>
          <w:rFonts w:cstheme="minorHAnsi"/>
          <w:i/>
          <w:iCs/>
          <w:sz w:val="24"/>
          <w:szCs w:val="24"/>
        </w:rPr>
        <w:t>bolognini</w:t>
      </w:r>
      <w:proofErr w:type="spellEnd"/>
      <w:r w:rsidRPr="00DE5433">
        <w:rPr>
          <w:rFonts w:cstheme="minorHAnsi"/>
          <w:i/>
          <w:iCs/>
          <w:sz w:val="24"/>
          <w:szCs w:val="24"/>
        </w:rPr>
        <w:t xml:space="preserve"> (soldi)</w:t>
      </w:r>
      <w:r w:rsidRPr="00DE5433">
        <w:rPr>
          <w:rFonts w:cstheme="minorHAnsi"/>
          <w:sz w:val="24"/>
          <w:szCs w:val="24"/>
        </w:rPr>
        <w:t xml:space="preserve">. The data were converted considering that </w:t>
      </w:r>
      <w:r>
        <w:rPr>
          <w:rFonts w:cstheme="minorHAnsi"/>
          <w:sz w:val="24"/>
          <w:szCs w:val="24"/>
        </w:rPr>
        <w:t>one</w:t>
      </w:r>
      <w:r w:rsidRPr="00DE5433">
        <w:rPr>
          <w:rFonts w:cstheme="minorHAnsi"/>
          <w:sz w:val="24"/>
          <w:szCs w:val="24"/>
        </w:rPr>
        <w:t xml:space="preserve"> </w:t>
      </w:r>
      <w:proofErr w:type="spellStart"/>
      <w:r w:rsidRPr="00DE5433">
        <w:rPr>
          <w:rFonts w:cstheme="minorHAnsi"/>
          <w:i/>
          <w:iCs/>
          <w:sz w:val="24"/>
          <w:szCs w:val="24"/>
        </w:rPr>
        <w:t>oncia</w:t>
      </w:r>
      <w:proofErr w:type="spellEnd"/>
      <w:r w:rsidRPr="00DE5433">
        <w:rPr>
          <w:rFonts w:cstheme="minorHAnsi"/>
          <w:i/>
          <w:iCs/>
          <w:sz w:val="24"/>
          <w:szCs w:val="24"/>
        </w:rPr>
        <w:t xml:space="preserve"> </w:t>
      </w:r>
      <w:r w:rsidRPr="00DE5433">
        <w:rPr>
          <w:rFonts w:cstheme="minorHAnsi"/>
          <w:sz w:val="24"/>
          <w:szCs w:val="24"/>
        </w:rPr>
        <w:t xml:space="preserve">= 0.03054 kg. Therefore, we estimated the quantity of bread (kg) that could be purchased in lieu of </w:t>
      </w:r>
      <w:r w:rsidR="004E5A9C" w:rsidRPr="004E5A9C">
        <w:rPr>
          <w:rFonts w:cstheme="minorHAnsi"/>
          <w:sz w:val="24"/>
          <w:szCs w:val="24"/>
        </w:rPr>
        <w:t>the equivalent</w:t>
      </w:r>
      <w:r w:rsidRPr="004E5A9C">
        <w:rPr>
          <w:rFonts w:cstheme="minorHAnsi"/>
          <w:sz w:val="24"/>
          <w:szCs w:val="24"/>
        </w:rPr>
        <w:t xml:space="preserve"> silver grams </w:t>
      </w:r>
      <w:r w:rsidR="004E5A9C" w:rsidRPr="004E5A9C">
        <w:rPr>
          <w:rFonts w:cstheme="minorHAnsi"/>
          <w:sz w:val="24"/>
          <w:szCs w:val="24"/>
        </w:rPr>
        <w:t>of</w:t>
      </w:r>
      <w:r w:rsidRPr="004E5A9C">
        <w:rPr>
          <w:rFonts w:cstheme="minorHAnsi"/>
          <w:sz w:val="24"/>
          <w:szCs w:val="24"/>
        </w:rPr>
        <w:t xml:space="preserve"> </w:t>
      </w:r>
      <w:proofErr w:type="spellStart"/>
      <w:r w:rsidRPr="004E5A9C">
        <w:rPr>
          <w:rFonts w:cstheme="minorHAnsi"/>
          <w:i/>
          <w:iCs/>
          <w:sz w:val="24"/>
          <w:szCs w:val="24"/>
        </w:rPr>
        <w:t>bolognini</w:t>
      </w:r>
      <w:proofErr w:type="spellEnd"/>
      <w:r w:rsidRPr="004E5A9C">
        <w:rPr>
          <w:rFonts w:cstheme="minorHAnsi"/>
          <w:sz w:val="24"/>
          <w:szCs w:val="24"/>
        </w:rPr>
        <w:t>).</w:t>
      </w:r>
      <w:r w:rsidRPr="004E5A9C">
        <w:rPr>
          <w:rStyle w:val="Rimandonotaapidipagina"/>
          <w:rFonts w:cstheme="minorHAnsi"/>
          <w:sz w:val="24"/>
          <w:szCs w:val="24"/>
        </w:rPr>
        <w:footnoteReference w:id="27"/>
      </w:r>
      <w:r w:rsidRPr="00DE5433">
        <w:rPr>
          <w:rFonts w:cstheme="minorHAnsi"/>
          <w:sz w:val="24"/>
          <w:szCs w:val="24"/>
        </w:rPr>
        <w:t xml:space="preserve"> The weight of </w:t>
      </w:r>
      <w:r w:rsidRPr="00DE5433">
        <w:rPr>
          <w:sz w:val="24"/>
          <w:szCs w:val="24"/>
        </w:rPr>
        <w:t xml:space="preserve">the bread fixed by public authorities </w:t>
      </w:r>
      <w:r w:rsidRPr="00DE5433">
        <w:rPr>
          <w:rFonts w:cstheme="minorHAnsi"/>
          <w:sz w:val="24"/>
          <w:szCs w:val="24"/>
        </w:rPr>
        <w:t>was obtained from Guenzi.</w:t>
      </w:r>
      <w:r w:rsidRPr="00DE5433">
        <w:rPr>
          <w:rStyle w:val="Rimandonotaapidipagina"/>
          <w:rFonts w:cstheme="minorHAnsi"/>
          <w:sz w:val="24"/>
          <w:szCs w:val="24"/>
        </w:rPr>
        <w:footnoteReference w:id="28"/>
      </w:r>
      <w:r w:rsidRPr="00DE5433">
        <w:rPr>
          <w:rFonts w:cstheme="minorHAnsi"/>
          <w:sz w:val="24"/>
          <w:szCs w:val="24"/>
        </w:rPr>
        <w:t xml:space="preserve"> Changes in weight </w:t>
      </w:r>
      <w:r w:rsidRPr="00DE5433">
        <w:rPr>
          <w:rFonts w:cstheme="minorHAnsi"/>
          <w:sz w:val="24"/>
          <w:szCs w:val="24"/>
        </w:rPr>
        <w:lastRenderedPageBreak/>
        <w:t xml:space="preserve">could </w:t>
      </w:r>
      <w:r w:rsidRPr="00DE5433">
        <w:rPr>
          <w:sz w:val="24"/>
          <w:szCs w:val="24"/>
        </w:rPr>
        <w:t>also occur</w:t>
      </w:r>
      <w:r w:rsidRPr="00DE5433">
        <w:rPr>
          <w:rFonts w:cstheme="minorHAnsi"/>
          <w:sz w:val="24"/>
          <w:szCs w:val="24"/>
        </w:rPr>
        <w:t xml:space="preserve"> during the year. When this occurred, the yearly average was calculated </w:t>
      </w:r>
      <w:r w:rsidRPr="00DE5433">
        <w:rPr>
          <w:sz w:val="24"/>
          <w:szCs w:val="24"/>
        </w:rPr>
        <w:t xml:space="preserve">by considering the number of days when a specific fixed weight was valid. </w:t>
      </w:r>
    </w:p>
    <w:p w14:paraId="6D27CD99"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For Milan, the weight of the loaf was calculated using the price of wheat and contemporary tables, indicating the weight of one </w:t>
      </w:r>
      <w:r w:rsidRPr="00DE5433">
        <w:rPr>
          <w:rFonts w:cstheme="minorHAnsi"/>
          <w:i/>
          <w:sz w:val="24"/>
          <w:szCs w:val="24"/>
        </w:rPr>
        <w:t>soldo</w:t>
      </w:r>
      <w:r w:rsidRPr="00DE5433">
        <w:rPr>
          <w:rFonts w:cstheme="minorHAnsi"/>
          <w:sz w:val="24"/>
          <w:szCs w:val="24"/>
        </w:rPr>
        <w:t xml:space="preserve"> loaf in specific wheat price ranges. For the period </w:t>
      </w:r>
      <w:r w:rsidRPr="00DE5433">
        <w:rPr>
          <w:sz w:val="24"/>
          <w:szCs w:val="24"/>
        </w:rPr>
        <w:t xml:space="preserve">of 1700–1771, tables preserved in the Municipal Archives of Milan </w:t>
      </w:r>
      <w:r w:rsidRPr="00DE5433">
        <w:rPr>
          <w:rFonts w:cstheme="minorHAnsi"/>
          <w:sz w:val="24"/>
          <w:szCs w:val="24"/>
        </w:rPr>
        <w:t>were used</w:t>
      </w:r>
      <w:r w:rsidRPr="00DE5433">
        <w:rPr>
          <w:rStyle w:val="Rimandonotaapidipagina"/>
          <w:rFonts w:cstheme="minorHAnsi"/>
          <w:sz w:val="24"/>
          <w:szCs w:val="24"/>
        </w:rPr>
        <w:footnoteReference w:id="29"/>
      </w:r>
      <w:r w:rsidRPr="00DE5433">
        <w:rPr>
          <w:rFonts w:cstheme="minorHAnsi"/>
          <w:sz w:val="24"/>
          <w:szCs w:val="24"/>
        </w:rPr>
        <w:t xml:space="preserve">. From 1771 onwards, tables for the calculation of bread weight according to the corresponding price of wheat changed, as </w:t>
      </w:r>
      <w:r w:rsidRPr="00DE5433">
        <w:rPr>
          <w:sz w:val="24"/>
          <w:szCs w:val="24"/>
        </w:rPr>
        <w:t>shown in Grab.</w:t>
      </w:r>
      <w:r w:rsidRPr="00DE5433">
        <w:rPr>
          <w:rStyle w:val="Rimandonotaapidipagina"/>
          <w:rFonts w:cstheme="minorHAnsi"/>
          <w:sz w:val="24"/>
          <w:szCs w:val="24"/>
        </w:rPr>
        <w:footnoteReference w:id="30"/>
      </w:r>
      <w:r w:rsidRPr="00DE5433">
        <w:rPr>
          <w:rFonts w:cstheme="minorHAnsi"/>
          <w:sz w:val="24"/>
          <w:szCs w:val="24"/>
        </w:rPr>
        <w:t xml:space="preserve"> Wheat prices up to 1786 are reported in manuscript G. 135 of the Ambrosiana Library in Milan; the data were collected by Renzo P. </w:t>
      </w:r>
      <w:proofErr w:type="spellStart"/>
      <w:r w:rsidRPr="00DE5433">
        <w:rPr>
          <w:rFonts w:cstheme="minorHAnsi"/>
          <w:sz w:val="24"/>
          <w:szCs w:val="24"/>
        </w:rPr>
        <w:t>Corritore</w:t>
      </w:r>
      <w:proofErr w:type="spellEnd"/>
      <w:r w:rsidRPr="00DE5433">
        <w:rPr>
          <w:rFonts w:cstheme="minorHAnsi"/>
          <w:sz w:val="24"/>
          <w:szCs w:val="24"/>
        </w:rPr>
        <w:t>. For the period 1787–1795, we used data from De Maddalena.</w:t>
      </w:r>
      <w:r w:rsidRPr="00DE5433">
        <w:rPr>
          <w:rStyle w:val="Rimandonotaapidipagina"/>
          <w:rFonts w:cstheme="minorHAnsi"/>
          <w:sz w:val="24"/>
          <w:szCs w:val="24"/>
        </w:rPr>
        <w:footnoteReference w:id="31"/>
      </w:r>
      <w:r w:rsidRPr="00DE5433">
        <w:rPr>
          <w:rFonts w:cstheme="minorHAnsi"/>
          <w:sz w:val="24"/>
          <w:szCs w:val="24"/>
        </w:rPr>
        <w:t xml:space="preserve"> In Milan, the weight of the loaf is expressed </w:t>
      </w:r>
      <w:r w:rsidRPr="00DE5433">
        <w:rPr>
          <w:rFonts w:cstheme="minorHAnsi"/>
          <w:i/>
          <w:iCs/>
          <w:sz w:val="24"/>
          <w:szCs w:val="24"/>
        </w:rPr>
        <w:t>once</w:t>
      </w:r>
      <w:r w:rsidRPr="00DE5433">
        <w:rPr>
          <w:rFonts w:cstheme="minorHAnsi"/>
          <w:sz w:val="24"/>
          <w:szCs w:val="24"/>
        </w:rPr>
        <w:t xml:space="preserve"> (</w:t>
      </w:r>
      <w:r>
        <w:rPr>
          <w:rFonts w:cstheme="minorHAnsi"/>
          <w:sz w:val="24"/>
          <w:szCs w:val="24"/>
        </w:rPr>
        <w:t>one</w:t>
      </w:r>
      <w:r w:rsidRPr="00DE5433">
        <w:rPr>
          <w:rFonts w:cstheme="minorHAnsi"/>
          <w:sz w:val="24"/>
          <w:szCs w:val="24"/>
        </w:rPr>
        <w:t xml:space="preserve"> </w:t>
      </w:r>
      <w:proofErr w:type="spellStart"/>
      <w:r w:rsidRPr="00DE5433">
        <w:rPr>
          <w:rFonts w:cstheme="minorHAnsi"/>
          <w:i/>
          <w:iCs/>
          <w:sz w:val="24"/>
          <w:szCs w:val="24"/>
        </w:rPr>
        <w:t>oncia</w:t>
      </w:r>
      <w:proofErr w:type="spellEnd"/>
      <w:r w:rsidRPr="00DE5433">
        <w:rPr>
          <w:rFonts w:cstheme="minorHAnsi"/>
          <w:i/>
          <w:iCs/>
          <w:sz w:val="24"/>
          <w:szCs w:val="24"/>
        </w:rPr>
        <w:t xml:space="preserve"> </w:t>
      </w:r>
      <w:r w:rsidRPr="00DE5433">
        <w:rPr>
          <w:rFonts w:cstheme="minorHAnsi"/>
          <w:sz w:val="24"/>
          <w:szCs w:val="24"/>
        </w:rPr>
        <w:t>= 0.027233 kg)</w:t>
      </w:r>
      <w:r w:rsidRPr="00DE5433">
        <w:rPr>
          <w:rStyle w:val="Rimandonotaapidipagina"/>
          <w:rFonts w:cstheme="minorHAnsi"/>
          <w:sz w:val="24"/>
          <w:szCs w:val="24"/>
        </w:rPr>
        <w:footnoteReference w:id="32"/>
      </w:r>
      <w:r w:rsidRPr="00DE5433">
        <w:rPr>
          <w:rFonts w:cstheme="minorHAnsi"/>
          <w:sz w:val="24"/>
          <w:szCs w:val="24"/>
        </w:rPr>
        <w:t xml:space="preserve">, </w:t>
      </w:r>
      <w:r w:rsidRPr="00DE5433">
        <w:rPr>
          <w:sz w:val="24"/>
          <w:szCs w:val="24"/>
        </w:rPr>
        <w:t xml:space="preserve">with a loaf cost of </w:t>
      </w:r>
      <w:r>
        <w:rPr>
          <w:sz w:val="24"/>
          <w:szCs w:val="24"/>
        </w:rPr>
        <w:t>one</w:t>
      </w:r>
      <w:r w:rsidRPr="00DE5433">
        <w:rPr>
          <w:sz w:val="24"/>
          <w:szCs w:val="24"/>
        </w:rPr>
        <w:t xml:space="preserve"> </w:t>
      </w:r>
      <w:r w:rsidRPr="00DE5433">
        <w:rPr>
          <w:rFonts w:cstheme="minorHAnsi"/>
          <w:i/>
          <w:iCs/>
          <w:sz w:val="24"/>
          <w:szCs w:val="24"/>
        </w:rPr>
        <w:t>soldo</w:t>
      </w:r>
      <w:r w:rsidRPr="00DE5433">
        <w:rPr>
          <w:rFonts w:cstheme="minorHAnsi"/>
          <w:sz w:val="24"/>
          <w:szCs w:val="24"/>
        </w:rPr>
        <w:t xml:space="preserve">. The weight of </w:t>
      </w:r>
      <w:r w:rsidRPr="00DE5433">
        <w:rPr>
          <w:sz w:val="24"/>
          <w:szCs w:val="24"/>
        </w:rPr>
        <w:t xml:space="preserve">the bread </w:t>
      </w:r>
      <w:r w:rsidRPr="00DE5433">
        <w:rPr>
          <w:rFonts w:cstheme="minorHAnsi"/>
          <w:sz w:val="24"/>
          <w:szCs w:val="24"/>
        </w:rPr>
        <w:t>was converted to kilograms. There was a gap between 1782 and 1785</w:t>
      </w:r>
      <w:r w:rsidRPr="00DE5433">
        <w:rPr>
          <w:sz w:val="24"/>
          <w:szCs w:val="24"/>
        </w:rPr>
        <w:t xml:space="preserve">, because </w:t>
      </w:r>
      <w:r w:rsidRPr="00DE5433">
        <w:rPr>
          <w:rFonts w:cstheme="minorHAnsi"/>
          <w:sz w:val="24"/>
          <w:szCs w:val="24"/>
        </w:rPr>
        <w:t>public control of bread weight was abolished</w:t>
      </w:r>
      <w:r w:rsidRPr="00DE5433">
        <w:rPr>
          <w:sz w:val="24"/>
          <w:szCs w:val="24"/>
        </w:rPr>
        <w:t xml:space="preserve"> during that period.</w:t>
      </w:r>
    </w:p>
    <w:p w14:paraId="2B074FEF"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In Florence, the weight of </w:t>
      </w:r>
      <w:proofErr w:type="spellStart"/>
      <w:r w:rsidRPr="00DE5433">
        <w:rPr>
          <w:rFonts w:cstheme="minorHAnsi"/>
          <w:i/>
          <w:iCs/>
          <w:sz w:val="24"/>
          <w:szCs w:val="24"/>
        </w:rPr>
        <w:t>piccia</w:t>
      </w:r>
      <w:proofErr w:type="spellEnd"/>
      <w:r w:rsidRPr="00DE5433">
        <w:rPr>
          <w:rFonts w:cstheme="minorHAnsi"/>
          <w:sz w:val="24"/>
          <w:szCs w:val="24"/>
        </w:rPr>
        <w:t xml:space="preserve"> (bread loaf) was expressed </w:t>
      </w:r>
      <w:r w:rsidRPr="00DE5433">
        <w:rPr>
          <w:rFonts w:cstheme="minorHAnsi"/>
          <w:i/>
          <w:iCs/>
          <w:sz w:val="24"/>
          <w:szCs w:val="24"/>
        </w:rPr>
        <w:t>once</w:t>
      </w:r>
      <w:r w:rsidRPr="00DE5433">
        <w:rPr>
          <w:rFonts w:cstheme="minorHAnsi"/>
          <w:sz w:val="24"/>
          <w:szCs w:val="24"/>
        </w:rPr>
        <w:t xml:space="preserve"> and converted in</w:t>
      </w:r>
      <w:r w:rsidRPr="00DE5433">
        <w:rPr>
          <w:sz w:val="24"/>
          <w:szCs w:val="24"/>
        </w:rPr>
        <w:t xml:space="preserve">to kg, considering that </w:t>
      </w:r>
      <w:r>
        <w:rPr>
          <w:sz w:val="24"/>
          <w:szCs w:val="24"/>
        </w:rPr>
        <w:t>one</w:t>
      </w:r>
      <w:r w:rsidRPr="00DE5433">
        <w:rPr>
          <w:sz w:val="24"/>
          <w:szCs w:val="24"/>
        </w:rPr>
        <w:t xml:space="preserve"> </w:t>
      </w:r>
      <w:proofErr w:type="spellStart"/>
      <w:r w:rsidRPr="00DE5433">
        <w:rPr>
          <w:rFonts w:cstheme="minorHAnsi"/>
          <w:i/>
          <w:iCs/>
          <w:sz w:val="24"/>
          <w:szCs w:val="24"/>
        </w:rPr>
        <w:t>oncia</w:t>
      </w:r>
      <w:proofErr w:type="spellEnd"/>
      <w:r w:rsidRPr="00DE5433">
        <w:rPr>
          <w:rFonts w:cstheme="minorHAnsi"/>
          <w:i/>
          <w:iCs/>
          <w:sz w:val="24"/>
          <w:szCs w:val="24"/>
        </w:rPr>
        <w:t xml:space="preserve"> </w:t>
      </w:r>
      <w:r w:rsidRPr="00DE5433">
        <w:rPr>
          <w:rFonts w:cstheme="minorHAnsi"/>
          <w:sz w:val="24"/>
          <w:szCs w:val="24"/>
        </w:rPr>
        <w:t>= 0.028295 kg.</w:t>
      </w:r>
      <w:r w:rsidRPr="00DE5433">
        <w:rPr>
          <w:rStyle w:val="Rimandonotaapidipagina"/>
          <w:rFonts w:cstheme="minorHAnsi"/>
          <w:sz w:val="24"/>
          <w:szCs w:val="24"/>
        </w:rPr>
        <w:footnoteReference w:id="33"/>
      </w:r>
      <w:r w:rsidRPr="00DE5433">
        <w:rPr>
          <w:rFonts w:cstheme="minorHAnsi"/>
          <w:sz w:val="24"/>
          <w:szCs w:val="24"/>
        </w:rPr>
        <w:t xml:space="preserve"> Each price was </w:t>
      </w:r>
      <w:r>
        <w:rPr>
          <w:rFonts w:cstheme="minorHAnsi"/>
          <w:sz w:val="24"/>
          <w:szCs w:val="24"/>
        </w:rPr>
        <w:t>eight</w:t>
      </w:r>
      <w:r w:rsidRPr="00DE5433">
        <w:rPr>
          <w:rFonts w:cstheme="minorHAnsi"/>
          <w:sz w:val="24"/>
          <w:szCs w:val="24"/>
        </w:rPr>
        <w:t xml:space="preserve"> Florentine </w:t>
      </w:r>
      <w:r w:rsidRPr="00DE5433">
        <w:rPr>
          <w:rFonts w:cstheme="minorHAnsi"/>
          <w:i/>
          <w:iCs/>
          <w:sz w:val="24"/>
          <w:szCs w:val="24"/>
        </w:rPr>
        <w:t>soldi</w:t>
      </w:r>
      <w:r w:rsidRPr="00DE5433">
        <w:rPr>
          <w:rFonts w:cstheme="minorHAnsi"/>
          <w:sz w:val="24"/>
          <w:szCs w:val="24"/>
        </w:rPr>
        <w:t xml:space="preserve"> for each </w:t>
      </w:r>
      <w:proofErr w:type="spellStart"/>
      <w:r w:rsidRPr="00DE5433">
        <w:rPr>
          <w:rFonts w:cstheme="minorHAnsi"/>
          <w:i/>
          <w:iCs/>
          <w:sz w:val="24"/>
          <w:szCs w:val="24"/>
        </w:rPr>
        <w:t>piccia</w:t>
      </w:r>
      <w:proofErr w:type="spellEnd"/>
      <w:r w:rsidRPr="00DE5433">
        <w:rPr>
          <w:rFonts w:cstheme="minorHAnsi"/>
          <w:sz w:val="24"/>
          <w:szCs w:val="24"/>
        </w:rPr>
        <w:t xml:space="preserve">. Data on bread weight in Florence were collected </w:t>
      </w:r>
      <w:r w:rsidRPr="00DE5433">
        <w:rPr>
          <w:rFonts w:eastAsia="Times New Roman" w:cstheme="minorHAnsi"/>
          <w:sz w:val="24"/>
          <w:szCs w:val="24"/>
        </w:rPr>
        <w:t xml:space="preserve">from the State Archives of Florence </w:t>
      </w:r>
      <w:proofErr w:type="gramStart"/>
      <w:r w:rsidRPr="00DE5433">
        <w:rPr>
          <w:rFonts w:eastAsia="Times New Roman" w:cstheme="minorHAnsi"/>
          <w:sz w:val="24"/>
          <w:szCs w:val="24"/>
        </w:rPr>
        <w:t xml:space="preserve">( </w:t>
      </w:r>
      <w:proofErr w:type="spellStart"/>
      <w:r w:rsidRPr="00DE5433">
        <w:rPr>
          <w:rFonts w:eastAsia="Times New Roman" w:cstheme="minorHAnsi"/>
          <w:sz w:val="24"/>
          <w:szCs w:val="24"/>
        </w:rPr>
        <w:t>ASFi</w:t>
      </w:r>
      <w:proofErr w:type="spellEnd"/>
      <w:proofErr w:type="gramEnd"/>
      <w:r w:rsidRPr="00DE5433">
        <w:rPr>
          <w:rFonts w:eastAsia="Times New Roman" w:cstheme="minorHAnsi"/>
          <w:sz w:val="24"/>
          <w:szCs w:val="24"/>
        </w:rPr>
        <w:t xml:space="preserve">), </w:t>
      </w:r>
      <w:proofErr w:type="spellStart"/>
      <w:r w:rsidRPr="00BC52E0">
        <w:rPr>
          <w:rFonts w:eastAsia="Times New Roman" w:cstheme="minorHAnsi"/>
          <w:i/>
          <w:iCs/>
          <w:sz w:val="24"/>
          <w:szCs w:val="24"/>
        </w:rPr>
        <w:t>Appalti</w:t>
      </w:r>
      <w:proofErr w:type="spellEnd"/>
      <w:r w:rsidRPr="00BC52E0">
        <w:rPr>
          <w:rFonts w:eastAsia="Times New Roman" w:cstheme="minorHAnsi"/>
          <w:i/>
          <w:iCs/>
          <w:sz w:val="24"/>
          <w:szCs w:val="24"/>
        </w:rPr>
        <w:t xml:space="preserve"> </w:t>
      </w:r>
      <w:proofErr w:type="spellStart"/>
      <w:r w:rsidRPr="00BC52E0">
        <w:rPr>
          <w:rFonts w:eastAsia="Times New Roman" w:cstheme="minorHAnsi"/>
          <w:i/>
          <w:iCs/>
          <w:sz w:val="24"/>
          <w:szCs w:val="24"/>
        </w:rPr>
        <w:t>generali</w:t>
      </w:r>
      <w:proofErr w:type="spellEnd"/>
      <w:r w:rsidRPr="00BC52E0">
        <w:rPr>
          <w:rFonts w:eastAsia="Times New Roman" w:cstheme="minorHAnsi"/>
          <w:i/>
          <w:iCs/>
          <w:sz w:val="24"/>
          <w:szCs w:val="24"/>
        </w:rPr>
        <w:t xml:space="preserve"> </w:t>
      </w:r>
      <w:proofErr w:type="spellStart"/>
      <w:r w:rsidRPr="00BC52E0">
        <w:rPr>
          <w:rFonts w:eastAsia="Times New Roman" w:cstheme="minorHAnsi"/>
          <w:i/>
          <w:iCs/>
          <w:sz w:val="24"/>
          <w:szCs w:val="24"/>
        </w:rPr>
        <w:t>delle</w:t>
      </w:r>
      <w:proofErr w:type="spellEnd"/>
      <w:r w:rsidRPr="00BC52E0">
        <w:rPr>
          <w:rFonts w:eastAsia="Times New Roman" w:cstheme="minorHAnsi"/>
          <w:i/>
          <w:iCs/>
          <w:sz w:val="24"/>
          <w:szCs w:val="24"/>
        </w:rPr>
        <w:t xml:space="preserve"> regie </w:t>
      </w:r>
      <w:proofErr w:type="spellStart"/>
      <w:r w:rsidRPr="00BC52E0">
        <w:rPr>
          <w:rFonts w:eastAsia="Times New Roman" w:cstheme="minorHAnsi"/>
          <w:i/>
          <w:iCs/>
          <w:sz w:val="24"/>
          <w:szCs w:val="24"/>
        </w:rPr>
        <w:t>rendite</w:t>
      </w:r>
      <w:proofErr w:type="spellEnd"/>
      <w:r w:rsidRPr="00BC52E0">
        <w:rPr>
          <w:rFonts w:eastAsia="Times New Roman" w:cstheme="minorHAnsi"/>
          <w:i/>
          <w:iCs/>
          <w:sz w:val="24"/>
          <w:szCs w:val="24"/>
        </w:rPr>
        <w:t xml:space="preserve"> </w:t>
      </w:r>
      <w:r w:rsidRPr="00BC52E0">
        <w:rPr>
          <w:rFonts w:eastAsia="Times New Roman" w:cstheme="minorHAnsi"/>
          <w:sz w:val="24"/>
          <w:szCs w:val="24"/>
        </w:rPr>
        <w:t>1740–1768</w:t>
      </w:r>
      <w:r w:rsidRPr="00DE5433">
        <w:rPr>
          <w:rFonts w:eastAsia="Times New Roman" w:cstheme="minorHAnsi"/>
          <w:sz w:val="24"/>
          <w:szCs w:val="24"/>
        </w:rPr>
        <w:t xml:space="preserve">, </w:t>
      </w:r>
      <w:r>
        <w:rPr>
          <w:rFonts w:eastAsia="Times New Roman" w:cstheme="minorHAnsi"/>
          <w:sz w:val="24"/>
          <w:szCs w:val="24"/>
        </w:rPr>
        <w:t>folder</w:t>
      </w:r>
      <w:r w:rsidRPr="00DE5433">
        <w:rPr>
          <w:rFonts w:eastAsia="Times New Roman" w:cstheme="minorHAnsi"/>
          <w:sz w:val="24"/>
          <w:szCs w:val="24"/>
        </w:rPr>
        <w:t xml:space="preserve"> 1242</w:t>
      </w:r>
      <w:r w:rsidRPr="00DE5433">
        <w:rPr>
          <w:rFonts w:eastAsia="Times New Roman"/>
          <w:sz w:val="24"/>
          <w:szCs w:val="24"/>
        </w:rPr>
        <w:t xml:space="preserve">, and </w:t>
      </w:r>
      <w:proofErr w:type="spellStart"/>
      <w:r w:rsidRPr="00DE5433">
        <w:rPr>
          <w:rFonts w:eastAsia="Times New Roman" w:cstheme="minorHAnsi"/>
          <w:sz w:val="24"/>
          <w:szCs w:val="24"/>
        </w:rPr>
        <w:t>ASFi</w:t>
      </w:r>
      <w:proofErr w:type="spellEnd"/>
      <w:r w:rsidRPr="00DE5433">
        <w:rPr>
          <w:rFonts w:eastAsia="Times New Roman" w:cstheme="minorHAnsi"/>
          <w:sz w:val="24"/>
          <w:szCs w:val="24"/>
        </w:rPr>
        <w:t xml:space="preserve">, </w:t>
      </w:r>
      <w:proofErr w:type="spellStart"/>
      <w:r w:rsidRPr="00BC52E0">
        <w:rPr>
          <w:rFonts w:eastAsia="Times New Roman" w:cstheme="minorHAnsi"/>
          <w:i/>
          <w:iCs/>
          <w:sz w:val="24"/>
          <w:szCs w:val="24"/>
        </w:rPr>
        <w:t>Segreteria</w:t>
      </w:r>
      <w:proofErr w:type="spellEnd"/>
      <w:r w:rsidRPr="00BC52E0">
        <w:rPr>
          <w:rFonts w:eastAsia="Times New Roman" w:cstheme="minorHAnsi"/>
          <w:i/>
          <w:iCs/>
          <w:sz w:val="24"/>
          <w:szCs w:val="24"/>
        </w:rPr>
        <w:t xml:space="preserve"> di </w:t>
      </w:r>
      <w:proofErr w:type="spellStart"/>
      <w:r w:rsidRPr="00BC52E0">
        <w:rPr>
          <w:rFonts w:eastAsia="Times New Roman" w:cstheme="minorHAnsi"/>
          <w:i/>
          <w:iCs/>
          <w:sz w:val="24"/>
          <w:szCs w:val="24"/>
        </w:rPr>
        <w:t>Gabinetto</w:t>
      </w:r>
      <w:proofErr w:type="spellEnd"/>
      <w:r w:rsidRPr="00DE5433">
        <w:rPr>
          <w:rFonts w:eastAsia="Times New Roman" w:cstheme="minorHAnsi"/>
          <w:sz w:val="24"/>
          <w:szCs w:val="24"/>
        </w:rPr>
        <w:t xml:space="preserve">, </w:t>
      </w:r>
      <w:r>
        <w:rPr>
          <w:rFonts w:eastAsia="Times New Roman" w:cstheme="minorHAnsi"/>
          <w:sz w:val="24"/>
          <w:szCs w:val="24"/>
        </w:rPr>
        <w:t>folder</w:t>
      </w:r>
      <w:r w:rsidRPr="00DE5433">
        <w:rPr>
          <w:rFonts w:eastAsia="Times New Roman" w:cstheme="minorHAnsi"/>
          <w:sz w:val="24"/>
          <w:szCs w:val="24"/>
        </w:rPr>
        <w:t xml:space="preserve"> 100, quoted also in </w:t>
      </w:r>
      <w:r w:rsidRPr="00DE5433">
        <w:rPr>
          <w:rFonts w:cstheme="minorHAnsi"/>
          <w:sz w:val="24"/>
          <w:szCs w:val="24"/>
        </w:rPr>
        <w:t xml:space="preserve">A. M. </w:t>
      </w:r>
      <w:proofErr w:type="spellStart"/>
      <w:r w:rsidRPr="00DE5433">
        <w:rPr>
          <w:rFonts w:cstheme="minorHAnsi"/>
          <w:sz w:val="24"/>
          <w:szCs w:val="24"/>
        </w:rPr>
        <w:t>Pult</w:t>
      </w:r>
      <w:proofErr w:type="spellEnd"/>
      <w:r w:rsidRPr="00DE5433">
        <w:rPr>
          <w:rFonts w:cstheme="minorHAnsi"/>
          <w:sz w:val="24"/>
          <w:szCs w:val="24"/>
        </w:rPr>
        <w:t xml:space="preserve"> </w:t>
      </w:r>
      <w:proofErr w:type="spellStart"/>
      <w:r w:rsidRPr="00DE5433">
        <w:rPr>
          <w:rFonts w:cstheme="minorHAnsi"/>
          <w:sz w:val="24"/>
          <w:szCs w:val="24"/>
        </w:rPr>
        <w:t>Quaglia</w:t>
      </w:r>
      <w:proofErr w:type="spellEnd"/>
      <w:r w:rsidRPr="00DE5433">
        <w:rPr>
          <w:rFonts w:eastAsia="Times New Roman" w:cstheme="minorHAnsi"/>
          <w:sz w:val="24"/>
          <w:szCs w:val="24"/>
        </w:rPr>
        <w:t>.</w:t>
      </w:r>
      <w:r w:rsidRPr="00DE5433">
        <w:rPr>
          <w:rStyle w:val="Rimandonotaapidipagina"/>
          <w:rFonts w:eastAsia="Times New Roman" w:cstheme="minorHAnsi"/>
          <w:sz w:val="24"/>
          <w:szCs w:val="24"/>
        </w:rPr>
        <w:footnoteReference w:id="34"/>
      </w:r>
      <w:r w:rsidRPr="00DE5433">
        <w:rPr>
          <w:rFonts w:eastAsia="Times New Roman" w:cstheme="minorHAnsi"/>
          <w:sz w:val="24"/>
          <w:szCs w:val="24"/>
        </w:rPr>
        <w:t xml:space="preserve"> From 1768 onwards, bread weight was calculated using </w:t>
      </w:r>
      <w:r w:rsidRPr="00DE5433">
        <w:rPr>
          <w:rFonts w:cstheme="minorHAnsi"/>
          <w:sz w:val="24"/>
          <w:szCs w:val="24"/>
        </w:rPr>
        <w:t xml:space="preserve">the price of wheat and a 1767 table indicating the weight of eight </w:t>
      </w:r>
      <w:r w:rsidRPr="00DE5433">
        <w:rPr>
          <w:rFonts w:cstheme="minorHAnsi"/>
          <w:i/>
          <w:sz w:val="24"/>
          <w:szCs w:val="24"/>
        </w:rPr>
        <w:t>sold</w:t>
      </w:r>
      <w:r>
        <w:rPr>
          <w:rFonts w:cstheme="minorHAnsi"/>
          <w:i/>
          <w:sz w:val="24"/>
          <w:szCs w:val="24"/>
        </w:rPr>
        <w:t>i</w:t>
      </w:r>
      <w:r w:rsidRPr="00DE5433">
        <w:rPr>
          <w:rFonts w:cstheme="minorHAnsi"/>
          <w:sz w:val="24"/>
          <w:szCs w:val="24"/>
        </w:rPr>
        <w:t xml:space="preserve"> loaves in specific wheat price ranges. Wheat prices were collected from Gori and</w:t>
      </w:r>
      <w:r w:rsidRPr="00DE5433">
        <w:rPr>
          <w:rStyle w:val="Rimandonotaapidipagina"/>
          <w:rFonts w:cstheme="minorHAnsi"/>
          <w:sz w:val="24"/>
          <w:szCs w:val="24"/>
        </w:rPr>
        <w:footnoteReference w:id="35"/>
      </w:r>
      <w:r w:rsidRPr="00DE5433">
        <w:rPr>
          <w:rFonts w:cstheme="minorHAnsi"/>
          <w:sz w:val="24"/>
          <w:szCs w:val="24"/>
        </w:rPr>
        <w:t xml:space="preserve"> the 1767 table was from Cantini.</w:t>
      </w:r>
      <w:r w:rsidRPr="00DE5433">
        <w:rPr>
          <w:rStyle w:val="Rimandonotaapidipagina"/>
          <w:rFonts w:cstheme="minorHAnsi"/>
          <w:sz w:val="24"/>
          <w:szCs w:val="24"/>
        </w:rPr>
        <w:footnoteReference w:id="36"/>
      </w:r>
    </w:p>
    <w:p w14:paraId="52924649" w14:textId="77777777" w:rsidR="003B256B" w:rsidRPr="00DE5433" w:rsidRDefault="003B256B" w:rsidP="003B256B">
      <w:pPr>
        <w:spacing w:line="360" w:lineRule="auto"/>
        <w:jc w:val="both"/>
        <w:rPr>
          <w:rFonts w:eastAsia="Times New Roman" w:cstheme="minorHAnsi"/>
          <w:b/>
          <w:bCs/>
          <w:sz w:val="24"/>
          <w:szCs w:val="24"/>
        </w:rPr>
      </w:pPr>
    </w:p>
    <w:p w14:paraId="509F3CC7" w14:textId="77777777" w:rsidR="003B256B" w:rsidRPr="00DE5433" w:rsidRDefault="003B256B" w:rsidP="003B256B">
      <w:pPr>
        <w:spacing w:line="360" w:lineRule="auto"/>
        <w:jc w:val="both"/>
        <w:rPr>
          <w:rFonts w:cstheme="minorHAnsi"/>
          <w:b/>
          <w:bCs/>
          <w:sz w:val="24"/>
          <w:szCs w:val="24"/>
        </w:rPr>
      </w:pPr>
      <w:r w:rsidRPr="00DE5433">
        <w:rPr>
          <w:rFonts w:cstheme="minorHAnsi"/>
          <w:b/>
          <w:bCs/>
          <w:sz w:val="24"/>
          <w:szCs w:val="24"/>
        </w:rPr>
        <w:lastRenderedPageBreak/>
        <w:t>Appendix B: Calculations and results</w:t>
      </w:r>
    </w:p>
    <w:p w14:paraId="07EB8B78"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For the construction of CBs </w:t>
      </w:r>
      <w:r w:rsidRPr="00DE5433">
        <w:rPr>
          <w:sz w:val="24"/>
          <w:szCs w:val="24"/>
        </w:rPr>
        <w:t>that increas</w:t>
      </w:r>
      <w:r w:rsidRPr="00DE5433">
        <w:rPr>
          <w:rFonts w:cstheme="minorHAnsi"/>
          <w:sz w:val="24"/>
          <w:szCs w:val="24"/>
        </w:rPr>
        <w:t>e the consumption of wine and half wine</w:t>
      </w:r>
      <w:r w:rsidRPr="00DE5433">
        <w:rPr>
          <w:sz w:val="24"/>
          <w:szCs w:val="24"/>
        </w:rPr>
        <w:t xml:space="preserve">, we started from </w:t>
      </w:r>
      <w:proofErr w:type="spellStart"/>
      <w:r w:rsidRPr="00DE5433">
        <w:rPr>
          <w:sz w:val="24"/>
          <w:szCs w:val="24"/>
        </w:rPr>
        <w:t>Rota</w:t>
      </w:r>
      <w:r w:rsidRPr="00DE5433">
        <w:rPr>
          <w:rFonts w:cstheme="minorHAnsi"/>
          <w:sz w:val="24"/>
          <w:szCs w:val="24"/>
        </w:rPr>
        <w:t>Weisdorf’s</w:t>
      </w:r>
      <w:proofErr w:type="spellEnd"/>
      <w:r w:rsidRPr="00DE5433">
        <w:rPr>
          <w:rFonts w:cstheme="minorHAnsi"/>
          <w:sz w:val="24"/>
          <w:szCs w:val="24"/>
        </w:rPr>
        <w:t xml:space="preserve"> CB (Tab. 1). </w:t>
      </w:r>
    </w:p>
    <w:p w14:paraId="725220A8" w14:textId="77777777" w:rsidR="003B256B" w:rsidRPr="00DE5433" w:rsidRDefault="003B256B" w:rsidP="003B256B">
      <w:pPr>
        <w:spacing w:line="360" w:lineRule="auto"/>
        <w:jc w:val="center"/>
        <w:rPr>
          <w:rFonts w:cstheme="minorHAnsi"/>
          <w:b/>
          <w:bCs/>
          <w:sz w:val="24"/>
          <w:szCs w:val="24"/>
        </w:rPr>
      </w:pPr>
      <w:r w:rsidRPr="00DE5433">
        <w:rPr>
          <w:rFonts w:cstheme="minorHAnsi"/>
          <w:b/>
          <w:bCs/>
          <w:sz w:val="24"/>
          <w:szCs w:val="24"/>
        </w:rPr>
        <w:t>Table 1 approximately here</w:t>
      </w:r>
    </w:p>
    <w:p w14:paraId="53BBB15C"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Next, we calculated, excluding wine, how many other products </w:t>
      </w:r>
      <w:r w:rsidRPr="00DE5433">
        <w:rPr>
          <w:sz w:val="24"/>
          <w:szCs w:val="24"/>
        </w:rPr>
        <w:t xml:space="preserve">were counted in the basket (Tab. </w:t>
      </w:r>
      <w:r w:rsidRPr="00DE5433">
        <w:rPr>
          <w:rFonts w:cstheme="minorHAnsi"/>
          <w:sz w:val="24"/>
          <w:szCs w:val="24"/>
        </w:rPr>
        <w:t>2) using the following formula, where W = weight of each product in the basket (per cent), Cal</w:t>
      </w:r>
      <w:r w:rsidRPr="00DE5433">
        <w:rPr>
          <w:rFonts w:cstheme="minorHAnsi"/>
          <w:sz w:val="24"/>
          <w:szCs w:val="24"/>
          <w:vertAlign w:val="subscript"/>
        </w:rPr>
        <w:t xml:space="preserve">t </w:t>
      </w:r>
      <w:r w:rsidRPr="00DE5433">
        <w:rPr>
          <w:rFonts w:cstheme="minorHAnsi"/>
          <w:sz w:val="24"/>
          <w:szCs w:val="24"/>
        </w:rPr>
        <w:t xml:space="preserve">= total calories in the basket, </w:t>
      </w:r>
      <w:proofErr w:type="spellStart"/>
      <w:r w:rsidRPr="00DE5433">
        <w:rPr>
          <w:rFonts w:cstheme="minorHAnsi"/>
          <w:sz w:val="24"/>
          <w:szCs w:val="24"/>
        </w:rPr>
        <w:t>Cal</w:t>
      </w:r>
      <w:r w:rsidRPr="00DE5433">
        <w:rPr>
          <w:rFonts w:cstheme="minorHAnsi"/>
          <w:sz w:val="24"/>
          <w:szCs w:val="24"/>
          <w:vertAlign w:val="subscript"/>
        </w:rPr>
        <w:t>w</w:t>
      </w:r>
      <w:proofErr w:type="spellEnd"/>
      <w:r w:rsidRPr="00DE5433">
        <w:rPr>
          <w:rFonts w:cstheme="minorHAnsi"/>
          <w:sz w:val="24"/>
          <w:szCs w:val="24"/>
          <w:vertAlign w:val="subscript"/>
        </w:rPr>
        <w:t xml:space="preserve"> </w:t>
      </w:r>
      <w:r w:rsidRPr="00DE5433">
        <w:rPr>
          <w:rFonts w:cstheme="minorHAnsi"/>
          <w:sz w:val="24"/>
          <w:szCs w:val="24"/>
        </w:rPr>
        <w:t xml:space="preserve">= calories of wine, </w:t>
      </w:r>
      <w:r w:rsidRPr="00DE5433">
        <w:rPr>
          <w:sz w:val="24"/>
          <w:szCs w:val="24"/>
        </w:rPr>
        <w:t>and Cal</w:t>
      </w:r>
      <w:r w:rsidRPr="00DE5433">
        <w:rPr>
          <w:rFonts w:cstheme="minorHAnsi"/>
          <w:sz w:val="24"/>
          <w:szCs w:val="24"/>
          <w:vertAlign w:val="subscript"/>
        </w:rPr>
        <w:t>p</w:t>
      </w:r>
      <w:r w:rsidRPr="00DE5433">
        <w:rPr>
          <w:rFonts w:cstheme="minorHAnsi"/>
          <w:sz w:val="24"/>
          <w:szCs w:val="24"/>
        </w:rPr>
        <w:t>= calories/day for each product:</w:t>
      </w:r>
    </w:p>
    <w:p w14:paraId="628FF8A7" w14:textId="77777777" w:rsidR="003B256B" w:rsidRPr="00DE5433" w:rsidRDefault="003B256B" w:rsidP="003B256B">
      <w:pPr>
        <w:spacing w:line="360" w:lineRule="auto"/>
        <w:jc w:val="both"/>
        <w:rPr>
          <w:rFonts w:cstheme="minorHAnsi"/>
          <w:sz w:val="24"/>
          <w:szCs w:val="24"/>
        </w:rPr>
      </w:pPr>
      <m:oMathPara>
        <m:oMathParaPr>
          <m:jc m:val="left"/>
        </m:oMathParaPr>
        <m:oMath>
          <m:r>
            <w:rPr>
              <w:rFonts w:ascii="Cambria Math" w:hAnsi="Cambria Math" w:cstheme="minorHAnsi"/>
              <w:sz w:val="24"/>
              <w:szCs w:val="24"/>
            </w:rPr>
            <m:t>W=</m:t>
          </m:r>
          <m:f>
            <m:fPr>
              <m:ctrlPr>
                <w:rPr>
                  <w:rFonts w:ascii="Cambria Math" w:hAnsi="Cambria Math" w:cstheme="minorHAnsi"/>
                  <w:sz w:val="24"/>
                  <w:szCs w:val="24"/>
                </w:rPr>
              </m:ctrlPr>
            </m:fPr>
            <m:num>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Cal</m:t>
                  </m:r>
                </m:e>
                <m:sub>
                  <m:r>
                    <w:rPr>
                      <w:rFonts w:ascii="Cambria Math" w:hAnsi="Cambria Math" w:cstheme="minorHAnsi"/>
                      <w:sz w:val="24"/>
                      <w:szCs w:val="24"/>
                      <w:vertAlign w:val="subscript"/>
                    </w:rPr>
                    <m:t>p</m:t>
                  </m:r>
                </m:sub>
              </m:sSub>
              <m:r>
                <m:rPr>
                  <m:sty m:val="p"/>
                </m:rPr>
                <w:rPr>
                  <w:rFonts w:ascii="Cambria Math" w:hAnsi="Cambria Math" w:cstheme="minorHAnsi"/>
                  <w:sz w:val="24"/>
                  <w:szCs w:val="24"/>
                  <w:vertAlign w:val="subscript"/>
                </w:rPr>
                <m:t xml:space="preserve"> </m:t>
              </m:r>
            </m:num>
            <m:den>
              <m:r>
                <m:rPr>
                  <m:sty m:val="p"/>
                </m:rPr>
                <w:rPr>
                  <w:rFonts w:ascii="Cambria Math" w:hAnsi="Cambria Math" w:cstheme="minorHAnsi"/>
                  <w:sz w:val="24"/>
                  <w:szCs w:val="24"/>
                </w:rPr>
                <m:t xml:space="preserve">( </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Cal</m:t>
                  </m:r>
                </m:e>
                <m:sub>
                  <m:r>
                    <m:rPr>
                      <m:sty m:val="p"/>
                    </m:rPr>
                    <w:rPr>
                      <w:rFonts w:ascii="Cambria Math" w:hAnsi="Cambria Math" w:cstheme="minorHAnsi"/>
                      <w:sz w:val="24"/>
                      <w:szCs w:val="24"/>
                      <w:vertAlign w:val="subscript"/>
                    </w:rPr>
                    <m:t>t</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Cal</m:t>
                  </m:r>
                </m:e>
                <m:sub>
                  <m:r>
                    <m:rPr>
                      <m:sty m:val="p"/>
                    </m:rPr>
                    <w:rPr>
                      <w:rFonts w:ascii="Cambria Math" w:hAnsi="Cambria Math" w:cstheme="minorHAnsi"/>
                      <w:sz w:val="24"/>
                      <w:szCs w:val="24"/>
                      <w:vertAlign w:val="subscript"/>
                    </w:rPr>
                    <m:t>w</m:t>
                  </m:r>
                </m:sub>
              </m:sSub>
              <m:r>
                <m:rPr>
                  <m:sty m:val="p"/>
                </m:rPr>
                <w:rPr>
                  <w:rFonts w:ascii="Cambria Math" w:hAnsi="Cambria Math" w:cstheme="minorHAnsi"/>
                  <w:sz w:val="24"/>
                  <w:szCs w:val="24"/>
                </w:rPr>
                <m:t>)</m:t>
              </m:r>
            </m:den>
          </m:f>
          <m:r>
            <w:rPr>
              <w:rFonts w:ascii="Cambria Math" w:hAnsi="Cambria Math" w:cstheme="minorHAnsi"/>
              <w:sz w:val="24"/>
              <w:szCs w:val="24"/>
            </w:rPr>
            <m:t>*100</m:t>
          </m:r>
        </m:oMath>
      </m:oMathPara>
    </w:p>
    <w:p w14:paraId="4842FD87" w14:textId="77777777" w:rsidR="003B256B" w:rsidRPr="00DE5433" w:rsidRDefault="003B256B" w:rsidP="003B256B">
      <w:pPr>
        <w:spacing w:line="360" w:lineRule="auto"/>
        <w:jc w:val="center"/>
        <w:rPr>
          <w:rFonts w:cstheme="minorHAnsi"/>
          <w:b/>
          <w:bCs/>
          <w:sz w:val="24"/>
          <w:szCs w:val="24"/>
        </w:rPr>
      </w:pPr>
      <w:r w:rsidRPr="00DE5433">
        <w:rPr>
          <w:rFonts w:cstheme="minorHAnsi"/>
          <w:b/>
          <w:bCs/>
          <w:sz w:val="24"/>
          <w:szCs w:val="24"/>
        </w:rPr>
        <w:t>Table 2 approximately here</w:t>
      </w:r>
    </w:p>
    <w:p w14:paraId="4D04FC3C"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Thereafter, we increased wine to 365 litres per year/550 calories per day (pure wine), and 182.5 litres per year/275 calories per day (half wine), respectively. The remaining calories required to attain 2,500 calories/day—1,950 in the case of pure wine CB and 2,225 in the case of half-wine CB) were calculated (Tab. 3–4) using the relationship kg/litre/unit-calories used by Rota and </w:t>
      </w:r>
      <w:proofErr w:type="spellStart"/>
      <w:r w:rsidRPr="00DE5433">
        <w:rPr>
          <w:rFonts w:cstheme="minorHAnsi"/>
          <w:sz w:val="24"/>
          <w:szCs w:val="24"/>
        </w:rPr>
        <w:t>Weisdorf</w:t>
      </w:r>
      <w:proofErr w:type="spellEnd"/>
      <w:r w:rsidRPr="00DE5433">
        <w:rPr>
          <w:rFonts w:cstheme="minorHAnsi"/>
          <w:sz w:val="24"/>
          <w:szCs w:val="24"/>
        </w:rPr>
        <w:t>, according to the percentage of calories that each product supplied in the Rota–</w:t>
      </w:r>
      <w:proofErr w:type="spellStart"/>
      <w:r w:rsidRPr="00DE5433">
        <w:rPr>
          <w:rFonts w:cstheme="minorHAnsi"/>
          <w:sz w:val="24"/>
          <w:szCs w:val="24"/>
        </w:rPr>
        <w:t>Weisdorf</w:t>
      </w:r>
      <w:proofErr w:type="spellEnd"/>
      <w:r w:rsidRPr="00DE5433">
        <w:rPr>
          <w:rFonts w:cstheme="minorHAnsi"/>
          <w:sz w:val="24"/>
          <w:szCs w:val="24"/>
        </w:rPr>
        <w:t xml:space="preserve"> CB—that is, 67.7 per cent from bread, 7.7 per cent from meat, 5.9 per cent from olive oil, 2.3 per cent from cheese, 0.5 per cent from eggs, and 15.9 per cent from beans. The formula used was as follows: C = yearly consumption of each product (kg/litre/unit); </w:t>
      </w:r>
      <w:proofErr w:type="spellStart"/>
      <w:r w:rsidRPr="00DE5433">
        <w:rPr>
          <w:rFonts w:cstheme="minorHAnsi"/>
          <w:sz w:val="24"/>
          <w:szCs w:val="24"/>
        </w:rPr>
        <w:t>Cal</w:t>
      </w:r>
      <w:r w:rsidRPr="00DE5433">
        <w:rPr>
          <w:rFonts w:cstheme="minorHAnsi"/>
          <w:sz w:val="24"/>
          <w:szCs w:val="24"/>
          <w:vertAlign w:val="subscript"/>
        </w:rPr>
        <w:t>r</w:t>
      </w:r>
      <w:proofErr w:type="spellEnd"/>
      <w:r w:rsidRPr="00DE5433">
        <w:rPr>
          <w:rFonts w:cstheme="minorHAnsi"/>
          <w:sz w:val="24"/>
          <w:szCs w:val="24"/>
          <w:vertAlign w:val="subscript"/>
        </w:rPr>
        <w:t xml:space="preserve"> </w:t>
      </w:r>
      <w:r w:rsidRPr="00DE5433">
        <w:rPr>
          <w:rFonts w:cstheme="minorHAnsi"/>
          <w:sz w:val="24"/>
          <w:szCs w:val="24"/>
        </w:rPr>
        <w:t xml:space="preserve">= remaining calories to reach 2,500/day; W = weight of each product in the basket (per cent); </w:t>
      </w:r>
      <w:r w:rsidRPr="00DE5433">
        <w:rPr>
          <w:sz w:val="24"/>
          <w:szCs w:val="24"/>
        </w:rPr>
        <w:t>and Cal</w:t>
      </w:r>
      <w:r w:rsidRPr="00DE5433">
        <w:rPr>
          <w:rFonts w:cstheme="minorHAnsi"/>
          <w:sz w:val="24"/>
          <w:szCs w:val="24"/>
          <w:vertAlign w:val="subscript"/>
        </w:rPr>
        <w:t xml:space="preserve">p </w:t>
      </w:r>
      <w:r w:rsidRPr="00DE5433">
        <w:rPr>
          <w:rFonts w:cstheme="minorHAnsi"/>
          <w:sz w:val="24"/>
          <w:szCs w:val="24"/>
        </w:rPr>
        <w:t>= calories of each product (per kg/litre/unit).</w:t>
      </w:r>
      <w:r w:rsidRPr="00DE5433">
        <w:rPr>
          <w:rStyle w:val="Rimandonotaapidipagina"/>
          <w:rFonts w:cstheme="minorHAnsi"/>
          <w:sz w:val="24"/>
          <w:szCs w:val="24"/>
        </w:rPr>
        <w:footnoteReference w:id="37"/>
      </w:r>
    </w:p>
    <w:p w14:paraId="534D5B9E" w14:textId="77777777" w:rsidR="003B256B" w:rsidRPr="00DE5433" w:rsidRDefault="003B256B" w:rsidP="003B256B">
      <w:pPr>
        <w:spacing w:line="360" w:lineRule="auto"/>
        <w:jc w:val="both"/>
        <w:rPr>
          <w:rFonts w:eastAsiaTheme="minorEastAsia" w:cstheme="minorHAnsi"/>
          <w:sz w:val="24"/>
          <w:szCs w:val="24"/>
          <w:vertAlign w:val="subscript"/>
        </w:rPr>
      </w:pPr>
      <w:r w:rsidRPr="00DE5433">
        <w:rPr>
          <w:rFonts w:cstheme="minorHAnsi"/>
          <w:sz w:val="24"/>
          <w:szCs w:val="24"/>
          <w:vertAlign w:val="subscript"/>
        </w:rPr>
        <w:t xml:space="preserve"> </w:t>
      </w:r>
      <m:oMath>
        <m:r>
          <m:rPr>
            <m:sty m:val="p"/>
          </m:rPr>
          <w:rPr>
            <w:rFonts w:ascii="Cambria Math" w:hAnsi="Cambria Math" w:cstheme="minorHAnsi"/>
            <w:sz w:val="24"/>
            <w:szCs w:val="24"/>
            <w:vertAlign w:val="subscript"/>
          </w:rPr>
          <m:t>C</m:t>
        </m:r>
        <m:r>
          <w:rPr>
            <w:rFonts w:ascii="Cambria Math" w:hAnsi="Cambria Math" w:cstheme="minorHAnsi"/>
            <w:sz w:val="24"/>
            <w:szCs w:val="24"/>
            <w:vertAlign w:val="subscript"/>
          </w:rPr>
          <m:t>=</m:t>
        </m:r>
        <m:f>
          <m:fPr>
            <m:ctrlPr>
              <w:rPr>
                <w:rFonts w:ascii="Cambria Math" w:hAnsi="Cambria Math" w:cstheme="minorHAnsi"/>
                <w:sz w:val="24"/>
                <w:szCs w:val="24"/>
                <w:vertAlign w:val="subscript"/>
              </w:rPr>
            </m:ctrlPr>
          </m:fPr>
          <m:num>
            <m:d>
              <m:dPr>
                <m:ctrlPr>
                  <w:rPr>
                    <w:rFonts w:ascii="Cambria Math" w:hAnsi="Cambria Math" w:cstheme="minorHAnsi"/>
                    <w:i/>
                    <w:sz w:val="24"/>
                    <w:szCs w:val="24"/>
                    <w:vertAlign w:val="subscript"/>
                  </w:rPr>
                </m:ctrlPr>
              </m:dPr>
              <m:e>
                <m:f>
                  <m:fPr>
                    <m:ctrlPr>
                      <w:rPr>
                        <w:rFonts w:ascii="Cambria Math" w:hAnsi="Cambria Math" w:cstheme="minorHAnsi"/>
                        <w:sz w:val="24"/>
                        <w:szCs w:val="24"/>
                        <w:vertAlign w:val="subscript"/>
                      </w:rPr>
                    </m:ctrlPr>
                  </m:fPr>
                  <m:num>
                    <m:sSub>
                      <m:sSubPr>
                        <m:ctrlPr>
                          <w:rPr>
                            <w:rFonts w:ascii="Cambria Math" w:hAnsi="Cambria Math" w:cstheme="minorHAnsi"/>
                            <w:i/>
                            <w:sz w:val="24"/>
                            <w:szCs w:val="24"/>
                            <w:vertAlign w:val="subscript"/>
                          </w:rPr>
                        </m:ctrlPr>
                      </m:sSubPr>
                      <m:e>
                        <m:r>
                          <w:rPr>
                            <w:rFonts w:ascii="Cambria Math" w:hAnsi="Cambria Math" w:cstheme="minorHAnsi"/>
                            <w:sz w:val="24"/>
                            <w:szCs w:val="24"/>
                            <w:vertAlign w:val="subscript"/>
                          </w:rPr>
                          <m:t>Cal</m:t>
                        </m:r>
                      </m:e>
                      <m:sub>
                        <m:r>
                          <w:rPr>
                            <w:rFonts w:ascii="Cambria Math" w:hAnsi="Cambria Math" w:cstheme="minorHAnsi"/>
                            <w:sz w:val="24"/>
                            <w:szCs w:val="24"/>
                            <w:vertAlign w:val="subscript"/>
                          </w:rPr>
                          <m:t>r</m:t>
                        </m:r>
                      </m:sub>
                    </m:sSub>
                  </m:num>
                  <m:den>
                    <m:r>
                      <w:rPr>
                        <w:rFonts w:ascii="Cambria Math" w:hAnsi="Cambria Math" w:cstheme="minorHAnsi"/>
                        <w:sz w:val="24"/>
                        <w:szCs w:val="24"/>
                        <w:vertAlign w:val="subscript"/>
                      </w:rPr>
                      <m:t>100</m:t>
                    </m:r>
                  </m:den>
                </m:f>
                <m:r>
                  <w:rPr>
                    <w:rFonts w:ascii="Cambria Math" w:hAnsi="Cambria Math" w:cstheme="minorHAnsi"/>
                    <w:sz w:val="24"/>
                    <w:szCs w:val="24"/>
                    <w:vertAlign w:val="subscript"/>
                  </w:rPr>
                  <m:t>*W</m:t>
                </m:r>
              </m:e>
            </m:d>
            <m:r>
              <w:rPr>
                <w:rFonts w:ascii="Cambria Math" w:hAnsi="Cambria Math" w:cstheme="minorHAnsi"/>
                <w:sz w:val="24"/>
                <w:szCs w:val="24"/>
                <w:vertAlign w:val="subscript"/>
              </w:rPr>
              <m:t>*365</m:t>
            </m:r>
          </m:num>
          <m:den>
            <m:sSub>
              <m:sSubPr>
                <m:ctrlPr>
                  <w:rPr>
                    <w:rFonts w:ascii="Cambria Math" w:hAnsi="Cambria Math" w:cstheme="minorHAnsi"/>
                    <w:i/>
                    <w:sz w:val="24"/>
                    <w:szCs w:val="24"/>
                    <w:vertAlign w:val="subscript"/>
                  </w:rPr>
                </m:ctrlPr>
              </m:sSubPr>
              <m:e>
                <m:r>
                  <w:rPr>
                    <w:rFonts w:ascii="Cambria Math" w:hAnsi="Cambria Math" w:cstheme="minorHAnsi"/>
                    <w:sz w:val="24"/>
                    <w:szCs w:val="24"/>
                    <w:vertAlign w:val="subscript"/>
                  </w:rPr>
                  <m:t>Cal</m:t>
                </m:r>
              </m:e>
              <m:sub>
                <m:r>
                  <w:rPr>
                    <w:rFonts w:ascii="Cambria Math" w:hAnsi="Cambria Math" w:cstheme="minorHAnsi"/>
                    <w:sz w:val="24"/>
                    <w:szCs w:val="24"/>
                    <w:vertAlign w:val="subscript"/>
                  </w:rPr>
                  <m:t>p</m:t>
                </m:r>
              </m:sub>
            </m:sSub>
          </m:den>
        </m:f>
      </m:oMath>
    </w:p>
    <w:p w14:paraId="59C0A3B9" w14:textId="77777777" w:rsidR="003B256B" w:rsidRPr="00DE5433" w:rsidRDefault="003B256B" w:rsidP="003B256B">
      <w:pPr>
        <w:spacing w:line="360" w:lineRule="auto"/>
        <w:jc w:val="center"/>
        <w:rPr>
          <w:rFonts w:cstheme="minorHAnsi"/>
          <w:b/>
          <w:bCs/>
          <w:sz w:val="24"/>
          <w:szCs w:val="24"/>
        </w:rPr>
      </w:pPr>
      <w:r w:rsidRPr="00DE5433">
        <w:rPr>
          <w:rFonts w:cstheme="minorHAnsi"/>
          <w:b/>
          <w:bCs/>
          <w:sz w:val="24"/>
          <w:szCs w:val="24"/>
        </w:rPr>
        <w:t>Tables 3 and 4 approximately here</w:t>
      </w:r>
    </w:p>
    <w:p w14:paraId="4E55DC8E" w14:textId="77777777" w:rsidR="003B256B" w:rsidRPr="00DE5433" w:rsidRDefault="003B256B" w:rsidP="003B256B">
      <w:pPr>
        <w:spacing w:line="360" w:lineRule="auto"/>
        <w:rPr>
          <w:rFonts w:cstheme="minorHAnsi"/>
          <w:sz w:val="24"/>
          <w:szCs w:val="24"/>
        </w:rPr>
      </w:pPr>
      <w:r w:rsidRPr="00DE5433">
        <w:rPr>
          <w:sz w:val="24"/>
          <w:szCs w:val="24"/>
        </w:rPr>
        <w:t xml:space="preserve">Table </w:t>
      </w:r>
      <w:r w:rsidRPr="00DE5433">
        <w:rPr>
          <w:rFonts w:cstheme="minorHAnsi"/>
          <w:sz w:val="24"/>
          <w:szCs w:val="24"/>
        </w:rPr>
        <w:t>5 summarises the resulting costs of the CBs</w:t>
      </w:r>
      <w:r w:rsidRPr="00DE5433">
        <w:rPr>
          <w:sz w:val="24"/>
          <w:szCs w:val="24"/>
        </w:rPr>
        <w:t>, including pure wine and half</w:t>
      </w:r>
      <w:r w:rsidRPr="00DE5433">
        <w:rPr>
          <w:rFonts w:cstheme="minorHAnsi"/>
          <w:sz w:val="24"/>
          <w:szCs w:val="24"/>
        </w:rPr>
        <w:t>-wine.</w:t>
      </w:r>
    </w:p>
    <w:p w14:paraId="4EFB0016" w14:textId="77777777" w:rsidR="003B256B" w:rsidRPr="00DE5433" w:rsidRDefault="003B256B" w:rsidP="003B256B">
      <w:pPr>
        <w:spacing w:line="360" w:lineRule="auto"/>
        <w:jc w:val="center"/>
        <w:rPr>
          <w:rFonts w:cstheme="minorHAnsi"/>
          <w:b/>
          <w:bCs/>
          <w:sz w:val="24"/>
          <w:szCs w:val="24"/>
        </w:rPr>
      </w:pPr>
      <w:r w:rsidRPr="00DE5433">
        <w:rPr>
          <w:rFonts w:cstheme="minorHAnsi"/>
          <w:b/>
          <w:bCs/>
          <w:sz w:val="24"/>
          <w:szCs w:val="24"/>
        </w:rPr>
        <w:lastRenderedPageBreak/>
        <w:t>Table 5 approximately here</w:t>
      </w:r>
    </w:p>
    <w:p w14:paraId="0E3F374B" w14:textId="77777777" w:rsidR="003B256B" w:rsidRPr="00DE5433" w:rsidRDefault="003B256B" w:rsidP="003B256B">
      <w:pPr>
        <w:spacing w:line="360" w:lineRule="auto"/>
        <w:jc w:val="both"/>
        <w:rPr>
          <w:rFonts w:cstheme="minorHAnsi"/>
          <w:b/>
          <w:bCs/>
          <w:sz w:val="24"/>
          <w:szCs w:val="24"/>
        </w:rPr>
      </w:pPr>
      <w:r w:rsidRPr="00DE5433">
        <w:rPr>
          <w:rFonts w:cstheme="minorHAnsi"/>
          <w:b/>
          <w:bCs/>
          <w:sz w:val="24"/>
          <w:szCs w:val="24"/>
        </w:rPr>
        <w:t>Appendix C</w:t>
      </w:r>
    </w:p>
    <w:p w14:paraId="2A38EFEB" w14:textId="77777777" w:rsidR="003B256B" w:rsidRPr="00DE5433" w:rsidRDefault="003B256B" w:rsidP="003B256B">
      <w:pPr>
        <w:spacing w:line="360" w:lineRule="auto"/>
        <w:jc w:val="both"/>
        <w:rPr>
          <w:rFonts w:cstheme="minorHAnsi"/>
          <w:b/>
          <w:bCs/>
          <w:sz w:val="24"/>
          <w:szCs w:val="24"/>
        </w:rPr>
      </w:pPr>
      <w:r w:rsidRPr="00DE5433">
        <w:rPr>
          <w:rFonts w:cstheme="minorHAnsi"/>
          <w:b/>
          <w:bCs/>
          <w:sz w:val="24"/>
          <w:szCs w:val="24"/>
        </w:rPr>
        <w:t>Construction of dynamic baskets</w:t>
      </w:r>
    </w:p>
    <w:p w14:paraId="6558E2A2"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To construct dynamic baskets (including</w:t>
      </w:r>
      <w:r w:rsidRPr="00DE5433">
        <w:rPr>
          <w:sz w:val="24"/>
          <w:szCs w:val="24"/>
        </w:rPr>
        <w:t xml:space="preserve"> both pure wine consumption and half</w:t>
      </w:r>
      <w:r w:rsidRPr="00DE5433">
        <w:rPr>
          <w:rFonts w:cstheme="minorHAnsi"/>
          <w:sz w:val="24"/>
          <w:szCs w:val="24"/>
        </w:rPr>
        <w:t>-wine consumption)</w:t>
      </w:r>
      <w:r w:rsidRPr="00DE5433">
        <w:rPr>
          <w:sz w:val="24"/>
          <w:szCs w:val="24"/>
        </w:rPr>
        <w:t>, we commenced from the CBs elaborated in Appendix B. Next, we calculated the weight of each product in the CBs, excluding bread and wine. For these two products, we know the daily consumption and caloric supply (</w:t>
      </w:r>
      <w:proofErr w:type="gramStart"/>
      <w:r w:rsidRPr="00DE5433">
        <w:rPr>
          <w:sz w:val="24"/>
          <w:szCs w:val="24"/>
        </w:rPr>
        <w:t>i.e.</w:t>
      </w:r>
      <w:proofErr w:type="gramEnd"/>
      <w:r w:rsidRPr="00DE5433">
        <w:rPr>
          <w:rFonts w:cstheme="minorHAnsi"/>
          <w:sz w:val="24"/>
          <w:szCs w:val="24"/>
        </w:rPr>
        <w:t xml:space="preserve"> the fixed weight of the loaf and </w:t>
      </w:r>
      <w:r>
        <w:rPr>
          <w:rFonts w:cstheme="minorHAnsi"/>
          <w:sz w:val="24"/>
          <w:szCs w:val="24"/>
        </w:rPr>
        <w:t>one</w:t>
      </w:r>
      <w:r w:rsidRPr="00DE5433">
        <w:rPr>
          <w:rFonts w:cstheme="minorHAnsi"/>
          <w:sz w:val="24"/>
          <w:szCs w:val="24"/>
        </w:rPr>
        <w:t xml:space="preserve"> litre). In other words, we established that among the 630.7 calories/day supplied by the various products, excluding bread and wine,</w:t>
      </w:r>
      <w:r w:rsidRPr="00DE5433">
        <w:rPr>
          <w:sz w:val="24"/>
          <w:szCs w:val="24"/>
        </w:rPr>
        <w:t xml:space="preserve"> in both</w:t>
      </w:r>
      <w:r w:rsidRPr="00DE5433">
        <w:rPr>
          <w:rFonts w:cstheme="minorHAnsi"/>
          <w:sz w:val="24"/>
          <w:szCs w:val="24"/>
        </w:rPr>
        <w:t xml:space="preserve"> the pure wine CB and the half-wine CB, 23.7 per cent came from meat, 18.5 per cent from olive oil, 7.2 per cent from cheese, 1.5 per cent from eggs, and 49.1 per cent from beans. The formula is as follows: where W = weight of each product in the basket (per cent); Cal</w:t>
      </w:r>
      <w:r w:rsidRPr="00DE5433">
        <w:rPr>
          <w:rFonts w:cstheme="minorHAnsi"/>
          <w:sz w:val="24"/>
          <w:szCs w:val="24"/>
          <w:vertAlign w:val="subscript"/>
        </w:rPr>
        <w:t xml:space="preserve">t </w:t>
      </w:r>
      <w:r w:rsidRPr="00DE5433">
        <w:rPr>
          <w:rFonts w:cstheme="minorHAnsi"/>
          <w:sz w:val="24"/>
          <w:szCs w:val="24"/>
        </w:rPr>
        <w:t xml:space="preserve">= total calories of the basket; </w:t>
      </w:r>
      <w:proofErr w:type="spellStart"/>
      <w:r w:rsidRPr="00DE5433">
        <w:rPr>
          <w:rFonts w:cstheme="minorHAnsi"/>
          <w:sz w:val="24"/>
          <w:szCs w:val="24"/>
        </w:rPr>
        <w:t>Cal</w:t>
      </w:r>
      <w:r w:rsidRPr="00DE5433">
        <w:rPr>
          <w:rFonts w:cstheme="minorHAnsi"/>
          <w:sz w:val="24"/>
          <w:szCs w:val="24"/>
          <w:vertAlign w:val="subscript"/>
        </w:rPr>
        <w:t>b</w:t>
      </w:r>
      <w:proofErr w:type="spellEnd"/>
      <w:r w:rsidRPr="00DE5433">
        <w:rPr>
          <w:rFonts w:cstheme="minorHAnsi"/>
          <w:sz w:val="24"/>
          <w:szCs w:val="24"/>
          <w:vertAlign w:val="subscript"/>
        </w:rPr>
        <w:t xml:space="preserve"> </w:t>
      </w:r>
      <w:r w:rsidRPr="00DE5433">
        <w:rPr>
          <w:rFonts w:cstheme="minorHAnsi"/>
          <w:sz w:val="24"/>
          <w:szCs w:val="24"/>
        </w:rPr>
        <w:t xml:space="preserve">= calories from bread; </w:t>
      </w:r>
      <w:proofErr w:type="spellStart"/>
      <w:r w:rsidRPr="00DE5433">
        <w:rPr>
          <w:rFonts w:cstheme="minorHAnsi"/>
          <w:sz w:val="24"/>
          <w:szCs w:val="24"/>
        </w:rPr>
        <w:t>Cal</w:t>
      </w:r>
      <w:r w:rsidRPr="00DE5433">
        <w:rPr>
          <w:rFonts w:cstheme="minorHAnsi"/>
          <w:sz w:val="24"/>
          <w:szCs w:val="24"/>
          <w:vertAlign w:val="subscript"/>
        </w:rPr>
        <w:t>w</w:t>
      </w:r>
      <w:proofErr w:type="spellEnd"/>
      <w:r w:rsidRPr="00DE5433">
        <w:rPr>
          <w:rFonts w:cstheme="minorHAnsi"/>
          <w:sz w:val="24"/>
          <w:szCs w:val="24"/>
          <w:vertAlign w:val="subscript"/>
        </w:rPr>
        <w:t xml:space="preserve"> </w:t>
      </w:r>
      <w:r w:rsidRPr="00DE5433">
        <w:rPr>
          <w:rFonts w:cstheme="minorHAnsi"/>
          <w:sz w:val="24"/>
          <w:szCs w:val="24"/>
        </w:rPr>
        <w:t>= calories from wine; Cal</w:t>
      </w:r>
      <w:r w:rsidRPr="00DE5433">
        <w:rPr>
          <w:rFonts w:cstheme="minorHAnsi"/>
          <w:sz w:val="24"/>
          <w:szCs w:val="24"/>
          <w:vertAlign w:val="subscript"/>
        </w:rPr>
        <w:t xml:space="preserve">p </w:t>
      </w:r>
      <w:r w:rsidRPr="00DE5433">
        <w:rPr>
          <w:rFonts w:cstheme="minorHAnsi"/>
          <w:sz w:val="24"/>
          <w:szCs w:val="24"/>
        </w:rPr>
        <w:t>= calories/day from each product:</w:t>
      </w:r>
    </w:p>
    <w:p w14:paraId="1DFB6002" w14:textId="77777777" w:rsidR="003B256B" w:rsidRPr="00DE5433" w:rsidRDefault="003B256B" w:rsidP="003B256B">
      <w:pPr>
        <w:spacing w:line="360" w:lineRule="auto"/>
        <w:jc w:val="both"/>
        <w:rPr>
          <w:rFonts w:cstheme="minorHAnsi"/>
          <w:sz w:val="24"/>
          <w:szCs w:val="24"/>
        </w:rPr>
      </w:pPr>
      <m:oMathPara>
        <m:oMathParaPr>
          <m:jc m:val="left"/>
        </m:oMathParaPr>
        <m:oMath>
          <m:r>
            <w:rPr>
              <w:rFonts w:ascii="Cambria Math" w:hAnsi="Cambria Math" w:cstheme="minorHAnsi"/>
              <w:sz w:val="24"/>
              <w:szCs w:val="24"/>
            </w:rPr>
            <m:t>W=</m:t>
          </m:r>
          <m:f>
            <m:fPr>
              <m:ctrlPr>
                <w:rPr>
                  <w:rFonts w:ascii="Cambria Math" w:hAnsi="Cambria Math" w:cstheme="minorHAnsi"/>
                  <w:sz w:val="24"/>
                  <w:szCs w:val="24"/>
                </w:rPr>
              </m:ctrlPr>
            </m:fPr>
            <m:num>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Cal</m:t>
                  </m:r>
                </m:e>
                <m:sub>
                  <m:r>
                    <w:rPr>
                      <w:rFonts w:ascii="Cambria Math" w:hAnsi="Cambria Math" w:cstheme="minorHAnsi"/>
                      <w:sz w:val="24"/>
                      <w:szCs w:val="24"/>
                      <w:vertAlign w:val="subscript"/>
                    </w:rPr>
                    <m:t>p</m:t>
                  </m:r>
                </m:sub>
              </m:sSub>
              <m:r>
                <m:rPr>
                  <m:sty m:val="p"/>
                </m:rPr>
                <w:rPr>
                  <w:rFonts w:ascii="Cambria Math" w:hAnsi="Cambria Math" w:cstheme="minorHAnsi"/>
                  <w:sz w:val="24"/>
                  <w:szCs w:val="24"/>
                  <w:vertAlign w:val="subscript"/>
                </w:rPr>
                <m:t xml:space="preserve"> </m:t>
              </m:r>
            </m:num>
            <m:den>
              <m:r>
                <m:rPr>
                  <m:sty m:val="p"/>
                </m:rPr>
                <w:rPr>
                  <w:rFonts w:ascii="Cambria Math" w:hAnsi="Cambria Math" w:cstheme="minorHAnsi"/>
                  <w:sz w:val="24"/>
                  <w:szCs w:val="24"/>
                </w:rPr>
                <m:t xml:space="preserve">( </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Cal</m:t>
                  </m:r>
                </m:e>
                <m:sub>
                  <m:r>
                    <m:rPr>
                      <m:sty m:val="p"/>
                    </m:rPr>
                    <w:rPr>
                      <w:rFonts w:ascii="Cambria Math" w:hAnsi="Cambria Math" w:cstheme="minorHAnsi"/>
                      <w:sz w:val="24"/>
                      <w:szCs w:val="24"/>
                      <w:vertAlign w:val="subscript"/>
                    </w:rPr>
                    <m:t>t</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Cal</m:t>
                  </m:r>
                </m:e>
                <m:sub>
                  <m:r>
                    <m:rPr>
                      <m:sty m:val="p"/>
                    </m:rPr>
                    <w:rPr>
                      <w:rFonts w:ascii="Cambria Math" w:hAnsi="Cambria Math" w:cstheme="minorHAnsi"/>
                      <w:sz w:val="24"/>
                      <w:szCs w:val="24"/>
                      <w:vertAlign w:val="subscript"/>
                    </w:rPr>
                    <m:t>b</m:t>
                  </m:r>
                </m:sub>
              </m:sSub>
              <m:r>
                <w:rPr>
                  <w:rFonts w:ascii="Cambria Math" w:hAnsi="Cambria Math" w:cstheme="minorHAnsi"/>
                  <w:sz w:val="24"/>
                  <w:szCs w:val="24"/>
                  <w:vertAlign w:val="subscript"/>
                </w:rPr>
                <m:t>-</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Cal</m:t>
                  </m:r>
                </m:e>
                <m:sub>
                  <m:r>
                    <m:rPr>
                      <m:sty m:val="p"/>
                    </m:rPr>
                    <w:rPr>
                      <w:rFonts w:ascii="Cambria Math" w:hAnsi="Cambria Math" w:cstheme="minorHAnsi"/>
                      <w:sz w:val="24"/>
                      <w:szCs w:val="24"/>
                      <w:vertAlign w:val="subscript"/>
                    </w:rPr>
                    <m:t>w</m:t>
                  </m:r>
                </m:sub>
              </m:sSub>
              <m:r>
                <m:rPr>
                  <m:sty m:val="p"/>
                </m:rPr>
                <w:rPr>
                  <w:rFonts w:ascii="Cambria Math" w:hAnsi="Cambria Math" w:cstheme="minorHAnsi"/>
                  <w:sz w:val="24"/>
                  <w:szCs w:val="24"/>
                </w:rPr>
                <m:t>)</m:t>
              </m:r>
            </m:den>
          </m:f>
          <m:r>
            <w:rPr>
              <w:rFonts w:ascii="Cambria Math" w:hAnsi="Cambria Math" w:cstheme="minorHAnsi"/>
              <w:sz w:val="24"/>
              <w:szCs w:val="24"/>
            </w:rPr>
            <m:t>*100</m:t>
          </m:r>
        </m:oMath>
      </m:oMathPara>
    </w:p>
    <w:p w14:paraId="4F9EE991" w14:textId="77777777" w:rsidR="003B256B" w:rsidRPr="00DE5433" w:rsidRDefault="003B256B" w:rsidP="003B256B">
      <w:pPr>
        <w:spacing w:line="360" w:lineRule="auto"/>
        <w:jc w:val="both"/>
        <w:rPr>
          <w:rFonts w:cstheme="minorHAnsi"/>
          <w:sz w:val="24"/>
          <w:szCs w:val="24"/>
        </w:rPr>
      </w:pPr>
    </w:p>
    <w:p w14:paraId="1E734C66"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t xml:space="preserve">Thereafter, we calculated the average annual quantity of bread purchased based on the purchase of a fixed loaf (in Bologna), one loaf for three days (in Florence), or three loaves per day (in Milan) of different weights for a fixed price. As explained in the text, this calculation </w:t>
      </w:r>
      <w:proofErr w:type="gramStart"/>
      <w:r w:rsidRPr="00DE5433">
        <w:rPr>
          <w:rFonts w:cstheme="minorHAnsi"/>
          <w:sz w:val="24"/>
          <w:szCs w:val="24"/>
        </w:rPr>
        <w:t>is based on the assumption</w:t>
      </w:r>
      <w:proofErr w:type="gramEnd"/>
      <w:r w:rsidRPr="00DE5433">
        <w:rPr>
          <w:rFonts w:cstheme="minorHAnsi"/>
          <w:sz w:val="24"/>
          <w:szCs w:val="24"/>
        </w:rPr>
        <w:t xml:space="preserve"> that a person purchases the same number of loaves daily. In Florence, a loaf weighs an average </w:t>
      </w:r>
      <w:r w:rsidRPr="00DE5433">
        <w:rPr>
          <w:sz w:val="24"/>
          <w:szCs w:val="24"/>
        </w:rPr>
        <w:t xml:space="preserve">of 1.43 kg. Therefore, it </w:t>
      </w:r>
      <w:r w:rsidRPr="00DE5433">
        <w:rPr>
          <w:rFonts w:cstheme="minorHAnsi"/>
          <w:sz w:val="24"/>
          <w:szCs w:val="24"/>
        </w:rPr>
        <w:t>represent</w:t>
      </w:r>
      <w:r w:rsidRPr="00DE5433">
        <w:rPr>
          <w:sz w:val="24"/>
          <w:szCs w:val="24"/>
        </w:rPr>
        <w:t>s the quantity</w:t>
      </w:r>
      <w:r w:rsidRPr="00DE5433">
        <w:rPr>
          <w:rFonts w:cstheme="minorHAnsi"/>
          <w:sz w:val="24"/>
          <w:szCs w:val="24"/>
        </w:rPr>
        <w:t xml:space="preserve"> consumed in three days (on average, 0.48 kg/day). </w:t>
      </w:r>
      <w:proofErr w:type="spellStart"/>
      <w:r w:rsidRPr="00DE5433">
        <w:rPr>
          <w:rFonts w:cstheme="minorHAnsi"/>
          <w:sz w:val="24"/>
          <w:szCs w:val="24"/>
        </w:rPr>
        <w:t>Pult</w:t>
      </w:r>
      <w:proofErr w:type="spellEnd"/>
      <w:r w:rsidRPr="00DE5433">
        <w:rPr>
          <w:rFonts w:cstheme="minorHAnsi"/>
          <w:sz w:val="24"/>
          <w:szCs w:val="24"/>
        </w:rPr>
        <w:t xml:space="preserve"> </w:t>
      </w:r>
      <w:proofErr w:type="spellStart"/>
      <w:r w:rsidRPr="00DE5433">
        <w:rPr>
          <w:rFonts w:cstheme="minorHAnsi"/>
          <w:sz w:val="24"/>
          <w:szCs w:val="24"/>
        </w:rPr>
        <w:t>Quaglia</w:t>
      </w:r>
      <w:proofErr w:type="spellEnd"/>
      <w:r w:rsidRPr="00DE5433">
        <w:rPr>
          <w:rFonts w:cstheme="minorHAnsi"/>
          <w:sz w:val="24"/>
          <w:szCs w:val="24"/>
        </w:rPr>
        <w:t xml:space="preserve"> asserts that contemporary estimations suggest a daily consumption between 0.365 and 0.456 kg of bread in the eighteenth century;</w:t>
      </w:r>
      <w:r w:rsidRPr="00DE5433">
        <w:rPr>
          <w:rStyle w:val="Rimandonotaapidipagina"/>
          <w:rFonts w:cstheme="minorHAnsi"/>
          <w:sz w:val="24"/>
          <w:szCs w:val="24"/>
        </w:rPr>
        <w:footnoteReference w:id="38"/>
      </w:r>
      <w:r w:rsidRPr="00DE5433">
        <w:rPr>
          <w:rFonts w:cstheme="minorHAnsi"/>
          <w:sz w:val="24"/>
          <w:szCs w:val="24"/>
        </w:rPr>
        <w:t xml:space="preserve"> in Bologna, the loaf consumed every day weighed approximately 0.5 kg. In Milan, loaves weighed on average 0.21 kg; therefore, we assumed that at least two loaves were needed to attain a level of bread consumption, such as in the other two cities—that is, 0.42 kg on average. Calculating the daily purchase of bread (in kg) allowed us to suggest a caloric supply from this product, considering that </w:t>
      </w:r>
      <w:r>
        <w:rPr>
          <w:rFonts w:cstheme="minorHAnsi"/>
          <w:sz w:val="24"/>
          <w:szCs w:val="24"/>
        </w:rPr>
        <w:t>one</w:t>
      </w:r>
      <w:r w:rsidRPr="00DE5433">
        <w:rPr>
          <w:rFonts w:cstheme="minorHAnsi"/>
          <w:sz w:val="24"/>
          <w:szCs w:val="24"/>
        </w:rPr>
        <w:t xml:space="preserve"> kg of bread supplies 2,450 calories.</w:t>
      </w:r>
    </w:p>
    <w:p w14:paraId="4846AE09" w14:textId="77777777" w:rsidR="003B256B" w:rsidRPr="00DE5433" w:rsidRDefault="003B256B" w:rsidP="003B256B">
      <w:pPr>
        <w:spacing w:line="360" w:lineRule="auto"/>
        <w:jc w:val="both"/>
        <w:rPr>
          <w:rFonts w:cstheme="minorHAnsi"/>
          <w:sz w:val="24"/>
          <w:szCs w:val="24"/>
        </w:rPr>
      </w:pPr>
      <w:r w:rsidRPr="00DE5433">
        <w:rPr>
          <w:rFonts w:cstheme="minorHAnsi"/>
          <w:sz w:val="24"/>
          <w:szCs w:val="24"/>
        </w:rPr>
        <w:lastRenderedPageBreak/>
        <w:t xml:space="preserve">After calculating the caloric intake from bread and wine (550 calories in pure wine CBs and 275 calories in half-wine CBs), the remaining calories required to obtain 2,500 calories/day were distributed according to the percentages mentioned above. Thus, we calculated a dynamic CB, resulting in </w:t>
      </w:r>
      <w:r w:rsidRPr="00DE5433">
        <w:rPr>
          <w:sz w:val="24"/>
          <w:szCs w:val="24"/>
        </w:rPr>
        <w:t>the dynamic costs of the CBs themselves, in which the volume</w:t>
      </w:r>
      <w:r w:rsidRPr="00DE5433">
        <w:rPr>
          <w:rFonts w:cstheme="minorHAnsi"/>
          <w:sz w:val="24"/>
          <w:szCs w:val="24"/>
        </w:rPr>
        <w:t xml:space="preserve"> of wine (or half wine) consumed varied according to the variations in bread weight. Table 6 shows the final cost</w:t>
      </w:r>
      <w:r w:rsidRPr="00DE5433">
        <w:rPr>
          <w:sz w:val="24"/>
          <w:szCs w:val="24"/>
        </w:rPr>
        <w:t>s of the CBs</w:t>
      </w:r>
      <w:r w:rsidRPr="00DE5433">
        <w:rPr>
          <w:rFonts w:cstheme="minorHAnsi"/>
          <w:sz w:val="24"/>
          <w:szCs w:val="24"/>
        </w:rPr>
        <w:t xml:space="preserve"> in Bologna, Milan, and Florence.</w:t>
      </w:r>
    </w:p>
    <w:p w14:paraId="5A8F65F6" w14:textId="77777777" w:rsidR="003B256B" w:rsidRPr="00DE5433" w:rsidRDefault="003B256B" w:rsidP="003B256B">
      <w:pPr>
        <w:spacing w:after="0" w:line="360" w:lineRule="auto"/>
        <w:jc w:val="both"/>
        <w:rPr>
          <w:sz w:val="24"/>
          <w:szCs w:val="24"/>
        </w:rPr>
      </w:pPr>
    </w:p>
    <w:p w14:paraId="199AFA1B" w14:textId="77777777" w:rsidR="003B256B" w:rsidRPr="00324B5E" w:rsidRDefault="003B256B" w:rsidP="003B256B">
      <w:pPr>
        <w:spacing w:line="360" w:lineRule="auto"/>
        <w:jc w:val="center"/>
        <w:rPr>
          <w:rFonts w:cstheme="minorHAnsi"/>
          <w:b/>
          <w:bCs/>
          <w:sz w:val="24"/>
          <w:szCs w:val="24"/>
        </w:rPr>
      </w:pPr>
      <w:r w:rsidRPr="00324B5E">
        <w:rPr>
          <w:rFonts w:cstheme="minorHAnsi"/>
          <w:b/>
          <w:bCs/>
          <w:sz w:val="24"/>
          <w:szCs w:val="24"/>
        </w:rPr>
        <w:t xml:space="preserve">Table </w:t>
      </w:r>
      <w:r>
        <w:rPr>
          <w:rFonts w:cstheme="minorHAnsi"/>
          <w:b/>
          <w:bCs/>
          <w:sz w:val="24"/>
          <w:szCs w:val="24"/>
        </w:rPr>
        <w:t>6</w:t>
      </w:r>
      <w:r w:rsidRPr="00324B5E">
        <w:rPr>
          <w:rFonts w:cstheme="minorHAnsi"/>
          <w:b/>
          <w:bCs/>
          <w:sz w:val="24"/>
          <w:szCs w:val="24"/>
        </w:rPr>
        <w:t xml:space="preserve"> approximately here</w:t>
      </w:r>
    </w:p>
    <w:p w14:paraId="59DA4812" w14:textId="77777777" w:rsidR="00794B58" w:rsidRDefault="00000000"/>
    <w:sectPr w:rsidR="00794B58">
      <w:foot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0536" w14:textId="77777777" w:rsidR="002E1C4A" w:rsidRDefault="002E1C4A" w:rsidP="003B256B">
      <w:pPr>
        <w:spacing w:after="0" w:line="240" w:lineRule="auto"/>
      </w:pPr>
      <w:r>
        <w:separator/>
      </w:r>
    </w:p>
  </w:endnote>
  <w:endnote w:type="continuationSeparator" w:id="0">
    <w:p w14:paraId="08A873BC" w14:textId="77777777" w:rsidR="002E1C4A" w:rsidRDefault="002E1C4A" w:rsidP="003B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0696" w14:textId="77777777" w:rsidR="006351A9" w:rsidRDefault="00000000">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01D2" w14:textId="77777777" w:rsidR="002E1C4A" w:rsidRDefault="002E1C4A" w:rsidP="003B256B">
      <w:pPr>
        <w:spacing w:after="0" w:line="240" w:lineRule="auto"/>
      </w:pPr>
      <w:r>
        <w:separator/>
      </w:r>
    </w:p>
  </w:footnote>
  <w:footnote w:type="continuationSeparator" w:id="0">
    <w:p w14:paraId="32FBFA8B" w14:textId="77777777" w:rsidR="002E1C4A" w:rsidRDefault="002E1C4A" w:rsidP="003B256B">
      <w:pPr>
        <w:spacing w:after="0" w:line="240" w:lineRule="auto"/>
      </w:pPr>
      <w:r>
        <w:continuationSeparator/>
      </w:r>
    </w:p>
  </w:footnote>
  <w:footnote w:id="1">
    <w:p w14:paraId="73C8DF5A" w14:textId="734BF95C" w:rsidR="00E269FE" w:rsidRPr="00D74BAA" w:rsidRDefault="00E269FE" w:rsidP="00D74BAA">
      <w:pPr>
        <w:pStyle w:val="Testonotaapidipagina"/>
        <w:spacing w:line="360" w:lineRule="auto"/>
        <w:jc w:val="both"/>
        <w:rPr>
          <w:sz w:val="22"/>
          <w:szCs w:val="22"/>
          <w:lang w:val="it-IT"/>
        </w:rPr>
      </w:pPr>
      <w:r w:rsidRPr="00D74BAA">
        <w:rPr>
          <w:rStyle w:val="Rimandonotaapidipagina"/>
          <w:sz w:val="22"/>
          <w:szCs w:val="22"/>
        </w:rPr>
        <w:footnoteRef/>
      </w:r>
      <w:r w:rsidRPr="00D74BAA">
        <w:rPr>
          <w:sz w:val="22"/>
          <w:szCs w:val="22"/>
        </w:rPr>
        <w:t xml:space="preserve"> </w:t>
      </w:r>
      <w:proofErr w:type="spellStart"/>
      <w:r w:rsidRPr="00D74BAA">
        <w:rPr>
          <w:sz w:val="22"/>
          <w:szCs w:val="22"/>
          <w:lang w:val="it-IT"/>
        </w:rPr>
        <w:t>Mariagi</w:t>
      </w:r>
      <w:proofErr w:type="spellEnd"/>
      <w:r w:rsidRPr="00D74BAA">
        <w:rPr>
          <w:sz w:val="22"/>
          <w:szCs w:val="22"/>
          <w:lang w:val="it-IT"/>
        </w:rPr>
        <w:t xml:space="preserve"> (M. </w:t>
      </w:r>
      <w:proofErr w:type="spellStart"/>
      <w:r w:rsidRPr="00D74BAA">
        <w:rPr>
          <w:sz w:val="22"/>
          <w:szCs w:val="22"/>
          <w:lang w:val="it-IT"/>
        </w:rPr>
        <w:t>Mariagi</w:t>
      </w:r>
      <w:proofErr w:type="spellEnd"/>
      <w:r w:rsidRPr="00D74BAA">
        <w:rPr>
          <w:sz w:val="22"/>
          <w:szCs w:val="22"/>
          <w:lang w:val="it-IT"/>
        </w:rPr>
        <w:t xml:space="preserve">, </w:t>
      </w:r>
      <w:r w:rsidRPr="00D74BAA">
        <w:rPr>
          <w:i/>
          <w:iCs/>
          <w:sz w:val="22"/>
          <w:szCs w:val="22"/>
          <w:lang w:val="it-IT"/>
        </w:rPr>
        <w:t>Moneta e credito a Bologna dal Rinascimento all'Unità Nazionale</w:t>
      </w:r>
      <w:r w:rsidRPr="00D74BAA">
        <w:rPr>
          <w:sz w:val="22"/>
          <w:szCs w:val="22"/>
          <w:lang w:val="it-IT"/>
        </w:rPr>
        <w:t xml:space="preserve"> (Bologna, 1980), 241) </w:t>
      </w:r>
      <w:proofErr w:type="spellStart"/>
      <w:r w:rsidRPr="00D74BAA">
        <w:rPr>
          <w:sz w:val="22"/>
          <w:szCs w:val="22"/>
          <w:lang w:val="it-IT"/>
        </w:rPr>
        <w:t>records</w:t>
      </w:r>
      <w:proofErr w:type="spellEnd"/>
      <w:r w:rsidRPr="00D74BAA">
        <w:rPr>
          <w:sz w:val="22"/>
          <w:szCs w:val="22"/>
          <w:lang w:val="it-IT"/>
        </w:rPr>
        <w:t xml:space="preserve"> the </w:t>
      </w:r>
      <w:proofErr w:type="spellStart"/>
      <w:r w:rsidRPr="00D74BAA">
        <w:rPr>
          <w:sz w:val="22"/>
          <w:szCs w:val="22"/>
          <w:lang w:val="it-IT"/>
        </w:rPr>
        <w:t>exchange</w:t>
      </w:r>
      <w:proofErr w:type="spellEnd"/>
      <w:r w:rsidRPr="00D74BAA">
        <w:rPr>
          <w:sz w:val="22"/>
          <w:szCs w:val="22"/>
          <w:lang w:val="it-IT"/>
        </w:rPr>
        <w:t xml:space="preserve"> ratio </w:t>
      </w:r>
      <w:proofErr w:type="spellStart"/>
      <w:r w:rsidRPr="00D74BAA">
        <w:rPr>
          <w:sz w:val="22"/>
          <w:szCs w:val="22"/>
          <w:lang w:val="it-IT"/>
        </w:rPr>
        <w:t>between</w:t>
      </w:r>
      <w:proofErr w:type="spellEnd"/>
      <w:r w:rsidRPr="00D74BAA">
        <w:rPr>
          <w:sz w:val="22"/>
          <w:szCs w:val="22"/>
          <w:lang w:val="it-IT"/>
        </w:rPr>
        <w:t xml:space="preserve"> the Bolognese </w:t>
      </w:r>
      <w:r w:rsidRPr="00D74BAA">
        <w:rPr>
          <w:i/>
          <w:iCs/>
          <w:sz w:val="22"/>
          <w:szCs w:val="22"/>
          <w:lang w:val="it-IT"/>
        </w:rPr>
        <w:t>soldi</w:t>
      </w:r>
      <w:r w:rsidRPr="00D74BAA">
        <w:rPr>
          <w:sz w:val="22"/>
          <w:szCs w:val="22"/>
          <w:lang w:val="it-IT"/>
        </w:rPr>
        <w:t xml:space="preserve"> and the Roman </w:t>
      </w:r>
      <w:r w:rsidRPr="00D74BAA">
        <w:rPr>
          <w:i/>
          <w:iCs/>
          <w:sz w:val="22"/>
          <w:szCs w:val="22"/>
          <w:lang w:val="it-IT"/>
        </w:rPr>
        <w:t>Zecchino d’oro</w:t>
      </w:r>
      <w:r w:rsidRPr="00D74BAA">
        <w:rPr>
          <w:sz w:val="22"/>
          <w:szCs w:val="22"/>
          <w:lang w:val="it-IT"/>
        </w:rPr>
        <w:t xml:space="preserve">. </w:t>
      </w:r>
      <w:proofErr w:type="spellStart"/>
      <w:r w:rsidRPr="00D74BAA">
        <w:rPr>
          <w:sz w:val="22"/>
          <w:szCs w:val="22"/>
          <w:lang w:val="it-IT"/>
        </w:rPr>
        <w:t>Then</w:t>
      </w:r>
      <w:proofErr w:type="spellEnd"/>
      <w:r w:rsidRPr="00D74BAA">
        <w:rPr>
          <w:sz w:val="22"/>
          <w:szCs w:val="22"/>
          <w:lang w:val="it-IT"/>
        </w:rPr>
        <w:t xml:space="preserve">, </w:t>
      </w:r>
      <w:proofErr w:type="spellStart"/>
      <w:r w:rsidRPr="00D74BAA">
        <w:rPr>
          <w:sz w:val="22"/>
          <w:szCs w:val="22"/>
          <w:lang w:val="it-IT"/>
        </w:rPr>
        <w:t>we</w:t>
      </w:r>
      <w:proofErr w:type="spellEnd"/>
      <w:r w:rsidRPr="00D74BAA">
        <w:rPr>
          <w:sz w:val="22"/>
          <w:szCs w:val="22"/>
          <w:lang w:val="it-IT"/>
        </w:rPr>
        <w:t xml:space="preserve"> </w:t>
      </w:r>
      <w:proofErr w:type="spellStart"/>
      <w:r w:rsidRPr="00D74BAA">
        <w:rPr>
          <w:sz w:val="22"/>
          <w:szCs w:val="22"/>
          <w:lang w:val="it-IT"/>
        </w:rPr>
        <w:t>calculated</w:t>
      </w:r>
      <w:proofErr w:type="spellEnd"/>
      <w:r w:rsidRPr="00D74BAA">
        <w:rPr>
          <w:sz w:val="22"/>
          <w:szCs w:val="22"/>
          <w:lang w:val="it-IT"/>
        </w:rPr>
        <w:t xml:space="preserve"> the </w:t>
      </w:r>
      <w:proofErr w:type="spellStart"/>
      <w:r w:rsidRPr="00D74BAA">
        <w:rPr>
          <w:sz w:val="22"/>
          <w:szCs w:val="22"/>
          <w:lang w:val="it-IT"/>
        </w:rPr>
        <w:t>variations</w:t>
      </w:r>
      <w:proofErr w:type="spellEnd"/>
      <w:r w:rsidRPr="00D74BAA">
        <w:rPr>
          <w:sz w:val="22"/>
          <w:szCs w:val="22"/>
          <w:lang w:val="it-IT"/>
        </w:rPr>
        <w:t xml:space="preserve"> in the </w:t>
      </w:r>
      <w:proofErr w:type="spellStart"/>
      <w:r w:rsidRPr="00D74BAA">
        <w:rPr>
          <w:sz w:val="22"/>
          <w:szCs w:val="22"/>
          <w:lang w:val="it-IT"/>
        </w:rPr>
        <w:t>value</w:t>
      </w:r>
      <w:proofErr w:type="spellEnd"/>
      <w:r w:rsidRPr="00D74BAA">
        <w:rPr>
          <w:sz w:val="22"/>
          <w:szCs w:val="22"/>
          <w:lang w:val="it-IT"/>
        </w:rPr>
        <w:t xml:space="preserve"> of the Zecchino d’oro in </w:t>
      </w:r>
      <w:proofErr w:type="spellStart"/>
      <w:r w:rsidRPr="00D74BAA">
        <w:rPr>
          <w:sz w:val="22"/>
          <w:szCs w:val="22"/>
          <w:lang w:val="it-IT"/>
        </w:rPr>
        <w:t>terms</w:t>
      </w:r>
      <w:proofErr w:type="spellEnd"/>
      <w:r w:rsidRPr="00D74BAA">
        <w:rPr>
          <w:sz w:val="22"/>
          <w:szCs w:val="22"/>
          <w:lang w:val="it-IT"/>
        </w:rPr>
        <w:t xml:space="preserve"> of silver </w:t>
      </w:r>
      <w:r w:rsidRPr="00D74BAA">
        <w:rPr>
          <w:i/>
          <w:iCs/>
          <w:sz w:val="22"/>
          <w:szCs w:val="22"/>
          <w:lang w:val="it-IT"/>
        </w:rPr>
        <w:t>lire italiane</w:t>
      </w:r>
      <w:r w:rsidRPr="00D74BAA">
        <w:rPr>
          <w:sz w:val="22"/>
          <w:szCs w:val="22"/>
          <w:lang w:val="it-IT"/>
        </w:rPr>
        <w:t xml:space="preserve"> (</w:t>
      </w:r>
      <w:r w:rsidRPr="00D74BAA">
        <w:rPr>
          <w:rFonts w:cstheme="minorHAnsi"/>
          <w:sz w:val="22"/>
          <w:szCs w:val="22"/>
        </w:rPr>
        <w:t xml:space="preserve">A. </w:t>
      </w:r>
      <w:r w:rsidRPr="00D74BAA">
        <w:rPr>
          <w:rFonts w:cstheme="minorHAnsi"/>
          <w:color w:val="2A2A2A"/>
          <w:sz w:val="22"/>
          <w:szCs w:val="22"/>
          <w:shd w:val="clear" w:color="auto" w:fill="FFFFFF"/>
        </w:rPr>
        <w:t xml:space="preserve">Martini, </w:t>
      </w:r>
      <w:proofErr w:type="spellStart"/>
      <w:r w:rsidRPr="00D74BAA">
        <w:rPr>
          <w:rFonts w:cstheme="minorHAnsi"/>
          <w:i/>
          <w:iCs/>
          <w:color w:val="2A2A2A"/>
          <w:sz w:val="22"/>
          <w:szCs w:val="22"/>
          <w:shd w:val="clear" w:color="auto" w:fill="FFFFFF"/>
        </w:rPr>
        <w:t>Manuale</w:t>
      </w:r>
      <w:proofErr w:type="spellEnd"/>
      <w:r w:rsidRPr="00D74BAA">
        <w:rPr>
          <w:rFonts w:cstheme="minorHAnsi"/>
          <w:i/>
          <w:iCs/>
          <w:color w:val="2A2A2A"/>
          <w:sz w:val="22"/>
          <w:szCs w:val="22"/>
          <w:shd w:val="clear" w:color="auto" w:fill="FFFFFF"/>
        </w:rPr>
        <w:t xml:space="preserve"> di </w:t>
      </w:r>
      <w:proofErr w:type="spellStart"/>
      <w:r w:rsidRPr="00D74BAA">
        <w:rPr>
          <w:rFonts w:cstheme="minorHAnsi"/>
          <w:i/>
          <w:iCs/>
          <w:color w:val="2A2A2A"/>
          <w:sz w:val="22"/>
          <w:szCs w:val="22"/>
          <w:shd w:val="clear" w:color="auto" w:fill="FFFFFF"/>
        </w:rPr>
        <w:t>metrologia</w:t>
      </w:r>
      <w:proofErr w:type="spellEnd"/>
      <w:r w:rsidRPr="00D74BAA">
        <w:rPr>
          <w:rFonts w:cstheme="minorHAnsi"/>
          <w:i/>
          <w:iCs/>
          <w:color w:val="2A2A2A"/>
          <w:sz w:val="22"/>
          <w:szCs w:val="22"/>
          <w:shd w:val="clear" w:color="auto" w:fill="FFFFFF"/>
        </w:rPr>
        <w:t xml:space="preserve">, ossia </w:t>
      </w:r>
      <w:proofErr w:type="spellStart"/>
      <w:r w:rsidRPr="00D74BAA">
        <w:rPr>
          <w:rFonts w:cstheme="minorHAnsi"/>
          <w:i/>
          <w:iCs/>
          <w:color w:val="2A2A2A"/>
          <w:sz w:val="22"/>
          <w:szCs w:val="22"/>
          <w:shd w:val="clear" w:color="auto" w:fill="FFFFFF"/>
        </w:rPr>
        <w:t>misure</w:t>
      </w:r>
      <w:proofErr w:type="spellEnd"/>
      <w:r w:rsidRPr="00D74BAA">
        <w:rPr>
          <w:rFonts w:cstheme="minorHAnsi"/>
          <w:i/>
          <w:iCs/>
          <w:color w:val="2A2A2A"/>
          <w:sz w:val="22"/>
          <w:szCs w:val="22"/>
          <w:shd w:val="clear" w:color="auto" w:fill="FFFFFF"/>
        </w:rPr>
        <w:t xml:space="preserve">, pesi e </w:t>
      </w:r>
      <w:proofErr w:type="spellStart"/>
      <w:r w:rsidRPr="00D74BAA">
        <w:rPr>
          <w:rFonts w:cstheme="minorHAnsi"/>
          <w:i/>
          <w:iCs/>
          <w:color w:val="2A2A2A"/>
          <w:sz w:val="22"/>
          <w:szCs w:val="22"/>
          <w:shd w:val="clear" w:color="auto" w:fill="FFFFFF"/>
        </w:rPr>
        <w:t>monete</w:t>
      </w:r>
      <w:proofErr w:type="spellEnd"/>
      <w:r w:rsidRPr="00D74BAA">
        <w:rPr>
          <w:rFonts w:cstheme="minorHAnsi"/>
          <w:i/>
          <w:iCs/>
          <w:color w:val="2A2A2A"/>
          <w:sz w:val="22"/>
          <w:szCs w:val="22"/>
          <w:shd w:val="clear" w:color="auto" w:fill="FFFFFF"/>
        </w:rPr>
        <w:t xml:space="preserve"> in </w:t>
      </w:r>
      <w:proofErr w:type="spellStart"/>
      <w:r w:rsidRPr="00D74BAA">
        <w:rPr>
          <w:rFonts w:cstheme="minorHAnsi"/>
          <w:i/>
          <w:iCs/>
          <w:color w:val="2A2A2A"/>
          <w:sz w:val="22"/>
          <w:szCs w:val="22"/>
          <w:shd w:val="clear" w:color="auto" w:fill="FFFFFF"/>
        </w:rPr>
        <w:t>uso</w:t>
      </w:r>
      <w:proofErr w:type="spellEnd"/>
      <w:r w:rsidRPr="00D74BAA">
        <w:rPr>
          <w:rFonts w:cstheme="minorHAnsi"/>
          <w:i/>
          <w:iCs/>
          <w:color w:val="2A2A2A"/>
          <w:sz w:val="22"/>
          <w:szCs w:val="22"/>
          <w:shd w:val="clear" w:color="auto" w:fill="FFFFFF"/>
        </w:rPr>
        <w:t xml:space="preserve"> </w:t>
      </w:r>
      <w:proofErr w:type="spellStart"/>
      <w:r w:rsidRPr="00D74BAA">
        <w:rPr>
          <w:rFonts w:cstheme="minorHAnsi"/>
          <w:i/>
          <w:iCs/>
          <w:color w:val="2A2A2A"/>
          <w:sz w:val="22"/>
          <w:szCs w:val="22"/>
          <w:shd w:val="clear" w:color="auto" w:fill="FFFFFF"/>
        </w:rPr>
        <w:t>attualmente</w:t>
      </w:r>
      <w:proofErr w:type="spellEnd"/>
      <w:r w:rsidRPr="00D74BAA">
        <w:rPr>
          <w:rFonts w:cstheme="minorHAnsi"/>
          <w:i/>
          <w:iCs/>
          <w:color w:val="2A2A2A"/>
          <w:sz w:val="22"/>
          <w:szCs w:val="22"/>
          <w:shd w:val="clear" w:color="auto" w:fill="FFFFFF"/>
        </w:rPr>
        <w:t xml:space="preserve"> e </w:t>
      </w:r>
      <w:proofErr w:type="spellStart"/>
      <w:r w:rsidRPr="00D74BAA">
        <w:rPr>
          <w:rFonts w:cstheme="minorHAnsi"/>
          <w:i/>
          <w:iCs/>
          <w:color w:val="2A2A2A"/>
          <w:sz w:val="22"/>
          <w:szCs w:val="22"/>
          <w:shd w:val="clear" w:color="auto" w:fill="FFFFFF"/>
        </w:rPr>
        <w:t>anticamente</w:t>
      </w:r>
      <w:proofErr w:type="spellEnd"/>
      <w:r w:rsidRPr="00D74BAA">
        <w:rPr>
          <w:rFonts w:cstheme="minorHAnsi"/>
          <w:i/>
          <w:iCs/>
          <w:color w:val="2A2A2A"/>
          <w:sz w:val="22"/>
          <w:szCs w:val="22"/>
          <w:shd w:val="clear" w:color="auto" w:fill="FFFFFF"/>
        </w:rPr>
        <w:t xml:space="preserve"> </w:t>
      </w:r>
      <w:proofErr w:type="spellStart"/>
      <w:r w:rsidRPr="00D74BAA">
        <w:rPr>
          <w:rFonts w:cstheme="minorHAnsi"/>
          <w:i/>
          <w:iCs/>
          <w:color w:val="2A2A2A"/>
          <w:sz w:val="22"/>
          <w:szCs w:val="22"/>
          <w:shd w:val="clear" w:color="auto" w:fill="FFFFFF"/>
        </w:rPr>
        <w:t>presso</w:t>
      </w:r>
      <w:proofErr w:type="spellEnd"/>
      <w:r w:rsidRPr="00D74BAA">
        <w:rPr>
          <w:rFonts w:cstheme="minorHAnsi"/>
          <w:i/>
          <w:iCs/>
          <w:color w:val="2A2A2A"/>
          <w:sz w:val="22"/>
          <w:szCs w:val="22"/>
          <w:shd w:val="clear" w:color="auto" w:fill="FFFFFF"/>
        </w:rPr>
        <w:t xml:space="preserve"> tutti </w:t>
      </w:r>
      <w:proofErr w:type="spellStart"/>
      <w:r w:rsidRPr="00D74BAA">
        <w:rPr>
          <w:rFonts w:cstheme="minorHAnsi"/>
          <w:i/>
          <w:iCs/>
          <w:color w:val="2A2A2A"/>
          <w:sz w:val="22"/>
          <w:szCs w:val="22"/>
          <w:shd w:val="clear" w:color="auto" w:fill="FFFFFF"/>
        </w:rPr>
        <w:t>i</w:t>
      </w:r>
      <w:proofErr w:type="spellEnd"/>
      <w:r w:rsidRPr="00D74BAA">
        <w:rPr>
          <w:rFonts w:cstheme="minorHAnsi"/>
          <w:i/>
          <w:iCs/>
          <w:color w:val="2A2A2A"/>
          <w:sz w:val="22"/>
          <w:szCs w:val="22"/>
          <w:shd w:val="clear" w:color="auto" w:fill="FFFFFF"/>
        </w:rPr>
        <w:t xml:space="preserve"> </w:t>
      </w:r>
      <w:proofErr w:type="spellStart"/>
      <w:r w:rsidRPr="00D74BAA">
        <w:rPr>
          <w:rFonts w:cstheme="minorHAnsi"/>
          <w:i/>
          <w:iCs/>
          <w:color w:val="2A2A2A"/>
          <w:sz w:val="22"/>
          <w:szCs w:val="22"/>
          <w:shd w:val="clear" w:color="auto" w:fill="FFFFFF"/>
        </w:rPr>
        <w:t>popoli</w:t>
      </w:r>
      <w:proofErr w:type="spellEnd"/>
      <w:r w:rsidRPr="00D74BAA">
        <w:rPr>
          <w:rFonts w:cstheme="minorHAnsi"/>
          <w:color w:val="2A2A2A"/>
          <w:sz w:val="22"/>
          <w:szCs w:val="22"/>
          <w:shd w:val="clear" w:color="auto" w:fill="FFFFFF"/>
        </w:rPr>
        <w:t xml:space="preserve"> (Turin, 1883)</w:t>
      </w:r>
      <w:r w:rsidRPr="00D74BAA">
        <w:rPr>
          <w:rFonts w:cstheme="minorHAnsi"/>
          <w:color w:val="2A2A2A"/>
          <w:sz w:val="22"/>
          <w:szCs w:val="22"/>
          <w:shd w:val="clear" w:color="auto" w:fill="FFFFFF"/>
        </w:rPr>
        <w:t xml:space="preserve">, </w:t>
      </w:r>
      <w:r w:rsidR="00D74BAA" w:rsidRPr="00D74BAA">
        <w:rPr>
          <w:rFonts w:cstheme="minorHAnsi"/>
          <w:color w:val="2A2A2A"/>
          <w:sz w:val="22"/>
          <w:szCs w:val="22"/>
          <w:shd w:val="clear" w:color="auto" w:fill="FFFFFF"/>
        </w:rPr>
        <w:t>617-19)</w:t>
      </w:r>
      <w:r w:rsidRPr="00D74BAA">
        <w:rPr>
          <w:rFonts w:cstheme="minorHAnsi"/>
          <w:color w:val="2A2A2A"/>
          <w:sz w:val="22"/>
          <w:szCs w:val="22"/>
          <w:shd w:val="clear" w:color="auto" w:fill="FFFFFF"/>
        </w:rPr>
        <w:t>,</w:t>
      </w:r>
      <w:r w:rsidR="00D74BAA">
        <w:rPr>
          <w:rFonts w:cstheme="minorHAnsi"/>
          <w:color w:val="2A2A2A"/>
          <w:sz w:val="22"/>
          <w:szCs w:val="22"/>
          <w:shd w:val="clear" w:color="auto" w:fill="FFFFFF"/>
        </w:rPr>
        <w:t xml:space="preserve"> </w:t>
      </w:r>
      <w:r w:rsidRPr="00D74BAA">
        <w:rPr>
          <w:sz w:val="22"/>
          <w:szCs w:val="22"/>
          <w:lang w:val="it-IT"/>
        </w:rPr>
        <w:t xml:space="preserve">and in </w:t>
      </w:r>
      <w:proofErr w:type="spellStart"/>
      <w:r w:rsidRPr="00D74BAA">
        <w:rPr>
          <w:sz w:val="22"/>
          <w:szCs w:val="22"/>
          <w:lang w:val="it-IT"/>
        </w:rPr>
        <w:t>this</w:t>
      </w:r>
      <w:proofErr w:type="spellEnd"/>
      <w:r w:rsidRPr="00D74BAA">
        <w:rPr>
          <w:sz w:val="22"/>
          <w:szCs w:val="22"/>
          <w:lang w:val="it-IT"/>
        </w:rPr>
        <w:t xml:space="preserve"> way </w:t>
      </w:r>
      <w:proofErr w:type="spellStart"/>
      <w:r w:rsidRPr="00D74BAA">
        <w:rPr>
          <w:sz w:val="22"/>
          <w:szCs w:val="22"/>
          <w:lang w:val="it-IT"/>
        </w:rPr>
        <w:t>we</w:t>
      </w:r>
      <w:proofErr w:type="spellEnd"/>
      <w:r w:rsidRPr="00D74BAA">
        <w:rPr>
          <w:sz w:val="22"/>
          <w:szCs w:val="22"/>
          <w:lang w:val="it-IT"/>
        </w:rPr>
        <w:t xml:space="preserve"> </w:t>
      </w:r>
      <w:proofErr w:type="spellStart"/>
      <w:r w:rsidRPr="00D74BAA">
        <w:rPr>
          <w:sz w:val="22"/>
          <w:szCs w:val="22"/>
          <w:lang w:val="it-IT"/>
        </w:rPr>
        <w:t>obtained</w:t>
      </w:r>
      <w:proofErr w:type="spellEnd"/>
      <w:r w:rsidRPr="00D74BAA">
        <w:rPr>
          <w:sz w:val="22"/>
          <w:szCs w:val="22"/>
          <w:lang w:val="it-IT"/>
        </w:rPr>
        <w:t xml:space="preserve"> the silver </w:t>
      </w:r>
      <w:proofErr w:type="spellStart"/>
      <w:r w:rsidRPr="00D74BAA">
        <w:rPr>
          <w:sz w:val="22"/>
          <w:szCs w:val="22"/>
          <w:lang w:val="it-IT"/>
        </w:rPr>
        <w:t>value</w:t>
      </w:r>
      <w:proofErr w:type="spellEnd"/>
      <w:r w:rsidRPr="00D74BAA">
        <w:rPr>
          <w:sz w:val="22"/>
          <w:szCs w:val="22"/>
          <w:lang w:val="it-IT"/>
        </w:rPr>
        <w:t xml:space="preserve"> of the Bolognese </w:t>
      </w:r>
      <w:r w:rsidRPr="00D74BAA">
        <w:rPr>
          <w:i/>
          <w:iCs/>
          <w:sz w:val="22"/>
          <w:szCs w:val="22"/>
          <w:lang w:val="it-IT"/>
        </w:rPr>
        <w:t>lira</w:t>
      </w:r>
      <w:r w:rsidRPr="00D74BAA">
        <w:rPr>
          <w:sz w:val="22"/>
          <w:szCs w:val="22"/>
          <w:lang w:val="it-IT"/>
        </w:rPr>
        <w:t>.</w:t>
      </w:r>
    </w:p>
  </w:footnote>
  <w:footnote w:id="2">
    <w:p w14:paraId="4A476E46" w14:textId="7AEDDE8B" w:rsidR="003B256B" w:rsidRPr="002E5EC1" w:rsidRDefault="003B256B" w:rsidP="002E5EC1">
      <w:pPr>
        <w:autoSpaceDE w:val="0"/>
        <w:autoSpaceDN w:val="0"/>
        <w:adjustRightInd w:val="0"/>
        <w:spacing w:after="0" w:line="360" w:lineRule="auto"/>
        <w:jc w:val="both"/>
        <w:rPr>
          <w:rFonts w:cstheme="minorHAnsi"/>
          <w:color w:val="2A2A2A"/>
          <w:shd w:val="clear" w:color="auto" w:fill="FFFFFF"/>
        </w:rPr>
      </w:pPr>
      <w:r w:rsidRPr="002E5EC1">
        <w:rPr>
          <w:rStyle w:val="Rimandonotaapidipagina"/>
          <w:rFonts w:cstheme="minorHAnsi"/>
        </w:rPr>
        <w:footnoteRef/>
      </w:r>
      <w:r w:rsidRPr="002E5EC1">
        <w:rPr>
          <w:rFonts w:cstheme="minorHAnsi"/>
        </w:rPr>
        <w:t xml:space="preserve"> </w:t>
      </w:r>
      <w:r w:rsidR="00C7276B">
        <w:rPr>
          <w:rFonts w:cstheme="minorHAnsi"/>
        </w:rPr>
        <w:t xml:space="preserve">G. Vigo, </w:t>
      </w:r>
      <w:r w:rsidR="00C7276B">
        <w:rPr>
          <w:rFonts w:cstheme="minorHAnsi"/>
          <w:i/>
          <w:iCs/>
        </w:rPr>
        <w:t xml:space="preserve">Mille anni di </w:t>
      </w:r>
      <w:proofErr w:type="spellStart"/>
      <w:r w:rsidR="00C7276B">
        <w:rPr>
          <w:rFonts w:cstheme="minorHAnsi"/>
          <w:i/>
          <w:iCs/>
        </w:rPr>
        <w:t>economia</w:t>
      </w:r>
      <w:proofErr w:type="spellEnd"/>
      <w:r w:rsidR="00C7276B">
        <w:rPr>
          <w:rFonts w:cstheme="minorHAnsi"/>
          <w:i/>
          <w:iCs/>
        </w:rPr>
        <w:t xml:space="preserve"> </w:t>
      </w:r>
      <w:proofErr w:type="spellStart"/>
      <w:r w:rsidR="00C7276B">
        <w:rPr>
          <w:rFonts w:cstheme="minorHAnsi"/>
          <w:i/>
          <w:iCs/>
        </w:rPr>
        <w:t>italiana</w:t>
      </w:r>
      <w:proofErr w:type="spellEnd"/>
      <w:r w:rsidR="00C7276B">
        <w:rPr>
          <w:rFonts w:cstheme="minorHAnsi"/>
          <w:i/>
          <w:iCs/>
        </w:rPr>
        <w:t xml:space="preserve">. Un </w:t>
      </w:r>
      <w:proofErr w:type="spellStart"/>
      <w:r w:rsidR="00C7276B">
        <w:rPr>
          <w:rFonts w:cstheme="minorHAnsi"/>
          <w:i/>
          <w:iCs/>
        </w:rPr>
        <w:t>profilo</w:t>
      </w:r>
      <w:proofErr w:type="spellEnd"/>
      <w:r w:rsidR="00C7276B">
        <w:rPr>
          <w:rFonts w:cstheme="minorHAnsi"/>
          <w:i/>
          <w:iCs/>
        </w:rPr>
        <w:t xml:space="preserve"> </w:t>
      </w:r>
      <w:proofErr w:type="spellStart"/>
      <w:r w:rsidR="00C7276B">
        <w:rPr>
          <w:rFonts w:cstheme="minorHAnsi"/>
          <w:i/>
          <w:iCs/>
        </w:rPr>
        <w:t>storico</w:t>
      </w:r>
      <w:proofErr w:type="spellEnd"/>
      <w:r w:rsidR="00C7276B">
        <w:rPr>
          <w:rFonts w:cstheme="minorHAnsi"/>
          <w:i/>
          <w:iCs/>
        </w:rPr>
        <w:t xml:space="preserve"> </w:t>
      </w:r>
      <w:r w:rsidR="00C7276B">
        <w:rPr>
          <w:rFonts w:cstheme="minorHAnsi"/>
        </w:rPr>
        <w:t xml:space="preserve">(Napoli, 2009), 409. The same conversion of the Florentine </w:t>
      </w:r>
      <w:r w:rsidR="00C7276B" w:rsidRPr="00C7276B">
        <w:rPr>
          <w:rFonts w:cstheme="minorHAnsi"/>
          <w:i/>
          <w:iCs/>
        </w:rPr>
        <w:t>lira</w:t>
      </w:r>
      <w:r w:rsidR="00C7276B">
        <w:rPr>
          <w:rFonts w:cstheme="minorHAnsi"/>
        </w:rPr>
        <w:t xml:space="preserve"> in silver grams has been used also in P. </w:t>
      </w:r>
      <w:proofErr w:type="spellStart"/>
      <w:r w:rsidR="00C7276B">
        <w:rPr>
          <w:rFonts w:cstheme="minorHAnsi"/>
        </w:rPr>
        <w:t>Malanima</w:t>
      </w:r>
      <w:proofErr w:type="spellEnd"/>
      <w:r w:rsidR="00C7276B">
        <w:rPr>
          <w:rFonts w:cstheme="minorHAnsi"/>
        </w:rPr>
        <w:t xml:space="preserve">, </w:t>
      </w:r>
      <w:r w:rsidR="00C7276B" w:rsidRPr="00A16866">
        <w:rPr>
          <w:rFonts w:asciiTheme="minorHAnsi" w:hAnsiTheme="minorHAnsi" w:cstheme="minorHAnsi"/>
        </w:rPr>
        <w:t xml:space="preserve">‘When did England overtake Italy? Medieval and early modern divergence in prices and wages’, </w:t>
      </w:r>
      <w:r w:rsidR="00C7276B" w:rsidRPr="00A16866">
        <w:rPr>
          <w:rFonts w:asciiTheme="minorHAnsi" w:hAnsiTheme="minorHAnsi" w:cstheme="minorHAnsi"/>
          <w:i/>
        </w:rPr>
        <w:t>European Review of Economic History,</w:t>
      </w:r>
      <w:r w:rsidR="00C7276B" w:rsidRPr="00A16866">
        <w:rPr>
          <w:rFonts w:asciiTheme="minorHAnsi" w:hAnsiTheme="minorHAnsi" w:cstheme="minorHAnsi"/>
        </w:rPr>
        <w:t xml:space="preserve"> 17 (2013), 45-70</w:t>
      </w:r>
      <w:r w:rsidR="00C7276B">
        <w:rPr>
          <w:rFonts w:asciiTheme="minorHAnsi" w:hAnsiTheme="minorHAnsi" w:cstheme="minorHAnsi"/>
        </w:rPr>
        <w:t>, Statistical Appendix</w:t>
      </w:r>
      <w:r w:rsidRPr="002E5EC1">
        <w:rPr>
          <w:rFonts w:cstheme="minorHAnsi"/>
          <w:color w:val="2A2A2A"/>
          <w:shd w:val="clear" w:color="auto" w:fill="FFFFFF"/>
        </w:rPr>
        <w:t>.</w:t>
      </w:r>
    </w:p>
  </w:footnote>
  <w:footnote w:id="3">
    <w:p w14:paraId="315E6074" w14:textId="56074F02"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color w:val="2A2A2A"/>
          <w:sz w:val="22"/>
          <w:szCs w:val="22"/>
          <w:shd w:val="clear" w:color="auto" w:fill="FFFFFF"/>
        </w:rPr>
        <w:t xml:space="preserve"> </w:t>
      </w:r>
      <w:r w:rsidR="00C7276B" w:rsidRPr="00C7276B">
        <w:rPr>
          <w:rFonts w:cstheme="minorHAnsi"/>
          <w:sz w:val="22"/>
          <w:szCs w:val="22"/>
        </w:rPr>
        <w:t xml:space="preserve">G. Vigo, </w:t>
      </w:r>
      <w:r w:rsidR="00C7276B" w:rsidRPr="00C7276B">
        <w:rPr>
          <w:rFonts w:cstheme="minorHAnsi"/>
          <w:i/>
          <w:iCs/>
          <w:sz w:val="22"/>
          <w:szCs w:val="22"/>
        </w:rPr>
        <w:t xml:space="preserve">Mille anni di </w:t>
      </w:r>
      <w:proofErr w:type="spellStart"/>
      <w:r w:rsidR="00C7276B" w:rsidRPr="00C7276B">
        <w:rPr>
          <w:rFonts w:cstheme="minorHAnsi"/>
          <w:i/>
          <w:iCs/>
          <w:sz w:val="22"/>
          <w:szCs w:val="22"/>
        </w:rPr>
        <w:t>economia</w:t>
      </w:r>
      <w:proofErr w:type="spellEnd"/>
      <w:r w:rsidR="00C7276B" w:rsidRPr="00C7276B">
        <w:rPr>
          <w:rFonts w:cstheme="minorHAnsi"/>
          <w:i/>
          <w:iCs/>
          <w:sz w:val="22"/>
          <w:szCs w:val="22"/>
        </w:rPr>
        <w:t xml:space="preserve"> </w:t>
      </w:r>
      <w:proofErr w:type="spellStart"/>
      <w:r w:rsidR="00C7276B" w:rsidRPr="00C7276B">
        <w:rPr>
          <w:rFonts w:cstheme="minorHAnsi"/>
          <w:i/>
          <w:iCs/>
          <w:sz w:val="22"/>
          <w:szCs w:val="22"/>
        </w:rPr>
        <w:t>italiana</w:t>
      </w:r>
      <w:proofErr w:type="spellEnd"/>
      <w:r w:rsidR="00C7276B" w:rsidRPr="00C7276B">
        <w:rPr>
          <w:rFonts w:cstheme="minorHAnsi"/>
          <w:sz w:val="22"/>
          <w:szCs w:val="22"/>
        </w:rPr>
        <w:t>, 409</w:t>
      </w:r>
      <w:r w:rsidRPr="002E5EC1">
        <w:rPr>
          <w:rFonts w:cstheme="minorHAnsi"/>
          <w:color w:val="2A2A2A"/>
          <w:sz w:val="22"/>
          <w:szCs w:val="22"/>
          <w:shd w:val="clear" w:color="auto" w:fill="FFFFFF"/>
        </w:rPr>
        <w:t>.</w:t>
      </w:r>
    </w:p>
  </w:footnote>
  <w:footnote w:id="4">
    <w:p w14:paraId="0CA700A2" w14:textId="77777777"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The Salini-</w:t>
      </w:r>
      <w:proofErr w:type="spellStart"/>
      <w:r w:rsidRPr="002E5EC1">
        <w:rPr>
          <w:rFonts w:cstheme="minorHAnsi"/>
          <w:sz w:val="22"/>
          <w:szCs w:val="22"/>
        </w:rPr>
        <w:t>Amorini</w:t>
      </w:r>
      <w:proofErr w:type="spellEnd"/>
      <w:r w:rsidRPr="002E5EC1">
        <w:rPr>
          <w:rFonts w:cstheme="minorHAnsi"/>
          <w:sz w:val="22"/>
          <w:szCs w:val="22"/>
        </w:rPr>
        <w:t xml:space="preserve"> and S. Francesco hospital’s accounting books are, respectively, in the State Archives of Bologna (hereinafter, </w:t>
      </w:r>
      <w:proofErr w:type="spellStart"/>
      <w:r w:rsidRPr="002E5EC1">
        <w:rPr>
          <w:rFonts w:cstheme="minorHAnsi"/>
          <w:sz w:val="22"/>
          <w:szCs w:val="22"/>
        </w:rPr>
        <w:t>ASBo</w:t>
      </w:r>
      <w:proofErr w:type="spellEnd"/>
      <w:r w:rsidRPr="002E5EC1">
        <w:rPr>
          <w:rFonts w:cstheme="minorHAnsi"/>
          <w:sz w:val="22"/>
          <w:szCs w:val="22"/>
        </w:rPr>
        <w:t xml:space="preserve">), </w:t>
      </w:r>
      <w:r w:rsidRPr="002E5EC1">
        <w:rPr>
          <w:rFonts w:cstheme="minorHAnsi"/>
          <w:i/>
          <w:iCs/>
          <w:sz w:val="22"/>
          <w:szCs w:val="22"/>
        </w:rPr>
        <w:t>Salina-</w:t>
      </w:r>
      <w:proofErr w:type="spellStart"/>
      <w:r w:rsidRPr="002E5EC1">
        <w:rPr>
          <w:rFonts w:cstheme="minorHAnsi"/>
          <w:i/>
          <w:iCs/>
          <w:sz w:val="22"/>
          <w:szCs w:val="22"/>
        </w:rPr>
        <w:t>Amorini</w:t>
      </w:r>
      <w:proofErr w:type="spellEnd"/>
      <w:r w:rsidRPr="002E5EC1">
        <w:rPr>
          <w:rFonts w:cstheme="minorHAnsi"/>
          <w:sz w:val="22"/>
          <w:szCs w:val="22"/>
        </w:rPr>
        <w:t xml:space="preserve">, folders 399–419, and </w:t>
      </w:r>
      <w:proofErr w:type="spellStart"/>
      <w:r w:rsidRPr="002E5EC1">
        <w:rPr>
          <w:rFonts w:cstheme="minorHAnsi"/>
          <w:sz w:val="22"/>
          <w:szCs w:val="22"/>
        </w:rPr>
        <w:t>ASBo</w:t>
      </w:r>
      <w:proofErr w:type="spellEnd"/>
      <w:r w:rsidRPr="002E5EC1">
        <w:rPr>
          <w:rFonts w:cstheme="minorHAnsi"/>
          <w:sz w:val="22"/>
          <w:szCs w:val="22"/>
        </w:rPr>
        <w:t xml:space="preserve">, </w:t>
      </w:r>
      <w:proofErr w:type="spellStart"/>
      <w:r w:rsidRPr="002E5EC1">
        <w:rPr>
          <w:rFonts w:cstheme="minorHAnsi"/>
          <w:i/>
          <w:iCs/>
          <w:sz w:val="22"/>
          <w:szCs w:val="22"/>
        </w:rPr>
        <w:t>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delle</w:t>
      </w:r>
      <w:proofErr w:type="spellEnd"/>
      <w:r w:rsidRPr="002E5EC1">
        <w:rPr>
          <w:rFonts w:cstheme="minorHAnsi"/>
          <w:i/>
          <w:iCs/>
          <w:sz w:val="22"/>
          <w:szCs w:val="22"/>
        </w:rPr>
        <w:t xml:space="preserve"> </w:t>
      </w:r>
      <w:proofErr w:type="spellStart"/>
      <w:r w:rsidRPr="002E5EC1">
        <w:rPr>
          <w:rFonts w:cstheme="minorHAnsi"/>
          <w:i/>
          <w:iCs/>
          <w:sz w:val="22"/>
          <w:szCs w:val="22"/>
        </w:rPr>
        <w:t>laudi</w:t>
      </w:r>
      <w:proofErr w:type="spellEnd"/>
      <w:r w:rsidRPr="002E5EC1">
        <w:rPr>
          <w:rFonts w:cstheme="minorHAnsi"/>
          <w:i/>
          <w:iCs/>
          <w:sz w:val="22"/>
          <w:szCs w:val="22"/>
        </w:rPr>
        <w:t xml:space="preserve"> poi S. Francesco</w:t>
      </w:r>
      <w:r w:rsidRPr="002E5EC1">
        <w:rPr>
          <w:rFonts w:cstheme="minorHAnsi"/>
          <w:sz w:val="22"/>
          <w:szCs w:val="22"/>
        </w:rPr>
        <w:t>, folders 12, 14, and 18.</w:t>
      </w:r>
    </w:p>
  </w:footnote>
  <w:footnote w:id="5">
    <w:p w14:paraId="7DD00D0E" w14:textId="4D995F13" w:rsidR="003B256B" w:rsidRPr="002E5EC1" w:rsidRDefault="003B256B" w:rsidP="002E5EC1">
      <w:pPr>
        <w:autoSpaceDE w:val="0"/>
        <w:autoSpaceDN w:val="0"/>
        <w:adjustRightInd w:val="0"/>
        <w:spacing w:after="0" w:line="360" w:lineRule="auto"/>
        <w:jc w:val="both"/>
        <w:rPr>
          <w:rFonts w:cstheme="minorHAnsi"/>
        </w:rPr>
      </w:pPr>
      <w:r w:rsidRPr="002E5EC1">
        <w:rPr>
          <w:rStyle w:val="Rimandonotaapidipagina"/>
          <w:rFonts w:cstheme="minorHAnsi"/>
        </w:rPr>
        <w:footnoteRef/>
      </w:r>
      <w:r w:rsidRPr="002E5EC1">
        <w:rPr>
          <w:rFonts w:cstheme="minorHAnsi"/>
        </w:rPr>
        <w:t xml:space="preserve"> A.M. </w:t>
      </w:r>
      <w:proofErr w:type="spellStart"/>
      <w:r w:rsidRPr="002E5EC1">
        <w:rPr>
          <w:rFonts w:cstheme="minorHAnsi"/>
        </w:rPr>
        <w:t>Pult</w:t>
      </w:r>
      <w:proofErr w:type="spellEnd"/>
      <w:r w:rsidRPr="002E5EC1">
        <w:rPr>
          <w:rFonts w:cstheme="minorHAnsi"/>
        </w:rPr>
        <w:t xml:space="preserve"> </w:t>
      </w:r>
      <w:proofErr w:type="spellStart"/>
      <w:r w:rsidRPr="002E5EC1">
        <w:rPr>
          <w:rFonts w:cstheme="minorHAnsi"/>
        </w:rPr>
        <w:t>Quaglia</w:t>
      </w:r>
      <w:proofErr w:type="spellEnd"/>
      <w:r w:rsidRPr="002E5EC1">
        <w:rPr>
          <w:rFonts w:cstheme="minorHAnsi"/>
        </w:rPr>
        <w:t xml:space="preserve">, ‘Il </w:t>
      </w:r>
      <w:proofErr w:type="spellStart"/>
      <w:r w:rsidRPr="002E5EC1">
        <w:rPr>
          <w:rFonts w:cstheme="minorHAnsi"/>
        </w:rPr>
        <w:t>patrimonio</w:t>
      </w:r>
      <w:proofErr w:type="spellEnd"/>
      <w:r w:rsidRPr="002E5EC1">
        <w:rPr>
          <w:rFonts w:cstheme="minorHAnsi"/>
        </w:rPr>
        <w:t xml:space="preserve"> </w:t>
      </w:r>
      <w:proofErr w:type="spellStart"/>
      <w:r w:rsidRPr="002E5EC1">
        <w:rPr>
          <w:rFonts w:cstheme="minorHAnsi"/>
        </w:rPr>
        <w:t>fondiario</w:t>
      </w:r>
      <w:proofErr w:type="spellEnd"/>
      <w:r w:rsidRPr="002E5EC1">
        <w:rPr>
          <w:rFonts w:cstheme="minorHAnsi"/>
        </w:rPr>
        <w:t xml:space="preserve"> di un </w:t>
      </w:r>
      <w:proofErr w:type="spellStart"/>
      <w:r w:rsidRPr="002E5EC1">
        <w:rPr>
          <w:rFonts w:cstheme="minorHAnsi"/>
        </w:rPr>
        <w:t>monastero</w:t>
      </w:r>
      <w:proofErr w:type="spellEnd"/>
      <w:r w:rsidRPr="002E5EC1">
        <w:rPr>
          <w:rFonts w:cstheme="minorHAnsi"/>
        </w:rPr>
        <w:t xml:space="preserve"> </w:t>
      </w:r>
      <w:proofErr w:type="spellStart"/>
      <w:r w:rsidRPr="002E5EC1">
        <w:rPr>
          <w:rFonts w:cstheme="minorHAnsi"/>
        </w:rPr>
        <w:t>toscano</w:t>
      </w:r>
      <w:proofErr w:type="spellEnd"/>
      <w:r w:rsidRPr="002E5EC1">
        <w:rPr>
          <w:rFonts w:cstheme="minorHAnsi"/>
        </w:rPr>
        <w:t xml:space="preserve"> </w:t>
      </w:r>
      <w:proofErr w:type="spellStart"/>
      <w:r w:rsidRPr="002E5EC1">
        <w:rPr>
          <w:rFonts w:cstheme="minorHAnsi"/>
        </w:rPr>
        <w:t>fra</w:t>
      </w:r>
      <w:proofErr w:type="spellEnd"/>
      <w:r w:rsidRPr="002E5EC1">
        <w:rPr>
          <w:rFonts w:cstheme="minorHAnsi"/>
        </w:rPr>
        <w:t xml:space="preserve"> il XVI e il XVIII </w:t>
      </w:r>
      <w:proofErr w:type="spellStart"/>
      <w:r w:rsidRPr="002E5EC1">
        <w:rPr>
          <w:rFonts w:cstheme="minorHAnsi"/>
        </w:rPr>
        <w:t>secolo</w:t>
      </w:r>
      <w:proofErr w:type="spellEnd"/>
      <w:r w:rsidRPr="002E5EC1">
        <w:rPr>
          <w:rFonts w:cstheme="minorHAnsi"/>
        </w:rPr>
        <w:t xml:space="preserve">’, in M. </w:t>
      </w:r>
      <w:proofErr w:type="spellStart"/>
      <w:r w:rsidRPr="002E5EC1">
        <w:rPr>
          <w:rFonts w:cstheme="minorHAnsi"/>
        </w:rPr>
        <w:t>Mirri</w:t>
      </w:r>
      <w:proofErr w:type="spellEnd"/>
      <w:r w:rsidRPr="002E5EC1">
        <w:rPr>
          <w:rFonts w:cstheme="minorHAnsi"/>
        </w:rPr>
        <w:t xml:space="preserve"> (Ed.), </w:t>
      </w:r>
      <w:proofErr w:type="spellStart"/>
      <w:r w:rsidRPr="002E5EC1">
        <w:rPr>
          <w:rFonts w:cstheme="minorHAnsi"/>
          <w:i/>
          <w:iCs/>
        </w:rPr>
        <w:t>Ricerche</w:t>
      </w:r>
      <w:proofErr w:type="spellEnd"/>
      <w:r w:rsidRPr="002E5EC1">
        <w:rPr>
          <w:rFonts w:cstheme="minorHAnsi"/>
          <w:i/>
          <w:iCs/>
        </w:rPr>
        <w:t xml:space="preserve"> di </w:t>
      </w:r>
      <w:proofErr w:type="spellStart"/>
      <w:r w:rsidRPr="002E5EC1">
        <w:rPr>
          <w:rFonts w:cstheme="minorHAnsi"/>
          <w:i/>
          <w:iCs/>
        </w:rPr>
        <w:t>storia</w:t>
      </w:r>
      <w:proofErr w:type="spellEnd"/>
      <w:r w:rsidRPr="002E5EC1">
        <w:rPr>
          <w:rFonts w:cstheme="minorHAnsi"/>
          <w:i/>
          <w:iCs/>
        </w:rPr>
        <w:t xml:space="preserve"> </w:t>
      </w:r>
      <w:proofErr w:type="spellStart"/>
      <w:r w:rsidRPr="002E5EC1">
        <w:rPr>
          <w:rFonts w:cstheme="minorHAnsi"/>
          <w:i/>
          <w:iCs/>
        </w:rPr>
        <w:t>moderna</w:t>
      </w:r>
      <w:proofErr w:type="spellEnd"/>
      <w:r w:rsidRPr="002E5EC1">
        <w:rPr>
          <w:rFonts w:cstheme="minorHAnsi"/>
          <w:i/>
          <w:iCs/>
        </w:rPr>
        <w:t>, vol. 1</w:t>
      </w:r>
      <w:r w:rsidRPr="002E5EC1">
        <w:rPr>
          <w:rFonts w:cstheme="minorHAnsi"/>
        </w:rPr>
        <w:t xml:space="preserve"> (Pisa 1976), 143-208, 203.</w:t>
      </w:r>
    </w:p>
  </w:footnote>
  <w:footnote w:id="6">
    <w:p w14:paraId="3191D9DB" w14:textId="7FF09B72"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color w:val="2A2A2A"/>
          <w:sz w:val="22"/>
          <w:szCs w:val="22"/>
          <w:shd w:val="clear" w:color="auto" w:fill="FFFFFF"/>
        </w:rPr>
        <w:t xml:space="preserve"> </w:t>
      </w:r>
      <w:r w:rsidRPr="002E5EC1">
        <w:rPr>
          <w:rFonts w:cstheme="minorHAnsi"/>
          <w:sz w:val="22"/>
          <w:szCs w:val="22"/>
        </w:rPr>
        <w:t xml:space="preserve">P. </w:t>
      </w:r>
      <w:proofErr w:type="spellStart"/>
      <w:r w:rsidRPr="002E5EC1">
        <w:rPr>
          <w:rFonts w:cstheme="minorHAnsi"/>
          <w:color w:val="2A2A2A"/>
          <w:sz w:val="22"/>
          <w:szCs w:val="22"/>
          <w:shd w:val="clear" w:color="auto" w:fill="FFFFFF"/>
        </w:rPr>
        <w:t>Malanima</w:t>
      </w:r>
      <w:proofErr w:type="spellEnd"/>
      <w:r w:rsidRPr="002E5EC1">
        <w:rPr>
          <w:rFonts w:cstheme="minorHAnsi"/>
          <w:color w:val="2A2A2A"/>
          <w:sz w:val="22"/>
          <w:szCs w:val="22"/>
          <w:shd w:val="clear" w:color="auto" w:fill="FFFFFF"/>
        </w:rPr>
        <w:t xml:space="preserve">, </w:t>
      </w:r>
      <w:r w:rsidRPr="002E5EC1">
        <w:rPr>
          <w:rFonts w:cstheme="minorHAnsi"/>
          <w:i/>
          <w:iCs/>
          <w:color w:val="2A2A2A"/>
          <w:sz w:val="22"/>
          <w:szCs w:val="22"/>
          <w:shd w:val="clear" w:color="auto" w:fill="FFFFFF"/>
        </w:rPr>
        <w:t xml:space="preserve">La fine del </w:t>
      </w:r>
      <w:proofErr w:type="spellStart"/>
      <w:r w:rsidRPr="002E5EC1">
        <w:rPr>
          <w:rFonts w:cstheme="minorHAnsi"/>
          <w:i/>
          <w:iCs/>
          <w:color w:val="2A2A2A"/>
          <w:sz w:val="22"/>
          <w:szCs w:val="22"/>
          <w:shd w:val="clear" w:color="auto" w:fill="FFFFFF"/>
        </w:rPr>
        <w:t>primato</w:t>
      </w:r>
      <w:proofErr w:type="spellEnd"/>
      <w:r w:rsidRPr="002E5EC1">
        <w:rPr>
          <w:rFonts w:cstheme="minorHAnsi"/>
          <w:i/>
          <w:iCs/>
          <w:color w:val="2A2A2A"/>
          <w:sz w:val="22"/>
          <w:szCs w:val="22"/>
          <w:shd w:val="clear" w:color="auto" w:fill="FFFFFF"/>
        </w:rPr>
        <w:t xml:space="preserve">. </w:t>
      </w:r>
      <w:proofErr w:type="spellStart"/>
      <w:r w:rsidRPr="002E5EC1">
        <w:rPr>
          <w:rFonts w:cstheme="minorHAnsi"/>
          <w:i/>
          <w:iCs/>
          <w:color w:val="2A2A2A"/>
          <w:sz w:val="22"/>
          <w:szCs w:val="22"/>
          <w:shd w:val="clear" w:color="auto" w:fill="FFFFFF"/>
        </w:rPr>
        <w:t>Crisi</w:t>
      </w:r>
      <w:proofErr w:type="spellEnd"/>
      <w:r w:rsidRPr="002E5EC1">
        <w:rPr>
          <w:rFonts w:cstheme="minorHAnsi"/>
          <w:i/>
          <w:iCs/>
          <w:color w:val="2A2A2A"/>
          <w:sz w:val="22"/>
          <w:szCs w:val="22"/>
          <w:shd w:val="clear" w:color="auto" w:fill="FFFFFF"/>
        </w:rPr>
        <w:t xml:space="preserve"> e </w:t>
      </w:r>
      <w:proofErr w:type="spellStart"/>
      <w:r w:rsidRPr="002E5EC1">
        <w:rPr>
          <w:rFonts w:cstheme="minorHAnsi"/>
          <w:i/>
          <w:iCs/>
          <w:color w:val="2A2A2A"/>
          <w:sz w:val="22"/>
          <w:szCs w:val="22"/>
          <w:shd w:val="clear" w:color="auto" w:fill="FFFFFF"/>
        </w:rPr>
        <w:t>riconversione</w:t>
      </w:r>
      <w:proofErr w:type="spellEnd"/>
      <w:r w:rsidRPr="002E5EC1">
        <w:rPr>
          <w:rFonts w:cstheme="minorHAnsi"/>
          <w:i/>
          <w:iCs/>
          <w:color w:val="2A2A2A"/>
          <w:sz w:val="22"/>
          <w:szCs w:val="22"/>
          <w:shd w:val="clear" w:color="auto" w:fill="FFFFFF"/>
        </w:rPr>
        <w:t xml:space="preserve"> </w:t>
      </w:r>
      <w:proofErr w:type="spellStart"/>
      <w:r w:rsidRPr="002E5EC1">
        <w:rPr>
          <w:rFonts w:cstheme="minorHAnsi"/>
          <w:i/>
          <w:iCs/>
          <w:color w:val="2A2A2A"/>
          <w:sz w:val="22"/>
          <w:szCs w:val="22"/>
          <w:shd w:val="clear" w:color="auto" w:fill="FFFFFF"/>
        </w:rPr>
        <w:t>nell’Italia</w:t>
      </w:r>
      <w:proofErr w:type="spellEnd"/>
      <w:r w:rsidRPr="002E5EC1">
        <w:rPr>
          <w:rFonts w:cstheme="minorHAnsi"/>
          <w:i/>
          <w:iCs/>
          <w:color w:val="2A2A2A"/>
          <w:sz w:val="22"/>
          <w:szCs w:val="22"/>
          <w:shd w:val="clear" w:color="auto" w:fill="FFFFFF"/>
        </w:rPr>
        <w:t xml:space="preserve"> del Seicento</w:t>
      </w:r>
      <w:r w:rsidRPr="002E5EC1">
        <w:rPr>
          <w:rFonts w:cstheme="minorHAnsi"/>
          <w:color w:val="2A2A2A"/>
          <w:sz w:val="22"/>
          <w:szCs w:val="22"/>
          <w:shd w:val="clear" w:color="auto" w:fill="FFFFFF"/>
        </w:rPr>
        <w:t xml:space="preserve"> (Milan, 1998), 199.</w:t>
      </w:r>
    </w:p>
  </w:footnote>
  <w:footnote w:id="7">
    <w:p w14:paraId="435F857E" w14:textId="4C7C62E3"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A.M. </w:t>
      </w:r>
      <w:proofErr w:type="spellStart"/>
      <w:r w:rsidRPr="002E5EC1">
        <w:rPr>
          <w:rFonts w:cstheme="minorHAnsi"/>
          <w:sz w:val="22"/>
          <w:szCs w:val="22"/>
        </w:rPr>
        <w:t>Pult</w:t>
      </w:r>
      <w:proofErr w:type="spellEnd"/>
      <w:r w:rsidRPr="002E5EC1">
        <w:rPr>
          <w:rFonts w:cstheme="minorHAnsi"/>
          <w:sz w:val="22"/>
          <w:szCs w:val="22"/>
        </w:rPr>
        <w:t xml:space="preserve"> </w:t>
      </w:r>
      <w:proofErr w:type="spellStart"/>
      <w:r w:rsidRPr="002E5EC1">
        <w:rPr>
          <w:rFonts w:cstheme="minorHAnsi"/>
          <w:sz w:val="22"/>
          <w:szCs w:val="22"/>
        </w:rPr>
        <w:t>Quaglia</w:t>
      </w:r>
      <w:proofErr w:type="spellEnd"/>
      <w:r w:rsidRPr="002E5EC1">
        <w:rPr>
          <w:rFonts w:cstheme="minorHAnsi"/>
          <w:sz w:val="22"/>
          <w:szCs w:val="22"/>
        </w:rPr>
        <w:t xml:space="preserve">, ‘Il </w:t>
      </w:r>
      <w:proofErr w:type="spellStart"/>
      <w:r w:rsidRPr="002E5EC1">
        <w:rPr>
          <w:rFonts w:cstheme="minorHAnsi"/>
          <w:sz w:val="22"/>
          <w:szCs w:val="22"/>
        </w:rPr>
        <w:t>patrimonio</w:t>
      </w:r>
      <w:proofErr w:type="spellEnd"/>
      <w:r w:rsidRPr="002E5EC1">
        <w:rPr>
          <w:rFonts w:cstheme="minorHAnsi"/>
          <w:sz w:val="22"/>
          <w:szCs w:val="22"/>
        </w:rPr>
        <w:t xml:space="preserve"> </w:t>
      </w:r>
      <w:proofErr w:type="spellStart"/>
      <w:r w:rsidRPr="002E5EC1">
        <w:rPr>
          <w:rFonts w:cstheme="minorHAnsi"/>
          <w:sz w:val="22"/>
          <w:szCs w:val="22"/>
        </w:rPr>
        <w:t>fondiario</w:t>
      </w:r>
      <w:proofErr w:type="spellEnd"/>
      <w:r w:rsidRPr="002E5EC1">
        <w:rPr>
          <w:rFonts w:cstheme="minorHAnsi"/>
          <w:sz w:val="22"/>
          <w:szCs w:val="22"/>
        </w:rPr>
        <w:t>’, 203.</w:t>
      </w:r>
    </w:p>
  </w:footnote>
  <w:footnote w:id="8">
    <w:p w14:paraId="429111EF" w14:textId="21F81245" w:rsidR="003B256B" w:rsidRPr="002E5EC1" w:rsidRDefault="003B256B" w:rsidP="002E5EC1">
      <w:pPr>
        <w:autoSpaceDE w:val="0"/>
        <w:autoSpaceDN w:val="0"/>
        <w:adjustRightInd w:val="0"/>
        <w:spacing w:after="0" w:line="360" w:lineRule="auto"/>
        <w:jc w:val="both"/>
        <w:rPr>
          <w:rFonts w:cstheme="minorHAnsi"/>
          <w:iCs/>
        </w:rPr>
      </w:pPr>
      <w:r w:rsidRPr="002E5EC1">
        <w:rPr>
          <w:rStyle w:val="Rimandonotaapidipagina"/>
          <w:rFonts w:cstheme="minorHAnsi"/>
        </w:rPr>
        <w:footnoteRef/>
      </w:r>
      <w:r w:rsidRPr="002E5EC1">
        <w:rPr>
          <w:rFonts w:cstheme="minorHAnsi"/>
          <w:iCs/>
        </w:rPr>
        <w:t xml:space="preserve"> </w:t>
      </w:r>
      <w:r w:rsidRPr="002E5EC1">
        <w:rPr>
          <w:rFonts w:cstheme="minorHAnsi"/>
        </w:rPr>
        <w:t xml:space="preserve">A. </w:t>
      </w:r>
      <w:r w:rsidRPr="002E5EC1">
        <w:rPr>
          <w:rFonts w:cstheme="minorHAnsi"/>
          <w:iCs/>
        </w:rPr>
        <w:t xml:space="preserve">De Maddalena, </w:t>
      </w:r>
      <w:proofErr w:type="spellStart"/>
      <w:r w:rsidRPr="002E5EC1">
        <w:rPr>
          <w:rFonts w:cstheme="minorHAnsi"/>
          <w:i/>
        </w:rPr>
        <w:t>Prezzi</w:t>
      </w:r>
      <w:proofErr w:type="spellEnd"/>
      <w:r w:rsidRPr="002E5EC1">
        <w:rPr>
          <w:rFonts w:cstheme="minorHAnsi"/>
          <w:i/>
        </w:rPr>
        <w:t xml:space="preserve"> e </w:t>
      </w:r>
      <w:proofErr w:type="spellStart"/>
      <w:r w:rsidRPr="002E5EC1">
        <w:rPr>
          <w:rFonts w:cstheme="minorHAnsi"/>
          <w:i/>
        </w:rPr>
        <w:t>mercedi</w:t>
      </w:r>
      <w:proofErr w:type="spellEnd"/>
      <w:r w:rsidRPr="002E5EC1">
        <w:rPr>
          <w:rFonts w:cstheme="minorHAnsi"/>
          <w:i/>
        </w:rPr>
        <w:t xml:space="preserve"> a Milano dal 1701 al 1860</w:t>
      </w:r>
      <w:r w:rsidRPr="002E5EC1">
        <w:rPr>
          <w:rFonts w:cstheme="minorHAnsi"/>
          <w:iCs/>
        </w:rPr>
        <w:t xml:space="preserve"> (Milan, 1974), 392.</w:t>
      </w:r>
    </w:p>
  </w:footnote>
  <w:footnote w:id="9">
    <w:p w14:paraId="5269CB86" w14:textId="012A3389"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A. Guenzi, ‘La carne bovina: </w:t>
      </w:r>
      <w:proofErr w:type="spellStart"/>
      <w:r w:rsidRPr="002E5EC1">
        <w:rPr>
          <w:rFonts w:cstheme="minorHAnsi"/>
          <w:sz w:val="22"/>
          <w:szCs w:val="22"/>
        </w:rPr>
        <w:t>consumi</w:t>
      </w:r>
      <w:proofErr w:type="spellEnd"/>
      <w:r w:rsidRPr="002E5EC1">
        <w:rPr>
          <w:rFonts w:cstheme="minorHAnsi"/>
          <w:sz w:val="22"/>
          <w:szCs w:val="22"/>
        </w:rPr>
        <w:t xml:space="preserve">, </w:t>
      </w:r>
      <w:proofErr w:type="spellStart"/>
      <w:r w:rsidRPr="002E5EC1">
        <w:rPr>
          <w:rFonts w:cstheme="minorHAnsi"/>
          <w:sz w:val="22"/>
          <w:szCs w:val="22"/>
        </w:rPr>
        <w:t>prezzi</w:t>
      </w:r>
      <w:proofErr w:type="spellEnd"/>
      <w:r w:rsidRPr="002E5EC1">
        <w:rPr>
          <w:rFonts w:cstheme="minorHAnsi"/>
          <w:sz w:val="22"/>
          <w:szCs w:val="22"/>
        </w:rPr>
        <w:t xml:space="preserve"> e </w:t>
      </w:r>
      <w:proofErr w:type="spellStart"/>
      <w:r w:rsidRPr="002E5EC1">
        <w:rPr>
          <w:rFonts w:cstheme="minorHAnsi"/>
          <w:sz w:val="22"/>
          <w:szCs w:val="22"/>
        </w:rPr>
        <w:t>controllo</w:t>
      </w:r>
      <w:proofErr w:type="spellEnd"/>
      <w:r w:rsidRPr="002E5EC1">
        <w:rPr>
          <w:rFonts w:cstheme="minorHAnsi"/>
          <w:sz w:val="22"/>
          <w:szCs w:val="22"/>
        </w:rPr>
        <w:t xml:space="preserve"> </w:t>
      </w:r>
      <w:proofErr w:type="spellStart"/>
      <w:r w:rsidRPr="002E5EC1">
        <w:rPr>
          <w:rFonts w:cstheme="minorHAnsi"/>
          <w:sz w:val="22"/>
          <w:szCs w:val="22"/>
        </w:rPr>
        <w:t>sociale</w:t>
      </w:r>
      <w:proofErr w:type="spellEnd"/>
      <w:r w:rsidRPr="002E5EC1">
        <w:rPr>
          <w:rFonts w:cstheme="minorHAnsi"/>
          <w:sz w:val="22"/>
          <w:szCs w:val="22"/>
        </w:rPr>
        <w:t xml:space="preserve"> </w:t>
      </w:r>
      <w:proofErr w:type="spellStart"/>
      <w:r w:rsidRPr="002E5EC1">
        <w:rPr>
          <w:rFonts w:cstheme="minorHAnsi"/>
          <w:sz w:val="22"/>
          <w:szCs w:val="22"/>
        </w:rPr>
        <w:t>nella</w:t>
      </w:r>
      <w:proofErr w:type="spellEnd"/>
      <w:r w:rsidRPr="002E5EC1">
        <w:rPr>
          <w:rFonts w:cstheme="minorHAnsi"/>
          <w:sz w:val="22"/>
          <w:szCs w:val="22"/>
        </w:rPr>
        <w:t xml:space="preserve"> </w:t>
      </w:r>
      <w:proofErr w:type="spellStart"/>
      <w:r w:rsidRPr="002E5EC1">
        <w:rPr>
          <w:rFonts w:cstheme="minorHAnsi"/>
          <w:sz w:val="22"/>
          <w:szCs w:val="22"/>
        </w:rPr>
        <w:t>città</w:t>
      </w:r>
      <w:proofErr w:type="spellEnd"/>
      <w:r w:rsidRPr="002E5EC1">
        <w:rPr>
          <w:rFonts w:cstheme="minorHAnsi"/>
          <w:sz w:val="22"/>
          <w:szCs w:val="22"/>
        </w:rPr>
        <w:t xml:space="preserve"> di Bologna (secc. XVII-XVIII)’, in </w:t>
      </w:r>
      <w:proofErr w:type="spellStart"/>
      <w:r w:rsidRPr="002E5EC1">
        <w:rPr>
          <w:rFonts w:cstheme="minorHAnsi"/>
          <w:i/>
          <w:iCs/>
          <w:sz w:val="22"/>
          <w:szCs w:val="22"/>
        </w:rPr>
        <w:t>Popolazione</w:t>
      </w:r>
      <w:proofErr w:type="spellEnd"/>
      <w:r w:rsidRPr="002E5EC1">
        <w:rPr>
          <w:rFonts w:cstheme="minorHAnsi"/>
          <w:i/>
          <w:iCs/>
          <w:sz w:val="22"/>
          <w:szCs w:val="22"/>
        </w:rPr>
        <w:t xml:space="preserve"> ed </w:t>
      </w:r>
      <w:proofErr w:type="spellStart"/>
      <w:r w:rsidRPr="002E5EC1">
        <w:rPr>
          <w:rFonts w:cstheme="minorHAnsi"/>
          <w:i/>
          <w:iCs/>
          <w:sz w:val="22"/>
          <w:szCs w:val="22"/>
        </w:rPr>
        <w:t>economia</w:t>
      </w:r>
      <w:proofErr w:type="spellEnd"/>
      <w:r w:rsidRPr="002E5EC1">
        <w:rPr>
          <w:rFonts w:cstheme="minorHAnsi"/>
          <w:i/>
          <w:iCs/>
          <w:sz w:val="22"/>
          <w:szCs w:val="22"/>
        </w:rPr>
        <w:t xml:space="preserve"> </w:t>
      </w:r>
      <w:proofErr w:type="spellStart"/>
      <w:r w:rsidRPr="002E5EC1">
        <w:rPr>
          <w:rFonts w:cstheme="minorHAnsi"/>
          <w:i/>
          <w:iCs/>
          <w:sz w:val="22"/>
          <w:szCs w:val="22"/>
        </w:rPr>
        <w:t>dei</w:t>
      </w:r>
      <w:proofErr w:type="spellEnd"/>
      <w:r w:rsidRPr="002E5EC1">
        <w:rPr>
          <w:rFonts w:cstheme="minorHAnsi"/>
          <w:i/>
          <w:iCs/>
          <w:sz w:val="22"/>
          <w:szCs w:val="22"/>
        </w:rPr>
        <w:t xml:space="preserve"> </w:t>
      </w:r>
      <w:proofErr w:type="spellStart"/>
      <w:r w:rsidRPr="002E5EC1">
        <w:rPr>
          <w:rFonts w:cstheme="minorHAnsi"/>
          <w:i/>
          <w:iCs/>
          <w:sz w:val="22"/>
          <w:szCs w:val="22"/>
        </w:rPr>
        <w:t>territori</w:t>
      </w:r>
      <w:proofErr w:type="spellEnd"/>
      <w:r w:rsidRPr="002E5EC1">
        <w:rPr>
          <w:rFonts w:cstheme="minorHAnsi"/>
          <w:i/>
          <w:iCs/>
          <w:sz w:val="22"/>
          <w:szCs w:val="22"/>
        </w:rPr>
        <w:t xml:space="preserve"> </w:t>
      </w:r>
      <w:proofErr w:type="spellStart"/>
      <w:r w:rsidRPr="002E5EC1">
        <w:rPr>
          <w:rFonts w:cstheme="minorHAnsi"/>
          <w:i/>
          <w:iCs/>
          <w:sz w:val="22"/>
          <w:szCs w:val="22"/>
        </w:rPr>
        <w:t>bolognesi</w:t>
      </w:r>
      <w:proofErr w:type="spellEnd"/>
      <w:r w:rsidRPr="002E5EC1">
        <w:rPr>
          <w:rFonts w:cstheme="minorHAnsi"/>
          <w:i/>
          <w:iCs/>
          <w:sz w:val="22"/>
          <w:szCs w:val="22"/>
        </w:rPr>
        <w:t xml:space="preserve"> </w:t>
      </w:r>
      <w:proofErr w:type="spellStart"/>
      <w:r w:rsidRPr="002E5EC1">
        <w:rPr>
          <w:rFonts w:cstheme="minorHAnsi"/>
          <w:i/>
          <w:iCs/>
          <w:sz w:val="22"/>
          <w:szCs w:val="22"/>
        </w:rPr>
        <w:t>durante</w:t>
      </w:r>
      <w:proofErr w:type="spellEnd"/>
      <w:r w:rsidRPr="002E5EC1">
        <w:rPr>
          <w:rFonts w:cstheme="minorHAnsi"/>
          <w:i/>
          <w:iCs/>
          <w:sz w:val="22"/>
          <w:szCs w:val="22"/>
        </w:rPr>
        <w:t xml:space="preserve"> il </w:t>
      </w:r>
      <w:proofErr w:type="spellStart"/>
      <w:r w:rsidRPr="002E5EC1">
        <w:rPr>
          <w:rFonts w:cstheme="minorHAnsi"/>
          <w:i/>
          <w:iCs/>
          <w:sz w:val="22"/>
          <w:szCs w:val="22"/>
        </w:rPr>
        <w:t>Settecento</w:t>
      </w:r>
      <w:proofErr w:type="spellEnd"/>
      <w:r w:rsidRPr="002E5EC1">
        <w:rPr>
          <w:rFonts w:cstheme="minorHAnsi"/>
          <w:sz w:val="22"/>
          <w:szCs w:val="22"/>
        </w:rPr>
        <w:t xml:space="preserve"> (Bologna 1985), 537-52, 542.</w:t>
      </w:r>
    </w:p>
  </w:footnote>
  <w:footnote w:id="10">
    <w:p w14:paraId="3FB1BB61" w14:textId="7BBD37E7" w:rsidR="003B256B" w:rsidRPr="002E5EC1" w:rsidRDefault="003B256B" w:rsidP="002E5EC1">
      <w:pPr>
        <w:pStyle w:val="Testonotaapidipagina"/>
        <w:spacing w:line="360" w:lineRule="auto"/>
        <w:jc w:val="both"/>
        <w:rPr>
          <w:rFonts w:cstheme="minorHAnsi"/>
          <w:iCs/>
          <w:sz w:val="22"/>
          <w:szCs w:val="22"/>
        </w:rPr>
      </w:pPr>
      <w:r w:rsidRPr="002E5EC1">
        <w:rPr>
          <w:rStyle w:val="Rimandonotaapidipagina"/>
          <w:rFonts w:cstheme="minorHAnsi"/>
          <w:sz w:val="22"/>
          <w:szCs w:val="22"/>
        </w:rPr>
        <w:footnoteRef/>
      </w:r>
      <w:r w:rsidRPr="002E5EC1">
        <w:rPr>
          <w:rFonts w:cstheme="minorHAnsi"/>
          <w:iCs/>
          <w:sz w:val="22"/>
          <w:szCs w:val="22"/>
        </w:rPr>
        <w:t xml:space="preserve"> </w:t>
      </w:r>
      <w:r w:rsidRPr="002E5EC1">
        <w:rPr>
          <w:rFonts w:cstheme="minorHAnsi"/>
          <w:sz w:val="22"/>
          <w:szCs w:val="22"/>
        </w:rPr>
        <w:t xml:space="preserve">A. </w:t>
      </w:r>
      <w:r w:rsidRPr="002E5EC1">
        <w:rPr>
          <w:rFonts w:cstheme="minorHAnsi"/>
          <w:iCs/>
          <w:sz w:val="22"/>
          <w:szCs w:val="22"/>
        </w:rPr>
        <w:t xml:space="preserve">De Maddalena, </w:t>
      </w:r>
      <w:proofErr w:type="spellStart"/>
      <w:r w:rsidRPr="002E5EC1">
        <w:rPr>
          <w:rFonts w:cstheme="minorHAnsi"/>
          <w:i/>
          <w:sz w:val="22"/>
          <w:szCs w:val="22"/>
        </w:rPr>
        <w:t>Prezzi</w:t>
      </w:r>
      <w:proofErr w:type="spellEnd"/>
      <w:r w:rsidRPr="002E5EC1">
        <w:rPr>
          <w:rFonts w:cstheme="minorHAnsi"/>
          <w:i/>
          <w:sz w:val="22"/>
          <w:szCs w:val="22"/>
        </w:rPr>
        <w:t xml:space="preserve"> e </w:t>
      </w:r>
      <w:proofErr w:type="spellStart"/>
      <w:r w:rsidRPr="002E5EC1">
        <w:rPr>
          <w:rFonts w:cstheme="minorHAnsi"/>
          <w:i/>
          <w:sz w:val="22"/>
          <w:szCs w:val="22"/>
        </w:rPr>
        <w:t>mercedi</w:t>
      </w:r>
      <w:proofErr w:type="spellEnd"/>
      <w:r w:rsidRPr="002E5EC1">
        <w:rPr>
          <w:rFonts w:cstheme="minorHAnsi"/>
          <w:iCs/>
          <w:sz w:val="22"/>
          <w:szCs w:val="22"/>
        </w:rPr>
        <w:t>, 385.</w:t>
      </w:r>
    </w:p>
  </w:footnote>
  <w:footnote w:id="11">
    <w:p w14:paraId="206E6111" w14:textId="6F455D8B"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color w:val="2A2A2A"/>
          <w:sz w:val="22"/>
          <w:szCs w:val="22"/>
          <w:shd w:val="clear" w:color="auto" w:fill="FFFFFF"/>
        </w:rPr>
        <w:t xml:space="preserve"> </w:t>
      </w:r>
      <w:r w:rsidRPr="002E5EC1">
        <w:rPr>
          <w:rFonts w:cstheme="minorHAnsi"/>
          <w:sz w:val="22"/>
          <w:szCs w:val="22"/>
        </w:rPr>
        <w:t xml:space="preserve">P. </w:t>
      </w:r>
      <w:proofErr w:type="spellStart"/>
      <w:r w:rsidRPr="002E5EC1">
        <w:rPr>
          <w:rFonts w:cstheme="minorHAnsi"/>
          <w:color w:val="2A2A2A"/>
          <w:sz w:val="22"/>
          <w:szCs w:val="22"/>
          <w:shd w:val="clear" w:color="auto" w:fill="FFFFFF"/>
        </w:rPr>
        <w:t>Malanima</w:t>
      </w:r>
      <w:proofErr w:type="spellEnd"/>
      <w:r w:rsidRPr="002E5EC1">
        <w:rPr>
          <w:rFonts w:cstheme="minorHAnsi"/>
          <w:color w:val="2A2A2A"/>
          <w:sz w:val="22"/>
          <w:szCs w:val="22"/>
          <w:shd w:val="clear" w:color="auto" w:fill="FFFFFF"/>
        </w:rPr>
        <w:t xml:space="preserve">, </w:t>
      </w:r>
      <w:r w:rsidRPr="002E5EC1">
        <w:rPr>
          <w:rFonts w:cstheme="minorHAnsi"/>
          <w:i/>
          <w:iCs/>
          <w:color w:val="2A2A2A"/>
          <w:sz w:val="22"/>
          <w:szCs w:val="22"/>
          <w:shd w:val="clear" w:color="auto" w:fill="FFFFFF"/>
        </w:rPr>
        <w:t xml:space="preserve">La fine del </w:t>
      </w:r>
      <w:proofErr w:type="spellStart"/>
      <w:r w:rsidRPr="002E5EC1">
        <w:rPr>
          <w:rFonts w:cstheme="minorHAnsi"/>
          <w:i/>
          <w:iCs/>
          <w:color w:val="2A2A2A"/>
          <w:sz w:val="22"/>
          <w:szCs w:val="22"/>
          <w:shd w:val="clear" w:color="auto" w:fill="FFFFFF"/>
        </w:rPr>
        <w:t>primato</w:t>
      </w:r>
      <w:proofErr w:type="spellEnd"/>
      <w:r w:rsidRPr="002E5EC1">
        <w:rPr>
          <w:rFonts w:cstheme="minorHAnsi"/>
          <w:i/>
          <w:iCs/>
          <w:color w:val="2A2A2A"/>
          <w:sz w:val="22"/>
          <w:szCs w:val="22"/>
          <w:shd w:val="clear" w:color="auto" w:fill="FFFFFF"/>
        </w:rPr>
        <w:t xml:space="preserve">, </w:t>
      </w:r>
      <w:r w:rsidRPr="002E5EC1">
        <w:rPr>
          <w:rFonts w:cstheme="minorHAnsi"/>
          <w:color w:val="2A2A2A"/>
          <w:sz w:val="22"/>
          <w:szCs w:val="22"/>
          <w:shd w:val="clear" w:color="auto" w:fill="FFFFFF"/>
        </w:rPr>
        <w:t>200.</w:t>
      </w:r>
    </w:p>
  </w:footnote>
  <w:footnote w:id="12">
    <w:p w14:paraId="458E8113" w14:textId="5A863A53"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w:t>
      </w:r>
      <w:r w:rsidRPr="002E5EC1">
        <w:rPr>
          <w:rFonts w:cstheme="minorHAnsi"/>
          <w:iCs/>
          <w:sz w:val="22"/>
          <w:szCs w:val="22"/>
        </w:rPr>
        <w:t xml:space="preserve">A.M. </w:t>
      </w:r>
      <w:proofErr w:type="spellStart"/>
      <w:r w:rsidRPr="002E5EC1">
        <w:rPr>
          <w:rFonts w:cstheme="minorHAnsi"/>
          <w:sz w:val="22"/>
          <w:szCs w:val="22"/>
        </w:rPr>
        <w:t>Pult</w:t>
      </w:r>
      <w:proofErr w:type="spellEnd"/>
      <w:r w:rsidRPr="002E5EC1">
        <w:rPr>
          <w:rFonts w:cstheme="minorHAnsi"/>
          <w:sz w:val="22"/>
          <w:szCs w:val="22"/>
        </w:rPr>
        <w:t xml:space="preserve"> </w:t>
      </w:r>
      <w:proofErr w:type="spellStart"/>
      <w:r w:rsidRPr="002E5EC1">
        <w:rPr>
          <w:rFonts w:cstheme="minorHAnsi"/>
          <w:sz w:val="22"/>
          <w:szCs w:val="22"/>
        </w:rPr>
        <w:t>Quaglia</w:t>
      </w:r>
      <w:proofErr w:type="spellEnd"/>
      <w:r w:rsidRPr="002E5EC1">
        <w:rPr>
          <w:rFonts w:cstheme="minorHAnsi"/>
          <w:sz w:val="22"/>
          <w:szCs w:val="22"/>
        </w:rPr>
        <w:t xml:space="preserve">, </w:t>
      </w:r>
      <w:r w:rsidRPr="002E5EC1">
        <w:rPr>
          <w:rFonts w:cstheme="minorHAnsi"/>
          <w:i/>
          <w:iCs/>
          <w:sz w:val="22"/>
          <w:szCs w:val="22"/>
        </w:rPr>
        <w:t xml:space="preserve">«Per </w:t>
      </w:r>
      <w:proofErr w:type="spellStart"/>
      <w:r w:rsidRPr="002E5EC1">
        <w:rPr>
          <w:rFonts w:cstheme="minorHAnsi"/>
          <w:i/>
          <w:iCs/>
          <w:sz w:val="22"/>
          <w:szCs w:val="22"/>
        </w:rPr>
        <w:t>provvedere</w:t>
      </w:r>
      <w:proofErr w:type="spellEnd"/>
      <w:r w:rsidRPr="002E5EC1">
        <w:rPr>
          <w:rFonts w:cstheme="minorHAnsi"/>
          <w:i/>
          <w:iCs/>
          <w:sz w:val="22"/>
          <w:szCs w:val="22"/>
        </w:rPr>
        <w:t xml:space="preserve"> ai </w:t>
      </w:r>
      <w:proofErr w:type="spellStart"/>
      <w:r w:rsidRPr="002E5EC1">
        <w:rPr>
          <w:rFonts w:cstheme="minorHAnsi"/>
          <w:i/>
          <w:iCs/>
          <w:sz w:val="22"/>
          <w:szCs w:val="22"/>
        </w:rPr>
        <w:t>popoli</w:t>
      </w:r>
      <w:proofErr w:type="spellEnd"/>
      <w:r w:rsidRPr="002E5EC1">
        <w:rPr>
          <w:rFonts w:cstheme="minorHAnsi"/>
          <w:i/>
          <w:iCs/>
          <w:sz w:val="22"/>
          <w:szCs w:val="22"/>
        </w:rPr>
        <w:t xml:space="preserve">». Il </w:t>
      </w:r>
      <w:proofErr w:type="spellStart"/>
      <w:r w:rsidRPr="002E5EC1">
        <w:rPr>
          <w:rFonts w:cstheme="minorHAnsi"/>
          <w:i/>
          <w:iCs/>
          <w:sz w:val="22"/>
          <w:szCs w:val="22"/>
        </w:rPr>
        <w:t>sistema</w:t>
      </w:r>
      <w:proofErr w:type="spellEnd"/>
      <w:r w:rsidRPr="002E5EC1">
        <w:rPr>
          <w:rFonts w:cstheme="minorHAnsi"/>
          <w:i/>
          <w:iCs/>
          <w:sz w:val="22"/>
          <w:szCs w:val="22"/>
        </w:rPr>
        <w:t xml:space="preserve"> </w:t>
      </w:r>
      <w:proofErr w:type="spellStart"/>
      <w:r w:rsidRPr="002E5EC1">
        <w:rPr>
          <w:rFonts w:cstheme="minorHAnsi"/>
          <w:i/>
          <w:iCs/>
          <w:sz w:val="22"/>
          <w:szCs w:val="22"/>
        </w:rPr>
        <w:t>annonario</w:t>
      </w:r>
      <w:proofErr w:type="spellEnd"/>
      <w:r w:rsidRPr="002E5EC1">
        <w:rPr>
          <w:rFonts w:cstheme="minorHAnsi"/>
          <w:i/>
          <w:iCs/>
          <w:sz w:val="22"/>
          <w:szCs w:val="22"/>
        </w:rPr>
        <w:t xml:space="preserve"> </w:t>
      </w:r>
      <w:proofErr w:type="spellStart"/>
      <w:r w:rsidRPr="002E5EC1">
        <w:rPr>
          <w:rFonts w:cstheme="minorHAnsi"/>
          <w:i/>
          <w:iCs/>
          <w:sz w:val="22"/>
          <w:szCs w:val="22"/>
        </w:rPr>
        <w:t>nella</w:t>
      </w:r>
      <w:proofErr w:type="spellEnd"/>
      <w:r w:rsidRPr="002E5EC1">
        <w:rPr>
          <w:rFonts w:cstheme="minorHAnsi"/>
          <w:i/>
          <w:iCs/>
          <w:sz w:val="22"/>
          <w:szCs w:val="22"/>
        </w:rPr>
        <w:t xml:space="preserve"> Toscana </w:t>
      </w:r>
      <w:proofErr w:type="spellStart"/>
      <w:r w:rsidRPr="002E5EC1">
        <w:rPr>
          <w:rFonts w:cstheme="minorHAnsi"/>
          <w:i/>
          <w:iCs/>
          <w:sz w:val="22"/>
          <w:szCs w:val="22"/>
        </w:rPr>
        <w:t>dei</w:t>
      </w:r>
      <w:proofErr w:type="spellEnd"/>
      <w:r w:rsidRPr="002E5EC1">
        <w:rPr>
          <w:rFonts w:cstheme="minorHAnsi"/>
          <w:i/>
          <w:iCs/>
          <w:sz w:val="22"/>
          <w:szCs w:val="22"/>
        </w:rPr>
        <w:t xml:space="preserve"> Medici</w:t>
      </w:r>
      <w:r w:rsidRPr="002E5EC1">
        <w:rPr>
          <w:rFonts w:cstheme="minorHAnsi"/>
          <w:sz w:val="22"/>
          <w:szCs w:val="22"/>
        </w:rPr>
        <w:t xml:space="preserve"> (Florence, 1990), 218.</w:t>
      </w:r>
    </w:p>
  </w:footnote>
  <w:footnote w:id="13">
    <w:p w14:paraId="41C618C9" w14:textId="67B1B19B" w:rsidR="003B256B" w:rsidRPr="002E5EC1" w:rsidRDefault="003B256B" w:rsidP="002E5EC1">
      <w:pPr>
        <w:pStyle w:val="Testonotaapidipagina"/>
        <w:spacing w:line="360" w:lineRule="auto"/>
        <w:jc w:val="both"/>
        <w:rPr>
          <w:rFonts w:cstheme="minorHAnsi"/>
          <w:iCs/>
          <w:sz w:val="22"/>
          <w:szCs w:val="22"/>
        </w:rPr>
      </w:pPr>
      <w:r w:rsidRPr="002E5EC1">
        <w:rPr>
          <w:rStyle w:val="Rimandonotaapidipagina"/>
          <w:rFonts w:cstheme="minorHAnsi"/>
          <w:sz w:val="22"/>
          <w:szCs w:val="22"/>
        </w:rPr>
        <w:footnoteRef/>
      </w:r>
      <w:r w:rsidRPr="002E5EC1">
        <w:rPr>
          <w:rFonts w:cstheme="minorHAnsi"/>
          <w:sz w:val="22"/>
          <w:szCs w:val="22"/>
        </w:rPr>
        <w:t xml:space="preserve"> A. </w:t>
      </w:r>
      <w:r w:rsidRPr="002E5EC1">
        <w:rPr>
          <w:rFonts w:cstheme="minorHAnsi"/>
          <w:iCs/>
          <w:sz w:val="22"/>
          <w:szCs w:val="22"/>
        </w:rPr>
        <w:t xml:space="preserve">De Maddalena, </w:t>
      </w:r>
      <w:proofErr w:type="spellStart"/>
      <w:r w:rsidRPr="002E5EC1">
        <w:rPr>
          <w:rFonts w:cstheme="minorHAnsi"/>
          <w:i/>
          <w:sz w:val="22"/>
          <w:szCs w:val="22"/>
        </w:rPr>
        <w:t>Prezzi</w:t>
      </w:r>
      <w:proofErr w:type="spellEnd"/>
      <w:r w:rsidRPr="002E5EC1">
        <w:rPr>
          <w:rFonts w:cstheme="minorHAnsi"/>
          <w:i/>
          <w:sz w:val="22"/>
          <w:szCs w:val="22"/>
        </w:rPr>
        <w:t xml:space="preserve"> e </w:t>
      </w:r>
      <w:proofErr w:type="spellStart"/>
      <w:r w:rsidRPr="002E5EC1">
        <w:rPr>
          <w:rFonts w:cstheme="minorHAnsi"/>
          <w:i/>
          <w:sz w:val="22"/>
          <w:szCs w:val="22"/>
        </w:rPr>
        <w:t>mercedi</w:t>
      </w:r>
      <w:proofErr w:type="spellEnd"/>
      <w:r w:rsidRPr="002E5EC1">
        <w:rPr>
          <w:rFonts w:cstheme="minorHAnsi"/>
          <w:iCs/>
          <w:sz w:val="22"/>
          <w:szCs w:val="22"/>
        </w:rPr>
        <w:t>, 405.</w:t>
      </w:r>
    </w:p>
  </w:footnote>
  <w:footnote w:id="14">
    <w:p w14:paraId="528F1E8B" w14:textId="7ECEF883"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w:t>
      </w:r>
      <w:proofErr w:type="spellStart"/>
      <w:r w:rsidRPr="002E5EC1">
        <w:rPr>
          <w:rFonts w:cstheme="minorHAnsi"/>
          <w:sz w:val="22"/>
          <w:szCs w:val="22"/>
        </w:rPr>
        <w:t>ASBo</w:t>
      </w:r>
      <w:proofErr w:type="spellEnd"/>
      <w:r w:rsidRPr="002E5EC1">
        <w:rPr>
          <w:rFonts w:cstheme="minorHAnsi"/>
          <w:sz w:val="22"/>
          <w:szCs w:val="22"/>
        </w:rPr>
        <w:t xml:space="preserve">, </w:t>
      </w:r>
      <w:proofErr w:type="spellStart"/>
      <w:r w:rsidRPr="002E5EC1">
        <w:rPr>
          <w:rFonts w:cstheme="minorHAnsi"/>
          <w:i/>
          <w:iCs/>
          <w:sz w:val="22"/>
          <w:szCs w:val="22"/>
        </w:rPr>
        <w:t>Conservatorio</w:t>
      </w:r>
      <w:proofErr w:type="spellEnd"/>
      <w:r w:rsidRPr="002E5EC1">
        <w:rPr>
          <w:rFonts w:cstheme="minorHAnsi"/>
          <w:i/>
          <w:iCs/>
          <w:sz w:val="22"/>
          <w:szCs w:val="22"/>
        </w:rPr>
        <w:t xml:space="preserve"> di S. Croce</w:t>
      </w:r>
      <w:r w:rsidRPr="002E5EC1">
        <w:rPr>
          <w:rFonts w:cstheme="minorHAnsi"/>
          <w:sz w:val="22"/>
          <w:szCs w:val="22"/>
        </w:rPr>
        <w:t xml:space="preserve">, folder 156; </w:t>
      </w:r>
      <w:proofErr w:type="spellStart"/>
      <w:r w:rsidRPr="002E5EC1">
        <w:rPr>
          <w:rFonts w:cstheme="minorHAnsi"/>
          <w:i/>
          <w:iCs/>
          <w:sz w:val="22"/>
          <w:szCs w:val="22"/>
        </w:rPr>
        <w:t>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delle</w:t>
      </w:r>
      <w:proofErr w:type="spellEnd"/>
      <w:r w:rsidRPr="002E5EC1">
        <w:rPr>
          <w:rFonts w:cstheme="minorHAnsi"/>
          <w:i/>
          <w:iCs/>
          <w:sz w:val="22"/>
          <w:szCs w:val="22"/>
        </w:rPr>
        <w:t xml:space="preserve"> </w:t>
      </w:r>
      <w:proofErr w:type="spellStart"/>
      <w:r w:rsidRPr="002E5EC1">
        <w:rPr>
          <w:rFonts w:cstheme="minorHAnsi"/>
          <w:i/>
          <w:iCs/>
          <w:sz w:val="22"/>
          <w:szCs w:val="22"/>
        </w:rPr>
        <w:t>laudi</w:t>
      </w:r>
      <w:proofErr w:type="spellEnd"/>
      <w:r w:rsidRPr="002E5EC1">
        <w:rPr>
          <w:rFonts w:cstheme="minorHAnsi"/>
          <w:i/>
          <w:iCs/>
          <w:sz w:val="22"/>
          <w:szCs w:val="22"/>
        </w:rPr>
        <w:t xml:space="preserve"> poi S. Francesco</w:t>
      </w:r>
      <w:r w:rsidRPr="002E5EC1">
        <w:rPr>
          <w:rFonts w:cstheme="minorHAnsi"/>
          <w:sz w:val="22"/>
          <w:szCs w:val="22"/>
        </w:rPr>
        <w:t xml:space="preserve">, folders 12, 14, 18; </w:t>
      </w:r>
      <w:proofErr w:type="spellStart"/>
      <w:r w:rsidRPr="002E5EC1">
        <w:rPr>
          <w:rFonts w:cstheme="minorHAnsi"/>
          <w:i/>
          <w:iCs/>
          <w:sz w:val="22"/>
          <w:szCs w:val="22"/>
        </w:rPr>
        <w:t>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dei</w:t>
      </w:r>
      <w:proofErr w:type="spellEnd"/>
      <w:r w:rsidRPr="002E5EC1">
        <w:rPr>
          <w:rFonts w:cstheme="minorHAnsi"/>
          <w:i/>
          <w:iCs/>
          <w:sz w:val="22"/>
          <w:szCs w:val="22"/>
        </w:rPr>
        <w:t xml:space="preserve"> </w:t>
      </w:r>
      <w:proofErr w:type="spellStart"/>
      <w:r w:rsidRPr="002E5EC1">
        <w:rPr>
          <w:rFonts w:cstheme="minorHAnsi"/>
          <w:i/>
          <w:iCs/>
          <w:sz w:val="22"/>
          <w:szCs w:val="22"/>
        </w:rPr>
        <w:t>servi</w:t>
      </w:r>
      <w:proofErr w:type="spellEnd"/>
      <w:r w:rsidRPr="002E5EC1">
        <w:rPr>
          <w:rFonts w:cstheme="minorHAnsi"/>
          <w:sz w:val="22"/>
          <w:szCs w:val="22"/>
        </w:rPr>
        <w:t xml:space="preserve">, folders 10, 12, 14, 16; </w:t>
      </w:r>
      <w:proofErr w:type="spellStart"/>
      <w:r w:rsidRPr="002E5EC1">
        <w:rPr>
          <w:rFonts w:cstheme="minorHAnsi"/>
          <w:i/>
          <w:iCs/>
          <w:sz w:val="22"/>
          <w:szCs w:val="22"/>
        </w:rPr>
        <w:t>Arciconfraternita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della</w:t>
      </w:r>
      <w:proofErr w:type="spellEnd"/>
      <w:r w:rsidRPr="002E5EC1">
        <w:rPr>
          <w:rFonts w:cstheme="minorHAnsi"/>
          <w:i/>
          <w:iCs/>
          <w:sz w:val="22"/>
          <w:szCs w:val="22"/>
        </w:rPr>
        <w:t xml:space="preserve"> vita (1200–1839)</w:t>
      </w:r>
      <w:r w:rsidRPr="002E5EC1">
        <w:rPr>
          <w:rFonts w:cstheme="minorHAnsi"/>
          <w:sz w:val="22"/>
          <w:szCs w:val="22"/>
        </w:rPr>
        <w:t xml:space="preserve">, folders 38-40, 42, 44, 46, 48, 50; </w:t>
      </w:r>
      <w:proofErr w:type="spellStart"/>
      <w:r w:rsidRPr="002E5EC1">
        <w:rPr>
          <w:rFonts w:cstheme="minorHAnsi"/>
          <w:i/>
          <w:iCs/>
          <w:sz w:val="22"/>
          <w:szCs w:val="22"/>
        </w:rPr>
        <w:t>Compagnia</w:t>
      </w:r>
      <w:proofErr w:type="spellEnd"/>
      <w:r w:rsidRPr="002E5EC1">
        <w:rPr>
          <w:rFonts w:cstheme="minorHAnsi"/>
          <w:i/>
          <w:iCs/>
          <w:sz w:val="22"/>
          <w:szCs w:val="22"/>
        </w:rPr>
        <w:t xml:space="preserve"> e </w:t>
      </w:r>
      <w:proofErr w:type="spellStart"/>
      <w:r w:rsidRPr="002E5EC1">
        <w:rPr>
          <w:rFonts w:cstheme="minorHAnsi"/>
          <w:i/>
          <w:iCs/>
          <w:sz w:val="22"/>
          <w:szCs w:val="22"/>
        </w:rPr>
        <w:t>orfanotrofio</w:t>
      </w:r>
      <w:proofErr w:type="spellEnd"/>
      <w:r w:rsidRPr="002E5EC1">
        <w:rPr>
          <w:rFonts w:cstheme="minorHAnsi"/>
          <w:i/>
          <w:iCs/>
          <w:sz w:val="22"/>
          <w:szCs w:val="22"/>
        </w:rPr>
        <w:t xml:space="preserve"> di S. Bartolomeo</w:t>
      </w:r>
      <w:r w:rsidRPr="002E5EC1">
        <w:rPr>
          <w:rFonts w:cstheme="minorHAnsi"/>
          <w:sz w:val="22"/>
          <w:szCs w:val="22"/>
        </w:rPr>
        <w:t>, folders 147–153.</w:t>
      </w:r>
    </w:p>
  </w:footnote>
  <w:footnote w:id="15">
    <w:p w14:paraId="57939ED3" w14:textId="33634780" w:rsidR="003B256B" w:rsidRPr="002E5EC1" w:rsidRDefault="003B256B" w:rsidP="002E5EC1">
      <w:pPr>
        <w:pStyle w:val="Testonotaapidipagina"/>
        <w:spacing w:line="360" w:lineRule="auto"/>
        <w:jc w:val="both"/>
        <w:rPr>
          <w:rFonts w:cstheme="minorHAnsi"/>
          <w:sz w:val="22"/>
          <w:szCs w:val="22"/>
          <w:lang w:val="en-US"/>
        </w:rPr>
      </w:pPr>
      <w:r w:rsidRPr="002E5EC1">
        <w:rPr>
          <w:rStyle w:val="Rimandonotaapidipagina"/>
          <w:rFonts w:cstheme="minorHAnsi"/>
          <w:sz w:val="22"/>
          <w:szCs w:val="22"/>
        </w:rPr>
        <w:footnoteRef/>
      </w:r>
      <w:r w:rsidRPr="002E5EC1">
        <w:rPr>
          <w:rFonts w:cstheme="minorHAnsi"/>
          <w:sz w:val="22"/>
          <w:szCs w:val="22"/>
        </w:rPr>
        <w:t xml:space="preserve"> </w:t>
      </w:r>
      <w:hyperlink r:id="rId1" w:history="1">
        <w:r w:rsidRPr="002E5EC1">
          <w:rPr>
            <w:rStyle w:val="Collegamentoipertestuale"/>
            <w:rFonts w:cstheme="minorHAnsi"/>
            <w:sz w:val="22"/>
            <w:szCs w:val="22"/>
          </w:rPr>
          <w:t>http://www.gcpdfolderinfo/data.html</w:t>
        </w:r>
      </w:hyperlink>
      <w:r w:rsidRPr="002E5EC1">
        <w:rPr>
          <w:rFonts w:cstheme="minorHAnsi"/>
          <w:sz w:val="22"/>
          <w:szCs w:val="22"/>
        </w:rPr>
        <w:t xml:space="preserve"> (last accessed on May 4, 2022).</w:t>
      </w:r>
    </w:p>
  </w:footnote>
  <w:footnote w:id="16">
    <w:p w14:paraId="5540E6CF" w14:textId="44C48E84"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w:t>
      </w:r>
      <w:proofErr w:type="spellStart"/>
      <w:r w:rsidRPr="002E5EC1">
        <w:rPr>
          <w:rFonts w:cstheme="minorHAnsi"/>
          <w:sz w:val="22"/>
          <w:szCs w:val="22"/>
        </w:rPr>
        <w:t>ASBo</w:t>
      </w:r>
      <w:proofErr w:type="spellEnd"/>
      <w:r w:rsidRPr="002E5EC1">
        <w:rPr>
          <w:rFonts w:cstheme="minorHAnsi"/>
          <w:sz w:val="22"/>
          <w:szCs w:val="22"/>
        </w:rPr>
        <w:t xml:space="preserve">, </w:t>
      </w:r>
      <w:proofErr w:type="spellStart"/>
      <w:r w:rsidRPr="002E5EC1">
        <w:rPr>
          <w:rFonts w:cstheme="minorHAnsi"/>
          <w:i/>
          <w:iCs/>
          <w:sz w:val="22"/>
          <w:szCs w:val="22"/>
        </w:rPr>
        <w:t>Conservatorio</w:t>
      </w:r>
      <w:proofErr w:type="spellEnd"/>
      <w:r w:rsidRPr="002E5EC1">
        <w:rPr>
          <w:rFonts w:cstheme="minorHAnsi"/>
          <w:i/>
          <w:iCs/>
          <w:sz w:val="22"/>
          <w:szCs w:val="22"/>
        </w:rPr>
        <w:t xml:space="preserve"> di S. Croce</w:t>
      </w:r>
      <w:r w:rsidRPr="002E5EC1">
        <w:rPr>
          <w:rFonts w:cstheme="minorHAnsi"/>
          <w:sz w:val="22"/>
          <w:szCs w:val="22"/>
        </w:rPr>
        <w:t xml:space="preserve">, folder 156; </w:t>
      </w:r>
      <w:proofErr w:type="spellStart"/>
      <w:r w:rsidRPr="002E5EC1">
        <w:rPr>
          <w:rFonts w:cstheme="minorHAnsi"/>
          <w:i/>
          <w:iCs/>
          <w:sz w:val="22"/>
          <w:szCs w:val="22"/>
        </w:rPr>
        <w:t>Compagnia</w:t>
      </w:r>
      <w:proofErr w:type="spellEnd"/>
      <w:r w:rsidRPr="002E5EC1">
        <w:rPr>
          <w:rFonts w:cstheme="minorHAnsi"/>
          <w:i/>
          <w:iCs/>
          <w:sz w:val="22"/>
          <w:szCs w:val="22"/>
        </w:rPr>
        <w:t xml:space="preserve"> e </w:t>
      </w:r>
      <w:proofErr w:type="spellStart"/>
      <w:r w:rsidRPr="002E5EC1">
        <w:rPr>
          <w:rFonts w:cstheme="minorHAnsi"/>
          <w:i/>
          <w:iCs/>
          <w:sz w:val="22"/>
          <w:szCs w:val="22"/>
        </w:rPr>
        <w:t>orfanotrofio</w:t>
      </w:r>
      <w:proofErr w:type="spellEnd"/>
      <w:r w:rsidRPr="002E5EC1">
        <w:rPr>
          <w:rFonts w:cstheme="minorHAnsi"/>
          <w:i/>
          <w:iCs/>
          <w:sz w:val="22"/>
          <w:szCs w:val="22"/>
        </w:rPr>
        <w:t xml:space="preserve"> di S. Bartolomeo</w:t>
      </w:r>
      <w:r w:rsidRPr="002E5EC1">
        <w:rPr>
          <w:rFonts w:cstheme="minorHAnsi"/>
          <w:sz w:val="22"/>
          <w:szCs w:val="22"/>
        </w:rPr>
        <w:t>, folders 147–153.</w:t>
      </w:r>
    </w:p>
  </w:footnote>
  <w:footnote w:id="17">
    <w:p w14:paraId="35E36B17" w14:textId="764584FB" w:rsidR="003B256B" w:rsidRPr="002E5EC1" w:rsidRDefault="003B256B" w:rsidP="002E5EC1">
      <w:pPr>
        <w:pStyle w:val="Testonotaapidipagina"/>
        <w:spacing w:line="360" w:lineRule="auto"/>
        <w:jc w:val="both"/>
        <w:rPr>
          <w:rFonts w:cstheme="minorHAnsi"/>
          <w:iCs/>
          <w:sz w:val="22"/>
          <w:szCs w:val="22"/>
        </w:rPr>
      </w:pPr>
      <w:r w:rsidRPr="002E5EC1">
        <w:rPr>
          <w:rStyle w:val="Rimandonotaapidipagina"/>
          <w:rFonts w:cstheme="minorHAnsi"/>
          <w:sz w:val="22"/>
          <w:szCs w:val="22"/>
        </w:rPr>
        <w:footnoteRef/>
      </w:r>
      <w:r w:rsidRPr="002E5EC1">
        <w:rPr>
          <w:rFonts w:cstheme="minorHAnsi"/>
          <w:iCs/>
          <w:sz w:val="22"/>
          <w:szCs w:val="22"/>
        </w:rPr>
        <w:t xml:space="preserve"> </w:t>
      </w:r>
      <w:r w:rsidRPr="002E5EC1">
        <w:rPr>
          <w:rFonts w:cstheme="minorHAnsi"/>
          <w:sz w:val="22"/>
          <w:szCs w:val="22"/>
        </w:rPr>
        <w:t xml:space="preserve">A. </w:t>
      </w:r>
      <w:r w:rsidRPr="002E5EC1">
        <w:rPr>
          <w:rFonts w:cstheme="minorHAnsi"/>
          <w:iCs/>
          <w:sz w:val="22"/>
          <w:szCs w:val="22"/>
        </w:rPr>
        <w:t xml:space="preserve">De Maddalena, </w:t>
      </w:r>
      <w:proofErr w:type="spellStart"/>
      <w:r w:rsidRPr="002E5EC1">
        <w:rPr>
          <w:rFonts w:cstheme="minorHAnsi"/>
          <w:i/>
          <w:sz w:val="22"/>
          <w:szCs w:val="22"/>
        </w:rPr>
        <w:t>Prezzi</w:t>
      </w:r>
      <w:proofErr w:type="spellEnd"/>
      <w:r w:rsidRPr="002E5EC1">
        <w:rPr>
          <w:rFonts w:cstheme="minorHAnsi"/>
          <w:i/>
          <w:sz w:val="22"/>
          <w:szCs w:val="22"/>
        </w:rPr>
        <w:t xml:space="preserve"> e </w:t>
      </w:r>
      <w:proofErr w:type="spellStart"/>
      <w:r w:rsidRPr="002E5EC1">
        <w:rPr>
          <w:rFonts w:cstheme="minorHAnsi"/>
          <w:i/>
          <w:sz w:val="22"/>
          <w:szCs w:val="22"/>
        </w:rPr>
        <w:t>mercedi</w:t>
      </w:r>
      <w:proofErr w:type="spellEnd"/>
      <w:r w:rsidRPr="002E5EC1">
        <w:rPr>
          <w:rFonts w:cstheme="minorHAnsi"/>
          <w:i/>
          <w:sz w:val="22"/>
          <w:szCs w:val="22"/>
        </w:rPr>
        <w:t xml:space="preserve">, </w:t>
      </w:r>
      <w:r w:rsidRPr="002E5EC1">
        <w:rPr>
          <w:rFonts w:cstheme="minorHAnsi"/>
          <w:iCs/>
          <w:sz w:val="22"/>
          <w:szCs w:val="22"/>
        </w:rPr>
        <w:t>388.</w:t>
      </w:r>
    </w:p>
  </w:footnote>
  <w:footnote w:id="18">
    <w:p w14:paraId="70902DAA" w14:textId="5B747C6D"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w:t>
      </w:r>
      <w:proofErr w:type="spellStart"/>
      <w:r w:rsidRPr="002E5EC1">
        <w:rPr>
          <w:rFonts w:cstheme="minorHAnsi"/>
          <w:sz w:val="22"/>
          <w:szCs w:val="22"/>
        </w:rPr>
        <w:t>ASBo</w:t>
      </w:r>
      <w:proofErr w:type="spellEnd"/>
      <w:r w:rsidRPr="002E5EC1">
        <w:rPr>
          <w:rFonts w:cstheme="minorHAnsi"/>
          <w:sz w:val="22"/>
          <w:szCs w:val="22"/>
        </w:rPr>
        <w:t xml:space="preserve">, </w:t>
      </w:r>
      <w:proofErr w:type="spellStart"/>
      <w:r w:rsidRPr="002E5EC1">
        <w:rPr>
          <w:rFonts w:cstheme="minorHAnsi"/>
          <w:i/>
          <w:iCs/>
          <w:sz w:val="22"/>
          <w:szCs w:val="22"/>
        </w:rPr>
        <w:t>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delle</w:t>
      </w:r>
      <w:proofErr w:type="spellEnd"/>
      <w:r w:rsidRPr="002E5EC1">
        <w:rPr>
          <w:rFonts w:cstheme="minorHAnsi"/>
          <w:i/>
          <w:iCs/>
          <w:sz w:val="22"/>
          <w:szCs w:val="22"/>
        </w:rPr>
        <w:t xml:space="preserve"> </w:t>
      </w:r>
      <w:proofErr w:type="spellStart"/>
      <w:r w:rsidRPr="002E5EC1">
        <w:rPr>
          <w:rFonts w:cstheme="minorHAnsi"/>
          <w:i/>
          <w:iCs/>
          <w:sz w:val="22"/>
          <w:szCs w:val="22"/>
        </w:rPr>
        <w:t>laudi</w:t>
      </w:r>
      <w:proofErr w:type="spellEnd"/>
      <w:r w:rsidRPr="002E5EC1">
        <w:rPr>
          <w:rFonts w:cstheme="minorHAnsi"/>
          <w:i/>
          <w:iCs/>
          <w:sz w:val="22"/>
          <w:szCs w:val="22"/>
        </w:rPr>
        <w:t xml:space="preserve"> poi S. Francesco</w:t>
      </w:r>
      <w:r w:rsidRPr="002E5EC1">
        <w:rPr>
          <w:rFonts w:cstheme="minorHAnsi"/>
          <w:sz w:val="22"/>
          <w:szCs w:val="22"/>
        </w:rPr>
        <w:t xml:space="preserve">, folders 12, 14, 18; </w:t>
      </w:r>
      <w:proofErr w:type="spellStart"/>
      <w:r w:rsidRPr="002E5EC1">
        <w:rPr>
          <w:rFonts w:cstheme="minorHAnsi"/>
          <w:i/>
          <w:iCs/>
          <w:sz w:val="22"/>
          <w:szCs w:val="22"/>
        </w:rPr>
        <w:t>Arciconfraternita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della</w:t>
      </w:r>
      <w:proofErr w:type="spellEnd"/>
      <w:r w:rsidRPr="002E5EC1">
        <w:rPr>
          <w:rFonts w:cstheme="minorHAnsi"/>
          <w:i/>
          <w:iCs/>
          <w:sz w:val="22"/>
          <w:szCs w:val="22"/>
        </w:rPr>
        <w:t xml:space="preserve"> vita (1200–1839)</w:t>
      </w:r>
      <w:r w:rsidRPr="002E5EC1">
        <w:rPr>
          <w:rFonts w:cstheme="minorHAnsi"/>
          <w:sz w:val="22"/>
          <w:szCs w:val="22"/>
        </w:rPr>
        <w:t>, folders 38–40, 42, 44, 46, 48, 50;</w:t>
      </w:r>
      <w:r w:rsidRPr="002E5EC1">
        <w:rPr>
          <w:rFonts w:cstheme="minorHAnsi"/>
          <w:i/>
          <w:iCs/>
          <w:sz w:val="22"/>
          <w:szCs w:val="22"/>
        </w:rPr>
        <w:t xml:space="preserve"> </w:t>
      </w:r>
      <w:proofErr w:type="spellStart"/>
      <w:r w:rsidRPr="002E5EC1">
        <w:rPr>
          <w:rFonts w:cstheme="minorHAnsi"/>
          <w:i/>
          <w:iCs/>
          <w:sz w:val="22"/>
          <w:szCs w:val="22"/>
        </w:rPr>
        <w:t>Scappi-Ariosti</w:t>
      </w:r>
      <w:proofErr w:type="spellEnd"/>
      <w:r w:rsidRPr="002E5EC1">
        <w:rPr>
          <w:rFonts w:cstheme="minorHAnsi"/>
          <w:sz w:val="22"/>
          <w:szCs w:val="22"/>
        </w:rPr>
        <w:t>, folders 212, 214, 216, 218, 220, 222, 224.</w:t>
      </w:r>
    </w:p>
  </w:footnote>
  <w:footnote w:id="19">
    <w:p w14:paraId="6634CA91" w14:textId="4EE8C3A7" w:rsidR="003B256B" w:rsidRPr="002E5EC1" w:rsidRDefault="003B256B" w:rsidP="002E5EC1">
      <w:pPr>
        <w:pStyle w:val="Testonotaapidipagina"/>
        <w:spacing w:line="360" w:lineRule="auto"/>
        <w:jc w:val="both"/>
        <w:rPr>
          <w:rFonts w:cstheme="minorHAnsi"/>
          <w:iCs/>
          <w:sz w:val="22"/>
          <w:szCs w:val="22"/>
        </w:rPr>
      </w:pPr>
      <w:r w:rsidRPr="002E5EC1">
        <w:rPr>
          <w:rStyle w:val="Rimandonotaapidipagina"/>
          <w:rFonts w:cstheme="minorHAnsi"/>
          <w:sz w:val="22"/>
          <w:szCs w:val="22"/>
        </w:rPr>
        <w:footnoteRef/>
      </w:r>
      <w:r w:rsidRPr="002E5EC1">
        <w:rPr>
          <w:rFonts w:cstheme="minorHAnsi"/>
          <w:iCs/>
          <w:sz w:val="22"/>
          <w:szCs w:val="22"/>
        </w:rPr>
        <w:t xml:space="preserve"> </w:t>
      </w:r>
      <w:r w:rsidRPr="002E5EC1">
        <w:rPr>
          <w:rFonts w:cstheme="minorHAnsi"/>
          <w:sz w:val="22"/>
          <w:szCs w:val="22"/>
        </w:rPr>
        <w:t xml:space="preserve">A. </w:t>
      </w:r>
      <w:r w:rsidRPr="002E5EC1">
        <w:rPr>
          <w:rFonts w:cstheme="minorHAnsi"/>
          <w:iCs/>
          <w:sz w:val="22"/>
          <w:szCs w:val="22"/>
        </w:rPr>
        <w:t xml:space="preserve">De Maddalena, </w:t>
      </w:r>
      <w:proofErr w:type="spellStart"/>
      <w:r w:rsidRPr="002E5EC1">
        <w:rPr>
          <w:rFonts w:cstheme="minorHAnsi"/>
          <w:i/>
          <w:sz w:val="22"/>
          <w:szCs w:val="22"/>
        </w:rPr>
        <w:t>Prezzi</w:t>
      </w:r>
      <w:proofErr w:type="spellEnd"/>
      <w:r w:rsidRPr="002E5EC1">
        <w:rPr>
          <w:rFonts w:cstheme="minorHAnsi"/>
          <w:i/>
          <w:sz w:val="22"/>
          <w:szCs w:val="22"/>
        </w:rPr>
        <w:t xml:space="preserve"> e </w:t>
      </w:r>
      <w:proofErr w:type="spellStart"/>
      <w:r w:rsidRPr="002E5EC1">
        <w:rPr>
          <w:rFonts w:cstheme="minorHAnsi"/>
          <w:i/>
          <w:sz w:val="22"/>
          <w:szCs w:val="22"/>
        </w:rPr>
        <w:t>mercedi</w:t>
      </w:r>
      <w:proofErr w:type="spellEnd"/>
      <w:r w:rsidRPr="002E5EC1">
        <w:rPr>
          <w:rFonts w:cstheme="minorHAnsi"/>
          <w:i/>
          <w:sz w:val="22"/>
          <w:szCs w:val="22"/>
        </w:rPr>
        <w:t xml:space="preserve">, </w:t>
      </w:r>
      <w:r w:rsidRPr="002E5EC1">
        <w:rPr>
          <w:rFonts w:cstheme="minorHAnsi"/>
          <w:iCs/>
          <w:sz w:val="22"/>
          <w:szCs w:val="22"/>
        </w:rPr>
        <w:t>386.</w:t>
      </w:r>
    </w:p>
  </w:footnote>
  <w:footnote w:id="20">
    <w:p w14:paraId="124C079A" w14:textId="4124C761"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w:t>
      </w:r>
      <w:proofErr w:type="spellStart"/>
      <w:r w:rsidRPr="002E5EC1">
        <w:rPr>
          <w:rFonts w:cstheme="minorHAnsi"/>
          <w:sz w:val="22"/>
          <w:szCs w:val="22"/>
        </w:rPr>
        <w:t>ASBo</w:t>
      </w:r>
      <w:proofErr w:type="spellEnd"/>
      <w:r w:rsidRPr="002E5EC1">
        <w:rPr>
          <w:rFonts w:cstheme="minorHAnsi"/>
          <w:sz w:val="22"/>
          <w:szCs w:val="22"/>
        </w:rPr>
        <w:t xml:space="preserve">, </w:t>
      </w:r>
      <w:proofErr w:type="spellStart"/>
      <w:r w:rsidRPr="002E5EC1">
        <w:rPr>
          <w:rFonts w:cstheme="minorHAnsi"/>
          <w:i/>
          <w:iCs/>
          <w:sz w:val="22"/>
          <w:szCs w:val="22"/>
        </w:rPr>
        <w:t>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w:t>
      </w:r>
      <w:proofErr w:type="spellStart"/>
      <w:r w:rsidRPr="002E5EC1">
        <w:rPr>
          <w:rFonts w:cstheme="minorHAnsi"/>
          <w:i/>
          <w:iCs/>
          <w:sz w:val="22"/>
          <w:szCs w:val="22"/>
        </w:rPr>
        <w:t>della</w:t>
      </w:r>
      <w:proofErr w:type="spellEnd"/>
      <w:r w:rsidRPr="002E5EC1">
        <w:rPr>
          <w:rFonts w:cstheme="minorHAnsi"/>
          <w:i/>
          <w:iCs/>
          <w:sz w:val="22"/>
          <w:szCs w:val="22"/>
        </w:rPr>
        <w:t xml:space="preserve"> SS. </w:t>
      </w:r>
      <w:proofErr w:type="spellStart"/>
      <w:r w:rsidRPr="002E5EC1">
        <w:rPr>
          <w:rFonts w:cstheme="minorHAnsi"/>
          <w:i/>
          <w:iCs/>
          <w:sz w:val="22"/>
          <w:szCs w:val="22"/>
        </w:rPr>
        <w:t>Trinità</w:t>
      </w:r>
      <w:proofErr w:type="spellEnd"/>
      <w:r w:rsidRPr="002E5EC1">
        <w:rPr>
          <w:rFonts w:cstheme="minorHAnsi"/>
          <w:sz w:val="22"/>
          <w:szCs w:val="22"/>
        </w:rPr>
        <w:t xml:space="preserve">, folder 18; </w:t>
      </w:r>
      <w:proofErr w:type="spellStart"/>
      <w:r w:rsidRPr="002E5EC1">
        <w:rPr>
          <w:rFonts w:cstheme="minorHAnsi"/>
          <w:i/>
          <w:iCs/>
          <w:sz w:val="22"/>
          <w:szCs w:val="22"/>
        </w:rPr>
        <w:t>Conservatorio</w:t>
      </w:r>
      <w:proofErr w:type="spellEnd"/>
      <w:r w:rsidRPr="002E5EC1">
        <w:rPr>
          <w:rFonts w:cstheme="minorHAnsi"/>
          <w:i/>
          <w:iCs/>
          <w:sz w:val="22"/>
          <w:szCs w:val="22"/>
        </w:rPr>
        <w:t xml:space="preserve"> di S. Giuseppe</w:t>
      </w:r>
      <w:r w:rsidRPr="002E5EC1">
        <w:rPr>
          <w:rFonts w:cstheme="minorHAnsi"/>
          <w:sz w:val="22"/>
          <w:szCs w:val="22"/>
        </w:rPr>
        <w:t xml:space="preserve">, folder 33; </w:t>
      </w:r>
      <w:proofErr w:type="spellStart"/>
      <w:r w:rsidRPr="002E5EC1">
        <w:rPr>
          <w:rFonts w:cstheme="minorHAnsi"/>
          <w:i/>
          <w:iCs/>
          <w:sz w:val="22"/>
          <w:szCs w:val="22"/>
        </w:rPr>
        <w:t>Arciconfraternita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della</w:t>
      </w:r>
      <w:proofErr w:type="spellEnd"/>
      <w:r w:rsidRPr="002E5EC1">
        <w:rPr>
          <w:rFonts w:cstheme="minorHAnsi"/>
          <w:i/>
          <w:iCs/>
          <w:sz w:val="22"/>
          <w:szCs w:val="22"/>
        </w:rPr>
        <w:t xml:space="preserve"> vita (1200–1839)</w:t>
      </w:r>
      <w:r w:rsidRPr="002E5EC1">
        <w:rPr>
          <w:rFonts w:cstheme="minorHAnsi"/>
          <w:sz w:val="22"/>
          <w:szCs w:val="22"/>
        </w:rPr>
        <w:t xml:space="preserve">, folders 38–40, 42, 44, 46, 48, 50; </w:t>
      </w:r>
      <w:proofErr w:type="spellStart"/>
      <w:r w:rsidRPr="002E5EC1">
        <w:rPr>
          <w:rFonts w:cstheme="minorHAnsi"/>
          <w:i/>
          <w:iCs/>
          <w:sz w:val="22"/>
          <w:szCs w:val="22"/>
        </w:rPr>
        <w:t>Compagnia</w:t>
      </w:r>
      <w:proofErr w:type="spellEnd"/>
      <w:r w:rsidRPr="002E5EC1">
        <w:rPr>
          <w:rFonts w:cstheme="minorHAnsi"/>
          <w:i/>
          <w:iCs/>
          <w:sz w:val="22"/>
          <w:szCs w:val="22"/>
        </w:rPr>
        <w:t xml:space="preserve"> e </w:t>
      </w:r>
      <w:proofErr w:type="spellStart"/>
      <w:r w:rsidRPr="002E5EC1">
        <w:rPr>
          <w:rFonts w:cstheme="minorHAnsi"/>
          <w:i/>
          <w:iCs/>
          <w:sz w:val="22"/>
          <w:szCs w:val="22"/>
        </w:rPr>
        <w:t>orfanotrofio</w:t>
      </w:r>
      <w:proofErr w:type="spellEnd"/>
      <w:r w:rsidRPr="002E5EC1">
        <w:rPr>
          <w:rFonts w:cstheme="minorHAnsi"/>
          <w:i/>
          <w:iCs/>
          <w:sz w:val="22"/>
          <w:szCs w:val="22"/>
        </w:rPr>
        <w:t xml:space="preserve"> di S. Bartolomeo</w:t>
      </w:r>
      <w:r w:rsidRPr="002E5EC1">
        <w:rPr>
          <w:rFonts w:cstheme="minorHAnsi"/>
          <w:sz w:val="22"/>
          <w:szCs w:val="22"/>
        </w:rPr>
        <w:t xml:space="preserve">, folders 147–153; </w:t>
      </w:r>
      <w:r w:rsidRPr="002E5EC1">
        <w:rPr>
          <w:rFonts w:cstheme="minorHAnsi"/>
          <w:i/>
          <w:iCs/>
          <w:sz w:val="22"/>
          <w:szCs w:val="22"/>
        </w:rPr>
        <w:t>Salina-</w:t>
      </w:r>
      <w:proofErr w:type="spellStart"/>
      <w:r w:rsidRPr="002E5EC1">
        <w:rPr>
          <w:rFonts w:cstheme="minorHAnsi"/>
          <w:i/>
          <w:iCs/>
          <w:sz w:val="22"/>
          <w:szCs w:val="22"/>
        </w:rPr>
        <w:t>Amorini</w:t>
      </w:r>
      <w:proofErr w:type="spellEnd"/>
      <w:r w:rsidRPr="002E5EC1">
        <w:rPr>
          <w:rFonts w:cstheme="minorHAnsi"/>
          <w:sz w:val="22"/>
          <w:szCs w:val="22"/>
        </w:rPr>
        <w:t>, folders 399–419</w:t>
      </w:r>
      <w:proofErr w:type="gramStart"/>
      <w:r w:rsidRPr="002E5EC1">
        <w:rPr>
          <w:rFonts w:cstheme="minorHAnsi"/>
          <w:sz w:val="22"/>
          <w:szCs w:val="22"/>
        </w:rPr>
        <w:t>; ;</w:t>
      </w:r>
      <w:proofErr w:type="gramEnd"/>
      <w:r w:rsidRPr="002E5EC1">
        <w:rPr>
          <w:rFonts w:cstheme="minorHAnsi"/>
          <w:i/>
          <w:iCs/>
          <w:sz w:val="22"/>
          <w:szCs w:val="22"/>
        </w:rPr>
        <w:t xml:space="preserve"> </w:t>
      </w:r>
      <w:proofErr w:type="spellStart"/>
      <w:r w:rsidRPr="002E5EC1">
        <w:rPr>
          <w:rFonts w:cstheme="minorHAnsi"/>
          <w:i/>
          <w:iCs/>
          <w:sz w:val="22"/>
          <w:szCs w:val="22"/>
        </w:rPr>
        <w:t>Scappi-Ariosti</w:t>
      </w:r>
      <w:proofErr w:type="spellEnd"/>
      <w:r w:rsidRPr="002E5EC1">
        <w:rPr>
          <w:rFonts w:cstheme="minorHAnsi"/>
          <w:sz w:val="22"/>
          <w:szCs w:val="22"/>
        </w:rPr>
        <w:t>, folders 212, 214, 216, 218, 220, 222, 224.</w:t>
      </w:r>
    </w:p>
  </w:footnote>
  <w:footnote w:id="21">
    <w:p w14:paraId="09CC5A24" w14:textId="4F5E5943" w:rsidR="003B256B" w:rsidRPr="002E5EC1" w:rsidRDefault="003B256B" w:rsidP="002E5EC1">
      <w:pPr>
        <w:pStyle w:val="Testonotaapidipagina"/>
        <w:spacing w:line="360" w:lineRule="auto"/>
        <w:jc w:val="both"/>
        <w:rPr>
          <w:rFonts w:cstheme="minorHAnsi"/>
          <w:sz w:val="22"/>
          <w:szCs w:val="22"/>
          <w:lang w:val="en-US"/>
        </w:rPr>
      </w:pPr>
      <w:r w:rsidRPr="002E5EC1">
        <w:rPr>
          <w:rStyle w:val="Rimandonotaapidipagina"/>
          <w:rFonts w:cstheme="minorHAnsi"/>
          <w:sz w:val="22"/>
          <w:szCs w:val="22"/>
        </w:rPr>
        <w:footnoteRef/>
      </w:r>
      <w:r w:rsidRPr="002E5EC1">
        <w:rPr>
          <w:rFonts w:cstheme="minorHAnsi"/>
          <w:sz w:val="22"/>
          <w:szCs w:val="22"/>
        </w:rPr>
        <w:t xml:space="preserve"> </w:t>
      </w:r>
      <w:hyperlink r:id="rId2" w:history="1">
        <w:r w:rsidRPr="002E5EC1">
          <w:rPr>
            <w:rStyle w:val="Collegamentoipertestuale"/>
            <w:rFonts w:cstheme="minorHAnsi"/>
            <w:sz w:val="22"/>
            <w:szCs w:val="22"/>
          </w:rPr>
          <w:t>http://www.gcpdfolderinfo/data.html</w:t>
        </w:r>
      </w:hyperlink>
      <w:r w:rsidRPr="002E5EC1">
        <w:rPr>
          <w:rFonts w:cstheme="minorHAnsi"/>
          <w:sz w:val="22"/>
          <w:szCs w:val="22"/>
        </w:rPr>
        <w:t xml:space="preserve"> (last accessed on May 5, 2022).</w:t>
      </w:r>
    </w:p>
  </w:footnote>
  <w:footnote w:id="22">
    <w:p w14:paraId="7FAADD95" w14:textId="27E2C51B"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w:t>
      </w:r>
      <w:proofErr w:type="spellStart"/>
      <w:r w:rsidRPr="002E5EC1">
        <w:rPr>
          <w:rFonts w:cstheme="minorHAnsi"/>
          <w:sz w:val="22"/>
          <w:szCs w:val="22"/>
        </w:rPr>
        <w:t>ASBo</w:t>
      </w:r>
      <w:proofErr w:type="spellEnd"/>
      <w:r w:rsidRPr="002E5EC1">
        <w:rPr>
          <w:rFonts w:cstheme="minorHAnsi"/>
          <w:sz w:val="22"/>
          <w:szCs w:val="22"/>
        </w:rPr>
        <w:t xml:space="preserve">, </w:t>
      </w:r>
      <w:proofErr w:type="spellStart"/>
      <w:r w:rsidRPr="002E5EC1">
        <w:rPr>
          <w:rFonts w:cstheme="minorHAnsi"/>
          <w:i/>
          <w:iCs/>
          <w:sz w:val="22"/>
          <w:szCs w:val="22"/>
        </w:rPr>
        <w:t>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w:t>
      </w:r>
      <w:proofErr w:type="spellStart"/>
      <w:r w:rsidRPr="002E5EC1">
        <w:rPr>
          <w:rFonts w:cstheme="minorHAnsi"/>
          <w:i/>
          <w:iCs/>
          <w:sz w:val="22"/>
          <w:szCs w:val="22"/>
        </w:rPr>
        <w:t>della</w:t>
      </w:r>
      <w:proofErr w:type="spellEnd"/>
      <w:r w:rsidRPr="002E5EC1">
        <w:rPr>
          <w:rFonts w:cstheme="minorHAnsi"/>
          <w:i/>
          <w:iCs/>
          <w:sz w:val="22"/>
          <w:szCs w:val="22"/>
        </w:rPr>
        <w:t xml:space="preserve"> SS. </w:t>
      </w:r>
      <w:proofErr w:type="spellStart"/>
      <w:r w:rsidRPr="002E5EC1">
        <w:rPr>
          <w:rFonts w:cstheme="minorHAnsi"/>
          <w:i/>
          <w:iCs/>
          <w:sz w:val="22"/>
          <w:szCs w:val="22"/>
        </w:rPr>
        <w:t>Trinità</w:t>
      </w:r>
      <w:proofErr w:type="spellEnd"/>
      <w:r w:rsidRPr="002E5EC1">
        <w:rPr>
          <w:rFonts w:cstheme="minorHAnsi"/>
          <w:sz w:val="22"/>
          <w:szCs w:val="22"/>
        </w:rPr>
        <w:t xml:space="preserve">, folder 18; </w:t>
      </w:r>
      <w:proofErr w:type="spellStart"/>
      <w:r w:rsidRPr="002E5EC1">
        <w:rPr>
          <w:rFonts w:cstheme="minorHAnsi"/>
          <w:i/>
          <w:iCs/>
          <w:sz w:val="22"/>
          <w:szCs w:val="22"/>
        </w:rPr>
        <w:t>Arciconfraternita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della</w:t>
      </w:r>
      <w:proofErr w:type="spellEnd"/>
      <w:r w:rsidRPr="002E5EC1">
        <w:rPr>
          <w:rFonts w:cstheme="minorHAnsi"/>
          <w:i/>
          <w:iCs/>
          <w:sz w:val="22"/>
          <w:szCs w:val="22"/>
        </w:rPr>
        <w:t xml:space="preserve"> vita (1200–1839)</w:t>
      </w:r>
      <w:r w:rsidRPr="002E5EC1">
        <w:rPr>
          <w:rFonts w:cstheme="minorHAnsi"/>
          <w:sz w:val="22"/>
          <w:szCs w:val="22"/>
        </w:rPr>
        <w:t xml:space="preserve">, folders 38–40, 42, 44, 46, 48, 50; </w:t>
      </w:r>
      <w:proofErr w:type="spellStart"/>
      <w:r w:rsidRPr="002E5EC1">
        <w:rPr>
          <w:rFonts w:cstheme="minorHAnsi"/>
          <w:i/>
          <w:iCs/>
          <w:sz w:val="22"/>
          <w:szCs w:val="22"/>
        </w:rPr>
        <w:t>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dei</w:t>
      </w:r>
      <w:proofErr w:type="spellEnd"/>
      <w:r w:rsidRPr="002E5EC1">
        <w:rPr>
          <w:rFonts w:cstheme="minorHAnsi"/>
          <w:i/>
          <w:iCs/>
          <w:sz w:val="22"/>
          <w:szCs w:val="22"/>
        </w:rPr>
        <w:t xml:space="preserve"> </w:t>
      </w:r>
      <w:proofErr w:type="spellStart"/>
      <w:r w:rsidRPr="002E5EC1">
        <w:rPr>
          <w:rFonts w:cstheme="minorHAnsi"/>
          <w:i/>
          <w:iCs/>
          <w:sz w:val="22"/>
          <w:szCs w:val="22"/>
        </w:rPr>
        <w:t>servi</w:t>
      </w:r>
      <w:proofErr w:type="spellEnd"/>
      <w:r w:rsidRPr="002E5EC1">
        <w:rPr>
          <w:rFonts w:cstheme="minorHAnsi"/>
          <w:sz w:val="22"/>
          <w:szCs w:val="22"/>
        </w:rPr>
        <w:t xml:space="preserve">, folders 10, 12, 14, 16; </w:t>
      </w:r>
      <w:proofErr w:type="spellStart"/>
      <w:r w:rsidRPr="002E5EC1">
        <w:rPr>
          <w:rFonts w:cstheme="minorHAnsi"/>
          <w:i/>
          <w:iCs/>
          <w:sz w:val="22"/>
          <w:szCs w:val="22"/>
        </w:rPr>
        <w:t>Confraternita</w:t>
      </w:r>
      <w:proofErr w:type="spellEnd"/>
      <w:r w:rsidRPr="002E5EC1">
        <w:rPr>
          <w:rFonts w:cstheme="minorHAnsi"/>
          <w:i/>
          <w:iCs/>
          <w:sz w:val="22"/>
          <w:szCs w:val="22"/>
        </w:rPr>
        <w:t xml:space="preserve"> e </w:t>
      </w:r>
      <w:proofErr w:type="spellStart"/>
      <w:r w:rsidRPr="002E5EC1">
        <w:rPr>
          <w:rFonts w:cstheme="minorHAnsi"/>
          <w:i/>
          <w:iCs/>
          <w:sz w:val="22"/>
          <w:szCs w:val="22"/>
        </w:rPr>
        <w:t>ospedale</w:t>
      </w:r>
      <w:proofErr w:type="spellEnd"/>
      <w:r w:rsidRPr="002E5EC1">
        <w:rPr>
          <w:rFonts w:cstheme="minorHAnsi"/>
          <w:i/>
          <w:iCs/>
          <w:sz w:val="22"/>
          <w:szCs w:val="22"/>
        </w:rPr>
        <w:t xml:space="preserve"> di S. Maria </w:t>
      </w:r>
      <w:proofErr w:type="spellStart"/>
      <w:r w:rsidRPr="002E5EC1">
        <w:rPr>
          <w:rFonts w:cstheme="minorHAnsi"/>
          <w:i/>
          <w:iCs/>
          <w:sz w:val="22"/>
          <w:szCs w:val="22"/>
        </w:rPr>
        <w:t>delle</w:t>
      </w:r>
      <w:proofErr w:type="spellEnd"/>
      <w:r w:rsidRPr="002E5EC1">
        <w:rPr>
          <w:rFonts w:cstheme="minorHAnsi"/>
          <w:i/>
          <w:iCs/>
          <w:sz w:val="22"/>
          <w:szCs w:val="22"/>
        </w:rPr>
        <w:t xml:space="preserve"> </w:t>
      </w:r>
      <w:proofErr w:type="spellStart"/>
      <w:r w:rsidRPr="002E5EC1">
        <w:rPr>
          <w:rFonts w:cstheme="minorHAnsi"/>
          <w:i/>
          <w:iCs/>
          <w:sz w:val="22"/>
          <w:szCs w:val="22"/>
        </w:rPr>
        <w:t>laudi</w:t>
      </w:r>
      <w:proofErr w:type="spellEnd"/>
      <w:r w:rsidRPr="002E5EC1">
        <w:rPr>
          <w:rFonts w:cstheme="minorHAnsi"/>
          <w:i/>
          <w:iCs/>
          <w:sz w:val="22"/>
          <w:szCs w:val="22"/>
        </w:rPr>
        <w:t xml:space="preserve"> poi S. Francesco</w:t>
      </w:r>
      <w:r w:rsidRPr="002E5EC1">
        <w:rPr>
          <w:rFonts w:cstheme="minorHAnsi"/>
          <w:sz w:val="22"/>
          <w:szCs w:val="22"/>
        </w:rPr>
        <w:t xml:space="preserve">, folders 12, 14, 18; </w:t>
      </w:r>
      <w:proofErr w:type="spellStart"/>
      <w:r w:rsidRPr="002E5EC1">
        <w:rPr>
          <w:rFonts w:cstheme="minorHAnsi"/>
          <w:i/>
          <w:iCs/>
          <w:sz w:val="22"/>
          <w:szCs w:val="22"/>
        </w:rPr>
        <w:t>Conservatorio</w:t>
      </w:r>
      <w:proofErr w:type="spellEnd"/>
      <w:r w:rsidRPr="002E5EC1">
        <w:rPr>
          <w:rFonts w:cstheme="minorHAnsi"/>
          <w:i/>
          <w:iCs/>
          <w:sz w:val="22"/>
          <w:szCs w:val="22"/>
        </w:rPr>
        <w:t xml:space="preserve"> di S. Croce</w:t>
      </w:r>
      <w:r w:rsidRPr="002E5EC1">
        <w:rPr>
          <w:rFonts w:cstheme="minorHAnsi"/>
          <w:sz w:val="22"/>
          <w:szCs w:val="22"/>
        </w:rPr>
        <w:t xml:space="preserve">, folder 156; </w:t>
      </w:r>
      <w:proofErr w:type="spellStart"/>
      <w:r w:rsidRPr="002E5EC1">
        <w:rPr>
          <w:rFonts w:cstheme="minorHAnsi"/>
          <w:i/>
          <w:iCs/>
          <w:sz w:val="22"/>
          <w:szCs w:val="22"/>
        </w:rPr>
        <w:t>Conservatorio</w:t>
      </w:r>
      <w:proofErr w:type="spellEnd"/>
      <w:r w:rsidRPr="002E5EC1">
        <w:rPr>
          <w:rFonts w:cstheme="minorHAnsi"/>
          <w:i/>
          <w:iCs/>
          <w:sz w:val="22"/>
          <w:szCs w:val="22"/>
        </w:rPr>
        <w:t xml:space="preserve"> di S. Giuseppe</w:t>
      </w:r>
      <w:r w:rsidRPr="002E5EC1">
        <w:rPr>
          <w:rFonts w:cstheme="minorHAnsi"/>
          <w:sz w:val="22"/>
          <w:szCs w:val="22"/>
        </w:rPr>
        <w:t xml:space="preserve">, folder 33; </w:t>
      </w:r>
      <w:proofErr w:type="spellStart"/>
      <w:r w:rsidRPr="002E5EC1">
        <w:rPr>
          <w:rFonts w:cstheme="minorHAnsi"/>
          <w:i/>
          <w:iCs/>
          <w:sz w:val="22"/>
          <w:szCs w:val="22"/>
        </w:rPr>
        <w:t>Compagnia</w:t>
      </w:r>
      <w:proofErr w:type="spellEnd"/>
      <w:r w:rsidRPr="002E5EC1">
        <w:rPr>
          <w:rFonts w:cstheme="minorHAnsi"/>
          <w:i/>
          <w:iCs/>
          <w:sz w:val="22"/>
          <w:szCs w:val="22"/>
        </w:rPr>
        <w:t xml:space="preserve"> e </w:t>
      </w:r>
      <w:proofErr w:type="spellStart"/>
      <w:r w:rsidRPr="002E5EC1">
        <w:rPr>
          <w:rFonts w:cstheme="minorHAnsi"/>
          <w:i/>
          <w:iCs/>
          <w:sz w:val="22"/>
          <w:szCs w:val="22"/>
        </w:rPr>
        <w:t>orfanotrofio</w:t>
      </w:r>
      <w:proofErr w:type="spellEnd"/>
      <w:r w:rsidRPr="002E5EC1">
        <w:rPr>
          <w:rFonts w:cstheme="minorHAnsi"/>
          <w:i/>
          <w:iCs/>
          <w:sz w:val="22"/>
          <w:szCs w:val="22"/>
        </w:rPr>
        <w:t xml:space="preserve"> di S. Bartolomeo</w:t>
      </w:r>
      <w:r w:rsidRPr="002E5EC1">
        <w:rPr>
          <w:rFonts w:cstheme="minorHAnsi"/>
          <w:sz w:val="22"/>
          <w:szCs w:val="22"/>
        </w:rPr>
        <w:t>, folders 147–153.</w:t>
      </w:r>
    </w:p>
  </w:footnote>
  <w:footnote w:id="23">
    <w:p w14:paraId="59039A68" w14:textId="0FAFB4B0" w:rsidR="003B256B" w:rsidRPr="002E5EC1" w:rsidRDefault="003B256B" w:rsidP="002E5EC1">
      <w:pPr>
        <w:pStyle w:val="Testonotaapidipagina"/>
        <w:spacing w:line="360" w:lineRule="auto"/>
        <w:jc w:val="both"/>
        <w:rPr>
          <w:rFonts w:cstheme="minorHAnsi"/>
          <w:iCs/>
          <w:sz w:val="22"/>
          <w:szCs w:val="22"/>
        </w:rPr>
      </w:pPr>
      <w:r w:rsidRPr="002E5EC1">
        <w:rPr>
          <w:rStyle w:val="Rimandonotaapidipagina"/>
          <w:rFonts w:cstheme="minorHAnsi"/>
          <w:sz w:val="22"/>
          <w:szCs w:val="22"/>
        </w:rPr>
        <w:footnoteRef/>
      </w:r>
      <w:r w:rsidRPr="002E5EC1">
        <w:rPr>
          <w:rFonts w:cstheme="minorHAnsi"/>
          <w:iCs/>
          <w:sz w:val="22"/>
          <w:szCs w:val="22"/>
        </w:rPr>
        <w:t xml:space="preserve"> </w:t>
      </w:r>
      <w:r w:rsidRPr="002E5EC1">
        <w:rPr>
          <w:rFonts w:cstheme="minorHAnsi"/>
          <w:sz w:val="22"/>
          <w:szCs w:val="22"/>
        </w:rPr>
        <w:t xml:space="preserve">A. </w:t>
      </w:r>
      <w:r w:rsidRPr="002E5EC1">
        <w:rPr>
          <w:rFonts w:cstheme="minorHAnsi"/>
          <w:iCs/>
          <w:sz w:val="22"/>
          <w:szCs w:val="22"/>
        </w:rPr>
        <w:t xml:space="preserve">De Maddalena, </w:t>
      </w:r>
      <w:proofErr w:type="spellStart"/>
      <w:r w:rsidRPr="002E5EC1">
        <w:rPr>
          <w:rFonts w:cstheme="minorHAnsi"/>
          <w:i/>
          <w:sz w:val="22"/>
          <w:szCs w:val="22"/>
        </w:rPr>
        <w:t>Prezzi</w:t>
      </w:r>
      <w:proofErr w:type="spellEnd"/>
      <w:r w:rsidRPr="002E5EC1">
        <w:rPr>
          <w:rFonts w:cstheme="minorHAnsi"/>
          <w:i/>
          <w:sz w:val="22"/>
          <w:szCs w:val="22"/>
        </w:rPr>
        <w:t xml:space="preserve"> e </w:t>
      </w:r>
      <w:proofErr w:type="spellStart"/>
      <w:r w:rsidRPr="002E5EC1">
        <w:rPr>
          <w:rFonts w:cstheme="minorHAnsi"/>
          <w:i/>
          <w:sz w:val="22"/>
          <w:szCs w:val="22"/>
        </w:rPr>
        <w:t>mercedi</w:t>
      </w:r>
      <w:proofErr w:type="spellEnd"/>
      <w:r w:rsidRPr="002E5EC1">
        <w:rPr>
          <w:rFonts w:cstheme="minorHAnsi"/>
          <w:iCs/>
          <w:sz w:val="22"/>
          <w:szCs w:val="22"/>
        </w:rPr>
        <w:t>, 396.</w:t>
      </w:r>
    </w:p>
  </w:footnote>
  <w:footnote w:id="24">
    <w:p w14:paraId="7A477C97" w14:textId="43987128"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color w:val="2A2A2A"/>
          <w:sz w:val="22"/>
          <w:szCs w:val="22"/>
          <w:shd w:val="clear" w:color="auto" w:fill="FFFFFF"/>
        </w:rPr>
        <w:t xml:space="preserve"> </w:t>
      </w:r>
      <w:r w:rsidRPr="002E5EC1">
        <w:rPr>
          <w:rFonts w:cstheme="minorHAnsi"/>
          <w:sz w:val="22"/>
          <w:szCs w:val="22"/>
        </w:rPr>
        <w:t xml:space="preserve">P. </w:t>
      </w:r>
      <w:proofErr w:type="spellStart"/>
      <w:r w:rsidRPr="002E5EC1">
        <w:rPr>
          <w:rFonts w:cstheme="minorHAnsi"/>
          <w:color w:val="2A2A2A"/>
          <w:sz w:val="22"/>
          <w:szCs w:val="22"/>
          <w:shd w:val="clear" w:color="auto" w:fill="FFFFFF"/>
        </w:rPr>
        <w:t>Malanima</w:t>
      </w:r>
      <w:proofErr w:type="spellEnd"/>
      <w:r w:rsidRPr="002E5EC1">
        <w:rPr>
          <w:rFonts w:cstheme="minorHAnsi"/>
          <w:color w:val="2A2A2A"/>
          <w:sz w:val="22"/>
          <w:szCs w:val="22"/>
          <w:shd w:val="clear" w:color="auto" w:fill="FFFFFF"/>
        </w:rPr>
        <w:t xml:space="preserve">, </w:t>
      </w:r>
      <w:r w:rsidRPr="002E5EC1">
        <w:rPr>
          <w:rFonts w:cstheme="minorHAnsi"/>
          <w:i/>
          <w:iCs/>
          <w:color w:val="2A2A2A"/>
          <w:sz w:val="22"/>
          <w:szCs w:val="22"/>
          <w:shd w:val="clear" w:color="auto" w:fill="FFFFFF"/>
        </w:rPr>
        <w:t xml:space="preserve">La fine del </w:t>
      </w:r>
      <w:proofErr w:type="spellStart"/>
      <w:r w:rsidRPr="002E5EC1">
        <w:rPr>
          <w:rFonts w:cstheme="minorHAnsi"/>
          <w:i/>
          <w:iCs/>
          <w:color w:val="2A2A2A"/>
          <w:sz w:val="22"/>
          <w:szCs w:val="22"/>
          <w:shd w:val="clear" w:color="auto" w:fill="FFFFFF"/>
        </w:rPr>
        <w:t>primato</w:t>
      </w:r>
      <w:proofErr w:type="spellEnd"/>
      <w:r w:rsidRPr="002E5EC1">
        <w:rPr>
          <w:rFonts w:cstheme="minorHAnsi"/>
          <w:color w:val="2A2A2A"/>
          <w:sz w:val="22"/>
          <w:szCs w:val="22"/>
          <w:shd w:val="clear" w:color="auto" w:fill="FFFFFF"/>
        </w:rPr>
        <w:t>, 200.</w:t>
      </w:r>
    </w:p>
  </w:footnote>
  <w:footnote w:id="25">
    <w:p w14:paraId="2383B3E1" w14:textId="056857F2" w:rsidR="003B256B" w:rsidRPr="002E5EC1" w:rsidRDefault="003B256B" w:rsidP="002E5EC1">
      <w:pPr>
        <w:pStyle w:val="Testonotaapidipagina"/>
        <w:spacing w:line="360" w:lineRule="auto"/>
        <w:jc w:val="both"/>
        <w:rPr>
          <w:rFonts w:cstheme="minorHAnsi"/>
          <w:sz w:val="22"/>
          <w:szCs w:val="22"/>
          <w:lang w:val="en-US"/>
        </w:rPr>
      </w:pPr>
      <w:r w:rsidRPr="002E5EC1">
        <w:rPr>
          <w:rStyle w:val="Rimandonotaapidipagina"/>
          <w:rFonts w:cstheme="minorHAnsi"/>
          <w:sz w:val="22"/>
          <w:szCs w:val="22"/>
        </w:rPr>
        <w:footnoteRef/>
      </w:r>
      <w:r w:rsidRPr="002E5EC1">
        <w:rPr>
          <w:rFonts w:cstheme="minorHAnsi"/>
          <w:sz w:val="22"/>
          <w:szCs w:val="22"/>
          <w:lang w:val="en-US"/>
        </w:rPr>
        <w:t xml:space="preserve"> M. </w:t>
      </w:r>
      <w:r w:rsidRPr="002E5EC1">
        <w:rPr>
          <w:rFonts w:cstheme="minorHAnsi"/>
          <w:sz w:val="22"/>
          <w:szCs w:val="22"/>
        </w:rPr>
        <w:t xml:space="preserve">Rota and J. </w:t>
      </w:r>
      <w:proofErr w:type="spellStart"/>
      <w:r w:rsidRPr="002E5EC1">
        <w:rPr>
          <w:rFonts w:cstheme="minorHAnsi"/>
          <w:sz w:val="22"/>
          <w:szCs w:val="22"/>
        </w:rPr>
        <w:t>Weisdorf</w:t>
      </w:r>
      <w:proofErr w:type="spellEnd"/>
      <w:r w:rsidRPr="002E5EC1">
        <w:rPr>
          <w:rFonts w:cstheme="minorHAnsi"/>
          <w:sz w:val="22"/>
          <w:szCs w:val="22"/>
        </w:rPr>
        <w:t>, ‘Italy and the Little Divergence in Wages and Prices: New Data, New Results’, </w:t>
      </w:r>
      <w:r w:rsidRPr="002E5EC1">
        <w:rPr>
          <w:rFonts w:cstheme="minorHAnsi"/>
          <w:i/>
          <w:iCs/>
          <w:sz w:val="22"/>
          <w:szCs w:val="22"/>
          <w:lang w:val="en-US"/>
        </w:rPr>
        <w:t>The Journal of Economic History,</w:t>
      </w:r>
      <w:r w:rsidRPr="002E5EC1">
        <w:rPr>
          <w:rFonts w:cstheme="minorHAnsi"/>
          <w:sz w:val="22"/>
          <w:szCs w:val="22"/>
          <w:lang w:val="en-US"/>
        </w:rPr>
        <w:t> 80 (2020), 931-60, 948.</w:t>
      </w:r>
    </w:p>
  </w:footnote>
  <w:footnote w:id="26">
    <w:p w14:paraId="0E987E81" w14:textId="67B368D8"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w:t>
      </w:r>
      <w:r w:rsidRPr="002E5EC1">
        <w:rPr>
          <w:rFonts w:cstheme="minorHAnsi"/>
          <w:i/>
          <w:iCs/>
          <w:sz w:val="22"/>
          <w:szCs w:val="22"/>
        </w:rPr>
        <w:t>Ibid</w:t>
      </w:r>
      <w:r w:rsidRPr="002E5EC1">
        <w:rPr>
          <w:rFonts w:cstheme="minorHAnsi"/>
          <w:sz w:val="22"/>
          <w:szCs w:val="22"/>
        </w:rPr>
        <w:t>.</w:t>
      </w:r>
    </w:p>
  </w:footnote>
  <w:footnote w:id="27">
    <w:p w14:paraId="0B39E472" w14:textId="6DC4882A"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color w:val="2A2A2A"/>
          <w:sz w:val="22"/>
          <w:szCs w:val="22"/>
          <w:shd w:val="clear" w:color="auto" w:fill="FFFFFF"/>
        </w:rPr>
        <w:t xml:space="preserve"> </w:t>
      </w:r>
      <w:r w:rsidR="004E5A9C">
        <w:rPr>
          <w:rFonts w:cstheme="minorHAnsi"/>
          <w:sz w:val="22"/>
          <w:szCs w:val="22"/>
        </w:rPr>
        <w:t xml:space="preserve">For the conversion see the explanation of the silver value of the Bolognese </w:t>
      </w:r>
      <w:r w:rsidR="004E5A9C" w:rsidRPr="004E5A9C">
        <w:rPr>
          <w:rFonts w:cstheme="minorHAnsi"/>
          <w:i/>
          <w:iCs/>
          <w:sz w:val="22"/>
          <w:szCs w:val="22"/>
        </w:rPr>
        <w:t>lira</w:t>
      </w:r>
      <w:r w:rsidR="004E5A9C">
        <w:rPr>
          <w:rFonts w:cstheme="minorHAnsi"/>
          <w:sz w:val="22"/>
          <w:szCs w:val="22"/>
        </w:rPr>
        <w:t xml:space="preserve"> in page one</w:t>
      </w:r>
      <w:r w:rsidRPr="002E5EC1">
        <w:rPr>
          <w:rFonts w:cstheme="minorHAnsi"/>
          <w:color w:val="2A2A2A"/>
          <w:sz w:val="22"/>
          <w:szCs w:val="22"/>
          <w:shd w:val="clear" w:color="auto" w:fill="FFFFFF"/>
        </w:rPr>
        <w:t>.</w:t>
      </w:r>
    </w:p>
  </w:footnote>
  <w:footnote w:id="28">
    <w:p w14:paraId="46FDAB20" w14:textId="562D56A9"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A. Guenzi, </w:t>
      </w:r>
      <w:r w:rsidRPr="002E5EC1">
        <w:rPr>
          <w:rFonts w:cstheme="minorHAnsi"/>
          <w:i/>
          <w:iCs/>
          <w:sz w:val="22"/>
          <w:szCs w:val="22"/>
        </w:rPr>
        <w:t xml:space="preserve">Pane e </w:t>
      </w:r>
      <w:proofErr w:type="spellStart"/>
      <w:r w:rsidRPr="002E5EC1">
        <w:rPr>
          <w:rFonts w:cstheme="minorHAnsi"/>
          <w:i/>
          <w:iCs/>
          <w:sz w:val="22"/>
          <w:szCs w:val="22"/>
        </w:rPr>
        <w:t>fornai</w:t>
      </w:r>
      <w:proofErr w:type="spellEnd"/>
      <w:r w:rsidRPr="002E5EC1">
        <w:rPr>
          <w:rFonts w:cstheme="minorHAnsi"/>
          <w:i/>
          <w:iCs/>
          <w:sz w:val="22"/>
          <w:szCs w:val="22"/>
        </w:rPr>
        <w:t xml:space="preserve"> a Bologna in </w:t>
      </w:r>
      <w:proofErr w:type="spellStart"/>
      <w:r w:rsidRPr="002E5EC1">
        <w:rPr>
          <w:rFonts w:cstheme="minorHAnsi"/>
          <w:i/>
          <w:iCs/>
          <w:sz w:val="22"/>
          <w:szCs w:val="22"/>
        </w:rPr>
        <w:t>età</w:t>
      </w:r>
      <w:proofErr w:type="spellEnd"/>
      <w:r w:rsidRPr="002E5EC1">
        <w:rPr>
          <w:rFonts w:cstheme="minorHAnsi"/>
          <w:i/>
          <w:iCs/>
          <w:sz w:val="22"/>
          <w:szCs w:val="22"/>
        </w:rPr>
        <w:t xml:space="preserve"> </w:t>
      </w:r>
      <w:proofErr w:type="spellStart"/>
      <w:r w:rsidRPr="002E5EC1">
        <w:rPr>
          <w:rFonts w:cstheme="minorHAnsi"/>
          <w:i/>
          <w:iCs/>
          <w:sz w:val="22"/>
          <w:szCs w:val="22"/>
        </w:rPr>
        <w:t>moderna</w:t>
      </w:r>
      <w:proofErr w:type="spellEnd"/>
      <w:r w:rsidRPr="002E5EC1">
        <w:rPr>
          <w:rFonts w:cstheme="minorHAnsi"/>
          <w:i/>
          <w:iCs/>
          <w:sz w:val="22"/>
          <w:szCs w:val="22"/>
        </w:rPr>
        <w:t xml:space="preserve"> </w:t>
      </w:r>
      <w:r w:rsidRPr="002E5EC1">
        <w:rPr>
          <w:rFonts w:cstheme="minorHAnsi"/>
          <w:sz w:val="22"/>
          <w:szCs w:val="22"/>
        </w:rPr>
        <w:t>(Venice, 1982), 64-8.</w:t>
      </w:r>
    </w:p>
  </w:footnote>
  <w:footnote w:id="29">
    <w:p w14:paraId="0C9ACFEE" w14:textId="71143B41" w:rsidR="003B256B" w:rsidRPr="002E5EC1" w:rsidRDefault="003B256B" w:rsidP="002E5EC1">
      <w:pPr>
        <w:pStyle w:val="Testonotaapidipagina"/>
        <w:spacing w:line="360" w:lineRule="auto"/>
        <w:jc w:val="both"/>
        <w:rPr>
          <w:rFonts w:cstheme="minorHAnsi"/>
          <w:sz w:val="22"/>
          <w:szCs w:val="22"/>
          <w:lang w:val="en-US"/>
        </w:rPr>
      </w:pPr>
      <w:r w:rsidRPr="002E5EC1">
        <w:rPr>
          <w:rStyle w:val="Rimandonotaapidipagina"/>
          <w:rFonts w:cstheme="minorHAnsi"/>
          <w:sz w:val="22"/>
          <w:szCs w:val="22"/>
        </w:rPr>
        <w:footnoteRef/>
      </w:r>
      <w:r w:rsidRPr="002E5EC1">
        <w:rPr>
          <w:rFonts w:cstheme="minorHAnsi"/>
          <w:sz w:val="22"/>
          <w:szCs w:val="22"/>
        </w:rPr>
        <w:t xml:space="preserve"> Municipal Archives of Milan (hereinafter, </w:t>
      </w:r>
      <w:proofErr w:type="spellStart"/>
      <w:r w:rsidRPr="002E5EC1">
        <w:rPr>
          <w:rFonts w:cstheme="minorHAnsi"/>
          <w:sz w:val="22"/>
          <w:szCs w:val="22"/>
        </w:rPr>
        <w:t>MAMi</w:t>
      </w:r>
      <w:proofErr w:type="spellEnd"/>
      <w:r w:rsidRPr="002E5EC1">
        <w:rPr>
          <w:rFonts w:cstheme="minorHAnsi"/>
          <w:sz w:val="22"/>
          <w:szCs w:val="22"/>
        </w:rPr>
        <w:t xml:space="preserve">), </w:t>
      </w:r>
      <w:proofErr w:type="spellStart"/>
      <w:r w:rsidRPr="002E5EC1">
        <w:rPr>
          <w:rFonts w:cstheme="minorHAnsi"/>
          <w:i/>
          <w:iCs/>
          <w:sz w:val="22"/>
          <w:szCs w:val="22"/>
        </w:rPr>
        <w:t>Materie</w:t>
      </w:r>
      <w:proofErr w:type="spellEnd"/>
      <w:r w:rsidRPr="002E5EC1">
        <w:rPr>
          <w:rFonts w:cstheme="minorHAnsi"/>
          <w:sz w:val="22"/>
          <w:szCs w:val="22"/>
        </w:rPr>
        <w:t>, folder 713, fos. not numbered.</w:t>
      </w:r>
    </w:p>
  </w:footnote>
  <w:footnote w:id="30">
    <w:p w14:paraId="2A27A71E" w14:textId="32C60F75"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iCs/>
          <w:sz w:val="22"/>
          <w:szCs w:val="22"/>
        </w:rPr>
        <w:t xml:space="preserve"> </w:t>
      </w:r>
      <w:r w:rsidRPr="002E5EC1">
        <w:rPr>
          <w:rFonts w:cstheme="minorHAnsi"/>
          <w:sz w:val="22"/>
          <w:szCs w:val="22"/>
        </w:rPr>
        <w:t xml:space="preserve">A. </w:t>
      </w:r>
      <w:r w:rsidRPr="002E5EC1">
        <w:rPr>
          <w:rFonts w:cstheme="minorHAnsi"/>
          <w:iCs/>
          <w:sz w:val="22"/>
          <w:szCs w:val="22"/>
        </w:rPr>
        <w:t xml:space="preserve">Grab, </w:t>
      </w:r>
      <w:r w:rsidRPr="002E5EC1">
        <w:rPr>
          <w:rFonts w:cstheme="minorHAnsi"/>
          <w:i/>
          <w:sz w:val="22"/>
          <w:szCs w:val="22"/>
        </w:rPr>
        <w:t xml:space="preserve">La </w:t>
      </w:r>
      <w:proofErr w:type="spellStart"/>
      <w:r w:rsidRPr="002E5EC1">
        <w:rPr>
          <w:rFonts w:cstheme="minorHAnsi"/>
          <w:i/>
          <w:sz w:val="22"/>
          <w:szCs w:val="22"/>
        </w:rPr>
        <w:t>politica</w:t>
      </w:r>
      <w:proofErr w:type="spellEnd"/>
      <w:r w:rsidRPr="002E5EC1">
        <w:rPr>
          <w:rFonts w:cstheme="minorHAnsi"/>
          <w:i/>
          <w:sz w:val="22"/>
          <w:szCs w:val="22"/>
        </w:rPr>
        <w:t xml:space="preserve"> del pane. Le </w:t>
      </w:r>
      <w:proofErr w:type="spellStart"/>
      <w:r w:rsidRPr="002E5EC1">
        <w:rPr>
          <w:rFonts w:cstheme="minorHAnsi"/>
          <w:i/>
          <w:sz w:val="22"/>
          <w:szCs w:val="22"/>
        </w:rPr>
        <w:t>riforme</w:t>
      </w:r>
      <w:proofErr w:type="spellEnd"/>
      <w:r w:rsidRPr="002E5EC1">
        <w:rPr>
          <w:rFonts w:cstheme="minorHAnsi"/>
          <w:i/>
          <w:sz w:val="22"/>
          <w:szCs w:val="22"/>
        </w:rPr>
        <w:t xml:space="preserve"> </w:t>
      </w:r>
      <w:proofErr w:type="spellStart"/>
      <w:r w:rsidRPr="002E5EC1">
        <w:rPr>
          <w:rFonts w:cstheme="minorHAnsi"/>
          <w:i/>
          <w:sz w:val="22"/>
          <w:szCs w:val="22"/>
        </w:rPr>
        <w:t>annonarie</w:t>
      </w:r>
      <w:proofErr w:type="spellEnd"/>
      <w:r w:rsidRPr="002E5EC1">
        <w:rPr>
          <w:rFonts w:cstheme="minorHAnsi"/>
          <w:i/>
          <w:sz w:val="22"/>
          <w:szCs w:val="22"/>
        </w:rPr>
        <w:t xml:space="preserve"> in </w:t>
      </w:r>
      <w:proofErr w:type="spellStart"/>
      <w:r w:rsidRPr="002E5EC1">
        <w:rPr>
          <w:rFonts w:cstheme="minorHAnsi"/>
          <w:i/>
          <w:sz w:val="22"/>
          <w:szCs w:val="22"/>
        </w:rPr>
        <w:t>Lombardia</w:t>
      </w:r>
      <w:proofErr w:type="spellEnd"/>
      <w:r w:rsidRPr="002E5EC1">
        <w:rPr>
          <w:rFonts w:cstheme="minorHAnsi"/>
          <w:i/>
          <w:sz w:val="22"/>
          <w:szCs w:val="22"/>
        </w:rPr>
        <w:t xml:space="preserve"> </w:t>
      </w:r>
      <w:proofErr w:type="spellStart"/>
      <w:r w:rsidRPr="002E5EC1">
        <w:rPr>
          <w:rFonts w:cstheme="minorHAnsi"/>
          <w:i/>
          <w:sz w:val="22"/>
          <w:szCs w:val="22"/>
        </w:rPr>
        <w:t>nell’età</w:t>
      </w:r>
      <w:proofErr w:type="spellEnd"/>
      <w:r w:rsidRPr="002E5EC1">
        <w:rPr>
          <w:rFonts w:cstheme="minorHAnsi"/>
          <w:i/>
          <w:sz w:val="22"/>
          <w:szCs w:val="22"/>
        </w:rPr>
        <w:t xml:space="preserve"> </w:t>
      </w:r>
      <w:proofErr w:type="spellStart"/>
      <w:r w:rsidRPr="002E5EC1">
        <w:rPr>
          <w:rFonts w:cstheme="minorHAnsi"/>
          <w:i/>
          <w:sz w:val="22"/>
          <w:szCs w:val="22"/>
        </w:rPr>
        <w:t>teresiana</w:t>
      </w:r>
      <w:proofErr w:type="spellEnd"/>
      <w:r w:rsidRPr="002E5EC1">
        <w:rPr>
          <w:rFonts w:cstheme="minorHAnsi"/>
          <w:i/>
          <w:sz w:val="22"/>
          <w:szCs w:val="22"/>
        </w:rPr>
        <w:t xml:space="preserve"> e </w:t>
      </w:r>
      <w:proofErr w:type="spellStart"/>
      <w:r w:rsidRPr="002E5EC1">
        <w:rPr>
          <w:rFonts w:cstheme="minorHAnsi"/>
          <w:i/>
          <w:sz w:val="22"/>
          <w:szCs w:val="22"/>
        </w:rPr>
        <w:t>giuseppina</w:t>
      </w:r>
      <w:proofErr w:type="spellEnd"/>
      <w:r w:rsidRPr="002E5EC1">
        <w:rPr>
          <w:rFonts w:cstheme="minorHAnsi"/>
          <w:i/>
          <w:sz w:val="22"/>
          <w:szCs w:val="22"/>
        </w:rPr>
        <w:t xml:space="preserve"> </w:t>
      </w:r>
      <w:r w:rsidRPr="002E5EC1">
        <w:rPr>
          <w:rFonts w:cstheme="minorHAnsi"/>
          <w:iCs/>
          <w:sz w:val="22"/>
          <w:szCs w:val="22"/>
        </w:rPr>
        <w:t>(Milan, 1986), 100.</w:t>
      </w:r>
    </w:p>
  </w:footnote>
  <w:footnote w:id="31">
    <w:p w14:paraId="4E42F294" w14:textId="51B30297" w:rsidR="003B256B" w:rsidRPr="002E5EC1" w:rsidRDefault="003B256B" w:rsidP="002E5EC1">
      <w:pPr>
        <w:pStyle w:val="Testonotaapidipagina"/>
        <w:spacing w:line="360" w:lineRule="auto"/>
        <w:jc w:val="both"/>
        <w:rPr>
          <w:rFonts w:cstheme="minorHAnsi"/>
          <w:iCs/>
          <w:sz w:val="22"/>
          <w:szCs w:val="22"/>
        </w:rPr>
      </w:pPr>
      <w:r w:rsidRPr="002E5EC1">
        <w:rPr>
          <w:rStyle w:val="Rimandonotaapidipagina"/>
          <w:rFonts w:cstheme="minorHAnsi"/>
          <w:sz w:val="22"/>
          <w:szCs w:val="22"/>
        </w:rPr>
        <w:footnoteRef/>
      </w:r>
      <w:r w:rsidRPr="002E5EC1">
        <w:rPr>
          <w:rFonts w:cstheme="minorHAnsi"/>
          <w:iCs/>
          <w:sz w:val="22"/>
          <w:szCs w:val="22"/>
        </w:rPr>
        <w:t xml:space="preserve"> </w:t>
      </w:r>
      <w:r w:rsidRPr="002E5EC1">
        <w:rPr>
          <w:rFonts w:cstheme="minorHAnsi"/>
          <w:sz w:val="22"/>
          <w:szCs w:val="22"/>
        </w:rPr>
        <w:t xml:space="preserve">A. </w:t>
      </w:r>
      <w:r w:rsidRPr="002E5EC1">
        <w:rPr>
          <w:rFonts w:cstheme="minorHAnsi"/>
          <w:iCs/>
          <w:sz w:val="22"/>
          <w:szCs w:val="22"/>
        </w:rPr>
        <w:t xml:space="preserve">De Maddalena, </w:t>
      </w:r>
      <w:proofErr w:type="spellStart"/>
      <w:r w:rsidRPr="002E5EC1">
        <w:rPr>
          <w:rFonts w:cstheme="minorHAnsi"/>
          <w:i/>
          <w:sz w:val="22"/>
          <w:szCs w:val="22"/>
        </w:rPr>
        <w:t>Prezzi</w:t>
      </w:r>
      <w:proofErr w:type="spellEnd"/>
      <w:r w:rsidRPr="002E5EC1">
        <w:rPr>
          <w:rFonts w:cstheme="minorHAnsi"/>
          <w:i/>
          <w:sz w:val="22"/>
          <w:szCs w:val="22"/>
        </w:rPr>
        <w:t xml:space="preserve"> e </w:t>
      </w:r>
      <w:proofErr w:type="spellStart"/>
      <w:r w:rsidRPr="002E5EC1">
        <w:rPr>
          <w:rFonts w:cstheme="minorHAnsi"/>
          <w:i/>
          <w:sz w:val="22"/>
          <w:szCs w:val="22"/>
        </w:rPr>
        <w:t>mercedi</w:t>
      </w:r>
      <w:proofErr w:type="spellEnd"/>
      <w:r w:rsidRPr="002E5EC1">
        <w:rPr>
          <w:rFonts w:cstheme="minorHAnsi"/>
          <w:i/>
          <w:sz w:val="22"/>
          <w:szCs w:val="22"/>
        </w:rPr>
        <w:t xml:space="preserve">, </w:t>
      </w:r>
      <w:r w:rsidRPr="002E5EC1">
        <w:rPr>
          <w:rFonts w:cstheme="minorHAnsi"/>
          <w:iCs/>
          <w:sz w:val="22"/>
          <w:szCs w:val="22"/>
        </w:rPr>
        <w:t>379.</w:t>
      </w:r>
    </w:p>
  </w:footnote>
  <w:footnote w:id="32">
    <w:p w14:paraId="7960F8F2" w14:textId="644DEB06"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A. </w:t>
      </w:r>
      <w:r w:rsidRPr="002E5EC1">
        <w:rPr>
          <w:rFonts w:cstheme="minorHAnsi"/>
          <w:color w:val="2A2A2A"/>
          <w:sz w:val="22"/>
          <w:szCs w:val="22"/>
          <w:shd w:val="clear" w:color="auto" w:fill="FFFFFF"/>
        </w:rPr>
        <w:t xml:space="preserve">Martini, </w:t>
      </w:r>
      <w:proofErr w:type="spellStart"/>
      <w:r w:rsidRPr="002E5EC1">
        <w:rPr>
          <w:rFonts w:cstheme="minorHAnsi"/>
          <w:i/>
          <w:iCs/>
          <w:color w:val="2A2A2A"/>
          <w:sz w:val="22"/>
          <w:szCs w:val="22"/>
          <w:shd w:val="clear" w:color="auto" w:fill="FFFFFF"/>
        </w:rPr>
        <w:t>Manuale</w:t>
      </w:r>
      <w:proofErr w:type="spellEnd"/>
      <w:r w:rsidRPr="002E5EC1">
        <w:rPr>
          <w:rFonts w:cstheme="minorHAnsi"/>
          <w:i/>
          <w:iCs/>
          <w:color w:val="2A2A2A"/>
          <w:sz w:val="22"/>
          <w:szCs w:val="22"/>
          <w:shd w:val="clear" w:color="auto" w:fill="FFFFFF"/>
        </w:rPr>
        <w:t xml:space="preserve"> di </w:t>
      </w:r>
      <w:proofErr w:type="spellStart"/>
      <w:r w:rsidRPr="002E5EC1">
        <w:rPr>
          <w:rFonts w:cstheme="minorHAnsi"/>
          <w:i/>
          <w:iCs/>
          <w:color w:val="2A2A2A"/>
          <w:sz w:val="22"/>
          <w:szCs w:val="22"/>
          <w:shd w:val="clear" w:color="auto" w:fill="FFFFFF"/>
        </w:rPr>
        <w:t>metrologia</w:t>
      </w:r>
      <w:proofErr w:type="spellEnd"/>
      <w:r w:rsidRPr="002E5EC1">
        <w:rPr>
          <w:rFonts w:cstheme="minorHAnsi"/>
          <w:color w:val="2A2A2A"/>
          <w:sz w:val="22"/>
          <w:szCs w:val="22"/>
          <w:shd w:val="clear" w:color="auto" w:fill="FFFFFF"/>
        </w:rPr>
        <w:t>, 349-67.</w:t>
      </w:r>
    </w:p>
  </w:footnote>
  <w:footnote w:id="33">
    <w:p w14:paraId="183B4C4F" w14:textId="29E9292A"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A. </w:t>
      </w:r>
      <w:r w:rsidRPr="002E5EC1">
        <w:rPr>
          <w:rFonts w:cstheme="minorHAnsi"/>
          <w:color w:val="2A2A2A"/>
          <w:sz w:val="22"/>
          <w:szCs w:val="22"/>
          <w:shd w:val="clear" w:color="auto" w:fill="FFFFFF"/>
        </w:rPr>
        <w:t xml:space="preserve">Martini, </w:t>
      </w:r>
      <w:proofErr w:type="spellStart"/>
      <w:r w:rsidRPr="002E5EC1">
        <w:rPr>
          <w:rFonts w:cstheme="minorHAnsi"/>
          <w:i/>
          <w:iCs/>
          <w:color w:val="2A2A2A"/>
          <w:sz w:val="22"/>
          <w:szCs w:val="22"/>
          <w:shd w:val="clear" w:color="auto" w:fill="FFFFFF"/>
        </w:rPr>
        <w:t>Manuale</w:t>
      </w:r>
      <w:proofErr w:type="spellEnd"/>
      <w:r w:rsidRPr="002E5EC1">
        <w:rPr>
          <w:rFonts w:cstheme="minorHAnsi"/>
          <w:i/>
          <w:iCs/>
          <w:color w:val="2A2A2A"/>
          <w:sz w:val="22"/>
          <w:szCs w:val="22"/>
          <w:shd w:val="clear" w:color="auto" w:fill="FFFFFF"/>
        </w:rPr>
        <w:t xml:space="preserve"> di </w:t>
      </w:r>
      <w:proofErr w:type="spellStart"/>
      <w:r w:rsidRPr="002E5EC1">
        <w:rPr>
          <w:rFonts w:cstheme="minorHAnsi"/>
          <w:i/>
          <w:iCs/>
          <w:color w:val="2A2A2A"/>
          <w:sz w:val="22"/>
          <w:szCs w:val="22"/>
          <w:shd w:val="clear" w:color="auto" w:fill="FFFFFF"/>
        </w:rPr>
        <w:t>metrologia</w:t>
      </w:r>
      <w:proofErr w:type="spellEnd"/>
      <w:r w:rsidRPr="002E5EC1">
        <w:rPr>
          <w:rFonts w:cstheme="minorHAnsi"/>
          <w:color w:val="2A2A2A"/>
          <w:sz w:val="22"/>
          <w:szCs w:val="22"/>
          <w:shd w:val="clear" w:color="auto" w:fill="FFFFFF"/>
        </w:rPr>
        <w:t>, 206-11.</w:t>
      </w:r>
    </w:p>
  </w:footnote>
  <w:footnote w:id="34">
    <w:p w14:paraId="35EB37DC" w14:textId="082EE1B7"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w:t>
      </w:r>
      <w:r w:rsidRPr="002E5EC1">
        <w:rPr>
          <w:rFonts w:cstheme="minorHAnsi"/>
          <w:iCs/>
          <w:sz w:val="22"/>
          <w:szCs w:val="22"/>
        </w:rPr>
        <w:t xml:space="preserve">A.M. </w:t>
      </w:r>
      <w:proofErr w:type="spellStart"/>
      <w:r w:rsidRPr="002E5EC1">
        <w:rPr>
          <w:rFonts w:cstheme="minorHAnsi"/>
          <w:sz w:val="22"/>
          <w:szCs w:val="22"/>
        </w:rPr>
        <w:t>Pult</w:t>
      </w:r>
      <w:proofErr w:type="spellEnd"/>
      <w:r w:rsidRPr="002E5EC1">
        <w:rPr>
          <w:rFonts w:cstheme="minorHAnsi"/>
          <w:sz w:val="22"/>
          <w:szCs w:val="22"/>
        </w:rPr>
        <w:t xml:space="preserve"> </w:t>
      </w:r>
      <w:proofErr w:type="spellStart"/>
      <w:r w:rsidRPr="002E5EC1">
        <w:rPr>
          <w:rFonts w:cstheme="minorHAnsi"/>
          <w:sz w:val="22"/>
          <w:szCs w:val="22"/>
        </w:rPr>
        <w:t>Quaglia</w:t>
      </w:r>
      <w:proofErr w:type="spellEnd"/>
      <w:r w:rsidRPr="002E5EC1">
        <w:rPr>
          <w:rFonts w:cstheme="minorHAnsi"/>
          <w:sz w:val="22"/>
          <w:szCs w:val="22"/>
        </w:rPr>
        <w:t xml:space="preserve">, </w:t>
      </w:r>
      <w:r w:rsidRPr="002E5EC1">
        <w:rPr>
          <w:rFonts w:cstheme="minorHAnsi"/>
          <w:i/>
          <w:iCs/>
          <w:sz w:val="22"/>
          <w:szCs w:val="22"/>
        </w:rPr>
        <w:t xml:space="preserve">«Per </w:t>
      </w:r>
      <w:proofErr w:type="spellStart"/>
      <w:r w:rsidRPr="002E5EC1">
        <w:rPr>
          <w:rFonts w:cstheme="minorHAnsi"/>
          <w:i/>
          <w:iCs/>
          <w:sz w:val="22"/>
          <w:szCs w:val="22"/>
        </w:rPr>
        <w:t>provvedere</w:t>
      </w:r>
      <w:proofErr w:type="spellEnd"/>
      <w:r w:rsidRPr="002E5EC1">
        <w:rPr>
          <w:rFonts w:cstheme="minorHAnsi"/>
          <w:i/>
          <w:iCs/>
          <w:sz w:val="22"/>
          <w:szCs w:val="22"/>
        </w:rPr>
        <w:t xml:space="preserve"> ai </w:t>
      </w:r>
      <w:proofErr w:type="spellStart"/>
      <w:r w:rsidRPr="002E5EC1">
        <w:rPr>
          <w:rFonts w:cstheme="minorHAnsi"/>
          <w:i/>
          <w:iCs/>
          <w:sz w:val="22"/>
          <w:szCs w:val="22"/>
        </w:rPr>
        <w:t>popoli</w:t>
      </w:r>
      <w:proofErr w:type="spellEnd"/>
      <w:r w:rsidRPr="002E5EC1">
        <w:rPr>
          <w:rFonts w:cstheme="minorHAnsi"/>
          <w:i/>
          <w:iCs/>
          <w:sz w:val="22"/>
          <w:szCs w:val="22"/>
        </w:rPr>
        <w:t xml:space="preserve">», </w:t>
      </w:r>
      <w:r w:rsidRPr="002E5EC1">
        <w:rPr>
          <w:rFonts w:cstheme="minorHAnsi"/>
          <w:sz w:val="22"/>
          <w:szCs w:val="22"/>
        </w:rPr>
        <w:t>153-4.</w:t>
      </w:r>
    </w:p>
  </w:footnote>
  <w:footnote w:id="35">
    <w:p w14:paraId="1BCABF80" w14:textId="280B210F"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iCs/>
          <w:sz w:val="22"/>
          <w:szCs w:val="22"/>
        </w:rPr>
        <w:t xml:space="preserve"> </w:t>
      </w:r>
      <w:r w:rsidRPr="002E5EC1">
        <w:rPr>
          <w:rFonts w:cstheme="minorHAnsi"/>
          <w:sz w:val="22"/>
          <w:szCs w:val="22"/>
        </w:rPr>
        <w:t xml:space="preserve">O. </w:t>
      </w:r>
      <w:r w:rsidRPr="002E5EC1">
        <w:rPr>
          <w:rFonts w:cstheme="minorHAnsi"/>
          <w:iCs/>
          <w:sz w:val="22"/>
          <w:szCs w:val="22"/>
        </w:rPr>
        <w:t xml:space="preserve">Gori, ‘Mercato e </w:t>
      </w:r>
      <w:proofErr w:type="spellStart"/>
      <w:r w:rsidRPr="002E5EC1">
        <w:rPr>
          <w:rFonts w:cstheme="minorHAnsi"/>
          <w:iCs/>
          <w:sz w:val="22"/>
          <w:szCs w:val="22"/>
        </w:rPr>
        <w:t>prezzi</w:t>
      </w:r>
      <w:proofErr w:type="spellEnd"/>
      <w:r w:rsidRPr="002E5EC1">
        <w:rPr>
          <w:rFonts w:cstheme="minorHAnsi"/>
          <w:iCs/>
          <w:sz w:val="22"/>
          <w:szCs w:val="22"/>
        </w:rPr>
        <w:t xml:space="preserve"> del </w:t>
      </w:r>
      <w:proofErr w:type="spellStart"/>
      <w:r w:rsidRPr="002E5EC1">
        <w:rPr>
          <w:rFonts w:cstheme="minorHAnsi"/>
          <w:iCs/>
          <w:sz w:val="22"/>
          <w:szCs w:val="22"/>
        </w:rPr>
        <w:t>grano</w:t>
      </w:r>
      <w:proofErr w:type="spellEnd"/>
      <w:r w:rsidRPr="002E5EC1">
        <w:rPr>
          <w:rFonts w:cstheme="minorHAnsi"/>
          <w:iCs/>
          <w:sz w:val="22"/>
          <w:szCs w:val="22"/>
        </w:rPr>
        <w:t xml:space="preserve"> a Firenze </w:t>
      </w:r>
      <w:proofErr w:type="spellStart"/>
      <w:r w:rsidRPr="002E5EC1">
        <w:rPr>
          <w:rFonts w:cstheme="minorHAnsi"/>
          <w:iCs/>
          <w:sz w:val="22"/>
          <w:szCs w:val="22"/>
        </w:rPr>
        <w:t>nel</w:t>
      </w:r>
      <w:proofErr w:type="spellEnd"/>
      <w:r w:rsidRPr="002E5EC1">
        <w:rPr>
          <w:rFonts w:cstheme="minorHAnsi"/>
          <w:iCs/>
          <w:sz w:val="22"/>
          <w:szCs w:val="22"/>
        </w:rPr>
        <w:t xml:space="preserve"> </w:t>
      </w:r>
      <w:proofErr w:type="spellStart"/>
      <w:r w:rsidRPr="002E5EC1">
        <w:rPr>
          <w:rFonts w:cstheme="minorHAnsi"/>
          <w:iCs/>
          <w:sz w:val="22"/>
          <w:szCs w:val="22"/>
        </w:rPr>
        <w:t>secolo</w:t>
      </w:r>
      <w:proofErr w:type="spellEnd"/>
      <w:r w:rsidRPr="002E5EC1">
        <w:rPr>
          <w:rFonts w:cstheme="minorHAnsi"/>
          <w:iCs/>
          <w:sz w:val="22"/>
          <w:szCs w:val="22"/>
        </w:rPr>
        <w:t xml:space="preserve"> XVIII’, </w:t>
      </w:r>
      <w:proofErr w:type="spellStart"/>
      <w:r w:rsidRPr="002E5EC1">
        <w:rPr>
          <w:rFonts w:cstheme="minorHAnsi"/>
          <w:i/>
          <w:sz w:val="22"/>
          <w:szCs w:val="22"/>
        </w:rPr>
        <w:t>Archivio</w:t>
      </w:r>
      <w:proofErr w:type="spellEnd"/>
      <w:r w:rsidRPr="002E5EC1">
        <w:rPr>
          <w:rFonts w:cstheme="minorHAnsi"/>
          <w:i/>
          <w:sz w:val="22"/>
          <w:szCs w:val="22"/>
        </w:rPr>
        <w:t xml:space="preserve"> </w:t>
      </w:r>
      <w:proofErr w:type="spellStart"/>
      <w:r w:rsidRPr="002E5EC1">
        <w:rPr>
          <w:rFonts w:cstheme="minorHAnsi"/>
          <w:i/>
          <w:sz w:val="22"/>
          <w:szCs w:val="22"/>
        </w:rPr>
        <w:t>Storico</w:t>
      </w:r>
      <w:proofErr w:type="spellEnd"/>
      <w:r w:rsidRPr="002E5EC1">
        <w:rPr>
          <w:rFonts w:cstheme="minorHAnsi"/>
          <w:i/>
          <w:sz w:val="22"/>
          <w:szCs w:val="22"/>
        </w:rPr>
        <w:t xml:space="preserve"> </w:t>
      </w:r>
      <w:proofErr w:type="spellStart"/>
      <w:r w:rsidRPr="002E5EC1">
        <w:rPr>
          <w:rFonts w:cstheme="minorHAnsi"/>
          <w:i/>
          <w:sz w:val="22"/>
          <w:szCs w:val="22"/>
        </w:rPr>
        <w:t>Italiano</w:t>
      </w:r>
      <w:proofErr w:type="spellEnd"/>
      <w:r w:rsidRPr="002E5EC1">
        <w:rPr>
          <w:rFonts w:cstheme="minorHAnsi"/>
          <w:iCs/>
          <w:sz w:val="22"/>
          <w:szCs w:val="22"/>
        </w:rPr>
        <w:t xml:space="preserve"> 147 (1989), 525-623, 619-23.</w:t>
      </w:r>
    </w:p>
  </w:footnote>
  <w:footnote w:id="36">
    <w:p w14:paraId="4C215D67" w14:textId="36976BE4" w:rsidR="003B256B" w:rsidRPr="002E5EC1" w:rsidRDefault="003B256B" w:rsidP="002E5EC1">
      <w:pPr>
        <w:autoSpaceDE w:val="0"/>
        <w:autoSpaceDN w:val="0"/>
        <w:adjustRightInd w:val="0"/>
        <w:spacing w:after="0" w:line="360" w:lineRule="auto"/>
        <w:jc w:val="both"/>
        <w:rPr>
          <w:rFonts w:cstheme="minorHAnsi"/>
          <w:iCs/>
        </w:rPr>
      </w:pPr>
      <w:r w:rsidRPr="002E5EC1">
        <w:rPr>
          <w:rStyle w:val="Rimandonotaapidipagina"/>
          <w:rFonts w:cstheme="minorHAnsi"/>
        </w:rPr>
        <w:footnoteRef/>
      </w:r>
      <w:r w:rsidRPr="002E5EC1">
        <w:rPr>
          <w:rFonts w:cstheme="minorHAnsi"/>
          <w:iCs/>
        </w:rPr>
        <w:t xml:space="preserve"> </w:t>
      </w:r>
      <w:r w:rsidRPr="002E5EC1">
        <w:rPr>
          <w:rFonts w:cstheme="minorHAnsi"/>
        </w:rPr>
        <w:t xml:space="preserve">L. </w:t>
      </w:r>
      <w:r w:rsidRPr="002E5EC1">
        <w:rPr>
          <w:rFonts w:cstheme="minorHAnsi"/>
          <w:iCs/>
        </w:rPr>
        <w:t xml:space="preserve">Cantini, </w:t>
      </w:r>
      <w:proofErr w:type="spellStart"/>
      <w:r w:rsidRPr="002E5EC1">
        <w:rPr>
          <w:rFonts w:cstheme="minorHAnsi"/>
          <w:i/>
        </w:rPr>
        <w:t>Legislazione</w:t>
      </w:r>
      <w:proofErr w:type="spellEnd"/>
      <w:r w:rsidRPr="002E5EC1">
        <w:rPr>
          <w:rFonts w:cstheme="minorHAnsi"/>
          <w:i/>
        </w:rPr>
        <w:t xml:space="preserve"> Toscana </w:t>
      </w:r>
      <w:proofErr w:type="spellStart"/>
      <w:r w:rsidRPr="002E5EC1">
        <w:rPr>
          <w:rFonts w:cstheme="minorHAnsi"/>
          <w:i/>
        </w:rPr>
        <w:t>raccolta</w:t>
      </w:r>
      <w:proofErr w:type="spellEnd"/>
      <w:r w:rsidRPr="002E5EC1">
        <w:rPr>
          <w:rFonts w:cstheme="minorHAnsi"/>
          <w:i/>
        </w:rPr>
        <w:t xml:space="preserve"> e </w:t>
      </w:r>
      <w:proofErr w:type="spellStart"/>
      <w:r w:rsidRPr="002E5EC1">
        <w:rPr>
          <w:rFonts w:cstheme="minorHAnsi"/>
          <w:i/>
        </w:rPr>
        <w:t>illustrata</w:t>
      </w:r>
      <w:proofErr w:type="spellEnd"/>
      <w:r w:rsidRPr="002E5EC1">
        <w:rPr>
          <w:rFonts w:cstheme="minorHAnsi"/>
          <w:i/>
        </w:rPr>
        <w:t xml:space="preserve"> dal </w:t>
      </w:r>
      <w:proofErr w:type="spellStart"/>
      <w:r w:rsidRPr="002E5EC1">
        <w:rPr>
          <w:rFonts w:cstheme="minorHAnsi"/>
          <w:i/>
        </w:rPr>
        <w:t>dottore</w:t>
      </w:r>
      <w:proofErr w:type="spellEnd"/>
      <w:r w:rsidRPr="002E5EC1">
        <w:rPr>
          <w:rFonts w:cstheme="minorHAnsi"/>
          <w:i/>
        </w:rPr>
        <w:t xml:space="preserve"> Lorenzo Cantini socio di </w:t>
      </w:r>
      <w:proofErr w:type="spellStart"/>
      <w:r w:rsidRPr="002E5EC1">
        <w:rPr>
          <w:rFonts w:cstheme="minorHAnsi"/>
          <w:i/>
        </w:rPr>
        <w:t>varie</w:t>
      </w:r>
      <w:proofErr w:type="spellEnd"/>
      <w:r w:rsidRPr="002E5EC1">
        <w:rPr>
          <w:rFonts w:cstheme="minorHAnsi"/>
          <w:i/>
        </w:rPr>
        <w:t xml:space="preserve"> </w:t>
      </w:r>
      <w:proofErr w:type="spellStart"/>
      <w:r w:rsidRPr="002E5EC1">
        <w:rPr>
          <w:rFonts w:cstheme="minorHAnsi"/>
          <w:i/>
        </w:rPr>
        <w:t>accademie</w:t>
      </w:r>
      <w:proofErr w:type="spellEnd"/>
      <w:r w:rsidRPr="002E5EC1">
        <w:rPr>
          <w:rFonts w:cstheme="minorHAnsi"/>
          <w:iCs/>
        </w:rPr>
        <w:t xml:space="preserve"> (Florence, 1807), 87-8.</w:t>
      </w:r>
    </w:p>
  </w:footnote>
  <w:footnote w:id="37">
    <w:p w14:paraId="37091255" w14:textId="77777777" w:rsidR="003B256B" w:rsidRPr="002E5EC1" w:rsidRDefault="003B256B" w:rsidP="002E5EC1">
      <w:pPr>
        <w:pStyle w:val="Testonotaapidipagina"/>
        <w:spacing w:line="360" w:lineRule="auto"/>
        <w:jc w:val="both"/>
        <w:rPr>
          <w:rFonts w:cstheme="minorHAnsi"/>
          <w:sz w:val="22"/>
          <w:szCs w:val="22"/>
          <w:lang w:val="en-US"/>
        </w:rPr>
      </w:pPr>
      <w:r w:rsidRPr="002E5EC1">
        <w:rPr>
          <w:rStyle w:val="Rimandonotaapidipagina"/>
          <w:rFonts w:cstheme="minorHAnsi"/>
          <w:sz w:val="22"/>
          <w:szCs w:val="22"/>
        </w:rPr>
        <w:footnoteRef/>
      </w:r>
      <w:r w:rsidRPr="002E5EC1">
        <w:rPr>
          <w:rFonts w:cstheme="minorHAnsi"/>
          <w:sz w:val="22"/>
          <w:szCs w:val="22"/>
          <w:lang w:val="en-US"/>
        </w:rPr>
        <w:t xml:space="preserve"> </w:t>
      </w:r>
      <w:proofErr w:type="gramStart"/>
      <w:r w:rsidRPr="002E5EC1">
        <w:rPr>
          <w:rFonts w:cstheme="minorHAnsi"/>
          <w:sz w:val="22"/>
          <w:szCs w:val="22"/>
        </w:rPr>
        <w:t>With the exception of</w:t>
      </w:r>
      <w:proofErr w:type="gramEnd"/>
      <w:r w:rsidRPr="002E5EC1">
        <w:rPr>
          <w:rFonts w:cstheme="minorHAnsi"/>
          <w:sz w:val="22"/>
          <w:szCs w:val="22"/>
        </w:rPr>
        <w:t xml:space="preserve"> wine—in our calculation it supplies 550 calories/litre—we used the relationship calories per kg/litre/unit adopted by Rota and </w:t>
      </w:r>
      <w:proofErr w:type="spellStart"/>
      <w:r w:rsidRPr="002E5EC1">
        <w:rPr>
          <w:rFonts w:cstheme="minorHAnsi"/>
          <w:sz w:val="22"/>
          <w:szCs w:val="22"/>
        </w:rPr>
        <w:t>Weisdorf</w:t>
      </w:r>
      <w:proofErr w:type="spellEnd"/>
      <w:r w:rsidRPr="002E5EC1">
        <w:rPr>
          <w:rFonts w:cstheme="minorHAnsi"/>
          <w:sz w:val="22"/>
          <w:szCs w:val="22"/>
        </w:rPr>
        <w:t xml:space="preserve"> (i.e., Allen’s): 2,450.5 </w:t>
      </w:r>
      <w:proofErr w:type="spellStart"/>
      <w:r w:rsidRPr="002E5EC1">
        <w:rPr>
          <w:rFonts w:cstheme="minorHAnsi"/>
          <w:sz w:val="22"/>
          <w:szCs w:val="22"/>
        </w:rPr>
        <w:t>cal</w:t>
      </w:r>
      <w:proofErr w:type="spellEnd"/>
      <w:r w:rsidRPr="002E5EC1">
        <w:rPr>
          <w:rFonts w:cstheme="minorHAnsi"/>
          <w:sz w:val="22"/>
          <w:szCs w:val="22"/>
        </w:rPr>
        <w:t xml:space="preserve">/kg for bread, 2,498.85 </w:t>
      </w:r>
      <w:proofErr w:type="spellStart"/>
      <w:r w:rsidRPr="002E5EC1">
        <w:rPr>
          <w:rFonts w:cstheme="minorHAnsi"/>
          <w:sz w:val="22"/>
          <w:szCs w:val="22"/>
        </w:rPr>
        <w:t>cal</w:t>
      </w:r>
      <w:proofErr w:type="spellEnd"/>
      <w:r w:rsidRPr="002E5EC1">
        <w:rPr>
          <w:rFonts w:cstheme="minorHAnsi"/>
          <w:sz w:val="22"/>
          <w:szCs w:val="22"/>
        </w:rPr>
        <w:t xml:space="preserve">/kg for meat; 8,183 </w:t>
      </w:r>
      <w:proofErr w:type="spellStart"/>
      <w:r w:rsidRPr="002E5EC1">
        <w:rPr>
          <w:rFonts w:cstheme="minorHAnsi"/>
          <w:sz w:val="22"/>
          <w:szCs w:val="22"/>
        </w:rPr>
        <w:t>cal</w:t>
      </w:r>
      <w:proofErr w:type="spellEnd"/>
      <w:r w:rsidRPr="002E5EC1">
        <w:rPr>
          <w:rFonts w:cstheme="minorHAnsi"/>
          <w:sz w:val="22"/>
          <w:szCs w:val="22"/>
        </w:rPr>
        <w:t xml:space="preserve">/litre for olive oil; 3,790.4 </w:t>
      </w:r>
      <w:proofErr w:type="spellStart"/>
      <w:r w:rsidRPr="002E5EC1">
        <w:rPr>
          <w:rFonts w:cstheme="minorHAnsi"/>
          <w:sz w:val="22"/>
          <w:szCs w:val="22"/>
        </w:rPr>
        <w:t>cal</w:t>
      </w:r>
      <w:proofErr w:type="spellEnd"/>
      <w:r w:rsidRPr="002E5EC1">
        <w:rPr>
          <w:rFonts w:cstheme="minorHAnsi"/>
          <w:sz w:val="22"/>
          <w:szCs w:val="22"/>
        </w:rPr>
        <w:t xml:space="preserve">/kg for cheese, 77.2 </w:t>
      </w:r>
      <w:proofErr w:type="spellStart"/>
      <w:r w:rsidRPr="002E5EC1">
        <w:rPr>
          <w:rFonts w:cstheme="minorHAnsi"/>
          <w:sz w:val="22"/>
          <w:szCs w:val="22"/>
        </w:rPr>
        <w:t>cal</w:t>
      </w:r>
      <w:proofErr w:type="spellEnd"/>
      <w:r w:rsidRPr="002E5EC1">
        <w:rPr>
          <w:rFonts w:cstheme="minorHAnsi"/>
          <w:sz w:val="22"/>
          <w:szCs w:val="22"/>
        </w:rPr>
        <w:t xml:space="preserve">/unit for eggs, and 2,590 </w:t>
      </w:r>
      <w:proofErr w:type="spellStart"/>
      <w:r w:rsidRPr="002E5EC1">
        <w:rPr>
          <w:rFonts w:cstheme="minorHAnsi"/>
          <w:sz w:val="22"/>
          <w:szCs w:val="22"/>
        </w:rPr>
        <w:t>cal</w:t>
      </w:r>
      <w:proofErr w:type="spellEnd"/>
      <w:r w:rsidRPr="002E5EC1">
        <w:rPr>
          <w:rFonts w:cstheme="minorHAnsi"/>
          <w:sz w:val="22"/>
          <w:szCs w:val="22"/>
        </w:rPr>
        <w:t>/kg for beans.</w:t>
      </w:r>
    </w:p>
  </w:footnote>
  <w:footnote w:id="38">
    <w:p w14:paraId="72111F84" w14:textId="3C9621C3" w:rsidR="003B256B" w:rsidRPr="002E5EC1" w:rsidRDefault="003B256B" w:rsidP="002E5EC1">
      <w:pPr>
        <w:pStyle w:val="Testonotaapidipagina"/>
        <w:spacing w:line="360" w:lineRule="auto"/>
        <w:jc w:val="both"/>
        <w:rPr>
          <w:rFonts w:cstheme="minorHAnsi"/>
          <w:sz w:val="22"/>
          <w:szCs w:val="22"/>
        </w:rPr>
      </w:pPr>
      <w:r w:rsidRPr="002E5EC1">
        <w:rPr>
          <w:rStyle w:val="Rimandonotaapidipagina"/>
          <w:rFonts w:cstheme="minorHAnsi"/>
          <w:sz w:val="22"/>
          <w:szCs w:val="22"/>
        </w:rPr>
        <w:footnoteRef/>
      </w:r>
      <w:r w:rsidRPr="002E5EC1">
        <w:rPr>
          <w:rFonts w:cstheme="minorHAnsi"/>
          <w:sz w:val="22"/>
          <w:szCs w:val="22"/>
        </w:rPr>
        <w:t xml:space="preserve"> </w:t>
      </w:r>
      <w:r w:rsidRPr="002E5EC1">
        <w:rPr>
          <w:rFonts w:cstheme="minorHAnsi"/>
          <w:iCs/>
          <w:sz w:val="22"/>
          <w:szCs w:val="22"/>
        </w:rPr>
        <w:t xml:space="preserve">A.M. </w:t>
      </w:r>
      <w:proofErr w:type="spellStart"/>
      <w:r w:rsidRPr="002E5EC1">
        <w:rPr>
          <w:rFonts w:cstheme="minorHAnsi"/>
          <w:sz w:val="22"/>
          <w:szCs w:val="22"/>
        </w:rPr>
        <w:t>Pult</w:t>
      </w:r>
      <w:proofErr w:type="spellEnd"/>
      <w:r w:rsidRPr="002E5EC1">
        <w:rPr>
          <w:rFonts w:cstheme="minorHAnsi"/>
          <w:sz w:val="22"/>
          <w:szCs w:val="22"/>
        </w:rPr>
        <w:t xml:space="preserve"> </w:t>
      </w:r>
      <w:proofErr w:type="spellStart"/>
      <w:r w:rsidRPr="002E5EC1">
        <w:rPr>
          <w:rFonts w:cstheme="minorHAnsi"/>
          <w:sz w:val="22"/>
          <w:szCs w:val="22"/>
        </w:rPr>
        <w:t>Quaglia</w:t>
      </w:r>
      <w:proofErr w:type="spellEnd"/>
      <w:r w:rsidRPr="002E5EC1">
        <w:rPr>
          <w:rFonts w:cstheme="minorHAnsi"/>
          <w:sz w:val="22"/>
          <w:szCs w:val="22"/>
        </w:rPr>
        <w:t xml:space="preserve">, </w:t>
      </w:r>
      <w:r w:rsidRPr="002E5EC1">
        <w:rPr>
          <w:rFonts w:cstheme="minorHAnsi"/>
          <w:i/>
          <w:iCs/>
          <w:sz w:val="22"/>
          <w:szCs w:val="22"/>
        </w:rPr>
        <w:t xml:space="preserve">«Per </w:t>
      </w:r>
      <w:proofErr w:type="spellStart"/>
      <w:r w:rsidRPr="002E5EC1">
        <w:rPr>
          <w:rFonts w:cstheme="minorHAnsi"/>
          <w:i/>
          <w:iCs/>
          <w:sz w:val="22"/>
          <w:szCs w:val="22"/>
        </w:rPr>
        <w:t>provvedere</w:t>
      </w:r>
      <w:proofErr w:type="spellEnd"/>
      <w:r w:rsidRPr="002E5EC1">
        <w:rPr>
          <w:rFonts w:cstheme="minorHAnsi"/>
          <w:i/>
          <w:iCs/>
          <w:sz w:val="22"/>
          <w:szCs w:val="22"/>
        </w:rPr>
        <w:t xml:space="preserve"> ai </w:t>
      </w:r>
      <w:proofErr w:type="spellStart"/>
      <w:r w:rsidRPr="002E5EC1">
        <w:rPr>
          <w:rFonts w:cstheme="minorHAnsi"/>
          <w:i/>
          <w:iCs/>
          <w:sz w:val="22"/>
          <w:szCs w:val="22"/>
        </w:rPr>
        <w:t>popoli</w:t>
      </w:r>
      <w:proofErr w:type="spellEnd"/>
      <w:r w:rsidRPr="002E5EC1">
        <w:rPr>
          <w:rFonts w:cstheme="minorHAnsi"/>
          <w:i/>
          <w:iCs/>
          <w:sz w:val="22"/>
          <w:szCs w:val="22"/>
        </w:rPr>
        <w:t>»</w:t>
      </w:r>
      <w:r w:rsidRPr="002E5EC1">
        <w:rPr>
          <w:rFonts w:cstheme="minorHAnsi"/>
          <w:sz w:val="22"/>
          <w:szCs w:val="22"/>
        </w:rPr>
        <w:t>, 168.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D1"/>
    <w:rsid w:val="000251E1"/>
    <w:rsid w:val="000B29D1"/>
    <w:rsid w:val="001D2FFB"/>
    <w:rsid w:val="002E1C4A"/>
    <w:rsid w:val="002E5EC1"/>
    <w:rsid w:val="003B256B"/>
    <w:rsid w:val="004E5A9C"/>
    <w:rsid w:val="00641EA0"/>
    <w:rsid w:val="008B3AB4"/>
    <w:rsid w:val="008F4117"/>
    <w:rsid w:val="00C7276B"/>
    <w:rsid w:val="00CF3CD2"/>
    <w:rsid w:val="00D74BAA"/>
    <w:rsid w:val="00E269F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13D4"/>
  <w15:chartTrackingRefBased/>
  <w15:docId w15:val="{9E8F1D5A-0ACC-4E19-A5C0-37841DC0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56B"/>
    <w:rPr>
      <w:rFonts w:ascii="Calibri" w:eastAsia="Calibri" w:hAnsi="Calibri" w:cs="Calibri"/>
      <w:kern w:val="0"/>
      <w:lang w:val="en-GB"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B256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B256B"/>
    <w:rPr>
      <w:rFonts w:ascii="Calibri" w:eastAsia="Calibri" w:hAnsi="Calibri" w:cs="Calibri"/>
      <w:kern w:val="0"/>
      <w:sz w:val="20"/>
      <w:szCs w:val="20"/>
      <w:lang w:val="en-GB" w:eastAsia="it-IT"/>
      <w14:ligatures w14:val="none"/>
    </w:rPr>
  </w:style>
  <w:style w:type="character" w:styleId="Rimandonotaapidipagina">
    <w:name w:val="footnote reference"/>
    <w:basedOn w:val="Carpredefinitoparagrafo"/>
    <w:uiPriority w:val="99"/>
    <w:semiHidden/>
    <w:unhideWhenUsed/>
    <w:rsid w:val="003B256B"/>
    <w:rPr>
      <w:vertAlign w:val="superscript"/>
    </w:rPr>
  </w:style>
  <w:style w:type="character" w:styleId="Collegamentoipertestuale">
    <w:name w:val="Hyperlink"/>
    <w:basedOn w:val="Carpredefinitoparagrafo"/>
    <w:uiPriority w:val="99"/>
    <w:unhideWhenUsed/>
    <w:rsid w:val="003B25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cpdb.info/data.html" TargetMode="External"/><Relationship Id="rId1" Type="http://schemas.openxmlformats.org/officeDocument/2006/relationships/hyperlink" Target="http://www.gcpdb.info/dat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E0CF-A93D-44C4-9090-00A26074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2306</Words>
  <Characters>13149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5</cp:revision>
  <dcterms:created xsi:type="dcterms:W3CDTF">2023-05-02T13:03:00Z</dcterms:created>
  <dcterms:modified xsi:type="dcterms:W3CDTF">2023-05-02T13:51:00Z</dcterms:modified>
</cp:coreProperties>
</file>