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64" w:rsidRDefault="000D3E64">
      <w:pPr>
        <w:rPr>
          <w:lang w:val="es-CL"/>
        </w:rPr>
      </w:pPr>
    </w:p>
    <w:p w:rsidR="003D24DF" w:rsidRPr="00696976" w:rsidRDefault="00640C9C" w:rsidP="00696976">
      <w:pPr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2:</w:t>
      </w:r>
      <w:r w:rsidR="003D24DF" w:rsidRPr="00696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3D24DF" w:rsidRPr="00696976">
        <w:rPr>
          <w:rFonts w:ascii="Times New Roman" w:hAnsi="Times New Roman" w:cs="Times New Roman"/>
        </w:rPr>
        <w:t>nformation on pXRF analyses</w:t>
      </w:r>
      <w:r>
        <w:rPr>
          <w:rFonts w:ascii="Times New Roman" w:hAnsi="Times New Roman" w:cs="Times New Roman"/>
        </w:rPr>
        <w:t>.</w:t>
      </w:r>
    </w:p>
    <w:p w:rsidR="003D24DF" w:rsidRDefault="003D24DF" w:rsidP="00983AFF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analyses of the materials from Casa </w:t>
      </w:r>
      <w:proofErr w:type="spellStart"/>
      <w:r>
        <w:rPr>
          <w:rFonts w:ascii="Times New Roman" w:hAnsi="Times New Roman" w:cs="Times New Roman"/>
        </w:rPr>
        <w:t>Parroquial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were made</w:t>
      </w:r>
      <w:proofErr w:type="gramEnd"/>
      <w:r>
        <w:rPr>
          <w:rFonts w:ascii="Times New Roman" w:hAnsi="Times New Roman" w:cs="Times New Roman"/>
        </w:rPr>
        <w:t xml:space="preserve"> in two campaigns, in 2015 and 2016, using two different pXRF instruments. Both instruments are from the same manufacturer and comparable evaluation settings were selected. The difference between both instruments is </w:t>
      </w:r>
      <w:r w:rsidR="00696976">
        <w:rPr>
          <w:rFonts w:ascii="Times New Roman" w:hAnsi="Times New Roman" w:cs="Times New Roman"/>
        </w:rPr>
        <w:t>that the analyses with the pXRF-</w:t>
      </w:r>
      <w:r>
        <w:rPr>
          <w:rFonts w:ascii="Times New Roman" w:hAnsi="Times New Roman" w:cs="Times New Roman"/>
        </w:rPr>
        <w:t xml:space="preserve">2015 </w:t>
      </w:r>
      <w:r w:rsidR="00696976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performed using a collimator with a beam of 3mm diameter and high</w:t>
      </w:r>
      <w:r w:rsidR="00696976">
        <w:rPr>
          <w:rFonts w:ascii="Times New Roman" w:hAnsi="Times New Roman" w:cs="Times New Roman"/>
        </w:rPr>
        <w:t>er beam current; while the pXRF-</w:t>
      </w:r>
      <w:r>
        <w:rPr>
          <w:rFonts w:ascii="Times New Roman" w:hAnsi="Times New Roman" w:cs="Times New Roman"/>
        </w:rPr>
        <w:t xml:space="preserve">2016 was </w:t>
      </w:r>
      <w:proofErr w:type="spellStart"/>
      <w:r>
        <w:rPr>
          <w:rFonts w:ascii="Times New Roman" w:hAnsi="Times New Roman" w:cs="Times New Roman"/>
        </w:rPr>
        <w:t>uncollimated</w:t>
      </w:r>
      <w:proofErr w:type="spellEnd"/>
      <w:r>
        <w:rPr>
          <w:rFonts w:ascii="Times New Roman" w:hAnsi="Times New Roman" w:cs="Times New Roman"/>
        </w:rPr>
        <w:t xml:space="preserve"> with a beam of </w:t>
      </w:r>
      <w:r w:rsidRPr="00E72C49">
        <w:rPr>
          <w:rFonts w:ascii="Times New Roman" w:hAnsi="Times New Roman" w:cs="Times New Roman"/>
        </w:rPr>
        <w:t xml:space="preserve">10mm diameter and lower beam current. </w:t>
      </w:r>
      <w:r w:rsidR="00E72C49" w:rsidRPr="00E72C49">
        <w:rPr>
          <w:rFonts w:ascii="Times New Roman" w:hAnsi="Times New Roman" w:cs="Times New Roman"/>
        </w:rPr>
        <w:t xml:space="preserve">The technical specifications </w:t>
      </w:r>
      <w:r w:rsidRPr="00E72C49">
        <w:rPr>
          <w:rFonts w:ascii="Times New Roman" w:hAnsi="Times New Roman" w:cs="Times New Roman"/>
        </w:rPr>
        <w:t xml:space="preserve">of both instruments are </w:t>
      </w:r>
      <w:r w:rsidR="00696976">
        <w:rPr>
          <w:rFonts w:ascii="Times New Roman" w:hAnsi="Times New Roman" w:cs="Times New Roman"/>
        </w:rPr>
        <w:t xml:space="preserve">summarised </w:t>
      </w:r>
      <w:r w:rsidRPr="00E72C49">
        <w:rPr>
          <w:rFonts w:ascii="Times New Roman" w:hAnsi="Times New Roman" w:cs="Times New Roman"/>
        </w:rPr>
        <w:t xml:space="preserve">in </w:t>
      </w:r>
      <w:r w:rsidR="000E4968">
        <w:rPr>
          <w:rFonts w:ascii="Times New Roman" w:hAnsi="Times New Roman" w:cs="Times New Roman"/>
        </w:rPr>
        <w:t xml:space="preserve">table </w:t>
      </w:r>
      <w:r w:rsidR="00E00725">
        <w:rPr>
          <w:rFonts w:ascii="Times New Roman" w:hAnsi="Times New Roman" w:cs="Times New Roman"/>
        </w:rPr>
        <w:t>2.</w:t>
      </w:r>
      <w:r w:rsidR="000E4968">
        <w:rPr>
          <w:rFonts w:ascii="Times New Roman" w:hAnsi="Times New Roman" w:cs="Times New Roman"/>
        </w:rPr>
        <w:t>1</w:t>
      </w:r>
      <w:r w:rsidRPr="00E72C49">
        <w:rPr>
          <w:rFonts w:ascii="Times New Roman" w:hAnsi="Times New Roman" w:cs="Times New Roman"/>
        </w:rPr>
        <w:t>.</w:t>
      </w:r>
    </w:p>
    <w:p w:rsidR="007A4411" w:rsidRDefault="007F6935" w:rsidP="00983AFF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Five </w:t>
      </w:r>
      <w:r w:rsidR="003D24DF">
        <w:rPr>
          <w:rFonts w:ascii="Times New Roman" w:hAnsi="Times New Roman" w:cs="Times New Roman"/>
        </w:rPr>
        <w:t>certificate reference materials were analysed with both instruments</w:t>
      </w:r>
      <w:r w:rsidR="004C5A9F">
        <w:rPr>
          <w:rFonts w:ascii="Times New Roman" w:hAnsi="Times New Roman" w:cs="Times New Roman"/>
        </w:rPr>
        <w:t xml:space="preserve"> to assess</w:t>
      </w:r>
      <w:r w:rsidR="00524547">
        <w:rPr>
          <w:rFonts w:ascii="Times New Roman" w:hAnsi="Times New Roman" w:cs="Times New Roman"/>
        </w:rPr>
        <w:t xml:space="preserve"> compatibility. The r</w:t>
      </w:r>
      <w:r w:rsidR="003D24DF">
        <w:rPr>
          <w:rFonts w:ascii="Times New Roman" w:hAnsi="Times New Roman" w:cs="Times New Roman"/>
        </w:rPr>
        <w:t xml:space="preserve">esults </w:t>
      </w:r>
      <w:r w:rsidR="00524547">
        <w:rPr>
          <w:rFonts w:ascii="Times New Roman" w:hAnsi="Times New Roman" w:cs="Times New Roman"/>
        </w:rPr>
        <w:t xml:space="preserve">summarised in </w:t>
      </w:r>
      <w:r w:rsidR="000E4968">
        <w:rPr>
          <w:rFonts w:ascii="Times New Roman" w:hAnsi="Times New Roman" w:cs="Times New Roman"/>
        </w:rPr>
        <w:t>table 2</w:t>
      </w:r>
      <w:r w:rsidR="00E00725">
        <w:rPr>
          <w:rFonts w:ascii="Times New Roman" w:hAnsi="Times New Roman" w:cs="Times New Roman"/>
        </w:rPr>
        <w:t>.2</w:t>
      </w:r>
      <w:r w:rsidR="00524547">
        <w:rPr>
          <w:rFonts w:ascii="Times New Roman" w:hAnsi="Times New Roman" w:cs="Times New Roman"/>
        </w:rPr>
        <w:t xml:space="preserve"> </w:t>
      </w:r>
      <w:r w:rsidR="004C5A9F">
        <w:rPr>
          <w:rFonts w:ascii="Times New Roman" w:hAnsi="Times New Roman" w:cs="Times New Roman"/>
        </w:rPr>
        <w:t>show a</w:t>
      </w:r>
      <w:r w:rsidR="005821B8">
        <w:rPr>
          <w:rFonts w:ascii="Times New Roman" w:hAnsi="Times New Roman" w:cs="Times New Roman"/>
        </w:rPr>
        <w:t xml:space="preserve"> good agreement between instruments</w:t>
      </w:r>
      <w:r w:rsidR="00524547">
        <w:rPr>
          <w:rFonts w:ascii="Times New Roman" w:hAnsi="Times New Roman" w:cs="Times New Roman"/>
        </w:rPr>
        <w:t xml:space="preserve">. </w:t>
      </w:r>
      <w:r w:rsidR="003D24DF">
        <w:rPr>
          <w:rFonts w:ascii="Times New Roman" w:hAnsi="Times New Roman" w:cs="Times New Roman"/>
        </w:rPr>
        <w:t xml:space="preserve">In general, </w:t>
      </w:r>
      <w:r w:rsidR="00524547">
        <w:rPr>
          <w:rFonts w:ascii="Times New Roman" w:hAnsi="Times New Roman" w:cs="Times New Roman"/>
        </w:rPr>
        <w:t xml:space="preserve">the </w:t>
      </w:r>
      <w:r w:rsidR="003D24DF">
        <w:rPr>
          <w:rFonts w:ascii="Times New Roman" w:hAnsi="Times New Roman" w:cs="Times New Roman"/>
        </w:rPr>
        <w:t>precision was good</w:t>
      </w:r>
      <w:r w:rsidR="00B32BC9">
        <w:rPr>
          <w:rFonts w:ascii="Times New Roman" w:hAnsi="Times New Roman" w:cs="Times New Roman"/>
        </w:rPr>
        <w:t xml:space="preserve"> for repeat</w:t>
      </w:r>
      <w:r w:rsidR="003D24DF">
        <w:rPr>
          <w:rFonts w:ascii="Times New Roman" w:hAnsi="Times New Roman" w:cs="Times New Roman"/>
        </w:rPr>
        <w:t xml:space="preserve"> analyses</w:t>
      </w:r>
      <w:r w:rsidR="004C5A9F">
        <w:rPr>
          <w:rFonts w:ascii="Times New Roman" w:hAnsi="Times New Roman" w:cs="Times New Roman"/>
        </w:rPr>
        <w:t>,</w:t>
      </w:r>
      <w:r w:rsidR="003D24DF">
        <w:rPr>
          <w:rFonts w:ascii="Times New Roman" w:hAnsi="Times New Roman" w:cs="Times New Roman"/>
        </w:rPr>
        <w:t xml:space="preserve"> with coefficients of variations below 3.9% for all major elements. </w:t>
      </w:r>
      <w:r w:rsidR="00B32BC9">
        <w:rPr>
          <w:rFonts w:ascii="Times New Roman" w:hAnsi="Times New Roman" w:cs="Times New Roman"/>
        </w:rPr>
        <w:t xml:space="preserve">Accuracy was also high, with relative differences </w:t>
      </w:r>
      <w:r w:rsidR="004C5A9F">
        <w:rPr>
          <w:rFonts w:ascii="Times New Roman" w:hAnsi="Times New Roman" w:cs="Times New Roman"/>
        </w:rPr>
        <w:sym w:font="Symbol" w:char="F0A3"/>
      </w:r>
      <w:r w:rsidR="004C5A9F">
        <w:rPr>
          <w:rFonts w:ascii="Times New Roman" w:hAnsi="Times New Roman" w:cs="Times New Roman"/>
        </w:rPr>
        <w:t xml:space="preserve">9.5% between instruments and the reference materials. </w:t>
      </w:r>
      <w:r w:rsidR="00B32BC9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098"/>
        <w:gridCol w:w="585"/>
        <w:gridCol w:w="991"/>
        <w:gridCol w:w="796"/>
        <w:gridCol w:w="840"/>
        <w:gridCol w:w="1074"/>
        <w:gridCol w:w="1100"/>
      </w:tblGrid>
      <w:tr w:rsidR="00E72C49" w:rsidRPr="00E72C49" w:rsidTr="00E72C4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72C49" w:rsidRPr="00E72C49" w:rsidRDefault="00E72C49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Manufacturer</w:t>
            </w:r>
            <w:r w:rsidR="00554E06"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/</w:t>
            </w:r>
          </w:p>
          <w:p w:rsidR="00554E06" w:rsidRPr="00554E06" w:rsidRDefault="000E4968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  <w:r w:rsidR="00554E06"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Tube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54E06" w:rsidRPr="00554E06" w:rsidRDefault="0069697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Collimat</w:t>
            </w:r>
            <w:r w:rsidR="00554E06"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Spot diameter</w:t>
            </w:r>
          </w:p>
        </w:tc>
      </w:tr>
      <w:tr w:rsidR="00554E06" w:rsidRPr="00554E06" w:rsidTr="00E72C4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pXRF2015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Olympus </w:t>
            </w:r>
            <w:proofErr w:type="spellStart"/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Innov</w:t>
            </w:r>
            <w:proofErr w:type="spellEnd"/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-X / Delta Premium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Alloy Plus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40kV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100</w:t>
            </w:r>
            <w:r w:rsidRPr="00554E0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</w:t>
            </w: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983AFF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 w:rsidR="00554E06"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mm</w:t>
            </w:r>
          </w:p>
        </w:tc>
      </w:tr>
      <w:tr w:rsidR="00554E06" w:rsidRPr="00554E06" w:rsidTr="00E72C4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pXRF2016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  <w:r w:rsidRPr="00554E0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</w:t>
            </w: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E06" w:rsidRPr="00554E06" w:rsidRDefault="00554E06" w:rsidP="00E72C4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10mm</w:t>
            </w:r>
          </w:p>
        </w:tc>
      </w:tr>
    </w:tbl>
    <w:p w:rsidR="004C5A9F" w:rsidRPr="000B45B3" w:rsidRDefault="000E4968" w:rsidP="00E72C49">
      <w:pPr>
        <w:pStyle w:val="Descripci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 w:rsidR="00E00725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E72C49"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24568"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696976"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echnical </w:t>
      </w:r>
      <w:r w:rsidR="00E72C49"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specifications of both pXRF used </w:t>
      </w:r>
      <w:r w:rsidR="00724568"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for this </w:t>
      </w:r>
      <w:r w:rsidR="00E72C49"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research. </w:t>
      </w:r>
    </w:p>
    <w:p w:rsidR="003A0775" w:rsidRDefault="003A0775" w:rsidP="004C5A9F">
      <w:pPr>
        <w:pStyle w:val="Descripci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Ref454117461"/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90"/>
        <w:gridCol w:w="490"/>
        <w:gridCol w:w="396"/>
        <w:gridCol w:w="390"/>
        <w:gridCol w:w="396"/>
        <w:gridCol w:w="490"/>
        <w:gridCol w:w="490"/>
        <w:gridCol w:w="490"/>
        <w:gridCol w:w="490"/>
        <w:gridCol w:w="490"/>
        <w:gridCol w:w="490"/>
        <w:gridCol w:w="396"/>
        <w:gridCol w:w="390"/>
        <w:gridCol w:w="390"/>
        <w:gridCol w:w="390"/>
        <w:gridCol w:w="390"/>
        <w:gridCol w:w="490"/>
        <w:gridCol w:w="490"/>
      </w:tblGrid>
      <w:tr w:rsidR="003A0775" w:rsidRPr="003A0775" w:rsidTr="003A0775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2E4A9D" w:rsidP="003A07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D26AE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Silver standards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 xml:space="preserve">AGA 1 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AGA 2</w:t>
            </w:r>
          </w:p>
        </w:tc>
      </w:tr>
      <w:tr w:rsidR="003A0775" w:rsidRPr="00D26AE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D2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(</w:t>
            </w:r>
            <w:proofErr w:type="gramStart"/>
            <w:r w:rsidRPr="00D2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wt%</w:t>
            </w:r>
            <w:proofErr w:type="gramEnd"/>
            <w:r w:rsidRPr="00D2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)</w:t>
            </w: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Cu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proofErr w:type="spellStart"/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Pb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Zn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Bi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Fe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Ag</w:t>
            </w:r>
          </w:p>
        </w:tc>
        <w:tc>
          <w:tcPr>
            <w:tcW w:w="4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Cu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proofErr w:type="spellStart"/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Pb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Zn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Sb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Bi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Fe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Ag</w:t>
            </w: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pXRF 2015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18.6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78.7</w:t>
            </w:r>
          </w:p>
        </w:tc>
        <w:tc>
          <w:tcPr>
            <w:tcW w:w="4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9.7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87.1</w:t>
            </w: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pXRF 2016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19.4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0"/>
                <w:szCs w:val="18"/>
                <w:lang w:eastAsia="es-ES"/>
              </w:rPr>
            </w:pPr>
            <w:proofErr w:type="spellStart"/>
            <w:r w:rsidRPr="003A0775">
              <w:rPr>
                <w:rFonts w:ascii="Times New Roman" w:eastAsia="Times New Roman" w:hAnsi="Times New Roman" w:cs="Times New Roman"/>
                <w:color w:val="7F7F7F"/>
                <w:sz w:val="20"/>
                <w:szCs w:val="18"/>
                <w:lang w:eastAsia="es-ES"/>
              </w:rPr>
              <w:t>nd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78.0</w:t>
            </w:r>
          </w:p>
        </w:tc>
        <w:tc>
          <w:tcPr>
            <w:tcW w:w="4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9.7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0"/>
                <w:szCs w:val="18"/>
                <w:lang w:eastAsia="es-ES"/>
              </w:rPr>
            </w:pPr>
            <w:proofErr w:type="spellStart"/>
            <w:r w:rsidRPr="003A0775">
              <w:rPr>
                <w:rFonts w:ascii="Times New Roman" w:eastAsia="Times New Roman" w:hAnsi="Times New Roman" w:cs="Times New Roman"/>
                <w:color w:val="7F7F7F"/>
                <w:sz w:val="20"/>
                <w:szCs w:val="18"/>
                <w:lang w:eastAsia="es-ES"/>
              </w:rPr>
              <w:t>nd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87.5</w:t>
            </w:r>
          </w:p>
        </w:tc>
      </w:tr>
      <w:tr w:rsidR="003A0775" w:rsidRPr="00D26AE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Reference values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20.0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1.5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18"/>
                <w:lang w:eastAsia="es-ES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77.5</w:t>
            </w:r>
          </w:p>
        </w:tc>
        <w:tc>
          <w:tcPr>
            <w:tcW w:w="47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10.0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1.0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18"/>
                <w:lang w:eastAsia="es-ES"/>
              </w:rPr>
              <w:t>0.03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87.1</w:t>
            </w:r>
          </w:p>
        </w:tc>
      </w:tr>
      <w:tr w:rsidR="003A0775" w:rsidRPr="003A0775" w:rsidTr="00293198">
        <w:trPr>
          <w:trHeight w:val="13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2E4A9D" w:rsidP="003A07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D26AE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Gold standards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MAC 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MAC 2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MAC 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D2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(</w:t>
            </w:r>
            <w:proofErr w:type="gramStart"/>
            <w:r w:rsidRPr="00D2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wt%</w:t>
            </w:r>
            <w:proofErr w:type="gramEnd"/>
            <w:r w:rsidRPr="00D2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)</w:t>
            </w: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Cu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Au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Sn</w:t>
            </w:r>
          </w:p>
        </w:tc>
        <w:tc>
          <w:tcPr>
            <w:tcW w:w="35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Cu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Ag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Sn</w:t>
            </w:r>
          </w:p>
        </w:tc>
        <w:tc>
          <w:tcPr>
            <w:tcW w:w="4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Cu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Ag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s-ES"/>
              </w:rPr>
              <w:t>Sn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pXRF 2015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94.3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4.3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5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4.9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75.4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18.6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1.1</w:t>
            </w:r>
          </w:p>
        </w:tc>
        <w:tc>
          <w:tcPr>
            <w:tcW w:w="4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8.7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59.4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29.9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2.0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pXRF 2016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94.1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4.3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5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5.3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74.9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18.8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1.1</w:t>
            </w:r>
          </w:p>
        </w:tc>
        <w:tc>
          <w:tcPr>
            <w:tcW w:w="4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9.4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58.7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29.9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2.0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  <w:tr w:rsidR="003A0775" w:rsidRPr="003A0775" w:rsidTr="003A0775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Reference values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1.0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93.8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4.6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0.5</w:t>
            </w:r>
          </w:p>
        </w:tc>
        <w:tc>
          <w:tcPr>
            <w:tcW w:w="3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5.1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74.7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19.2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1.0</w:t>
            </w:r>
          </w:p>
        </w:tc>
        <w:tc>
          <w:tcPr>
            <w:tcW w:w="46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9.1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59.2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29.7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3A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2.0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5" w:rsidRPr="003A0775" w:rsidRDefault="003A0775" w:rsidP="003A07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4C5A9F" w:rsidRPr="000B45B3" w:rsidRDefault="004C5A9F" w:rsidP="004C5A9F">
      <w:pPr>
        <w:pStyle w:val="Descripci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>Table</w:t>
      </w:r>
      <w:bookmarkEnd w:id="0"/>
      <w:r w:rsidR="000E49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="00E00725">
        <w:rPr>
          <w:rFonts w:ascii="Times New Roman" w:hAnsi="Times New Roman" w:cs="Times New Roman"/>
          <w:b w:val="0"/>
          <w:color w:val="auto"/>
          <w:sz w:val="24"/>
          <w:szCs w:val="24"/>
        </w:rPr>
        <w:t>.2</w:t>
      </w:r>
      <w:r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>: Analytical results and given values of five standards analysed by pXRF.</w:t>
      </w:r>
      <w:r w:rsidR="003A07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45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A4411" w:rsidRPr="004C5A9F" w:rsidRDefault="007A4411" w:rsidP="00834B6F">
      <w:pPr>
        <w:jc w:val="center"/>
      </w:pPr>
      <w:bookmarkStart w:id="1" w:name="_GoBack"/>
      <w:bookmarkEnd w:id="1"/>
    </w:p>
    <w:sectPr w:rsidR="007A4411" w:rsidRPr="004C5A9F" w:rsidSect="000D3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72BEE"/>
    <w:multiLevelType w:val="hybridMultilevel"/>
    <w:tmpl w:val="F022F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263"/>
    <w:multiLevelType w:val="hybridMultilevel"/>
    <w:tmpl w:val="7EF8802A"/>
    <w:lvl w:ilvl="0" w:tplc="53648F8C">
      <w:start w:val="1"/>
      <w:numFmt w:val="bullet"/>
      <w:pStyle w:val="list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411"/>
    <w:rsid w:val="00007081"/>
    <w:rsid w:val="00011FC9"/>
    <w:rsid w:val="00012978"/>
    <w:rsid w:val="000338D9"/>
    <w:rsid w:val="00043831"/>
    <w:rsid w:val="00050810"/>
    <w:rsid w:val="000B45B3"/>
    <w:rsid w:val="000D3E64"/>
    <w:rsid w:val="000E4968"/>
    <w:rsid w:val="000F4173"/>
    <w:rsid w:val="0011580F"/>
    <w:rsid w:val="00125542"/>
    <w:rsid w:val="0014313A"/>
    <w:rsid w:val="00170268"/>
    <w:rsid w:val="001C7CDA"/>
    <w:rsid w:val="001F6089"/>
    <w:rsid w:val="002231C8"/>
    <w:rsid w:val="00237289"/>
    <w:rsid w:val="00242CDF"/>
    <w:rsid w:val="00246FE8"/>
    <w:rsid w:val="00263393"/>
    <w:rsid w:val="002647C2"/>
    <w:rsid w:val="00267B7A"/>
    <w:rsid w:val="00293198"/>
    <w:rsid w:val="002E4A9D"/>
    <w:rsid w:val="003703DC"/>
    <w:rsid w:val="003A0775"/>
    <w:rsid w:val="003B2F43"/>
    <w:rsid w:val="003D24DF"/>
    <w:rsid w:val="00443A44"/>
    <w:rsid w:val="004C5A9F"/>
    <w:rsid w:val="004E2517"/>
    <w:rsid w:val="00507B5A"/>
    <w:rsid w:val="00524547"/>
    <w:rsid w:val="0054233F"/>
    <w:rsid w:val="00554E06"/>
    <w:rsid w:val="005821B8"/>
    <w:rsid w:val="005D654C"/>
    <w:rsid w:val="006261FB"/>
    <w:rsid w:val="00640C9C"/>
    <w:rsid w:val="00651571"/>
    <w:rsid w:val="00696976"/>
    <w:rsid w:val="006B0DE0"/>
    <w:rsid w:val="00724568"/>
    <w:rsid w:val="007A35CD"/>
    <w:rsid w:val="007A4411"/>
    <w:rsid w:val="007C5208"/>
    <w:rsid w:val="007F6935"/>
    <w:rsid w:val="00834B6F"/>
    <w:rsid w:val="00941B34"/>
    <w:rsid w:val="00964036"/>
    <w:rsid w:val="00983AFF"/>
    <w:rsid w:val="009B2A0F"/>
    <w:rsid w:val="00A748F4"/>
    <w:rsid w:val="00AA78A5"/>
    <w:rsid w:val="00AB4C6E"/>
    <w:rsid w:val="00B32BC9"/>
    <w:rsid w:val="00BF3432"/>
    <w:rsid w:val="00CB681A"/>
    <w:rsid w:val="00D26AE5"/>
    <w:rsid w:val="00DC4231"/>
    <w:rsid w:val="00DE2363"/>
    <w:rsid w:val="00DE2F19"/>
    <w:rsid w:val="00E00725"/>
    <w:rsid w:val="00E21AAF"/>
    <w:rsid w:val="00E72C49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6746E3-54C4-48D7-9ADE-CDCC9193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64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07B5A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7B5A"/>
    <w:rPr>
      <w:rFonts w:eastAsiaTheme="majorEastAsia" w:cstheme="majorBidi"/>
      <w:b/>
      <w:bCs/>
      <w:sz w:val="28"/>
      <w:szCs w:val="28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07B5A"/>
    <w:pPr>
      <w:tabs>
        <w:tab w:val="center" w:pos="4252"/>
        <w:tab w:val="right" w:pos="8504"/>
      </w:tabs>
      <w:spacing w:line="240" w:lineRule="auto"/>
      <w:ind w:firstLine="709"/>
      <w:jc w:val="both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B5A"/>
    <w:rPr>
      <w:sz w:val="18"/>
      <w:lang w:val="en-GB"/>
    </w:rPr>
  </w:style>
  <w:style w:type="paragraph" w:customStyle="1" w:styleId="Figures">
    <w:name w:val="Figures"/>
    <w:next w:val="Normal"/>
    <w:autoRedefine/>
    <w:qFormat/>
    <w:rsid w:val="00964036"/>
    <w:pPr>
      <w:spacing w:before="240" w:after="240" w:line="240" w:lineRule="auto"/>
      <w:jc w:val="center"/>
    </w:pPr>
    <w:rPr>
      <w:rFonts w:ascii="Times New Roman" w:hAnsi="Times New Roman" w:cs="Times New Roman"/>
      <w:noProof/>
      <w:color w:val="000000"/>
      <w:sz w:val="20"/>
      <w:szCs w:val="24"/>
      <w:lang w:eastAsia="es-ES"/>
    </w:rPr>
  </w:style>
  <w:style w:type="paragraph" w:customStyle="1" w:styleId="lista2">
    <w:name w:val="lista2"/>
    <w:basedOn w:val="Prrafodelista"/>
    <w:qFormat/>
    <w:rsid w:val="00263393"/>
    <w:pPr>
      <w:numPr>
        <w:numId w:val="2"/>
      </w:num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6339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4C5A9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DBEB-C122-447F-A4F7-A572DB8D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 Plaza Calonge</cp:lastModifiedBy>
  <cp:revision>21</cp:revision>
  <dcterms:created xsi:type="dcterms:W3CDTF">2016-06-19T14:59:00Z</dcterms:created>
  <dcterms:modified xsi:type="dcterms:W3CDTF">2020-10-19T20:49:00Z</dcterms:modified>
</cp:coreProperties>
</file>